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DA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E167926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325869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55FE5E58" w:rsidR="00CF40DA" w:rsidRPr="00CF40DA" w:rsidRDefault="00DB40D5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撤销</w:t>
      </w:r>
      <w:r w:rsidR="006074FC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订单</w:t>
      </w:r>
      <w:r w:rsidR="00CF40DA"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65212850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44146951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版本：草案</w:t>
      </w: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3DBCA98A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9C0FB49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0" w:name="_Toc423410237"/>
      <w:bookmarkStart w:id="1" w:name="_Toc425054503"/>
      <w:bookmarkEnd w:id="0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71DA599C" w14:textId="60ACB3A0" w:rsidR="004952EF" w:rsidRPr="00CF40DA" w:rsidRDefault="004952E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461D06F4" w:rsidR="00CF40DA" w:rsidRP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E52DB1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–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DB40D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撤销</w:t>
      </w:r>
      <w:r w:rsidR="006074F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订单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464D858B" w14:textId="0C014873" w:rsidR="00CF40DA" w:rsidRPr="00080A98" w:rsidRDefault="00080A98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条件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1D2DB186" w14:textId="77777777" w:rsidR="00931585" w:rsidRDefault="0093158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476B5191" w14:textId="77777777" w:rsidR="00B55026" w:rsidRDefault="00B55026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376B5BA0" w:rsidR="00CF40DA" w:rsidRPr="00CF40DA" w:rsidRDefault="00DB40D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撤销</w:t>
      </w:r>
      <w:r w:rsidR="000F4326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订单</w:t>
      </w:r>
      <w:r w:rsidR="007E186D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功能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用例</w:t>
      </w:r>
      <w:bookmarkEnd w:id="1"/>
    </w:p>
    <w:p w14:paraId="4B8CFCF1" w14:textId="272E8E1A" w:rsidR="00CF40DA" w:rsidRPr="00D11AEC" w:rsidRDefault="00D11AEC" w:rsidP="00CA57BE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2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2"/>
    </w:p>
    <w:p w14:paraId="4A2CCB8F" w14:textId="137FE3C3" w:rsidR="00214DD1" w:rsidRDefault="007A64E3" w:rsidP="00F424F7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E7323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本用例允许</w:t>
      </w:r>
      <w:r w:rsidR="006074FC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在管理员尚未对该订单进行处理之前，用户可以随意撤销订单。撤消后的订单不会从用户的订单记录中移除，而是标记为已撤销的订单。</w:t>
      </w:r>
    </w:p>
    <w:p w14:paraId="12D03D0D" w14:textId="77777777" w:rsidR="006074FC" w:rsidRPr="00CF40DA" w:rsidRDefault="006074FC" w:rsidP="00F424F7">
      <w:pPr>
        <w:widowControl/>
        <w:spacing w:before="100" w:beforeAutospacing="1" w:after="100" w:afterAutospacing="1" w:line="400" w:lineRule="exact"/>
        <w:ind w:left="720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2B779D3C" w14:textId="77777777" w:rsidR="00214DD1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214DD1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402B3D68" w14:textId="4916803B" w:rsidR="00214DD1" w:rsidRPr="00214DD1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 xml:space="preserve">   </w:t>
      </w:r>
      <w:r w:rsidR="00AD33A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启用此用例的主角为订餐用户</w:t>
      </w:r>
    </w:p>
    <w:p w14:paraId="6B483332" w14:textId="26D7CEF4" w:rsidR="00CF40DA" w:rsidRPr="00D11AEC" w:rsidRDefault="00214DD1" w:rsidP="00CA57BE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3"/>
    </w:p>
    <w:p w14:paraId="31E09369" w14:textId="5EBC6CEE" w:rsidR="00FC0557" w:rsidRDefault="00214DD1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当用户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进行</w:t>
      </w:r>
      <w:r w:rsid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 w:rsidR="00DB40D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撤销</w:t>
      </w:r>
      <w:r w:rsidR="006074F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订单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”活动时，开始执行以下基本流：</w:t>
      </w:r>
      <w:bookmarkStart w:id="4" w:name="_Toc423410240"/>
      <w:bookmarkStart w:id="5" w:name="_Toc425054506"/>
      <w:bookmarkStart w:id="6" w:name="_Toc449500685"/>
      <w:bookmarkEnd w:id="4"/>
      <w:bookmarkEnd w:id="5"/>
    </w:p>
    <w:p w14:paraId="107E3102" w14:textId="3B165E76" w:rsidR="00CF40DA" w:rsidRDefault="00FC0557" w:rsidP="00CA57BE">
      <w:pPr>
        <w:widowControl/>
        <w:spacing w:before="100" w:beforeAutospacing="1" w:after="100" w:afterAutospacing="1"/>
        <w:ind w:left="720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 1.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6"/>
      <w:r w:rsidR="00D64832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DB40D5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撤销</w:t>
      </w:r>
      <w:r w:rsidR="00E52DB1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订单</w:t>
      </w:r>
    </w:p>
    <w:p w14:paraId="75FE765D" w14:textId="59145AEF" w:rsidR="00532063" w:rsidRDefault="0053206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B1 用户点击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导航栏中的</w:t>
      </w: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我的订单</w:t>
      </w:r>
      <w:r w:rsidRPr="00C6421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，进入页面</w:t>
      </w:r>
    </w:p>
    <w:p w14:paraId="49757BAC" w14:textId="5B9954BD" w:rsidR="00532063" w:rsidRDefault="00532063" w:rsidP="00CA57BE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12AD0F5F" w14:textId="6E8724EF" w:rsidR="00AD33AF" w:rsidRDefault="0053206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B2 </w:t>
      </w:r>
      <w:r w:rsidR="00AD33A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用户勾选待撤销的订单</w:t>
      </w:r>
    </w:p>
    <w:p w14:paraId="2454AE1A" w14:textId="21EFACC7" w:rsidR="00532063" w:rsidRDefault="00AD33AF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B3 </w:t>
      </w:r>
      <w:r w:rsidR="005320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用户点击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5320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</w:t>
      </w:r>
      <w:r w:rsidR="00CA57BE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撤销</w:t>
      </w:r>
      <w:r w:rsidR="005320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订单”</w:t>
      </w:r>
    </w:p>
    <w:p w14:paraId="13C257D3" w14:textId="01161958" w:rsidR="00CF1D33" w:rsidRDefault="00CF1D33" w:rsidP="00CA57BE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B3 验证撤销条目</w:t>
      </w:r>
    </w:p>
    <w:p w14:paraId="47D708A1" w14:textId="073C2F49" w:rsidR="00CF1D33" w:rsidRDefault="00CF1D3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系统提示“确认撤销所选订单吗？”</w:t>
      </w:r>
    </w:p>
    <w:p w14:paraId="2AEEC11D" w14:textId="6E84D60A" w:rsidR="00CF1D33" w:rsidRDefault="00CF1D33" w:rsidP="00CA57BE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B4 确认撤销</w:t>
      </w:r>
    </w:p>
    <w:p w14:paraId="791421E2" w14:textId="438A9EB4" w:rsidR="00CF1D33" w:rsidRDefault="00CF1D3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用户点击“确认”</w:t>
      </w:r>
    </w:p>
    <w:p w14:paraId="39853A65" w14:textId="471E08FC" w:rsidR="00CF1D33" w:rsidRDefault="00CF1D3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取消撤销</w:t>
      </w:r>
    </w:p>
    <w:p w14:paraId="6646768F" w14:textId="66188582" w:rsidR="00CF1D33" w:rsidRDefault="004014D0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B5 撤销订单</w:t>
      </w:r>
    </w:p>
    <w:p w14:paraId="383F39CB" w14:textId="0CDA177D" w:rsidR="00CF1D33" w:rsidRDefault="004014D0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系统撤销订单，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标记为已撤销</w:t>
      </w:r>
    </w:p>
    <w:p w14:paraId="247592B0" w14:textId="69970A49" w:rsidR="005E4B83" w:rsidRDefault="005E4B8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B6 撤销成功</w:t>
      </w:r>
    </w:p>
    <w:p w14:paraId="627273ED" w14:textId="6C062CD4" w:rsidR="005E4B83" w:rsidRPr="00FC0557" w:rsidRDefault="005E4B83" w:rsidP="0053206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系统提示“撤销成功</w:t>
      </w:r>
      <w:bookmarkStart w:id="7" w:name="_GoBack"/>
      <w:bookmarkEnd w:id="7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</w:t>
      </w:r>
    </w:p>
    <w:p w14:paraId="788FD385" w14:textId="37D8B73C" w:rsidR="00E87F95" w:rsidRDefault="00FC0557" w:rsidP="00E87F95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bookmarkStart w:id="8" w:name="_Toc423410241"/>
      <w:bookmarkStart w:id="9" w:name="_Toc425054507"/>
      <w:bookmarkStart w:id="10" w:name="_Toc449500686"/>
      <w:bookmarkEnd w:id="8"/>
      <w:bookmarkEnd w:id="9"/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10"/>
    </w:p>
    <w:p w14:paraId="664B92A5" w14:textId="6B75ACEB" w:rsidR="00CF1D33" w:rsidRDefault="00CF1D33" w:rsidP="00CF1D3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 取消撤销</w:t>
      </w:r>
    </w:p>
    <w:p w14:paraId="1C77A441" w14:textId="02C353D5" w:rsidR="00CF1D33" w:rsidRPr="00CF1D33" w:rsidRDefault="00CF1D33" w:rsidP="00CF1D33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A1.1 用户点击“取消”</w:t>
      </w:r>
    </w:p>
    <w:p w14:paraId="06885727" w14:textId="77777777" w:rsidR="00CF1D33" w:rsidRDefault="00D11AEC" w:rsidP="00CF1D33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4595BF0B" w14:textId="35578775" w:rsidR="00CF1D33" w:rsidRPr="00CF1D33" w:rsidRDefault="00CF1D33" w:rsidP="00CA57BE">
      <w:pPr>
        <w:widowControl/>
        <w:spacing w:afterLines="50" w:after="156" w:line="400" w:lineRule="exact"/>
        <w:ind w:leftChars="582" w:left="1397"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6DC614D0" w14:textId="73E410D5" w:rsidR="00C918A0" w:rsidRPr="00CA57BE" w:rsidRDefault="00CF1D33" w:rsidP="00CA57BE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用户在点击导航栏的“我的订单”时弹出登录框，触发“登录”用例</w:t>
      </w:r>
      <w:bookmarkStart w:id="11" w:name="_Toc423410251"/>
      <w:bookmarkStart w:id="12" w:name="_Toc425054510"/>
      <w:bookmarkStart w:id="13" w:name="_Toc449500690"/>
      <w:bookmarkEnd w:id="11"/>
      <w:bookmarkEnd w:id="12"/>
    </w:p>
    <w:p w14:paraId="4C212409" w14:textId="1095FBBF" w:rsidR="00CF40DA" w:rsidRDefault="00E52DB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3"/>
    </w:p>
    <w:p w14:paraId="37169E64" w14:textId="692E6861" w:rsidR="009D0E06" w:rsidRPr="00CF40DA" w:rsidRDefault="009D0E06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在用户发出提交订单请求后，在90％的情况下，系统应该在1秒钟内对请求的收藏操作做出响应。响应时间绝对不能超过3秒钟。</w:t>
      </w:r>
    </w:p>
    <w:p w14:paraId="5D7342F2" w14:textId="21AFBE7A" w:rsidR="00D11AEC" w:rsidRDefault="00E52DB1" w:rsidP="00CA57BE">
      <w:pPr>
        <w:widowControl/>
        <w:spacing w:before="100" w:beforeAutospacing="1" w:after="100" w:afterAutospacing="1"/>
        <w:ind w:leftChars="113" w:left="271"/>
        <w:jc w:val="left"/>
        <w:outlineLvl w:val="0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14" w:name="_Toc423410253"/>
      <w:bookmarkStart w:id="15" w:name="_Toc425054512"/>
      <w:bookmarkStart w:id="16" w:name="_Toc449500691"/>
      <w:bookmarkEnd w:id="14"/>
      <w:bookmarkEnd w:id="15"/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7" w:name="_Toc423410254"/>
      <w:bookmarkStart w:id="18" w:name="_Toc425054513"/>
      <w:bookmarkStart w:id="19" w:name="_Toc423410255"/>
      <w:bookmarkStart w:id="20" w:name="_Toc425054514"/>
      <w:bookmarkStart w:id="21" w:name="_Toc449500693"/>
      <w:bookmarkEnd w:id="16"/>
      <w:bookmarkEnd w:id="17"/>
      <w:bookmarkEnd w:id="18"/>
      <w:bookmarkEnd w:id="19"/>
      <w:bookmarkEnd w:id="20"/>
    </w:p>
    <w:p w14:paraId="6BAC4F86" w14:textId="77777777" w:rsidR="00CA57BE" w:rsidRDefault="00532063" w:rsidP="00CA57BE">
      <w:pPr>
        <w:widowControl/>
        <w:spacing w:before="100" w:beforeAutospacing="1" w:after="100" w:afterAutospacing="1"/>
        <w:ind w:leftChars="113" w:left="271"/>
        <w:contextualSpacing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CA57B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1.</w:t>
      </w:r>
      <w:r w:rsidR="00CA57BE" w:rsidRPr="00CA57BE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CA57BE" w:rsidRPr="006074FC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管理员尚未对该订单进行处理</w:t>
      </w:r>
    </w:p>
    <w:p w14:paraId="056BB5CA" w14:textId="19291462" w:rsidR="00532063" w:rsidRPr="00CA57BE" w:rsidRDefault="00CA57BE" w:rsidP="00CA57BE">
      <w:pPr>
        <w:widowControl/>
        <w:spacing w:before="100" w:beforeAutospacing="1" w:after="100" w:afterAutospacing="1"/>
        <w:ind w:leftChars="113" w:left="271"/>
        <w:contextualSpacing/>
        <w:jc w:val="left"/>
        <w:outlineLvl w:val="0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2.</w:t>
      </w:r>
      <w:r w:rsidR="005320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用户的</w:t>
      </w:r>
      <w:r w:rsid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“我的订单”</w:t>
      </w:r>
      <w:r w:rsidR="0053206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记录中有已经提交且未确认收货的订单</w:t>
      </w:r>
    </w:p>
    <w:p w14:paraId="4A0D3DC3" w14:textId="02B183A1" w:rsidR="00E87F95" w:rsidRDefault="00E52DB1" w:rsidP="00E87F95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21"/>
    </w:p>
    <w:p w14:paraId="1B9EA9C5" w14:textId="42E080A4" w:rsidR="007F3A25" w:rsidRPr="00CF1D33" w:rsidRDefault="00E87F95" w:rsidP="003822DF">
      <w:pPr>
        <w:widowControl/>
        <w:spacing w:before="100" w:beforeAutospacing="1" w:line="400" w:lineRule="exact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CF1D33" w:rsidRP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订单状态变为“</w:t>
      </w:r>
      <w:r w:rsidR="00CA57B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已撤销</w:t>
      </w:r>
      <w:r w:rsidR="00CF1D33" w:rsidRPr="00CF1D3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”，餐品销售量减少</w:t>
      </w:r>
    </w:p>
    <w:p w14:paraId="26886432" w14:textId="77777777" w:rsidR="005D0D9F" w:rsidRDefault="005D0D9F"/>
    <w:sectPr w:rsidR="005D0D9F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15FD2"/>
    <w:rsid w:val="00080A98"/>
    <w:rsid w:val="000F4326"/>
    <w:rsid w:val="001B5E89"/>
    <w:rsid w:val="001D7E56"/>
    <w:rsid w:val="00214DD1"/>
    <w:rsid w:val="00283A2A"/>
    <w:rsid w:val="00284E78"/>
    <w:rsid w:val="002A147E"/>
    <w:rsid w:val="002D5DB8"/>
    <w:rsid w:val="002E2FDD"/>
    <w:rsid w:val="003240DF"/>
    <w:rsid w:val="0037680E"/>
    <w:rsid w:val="003822DF"/>
    <w:rsid w:val="00384A19"/>
    <w:rsid w:val="003A48E0"/>
    <w:rsid w:val="003B7B51"/>
    <w:rsid w:val="004014D0"/>
    <w:rsid w:val="00482CEF"/>
    <w:rsid w:val="00485C09"/>
    <w:rsid w:val="004908DF"/>
    <w:rsid w:val="004952EF"/>
    <w:rsid w:val="004A685D"/>
    <w:rsid w:val="004A79E6"/>
    <w:rsid w:val="00532063"/>
    <w:rsid w:val="00563353"/>
    <w:rsid w:val="00583CBF"/>
    <w:rsid w:val="005D0D9F"/>
    <w:rsid w:val="005D5F34"/>
    <w:rsid w:val="005E4B83"/>
    <w:rsid w:val="006074FC"/>
    <w:rsid w:val="006D1A17"/>
    <w:rsid w:val="0071692B"/>
    <w:rsid w:val="0074777C"/>
    <w:rsid w:val="007A64E3"/>
    <w:rsid w:val="007E186D"/>
    <w:rsid w:val="007F3A25"/>
    <w:rsid w:val="00896C2B"/>
    <w:rsid w:val="008A2F77"/>
    <w:rsid w:val="0092042F"/>
    <w:rsid w:val="00931585"/>
    <w:rsid w:val="009730BB"/>
    <w:rsid w:val="009D0E06"/>
    <w:rsid w:val="00AD33AF"/>
    <w:rsid w:val="00B55026"/>
    <w:rsid w:val="00BD2EF0"/>
    <w:rsid w:val="00BF792A"/>
    <w:rsid w:val="00C85258"/>
    <w:rsid w:val="00C90F19"/>
    <w:rsid w:val="00C918A0"/>
    <w:rsid w:val="00CA57BE"/>
    <w:rsid w:val="00CF1D33"/>
    <w:rsid w:val="00CF40DA"/>
    <w:rsid w:val="00D02D80"/>
    <w:rsid w:val="00D11AEC"/>
    <w:rsid w:val="00D64832"/>
    <w:rsid w:val="00D716AB"/>
    <w:rsid w:val="00DB40D5"/>
    <w:rsid w:val="00E1516C"/>
    <w:rsid w:val="00E52DB1"/>
    <w:rsid w:val="00E632BB"/>
    <w:rsid w:val="00E73237"/>
    <w:rsid w:val="00E87F95"/>
    <w:rsid w:val="00EB722C"/>
    <w:rsid w:val="00EC555A"/>
    <w:rsid w:val="00EC704F"/>
    <w:rsid w:val="00F424F7"/>
    <w:rsid w:val="00FB4609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CA57BE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CA57BE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97</Words>
  <Characters>559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1.简要说明</vt:lpstr>
      <vt:lpstr>3.事件流</vt:lpstr>
      <vt:lpstr>1.基本流 --- 撤销订单</vt:lpstr>
      <vt:lpstr>E1 用户尚未登录</vt:lpstr>
      <vt:lpstr>B3 验证撤销条目</vt:lpstr>
      <vt:lpstr>B4 确认撤销</vt:lpstr>
      <vt:lpstr>E1 用户尚未登录</vt:lpstr>
      <vt:lpstr>5.前置条件</vt:lpstr>
      <vt:lpstr>2.用户的“我的订单”记录中有已经提交且未确认收货的订单</vt:lpstr>
    </vt:vector>
  </TitlesOfParts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65</cp:revision>
  <dcterms:created xsi:type="dcterms:W3CDTF">2017-10-29T13:43:00Z</dcterms:created>
  <dcterms:modified xsi:type="dcterms:W3CDTF">2017-11-18T09:20:00Z</dcterms:modified>
</cp:coreProperties>
</file>