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FLARE AI OS V2 - Spécifications de l'Intelligence Artificielle</w:t>
      </w:r>
    </w:p>
    <w:p>
      <w:pPr>
        <w:pStyle w:val="Heading1"/>
      </w:pPr>
      <w:r>
        <w:t>1. Moteurs d'Intelligence Artificielle</w:t>
      </w:r>
    </w:p>
    <w:p>
      <w:r>
        <w:t>FLARE AI OS V2 utilise une configuration hybride multi-modèles pour offrir une expérience fluide, alliant rapidité, vision et traitement complexe.</w:t>
      </w:r>
    </w:p>
    <w:p>
      <w:pPr>
        <w:pStyle w:val="Heading1"/>
      </w:pPr>
      <w:r>
        <w:t>2. Modèles Utilisés (Configuration par défaut)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Capacité</w:t>
            </w:r>
          </w:p>
        </w:tc>
        <w:tc>
          <w:tcPr>
            <w:tcW w:type="dxa" w:w="2880"/>
          </w:tcPr>
          <w:p>
            <w:r>
              <w:t>Modèle</w:t>
            </w:r>
          </w:p>
        </w:tc>
        <w:tc>
          <w:tcPr>
            <w:tcW w:type="dxa" w:w="2880"/>
          </w:tcPr>
          <w:p>
            <w:r>
              <w:t>Détails</w:t>
            </w:r>
          </w:p>
        </w:tc>
      </w:tr>
      <w:tr>
        <w:tc>
          <w:tcPr>
            <w:tcW w:type="dxa" w:w="2880"/>
          </w:tcPr>
          <w:p>
            <w:r>
              <w:t>LLM (Chat Principal)</w:t>
            </w:r>
          </w:p>
        </w:tc>
        <w:tc>
          <w:tcPr>
            <w:tcW w:type="dxa" w:w="2880"/>
          </w:tcPr>
          <w:p>
            <w:r>
              <w:t>Gemini 2.5 Flash Lite</w:t>
            </w:r>
          </w:p>
        </w:tc>
        <w:tc>
          <w:tcPr>
            <w:tcW w:type="dxa" w:w="2880"/>
          </w:tcPr>
          <w:p>
            <w:r>
              <w:t>Optimisé pour la vitesse et les contextes larges (1M+ tokens).</w:t>
            </w:r>
          </w:p>
        </w:tc>
      </w:tr>
      <w:tr>
        <w:tc>
          <w:tcPr>
            <w:tcW w:type="dxa" w:w="2880"/>
          </w:tcPr>
          <w:p>
            <w:r>
              <w:t>Génération Image</w:t>
            </w:r>
          </w:p>
        </w:tc>
        <w:tc>
          <w:tcPr>
            <w:tcW w:type="dxa" w:w="2880"/>
          </w:tcPr>
          <w:p>
            <w:r>
              <w:t>Gemini 2.5 Flash Image</w:t>
            </w:r>
          </w:p>
        </w:tc>
        <w:tc>
          <w:tcPr>
            <w:tcW w:type="dxa" w:w="2880"/>
          </w:tcPr>
          <w:p>
            <w:r>
              <w:t>Génération d'images de haute qualité directement via Vertex AI / Google GenAI.</w:t>
            </w:r>
          </w:p>
        </w:tc>
      </w:tr>
      <w:tr>
        <w:tc>
          <w:tcPr>
            <w:tcW w:type="dxa" w:w="2880"/>
          </w:tcPr>
          <w:p>
            <w:r>
              <w:t>Traitement Audio</w:t>
            </w:r>
          </w:p>
        </w:tc>
        <w:tc>
          <w:tcPr>
            <w:tcW w:type="dxa" w:w="2880"/>
          </w:tcPr>
          <w:p>
            <w:r>
              <w:t>Gemini 2.5 Flash Native Audio</w:t>
            </w:r>
          </w:p>
        </w:tc>
        <w:tc>
          <w:tcPr>
            <w:tcW w:type="dxa" w:w="2880"/>
          </w:tcPr>
          <w:p>
            <w:r>
              <w:t>Compréhension et analyse native de l'audio sans transcription intermédiaire.</w:t>
            </w:r>
          </w:p>
        </w:tc>
      </w:tr>
      <w:tr>
        <w:tc>
          <w:tcPr>
            <w:tcW w:type="dxa" w:w="2880"/>
          </w:tcPr>
          <w:p>
            <w:r>
              <w:t>Synthèse Vocale (TTS)</w:t>
            </w:r>
          </w:p>
        </w:tc>
        <w:tc>
          <w:tcPr>
            <w:tcW w:type="dxa" w:w="2880"/>
          </w:tcPr>
          <w:p>
            <w:r>
              <w:t>Gemini 2.5 Flash Preview TTS</w:t>
            </w:r>
          </w:p>
        </w:tc>
        <w:tc>
          <w:tcPr>
            <w:tcW w:type="dxa" w:w="2880"/>
          </w:tcPr>
          <w:p>
            <w:r>
              <w:t>Conversion texte-parole ultra-réaliste.</w:t>
            </w:r>
          </w:p>
        </w:tc>
      </w:tr>
      <w:tr>
        <w:tc>
          <w:tcPr>
            <w:tcW w:type="dxa" w:w="2880"/>
          </w:tcPr>
          <w:p>
            <w:r>
              <w:t>Fallbacks Supportés</w:t>
            </w:r>
          </w:p>
        </w:tc>
        <w:tc>
          <w:tcPr>
            <w:tcW w:type="dxa" w:w="2880"/>
          </w:tcPr>
          <w:p>
            <w:r>
              <w:t>GPT-4o (OpenAI), Qwen 2.5 (Ollama)</w:t>
            </w:r>
          </w:p>
        </w:tc>
        <w:tc>
          <w:tcPr>
            <w:tcW w:type="dxa" w:w="2880"/>
          </w:tcPr>
          <w:p>
            <w:r>
              <w:t>Possibilité de basculer via LLM_PROVIDER dans le fichier .env.</w:t>
            </w:r>
          </w:p>
        </w:tc>
      </w:tr>
    </w:tbl>
    <w:p>
      <w:pPr>
        <w:pStyle w:val="Heading1"/>
      </w:pPr>
      <w:r>
        <w:t>3. Logique de l'Orchestrateur</w:t>
      </w:r>
    </w:p>
    <w:p>
      <w:r>
        <w:t>L'orchestrateur (core/orchestrator.py) centralise l'intelligence :</w:t>
      </w:r>
    </w:p>
    <w:p>
      <w:pPr>
        <w:pStyle w:val="ListBullet"/>
      </w:pPr>
      <w:r>
        <w:t>- Gestion des instructions système (Système Persona).</w:t>
      </w:r>
    </w:p>
    <w:p>
      <w:pPr>
        <w:pStyle w:val="ListBullet"/>
      </w:pPr>
      <w:r>
        <w:t>- Extraction automatique des faits pour la mémoire persistante.</w:t>
      </w:r>
    </w:p>
    <w:p>
      <w:pPr>
        <w:pStyle w:val="ListBullet"/>
      </w:pPr>
      <w:r>
        <w:t>- Détection d'intention pour lancer la génération d'image ou la recherche documentaire.</w:t>
      </w:r>
    </w:p>
    <w:p>
      <w:pPr>
        <w:pStyle w:val="Heading1"/>
      </w:pPr>
      <w:r>
        <w:t>4. Détails sur la Génération d'Image</w:t>
      </w:r>
    </w:p>
    <w:p>
      <w:r>
        <w:t>La génération d'image est déclenchée lorsque l'utilisateur demande explicitement une création visuelle. Le modèle utilise le prompt utilisateur enrichi pour garantir une esthétique premium conforme à la charte FLARE AI.</w:t>
      </w:r>
    </w:p>
    <w:p>
      <w:pPr>
        <w:pStyle w:val="Heading1"/>
      </w:pPr>
      <w:r>
        <w:t>5. Configuration dans le Fichier .env</w:t>
      </w:r>
    </w:p>
    <w:p>
      <w:pPr/>
      <w:r>
        <w:t>Variables clés pour les modèles :</w:t>
      </w:r>
    </w:p>
    <w:p>
      <w:pPr>
        <w:pStyle w:val="MacroText"/>
      </w:pPr>
      <w:r>
        <w:t>LLM_PROVIDER=gemini</w:t>
      </w:r>
    </w:p>
    <w:p>
      <w:pPr>
        <w:pStyle w:val="MacroText"/>
      </w:pPr>
      <w:r>
        <w:t>GEMINI_MODEL=gemini-2.5-flash-lite</w:t>
      </w:r>
    </w:p>
    <w:p>
      <w:pPr>
        <w:pStyle w:val="MacroText"/>
      </w:pPr>
      <w:r>
        <w:t>GEMINI_IMAGE_MODEL=gemini-2.5-flash-image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