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outlineLvl w:val="0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6</w:t>
      </w:r>
      <w:r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7</w:t>
      </w:r>
      <w:r>
        <w:rPr>
          <w:rFonts w:ascii="黑体" w:eastAsia="黑体" w:hint="eastAsia"/>
          <w:b/>
          <w:szCs w:val="21"/>
        </w:rPr>
        <w:t>学年第</w:t>
      </w:r>
      <w:r>
        <w:rPr>
          <w:rFonts w:ascii="黑体" w:eastAsia="黑体" w:hint="eastAsia"/>
          <w:b/>
          <w:szCs w:val="21"/>
        </w:rPr>
        <w:t>1</w:t>
      </w:r>
      <w:r>
        <w:rPr>
          <w:rFonts w:ascii="黑体" w:eastAsia="黑体" w:hint="eastAsia"/>
          <w:b/>
          <w:szCs w:val="21"/>
        </w:rPr>
        <w:t>学期</w:t>
      </w:r>
    </w:p>
    <w:p>
      <w:pPr>
        <w:pStyle w:val="style0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5</w:t>
      </w:r>
      <w:r>
        <w:rPr>
          <w:rFonts w:ascii="黑体" w:eastAsia="黑体" w:hint="eastAsia"/>
          <w:b/>
          <w:sz w:val="36"/>
        </w:rPr>
        <w:t>级《计算机组成原理》期末考试试题</w:t>
      </w:r>
      <w:r>
        <w:rPr>
          <w:rFonts w:ascii="黑体" w:eastAsia="黑体" w:hint="eastAsia"/>
          <w:b/>
          <w:sz w:val="36"/>
        </w:rPr>
        <w:t>(A)</w:t>
      </w:r>
    </w:p>
    <w:p>
      <w:pPr>
        <w:pStyle w:val="style0"/>
        <w:ind w:right="-844" w:rightChars="-402" w:firstLine="5534" w:firstLineChars="2625"/>
        <w:rPr>
          <w:b/>
          <w:bCs/>
        </w:rPr>
      </w:pPr>
      <w:r>
        <w:rPr>
          <w:rFonts w:hint="eastAsia"/>
          <w:b/>
          <w:bCs/>
        </w:rPr>
        <w:t>考试时间：</w:t>
      </w:r>
      <w:r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日</w:t>
      </w:r>
    </w:p>
    <w:p>
      <w:pPr>
        <w:pStyle w:val="style0"/>
        <w:spacing w:lineRule="exact" w:line="200"/>
        <w:ind w:left="211" w:right="-844" w:rightChars="-402" w:hanging="211" w:hangingChars="100"/>
        <w:rPr>
          <w:b/>
          <w:bCs/>
        </w:rPr>
      </w:pPr>
    </w:p>
    <w:p>
      <w:pPr>
        <w:pStyle w:val="style0"/>
        <w:ind w:left="211" w:right="-844" w:rightChars="-402" w:hanging="211" w:hangingChars="100"/>
        <w:rPr>
          <w:b/>
          <w:bCs/>
          <w:u w:val="single"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班级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                   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  <w:u w:val="single"/>
        </w:rPr>
        <w:t xml:space="preserve">                </w:t>
      </w:r>
    </w:p>
    <w:p>
      <w:pPr>
        <w:pStyle w:val="style0"/>
        <w:spacing w:lineRule="exact" w:line="300"/>
        <w:ind w:right="-844" w:rightChars="-402"/>
        <w:rPr>
          <w:bCs/>
        </w:rPr>
      </w:pPr>
    </w:p>
    <w:p>
      <w:pPr>
        <w:pStyle w:val="style0"/>
        <w:numPr>
          <w:ilvl w:val="0"/>
          <w:numId w:val="7"/>
        </w:numPr>
        <w:spacing w:lineRule="exact" w:line="300"/>
        <w:ind w:right="-844" w:rightChars="-402"/>
        <w:rPr>
          <w:bCs/>
        </w:rPr>
      </w:pPr>
      <w:r>
        <w:rPr>
          <w:rFonts w:hint="eastAsia"/>
          <w:bCs/>
        </w:rPr>
        <w:t>请将答案写在答题纸上，写明题号，不必抄题，字迹工整、清晰；</w:t>
      </w:r>
    </w:p>
    <w:p>
      <w:pPr>
        <w:pStyle w:val="style0"/>
        <w:numPr>
          <w:ilvl w:val="0"/>
          <w:numId w:val="11"/>
        </w:numPr>
        <w:spacing w:lineRule="exact" w:line="300"/>
        <w:ind w:right="-844" w:rightChars="-402"/>
        <w:rPr>
          <w:bCs/>
          <w:spacing w:val="-6"/>
          <w:szCs w:val="21"/>
        </w:rPr>
      </w:pPr>
      <w:r>
        <w:rPr>
          <w:rFonts w:hint="eastAsia"/>
          <w:bCs/>
          <w:spacing w:val="-6"/>
          <w:szCs w:val="21"/>
        </w:rPr>
        <w:t>请在答题纸和试题纸上都写上你的班级，学号和姓名，交卷时请将试题纸、答题纸和草纸</w:t>
      </w:r>
    </w:p>
    <w:p>
      <w:pPr>
        <w:pStyle w:val="style0"/>
        <w:spacing w:lineRule="exact" w:line="300"/>
        <w:ind w:right="-844" w:rightChars="-402" w:firstLine="396" w:firstLineChars="200"/>
        <w:rPr>
          <w:bCs/>
          <w:spacing w:val="-6"/>
          <w:szCs w:val="21"/>
        </w:rPr>
      </w:pPr>
      <w:r>
        <w:rPr>
          <w:rFonts w:hint="eastAsia"/>
          <w:bCs/>
          <w:spacing w:val="-6"/>
          <w:szCs w:val="21"/>
        </w:rPr>
        <w:t>一并交上来。</w:t>
      </w:r>
      <w:r>
        <w:rPr>
          <w:rFonts w:hint="eastAsia"/>
          <w:bCs/>
          <w:spacing w:val="-6"/>
          <w:szCs w:val="21"/>
        </w:rPr>
        <w:t xml:space="preserve"> </w:t>
      </w:r>
    </w:p>
    <w:p>
      <w:pPr>
        <w:pStyle w:val="style0"/>
        <w:rPr>
          <w:b/>
          <w:color w:val="ff0000"/>
          <w:szCs w:val="21"/>
        </w:rPr>
      </w:pPr>
    </w:p>
    <w:p>
      <w:pPr>
        <w:pStyle w:val="style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一</w:t>
      </w:r>
      <w:r>
        <w:rPr>
          <w:rFonts w:hint="eastAsia"/>
          <w:b/>
          <w:color w:val="ff0000"/>
          <w:szCs w:val="21"/>
        </w:rPr>
        <w:t>．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选择题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10</w:t>
      </w:r>
      <w:r>
        <w:rPr>
          <w:rFonts w:hint="eastAsia"/>
          <w:b/>
          <w:color w:val="ff0000"/>
          <w:szCs w:val="21"/>
        </w:rPr>
        <w:t>分，每题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分）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1</w:t>
      </w:r>
      <w:r>
        <w:rPr>
          <w:rFonts w:ascii="宋体" w:cs="宋体" w:hAnsi="宋体" w:hint="eastAsia"/>
          <w:kern w:val="0"/>
          <w:szCs w:val="21"/>
        </w:rPr>
        <w:t>．十进制实数10.25对应的IEEE754单精度的浮点数是（  ） 。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  A. 41240000    B. 20BD0000    C. 420D0000    D. 23AB0000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2</w:t>
      </w:r>
      <w:r>
        <w:rPr>
          <w:rFonts w:ascii="宋体" w:cs="宋体" w:hAnsi="宋体" w:hint="eastAsia"/>
          <w:kern w:val="0"/>
          <w:szCs w:val="21"/>
        </w:rPr>
        <w:t>．计算机的存储器采用分级方式是为了（    ） 。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 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A</w:t>
      </w:r>
      <w:r>
        <w:rPr>
          <w:rFonts w:ascii="宋体" w:cs="宋体" w:hAnsi="宋体" w:hint="eastAsia"/>
          <w:kern w:val="0"/>
          <w:szCs w:val="21"/>
        </w:rPr>
        <w:t>．减少主机箱的体积</w:t>
      </w:r>
      <w:r>
        <w:rPr>
          <w:rFonts w:ascii="宋体" w:cs="宋体" w:hAnsi="宋体"/>
          <w:kern w:val="0"/>
          <w:szCs w:val="21"/>
        </w:rPr>
        <w:t>   B</w:t>
      </w:r>
      <w:r>
        <w:rPr>
          <w:rFonts w:ascii="宋体" w:cs="宋体" w:hAnsi="宋体" w:hint="eastAsia"/>
          <w:kern w:val="0"/>
          <w:szCs w:val="21"/>
        </w:rPr>
        <w:t>．解决容量、价格、速度三者之间的矛盾</w:t>
      </w:r>
      <w:r>
        <w:rPr>
          <w:rFonts w:ascii="宋体" w:cs="宋体" w:hAnsi="宋体"/>
          <w:kern w:val="0"/>
          <w:szCs w:val="21"/>
        </w:rPr>
        <w:t> 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/>
          <w:kern w:val="0"/>
          <w:szCs w:val="21"/>
        </w:rPr>
        <w:t>C</w:t>
      </w:r>
      <w:r>
        <w:rPr>
          <w:rFonts w:ascii="宋体" w:cs="宋体" w:hAnsi="宋体" w:hint="eastAsia"/>
          <w:kern w:val="0"/>
          <w:szCs w:val="21"/>
        </w:rPr>
        <w:t>．保存大量数据方便</w:t>
      </w:r>
      <w:r>
        <w:rPr>
          <w:rFonts w:ascii="宋体" w:cs="宋体" w:hAnsi="宋体"/>
          <w:kern w:val="0"/>
          <w:szCs w:val="21"/>
        </w:rPr>
        <w:t>    D</w:t>
      </w:r>
      <w:r>
        <w:rPr>
          <w:rFonts w:ascii="宋体" w:cs="宋体" w:hAnsi="宋体" w:hint="eastAsia"/>
          <w:kern w:val="0"/>
          <w:szCs w:val="21"/>
        </w:rPr>
        <w:t>．操作方便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3</w:t>
      </w:r>
      <w:r>
        <w:rPr>
          <w:rFonts w:ascii="宋体" w:cs="宋体" w:hAnsi="宋体" w:hint="eastAsia"/>
          <w:kern w:val="0"/>
          <w:szCs w:val="21"/>
        </w:rPr>
        <w:t>．冯·诺依曼机工作的基本方式的特点是（</w:t>
      </w:r>
      <w:r>
        <w:rPr>
          <w:rFonts w:ascii="宋体" w:cs="宋体" w:hAnsi="宋体"/>
          <w:kern w:val="0"/>
          <w:szCs w:val="21"/>
        </w:rPr>
        <w:t>  </w:t>
      </w:r>
      <w:r>
        <w:rPr>
          <w:rFonts w:ascii="宋体" w:cs="宋体" w:hAnsi="宋体" w:hint="eastAsia"/>
          <w:kern w:val="0"/>
          <w:szCs w:val="21"/>
        </w:rPr>
        <w:t>）</w:t>
      </w:r>
      <w:r>
        <w:rPr>
          <w:rFonts w:ascii="宋体" w:cs="宋体" w:hAnsi="宋体"/>
          <w:kern w:val="0"/>
          <w:szCs w:val="21"/>
        </w:rPr>
        <w:t>   </w:t>
      </w:r>
      <w:r>
        <w:rPr>
          <w:rFonts w:ascii="宋体" w:cs="宋体" w:hAnsi="宋体" w:hint="eastAsia"/>
          <w:kern w:val="0"/>
          <w:szCs w:val="21"/>
        </w:rPr>
        <w:t>。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/>
          <w:kern w:val="0"/>
          <w:szCs w:val="21"/>
        </w:rPr>
        <w:t>A</w:t>
      </w:r>
      <w:r>
        <w:rPr>
          <w:rFonts w:ascii="宋体" w:cs="宋体" w:hAnsi="宋体" w:hint="eastAsia"/>
          <w:kern w:val="0"/>
          <w:szCs w:val="21"/>
        </w:rPr>
        <w:t>.  多指令流单数据流</w:t>
      </w: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/>
          <w:kern w:val="0"/>
          <w:szCs w:val="21"/>
        </w:rPr>
        <w:t>B</w:t>
      </w:r>
      <w:r>
        <w:rPr>
          <w:rFonts w:ascii="宋体" w:cs="宋体" w:hAnsi="宋体" w:hint="eastAsia"/>
          <w:kern w:val="0"/>
          <w:szCs w:val="21"/>
        </w:rPr>
        <w:t>.</w:t>
      </w:r>
      <w:r>
        <w:rPr>
          <w:rFonts w:ascii="宋体" w:cs="宋体" w:hAnsi="宋体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>按地址访问并顺序执行指令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/>
          <w:kern w:val="0"/>
          <w:szCs w:val="21"/>
        </w:rPr>
        <w:t>C</w:t>
      </w:r>
      <w:r>
        <w:rPr>
          <w:rFonts w:ascii="宋体" w:cs="宋体" w:hAnsi="宋体" w:hint="eastAsia"/>
          <w:kern w:val="0"/>
          <w:szCs w:val="21"/>
        </w:rPr>
        <w:t>.</w:t>
      </w:r>
      <w:r>
        <w:rPr>
          <w:rFonts w:ascii="宋体" w:cs="宋体" w:hAnsi="宋体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>堆栈操作</w:t>
      </w: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 xml:space="preserve">         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D</w:t>
      </w:r>
      <w:r>
        <w:rPr>
          <w:rFonts w:ascii="宋体" w:cs="宋体" w:hAnsi="宋体" w:hint="eastAsia"/>
          <w:kern w:val="0"/>
          <w:szCs w:val="21"/>
        </w:rPr>
        <w:t>.</w:t>
      </w:r>
      <w:r>
        <w:rPr>
          <w:rFonts w:ascii="宋体" w:cs="宋体" w:hAnsi="宋体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>存贮器按内容选择地址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4</w:t>
      </w:r>
      <w:r>
        <w:rPr>
          <w:rFonts w:ascii="宋体" w:cs="宋体" w:hAnsi="宋体" w:hint="eastAsia"/>
          <w:kern w:val="0"/>
          <w:szCs w:val="21"/>
        </w:rPr>
        <w:t xml:space="preserve">. </w:t>
      </w:r>
      <w:r>
        <w:rPr>
          <w:rFonts w:ascii="宋体" w:cs="宋体" w:hAnsi="宋体"/>
          <w:kern w:val="0"/>
          <w:szCs w:val="21"/>
        </w:rPr>
        <w:t>某程序在处理器上运行时长为20秒，经过优化之后，使其编译产生的指令数量是以前的50%，同时使CPI增加为原来的1.2倍，请问此程序在之后的编译程序中运行速度是多少 (  )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 w:hint="eastAsia"/>
          <w:kern w:val="0"/>
          <w:szCs w:val="21"/>
        </w:rPr>
        <w:t xml:space="preserve">  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A.20×1.2/50%</w:t>
      </w:r>
      <w:r>
        <w:rPr>
          <w:rFonts w:ascii="宋体" w:cs="宋体" w:hAnsi="宋体" w:hint="eastAsia"/>
          <w:kern w:val="0"/>
          <w:szCs w:val="21"/>
        </w:rPr>
        <w:t xml:space="preserve">   </w:t>
      </w:r>
      <w:r>
        <w:rPr>
          <w:rFonts w:ascii="宋体" w:cs="宋体" w:hAnsi="宋体"/>
          <w:kern w:val="0"/>
          <w:szCs w:val="21"/>
        </w:rPr>
        <w:t>B.20×50%×1.2</w:t>
      </w: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/>
          <w:kern w:val="0"/>
          <w:szCs w:val="21"/>
        </w:rPr>
        <w:t>C.20×50%/1.2</w:t>
      </w:r>
      <w:r>
        <w:rPr>
          <w:rFonts w:ascii="宋体" w:cs="宋体" w:hAnsi="宋体" w:hint="eastAsia"/>
          <w:kern w:val="0"/>
          <w:szCs w:val="21"/>
        </w:rPr>
        <w:t xml:space="preserve">   </w:t>
      </w:r>
      <w:r>
        <w:rPr>
          <w:rFonts w:ascii="宋体" w:cs="宋体" w:hAnsi="宋体"/>
          <w:kern w:val="0"/>
          <w:szCs w:val="21"/>
        </w:rPr>
        <w:t>D.20×1.2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5</w:t>
      </w:r>
      <w:r>
        <w:rPr>
          <w:rFonts w:ascii="宋体" w:cs="宋体" w:hAnsi="宋体" w:hint="eastAsia"/>
          <w:kern w:val="0"/>
          <w:szCs w:val="21"/>
        </w:rPr>
        <w:t xml:space="preserve">. </w:t>
      </w:r>
      <w:r>
        <w:rPr>
          <w:rFonts w:ascii="宋体" w:cs="宋体" w:hAnsi="宋体"/>
          <w:kern w:val="0"/>
          <w:szCs w:val="21"/>
        </w:rPr>
        <w:t>完整的计算机系统包括：</w:t>
      </w:r>
      <w:r>
        <w:rPr>
          <w:rFonts w:ascii="宋体" w:cs="宋体" w:hAnsi="宋体" w:hint="eastAsia"/>
          <w:kern w:val="0"/>
          <w:szCs w:val="21"/>
        </w:rPr>
        <w:t>（</w:t>
      </w: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 w:hint="eastAsia"/>
          <w:kern w:val="0"/>
          <w:szCs w:val="21"/>
        </w:rPr>
        <w:t>）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 w:hint="eastAsia"/>
          <w:kern w:val="0"/>
          <w:szCs w:val="21"/>
        </w:rPr>
        <w:t xml:space="preserve">A. </w:t>
      </w:r>
      <w:r>
        <w:rPr>
          <w:rFonts w:ascii="宋体" w:cs="宋体" w:hAnsi="宋体"/>
          <w:kern w:val="0"/>
          <w:szCs w:val="21"/>
        </w:rPr>
        <w:t>键盘 和主机</w:t>
      </w: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/>
          <w:kern w:val="0"/>
          <w:szCs w:val="21"/>
        </w:rPr>
        <w:t>B.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计算机及其外部设备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 w:hint="eastAsia"/>
          <w:kern w:val="0"/>
          <w:szCs w:val="21"/>
        </w:rPr>
        <w:t xml:space="preserve">    </w:t>
      </w:r>
      <w:r>
        <w:rPr>
          <w:rFonts w:ascii="宋体" w:cs="宋体" w:hAnsi="宋体"/>
          <w:kern w:val="0"/>
          <w:szCs w:val="21"/>
        </w:rPr>
        <w:t>C.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应用软件及系统软件</w:t>
      </w:r>
      <w:r>
        <w:rPr>
          <w:rFonts w:ascii="宋体" w:cs="宋体" w:hAnsi="宋体" w:hint="eastAsia"/>
          <w:kern w:val="0"/>
          <w:szCs w:val="21"/>
        </w:rPr>
        <w:t xml:space="preserve">   </w:t>
      </w:r>
      <w:r>
        <w:rPr>
          <w:rFonts w:ascii="宋体" w:cs="宋体" w:hAnsi="宋体"/>
          <w:kern w:val="0"/>
          <w:szCs w:val="21"/>
        </w:rPr>
        <w:t>D.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t>计算机软件系统和硬件系统</w:t>
      </w:r>
    </w:p>
    <w:p>
      <w:pPr>
        <w:pStyle w:val="style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二．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简答题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分，每题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分）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1.</w:t>
      </w:r>
      <w:r>
        <w:rPr>
          <w:rFonts w:ascii="宋体" w:cs="宋体" w:hAnsi="宋体" w:hint="eastAsia"/>
          <w:kern w:val="0"/>
          <w:szCs w:val="21"/>
        </w:rPr>
        <w:t xml:space="preserve"> </w:t>
      </w:r>
      <w:r>
        <w:rPr>
          <w:rFonts w:ascii="宋体" w:cs="宋体" w:hAnsi="宋体" w:hint="eastAsia"/>
          <w:kern w:val="0"/>
          <w:szCs w:val="21"/>
        </w:rPr>
        <w:t>计算机的性能由哪三个关键因素决定？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2</w:t>
      </w:r>
      <w:r>
        <w:rPr>
          <w:rFonts w:ascii="宋体" w:cs="宋体" w:hAnsi="宋体" w:hint="eastAsia"/>
          <w:kern w:val="0"/>
          <w:szCs w:val="21"/>
        </w:rPr>
        <w:t>. 从传统的观点来看，基本计算机硬件系统由哪几个功能部件组成?每个部件完成的主要功能是什么?</w:t>
      </w:r>
    </w:p>
    <w:p>
      <w:pPr>
        <w:pStyle w:val="style0"/>
        <w:rPr>
          <w:rFonts w:ascii="宋体" w:cs="宋体" w:hAnsi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3</w:t>
      </w:r>
      <w:r>
        <w:rPr>
          <w:rFonts w:ascii="宋体" w:cs="宋体" w:hAnsi="宋体" w:hint="eastAsia"/>
          <w:kern w:val="0"/>
          <w:szCs w:val="21"/>
        </w:rPr>
        <w:t>. 请简述旁路和阻塞的消除数据冒险机制.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假设程序计数器</w:t>
      </w:r>
      <w:r>
        <w:rPr>
          <w:rFonts w:hint="eastAsia"/>
          <w:szCs w:val="21"/>
        </w:rPr>
        <w:t>(PC)</w:t>
      </w:r>
      <w:r>
        <w:rPr>
          <w:rFonts w:hint="eastAsia"/>
          <w:szCs w:val="21"/>
        </w:rPr>
        <w:t>被设置为</w:t>
      </w:r>
      <w:r>
        <w:rPr>
          <w:rFonts w:hint="eastAsia"/>
          <w:szCs w:val="21"/>
        </w:rPr>
        <w:t>0X2000 0000</w:t>
      </w:r>
      <w:r>
        <w:rPr>
          <w:rFonts w:hint="eastAsia"/>
          <w:szCs w:val="21"/>
        </w:rPr>
        <w:t>，是否可以使用</w:t>
      </w:r>
      <w:r>
        <w:rPr>
          <w:rFonts w:hint="eastAsia"/>
          <w:szCs w:val="21"/>
        </w:rPr>
        <w:t xml:space="preserve"> MIPS</w:t>
      </w:r>
      <w:r>
        <w:rPr>
          <w:rFonts w:hint="eastAsia"/>
          <w:szCs w:val="21"/>
        </w:rPr>
        <w:t>的跳转指令将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设置为地址</w:t>
      </w:r>
      <w:r>
        <w:rPr>
          <w:rFonts w:hint="eastAsia"/>
          <w:szCs w:val="21"/>
        </w:rPr>
        <w:t>0X4000 0000</w:t>
      </w:r>
      <w:r>
        <w:rPr>
          <w:rFonts w:hint="eastAsia"/>
          <w:szCs w:val="21"/>
        </w:rPr>
        <w:t>？是否可以使用</w:t>
      </w:r>
      <w:r>
        <w:rPr>
          <w:rFonts w:hint="eastAsia"/>
          <w:szCs w:val="21"/>
        </w:rPr>
        <w:t>MIPS</w:t>
      </w:r>
      <w:r>
        <w:rPr>
          <w:rFonts w:hint="eastAsia"/>
          <w:szCs w:val="21"/>
        </w:rPr>
        <w:t>的相等则分支（</w:t>
      </w:r>
      <w:r>
        <w:rPr>
          <w:rFonts w:hint="eastAsia"/>
          <w:szCs w:val="21"/>
        </w:rPr>
        <w:t>beq</w:t>
      </w:r>
      <w:r>
        <w:rPr>
          <w:rFonts w:hint="eastAsia"/>
          <w:szCs w:val="21"/>
        </w:rPr>
        <w:t>）指令将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设置为改地址？请说明原因。</w:t>
      </w:r>
    </w:p>
    <w:p>
      <w:pPr>
        <w:pStyle w:val="style0"/>
        <w:rPr>
          <w:b/>
          <w:color w:val="ff0000"/>
        </w:rPr>
      </w:pPr>
      <w:r>
        <w:rPr>
          <w:rFonts w:hint="eastAsia"/>
          <w:b/>
          <w:color w:val="ff0000"/>
        </w:rPr>
        <w:t>三．</w:t>
      </w:r>
      <w:r>
        <w:rPr>
          <w:rFonts w:hint="eastAsia"/>
          <w:b/>
          <w:color w:val="ff0000"/>
        </w:rPr>
        <w:t>综合</w:t>
      </w:r>
      <w:r>
        <w:rPr>
          <w:rFonts w:hint="eastAsia"/>
          <w:b/>
          <w:color w:val="ff0000"/>
        </w:rPr>
        <w:t>计算题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30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，每题</w:t>
      </w:r>
      <w:r>
        <w:rPr>
          <w:rFonts w:hint="eastAsia"/>
          <w:b/>
          <w:color w:val="ff0000"/>
        </w:rPr>
        <w:t>15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）</w:t>
      </w:r>
    </w:p>
    <w:p>
      <w:pPr>
        <w:pStyle w:val="style0"/>
        <w:rPr/>
      </w:pPr>
      <w:r>
        <w:rPr>
          <w:rFonts w:hint="eastAsia"/>
          <w:b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某指令结构有两种实现方式，有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四类指令，时钟频率及</w:t>
      </w:r>
      <w:r>
        <w:rPr>
          <w:rFonts w:hint="eastAsia"/>
        </w:rPr>
        <w:t>CPI</w:t>
      </w:r>
      <w:r>
        <w:rPr>
          <w:rFonts w:hint="eastAsia"/>
        </w:rPr>
        <w:t>见下表：</w:t>
      </w:r>
    </w:p>
    <w:tbl>
      <w:tblPr>
        <w:tblStyle w:val="style15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>
        <w:trPr>
          <w:jc w:val="center"/>
        </w:trPr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时钟频率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CPI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　　</w:t>
            </w:r>
            <w:r>
              <w:rPr>
                <w:rFonts w:hint="eastAsia"/>
              </w:rPr>
              <w:t>CPI(B)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CPI(C)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CPI(D)</w:t>
            </w:r>
          </w:p>
        </w:tc>
      </w:tr>
      <w:tr>
        <w:tblPrEx/>
        <w:trPr>
          <w:jc w:val="center"/>
        </w:trPr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P1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1.5GHZ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</w:t>
            </w:r>
          </w:p>
        </w:tc>
      </w:tr>
      <w:tr>
        <w:tblPrEx/>
        <w:trPr>
          <w:jc w:val="center"/>
        </w:trPr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P2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2GHZ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3</w:t>
            </w:r>
          </w:p>
        </w:tc>
      </w:tr>
    </w:tbl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某程序有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条指令，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15%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有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有</w:t>
      </w:r>
      <w:r>
        <w:rPr>
          <w:rFonts w:hint="eastAsia"/>
        </w:rPr>
        <w:t>25%</w:t>
      </w:r>
      <w:r>
        <w:rPr>
          <w:rFonts w:hint="eastAsia"/>
        </w:rPr>
        <w:t>，则哪种</w:t>
      </w:r>
      <w:r>
        <w:rPr>
          <w:rFonts w:hint="eastAsia"/>
        </w:rPr>
        <w:t>实现方式更快？</w:t>
      </w:r>
      <w:r>
        <w:rPr>
          <w:rFonts w:hint="eastAsia"/>
        </w:rPr>
        <w:t xml:space="preserve">      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求</w:t>
      </w:r>
      <w:r>
        <w:rPr>
          <w:rFonts w:hint="eastAsia"/>
        </w:rPr>
        <w:t>P2</w:t>
      </w:r>
      <w:r>
        <w:rPr>
          <w:rFonts w:hint="eastAsia"/>
        </w:rPr>
        <w:t>的总</w:t>
      </w:r>
      <w:r>
        <w:rPr>
          <w:rFonts w:hint="eastAsia"/>
        </w:rPr>
        <w:t>CPI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指令</w:t>
      </w:r>
      <w:r>
        <w:rPr>
          <w:rFonts w:hint="eastAsia"/>
        </w:rPr>
        <w:t>CPI</w:t>
      </w:r>
      <w:bookmarkStart w:id="0" w:name="_GoBack"/>
      <w:bookmarkEnd w:id="0"/>
      <w:r>
        <w:rPr>
          <w:rFonts w:hint="eastAsia"/>
        </w:rPr>
        <w:t>减少一半，则</w:t>
      </w:r>
      <w:r>
        <w:rPr>
          <w:rFonts w:hint="eastAsia"/>
        </w:rPr>
        <w:t>P2</w:t>
      </w:r>
      <w:r>
        <w:rPr>
          <w:rFonts w:hint="eastAsia"/>
        </w:rPr>
        <w:t>的增速是多少？</w:t>
      </w:r>
    </w:p>
    <w:p>
      <w:pPr>
        <w:pStyle w:val="style0"/>
        <w:spacing w:lineRule="auto" w:line="300"/>
        <w:rPr/>
      </w:pPr>
      <w:r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</w:rPr>
        <w:t>MIPS</w:t>
      </w:r>
      <w:r>
        <w:rPr>
          <w:rFonts w:hint="eastAsia"/>
        </w:rPr>
        <w:t>中，常用的指令格式如下：</w:t>
      </w:r>
    </w:p>
    <w:tbl>
      <w:tblPr>
        <w:tblW w:w="7463" w:type="dxa"/>
        <w:tblInd w:w="1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992"/>
        <w:gridCol w:w="993"/>
        <w:gridCol w:w="992"/>
        <w:gridCol w:w="1134"/>
        <w:gridCol w:w="1535"/>
      </w:tblGrid>
      <w:tr>
        <w:trPr>
          <w:trHeight w:val="333" w:hRule="atLeast"/>
        </w:trPr>
        <w:tc>
          <w:tcPr>
            <w:tcW w:w="1817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6位操作码（op）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</w:t>
            </w:r>
            <w:r>
              <w:rPr>
                <w:rFonts w:ascii="宋体" w:hAnsi="宋体" w:hint="eastAsia"/>
                <w:szCs w:val="21"/>
              </w:rPr>
              <w:t>rs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</w:t>
            </w:r>
            <w:r>
              <w:rPr>
                <w:rFonts w:ascii="宋体" w:hAnsi="宋体" w:hint="eastAsia"/>
                <w:szCs w:val="21"/>
              </w:rPr>
              <w:t>rt</w:t>
            </w:r>
          </w:p>
        </w:tc>
        <w:tc>
          <w:tcPr>
            <w:tcW w:w="992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5位rd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</w:t>
            </w:r>
            <w:r>
              <w:rPr>
                <w:rFonts w:ascii="宋体" w:hAnsi="宋体" w:hint="eastAsia"/>
                <w:szCs w:val="21"/>
              </w:rPr>
              <w:t>shamt</w:t>
            </w:r>
          </w:p>
        </w:tc>
        <w:tc>
          <w:tcPr>
            <w:tcW w:w="1535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6位</w:t>
            </w:r>
            <w:r>
              <w:rPr>
                <w:rFonts w:ascii="宋体" w:hAnsi="宋体" w:hint="eastAsia"/>
                <w:szCs w:val="21"/>
              </w:rPr>
              <w:t>funct</w:t>
            </w:r>
          </w:p>
        </w:tc>
      </w:tr>
    </w:tbl>
    <w:p>
      <w:pPr>
        <w:pStyle w:val="style0"/>
        <w:spacing w:lineRule="auto" w:line="300"/>
        <w:rPr/>
      </w:pPr>
    </w:p>
    <w:tbl>
      <w:tblPr>
        <w:tblW w:w="4650" w:type="dxa"/>
        <w:tblInd w:w="1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850"/>
        <w:gridCol w:w="284"/>
        <w:gridCol w:w="709"/>
        <w:gridCol w:w="1134"/>
      </w:tblGrid>
      <w:tr>
        <w:trPr/>
        <w:tc>
          <w:tcPr>
            <w:tcW w:w="1673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6位操作码（op）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</w:t>
            </w:r>
            <w:r>
              <w:rPr>
                <w:rFonts w:ascii="宋体" w:hAnsi="宋体" w:hint="eastAsia"/>
                <w:szCs w:val="21"/>
              </w:rPr>
              <w:t>rs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5位</w:t>
            </w:r>
            <w:r>
              <w:rPr>
                <w:rFonts w:ascii="宋体" w:hAnsi="宋体" w:hint="eastAsia"/>
                <w:szCs w:val="21"/>
              </w:rPr>
              <w:t>rt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16位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mm</w:t>
            </w:r>
          </w:p>
        </w:tc>
      </w:tr>
      <w:tr>
        <w:tblPrEx/>
        <w:trPr>
          <w:gridAfter w:val="2"/>
          <w:wAfter w:w="1843" w:type="dxa"/>
        </w:trPr>
        <w:tc>
          <w:tcPr>
            <w:tcW w:w="1673" w:type="dxa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6位操作码（op）</w:t>
            </w:r>
          </w:p>
        </w:tc>
        <w:tc>
          <w:tcPr>
            <w:tcW w:w="1134" w:type="dxa"/>
            <w:gridSpan w:val="2"/>
            <w:tcBorders/>
            <w:shd w:val="clear" w:color="auto" w:fill="auto"/>
          </w:tcPr>
          <w:p>
            <w:pPr>
              <w:pStyle w:val="style179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26位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mm</w:t>
            </w:r>
          </w:p>
        </w:tc>
      </w:tr>
    </w:tbl>
    <w:p>
      <w:pPr>
        <w:pStyle w:val="style0"/>
        <w:spacing w:lineRule="auto" w:line="30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已知如下二进制数列：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</w:rPr>
        <w:t xml:space="preserve"> 0000 0001 00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 xml:space="preserve">011 </w:t>
      </w:r>
      <w:r>
        <w:rPr>
          <w:rFonts w:ascii="宋体" w:hAnsi="宋体" w:hint="eastAsia"/>
          <w:sz w:val="24"/>
        </w:rPr>
        <w:t>101</w:t>
      </w:r>
      <w:r>
        <w:rPr>
          <w:rFonts w:ascii="宋体" w:hAnsi="宋体"/>
          <w:sz w:val="24"/>
        </w:rPr>
        <w:t xml:space="preserve">1 0000 0010 0000 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B: 0000 1010 1011 001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010 1101 0111 0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10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C: 0001 0110 1011 0011 0010 1101 0111 0010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假设寄存器$</w:t>
      </w:r>
      <w:r>
        <w:rPr>
          <w:rFonts w:ascii="宋体" w:hAnsi="宋体"/>
          <w:sz w:val="24"/>
        </w:rPr>
        <w:t>t0到</w:t>
      </w:r>
      <w:r>
        <w:rPr>
          <w:rFonts w:ascii="宋体" w:hAnsi="宋体" w:hint="eastAsia"/>
          <w:sz w:val="24"/>
        </w:rPr>
        <w:t>$</w:t>
      </w:r>
      <w:r>
        <w:rPr>
          <w:rFonts w:ascii="宋体" w:hAnsi="宋体"/>
          <w:sz w:val="24"/>
        </w:rPr>
        <w:t>t7的寄存器号为</w:t>
      </w:r>
      <w:r>
        <w:rPr>
          <w:rFonts w:ascii="宋体" w:hAnsi="宋体" w:hint="eastAsia"/>
          <w:sz w:val="24"/>
        </w:rPr>
        <w:t>8~</w:t>
      </w:r>
      <w:r>
        <w:rPr>
          <w:rFonts w:ascii="宋体" w:hAnsi="宋体"/>
          <w:sz w:val="24"/>
        </w:rPr>
        <w:t>15，所存</w:t>
      </w:r>
      <w:r>
        <w:rPr>
          <w:rFonts w:ascii="宋体" w:hAnsi="宋体" w:hint="eastAsia"/>
          <w:sz w:val="24"/>
        </w:rPr>
        <w:t>初始</w:t>
      </w:r>
      <w:r>
        <w:rPr>
          <w:rFonts w:ascii="宋体" w:hAnsi="宋体"/>
          <w:sz w:val="24"/>
        </w:rPr>
        <w:t>数据</w:t>
      </w:r>
      <w:r>
        <w:rPr>
          <w:rFonts w:ascii="宋体" w:hAnsi="宋体" w:hint="eastAsia"/>
          <w:sz w:val="24"/>
        </w:rPr>
        <w:t>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各自寄存器号，$</w:t>
      </w:r>
      <w:r>
        <w:rPr>
          <w:rFonts w:ascii="宋体" w:hAnsi="宋体"/>
          <w:sz w:val="24"/>
        </w:rPr>
        <w:t>s0~</w:t>
      </w:r>
      <w:r>
        <w:rPr>
          <w:rFonts w:ascii="宋体" w:hAnsi="宋体" w:hint="eastAsia"/>
          <w:sz w:val="24"/>
        </w:rPr>
        <w:t>$</w:t>
      </w:r>
      <w:r>
        <w:rPr>
          <w:rFonts w:ascii="宋体" w:hAnsi="宋体"/>
          <w:sz w:val="24"/>
        </w:rPr>
        <w:t>s7的寄存器号为</w:t>
      </w:r>
      <w:r>
        <w:rPr>
          <w:rFonts w:ascii="宋体" w:hAnsi="宋体" w:hint="eastAsia"/>
          <w:sz w:val="24"/>
        </w:rPr>
        <w:t>16~</w:t>
      </w:r>
      <w:r>
        <w:rPr>
          <w:rFonts w:ascii="宋体" w:hAnsi="宋体"/>
          <w:sz w:val="24"/>
        </w:rPr>
        <w:t>23，所存</w:t>
      </w:r>
      <w:r>
        <w:rPr>
          <w:rFonts w:ascii="宋体" w:hAnsi="宋体" w:hint="eastAsia"/>
          <w:sz w:val="24"/>
        </w:rPr>
        <w:t>初始</w:t>
      </w:r>
      <w:r>
        <w:rPr>
          <w:rFonts w:ascii="宋体" w:hAnsi="宋体"/>
          <w:sz w:val="24"/>
        </w:rPr>
        <w:t>数据为</w:t>
      </w:r>
      <w:r>
        <w:rPr>
          <w:rFonts w:ascii="宋体" w:hAnsi="宋体" w:hint="eastAsia"/>
          <w:sz w:val="24"/>
        </w:rPr>
        <w:t>各自寄存器号的2倍。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1.若A是add指令，则A中的目的寄存器名是什么、执行该指令后其中所存数据是什么?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2.若B是跳转指令，</w:t>
      </w:r>
      <w:r>
        <w:rPr>
          <w:rFonts w:ascii="宋体" w:hAnsi="宋体" w:hint="eastAsia"/>
          <w:sz w:val="24"/>
        </w:rPr>
        <w:t>PC为 1001 0011 1011 0001 1000 0010 1101 1111，</w:t>
      </w:r>
    </w:p>
    <w:p>
      <w:pPr>
        <w:pStyle w:val="style0"/>
        <w:spacing w:lineRule="auto" w:line="3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则跳转到的地址为什么? 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/>
          <w:sz w:val="24"/>
        </w:rPr>
        <w:t>若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是</w:t>
      </w:r>
      <w:r>
        <w:rPr>
          <w:rFonts w:ascii="宋体" w:hAnsi="宋体" w:hint="eastAsia"/>
          <w:sz w:val="24"/>
        </w:rPr>
        <w:t>bne</w:t>
      </w:r>
      <w:r>
        <w:rPr>
          <w:rFonts w:ascii="宋体" w:hAnsi="宋体"/>
          <w:sz w:val="24"/>
        </w:rPr>
        <w:t>指令，</w:t>
      </w:r>
      <w:r>
        <w:rPr>
          <w:rFonts w:ascii="宋体" w:hAnsi="宋体" w:hint="eastAsia"/>
          <w:sz w:val="24"/>
        </w:rPr>
        <w:t>PC为 1001 0011 1011 0001 1000 0010 1101 1111，</w:t>
      </w:r>
    </w:p>
    <w:p>
      <w:pPr>
        <w:pStyle w:val="style0"/>
        <w:spacing w:lineRule="auto" w:line="3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则目的地址是多少?</w:t>
      </w:r>
    </w:p>
    <w:p>
      <w:pPr>
        <w:pStyle w:val="style0"/>
        <w:spacing w:lineRule="auto" w:line="3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4.以B为掩码，对A进行</w:t>
      </w:r>
      <w:r>
        <w:rPr>
          <w:rFonts w:ascii="宋体" w:hAnsi="宋体"/>
          <w:sz w:val="24"/>
        </w:rPr>
        <w:t>XOR的</w:t>
      </w:r>
      <w:r>
        <w:rPr>
          <w:rFonts w:ascii="宋体" w:hAnsi="宋体" w:hint="eastAsia"/>
          <w:sz w:val="24"/>
        </w:rPr>
        <w:t>结果(写成十六进制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。</w:t>
      </w:r>
    </w:p>
    <w:p>
      <w:pPr>
        <w:pStyle w:val="style0"/>
        <w:spacing w:lineRule="auto" w:line="300"/>
        <w:ind w:firstLine="480" w:firstLineChars="200"/>
        <w:rPr>
          <w:szCs w:val="21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.若</w:t>
      </w:r>
      <w:r>
        <w:rPr>
          <w:rFonts w:ascii="宋体" w:hAnsi="宋体" w:hint="eastAsia"/>
          <w:sz w:val="24"/>
        </w:rPr>
        <w:t>A在$s0中，</w:t>
      </w:r>
      <w:r>
        <w:rPr>
          <w:rFonts w:ascii="宋体" w:hAnsi="宋体" w:hint="eastAsia"/>
          <w:sz w:val="24"/>
        </w:rPr>
        <w:t>读立即</w:t>
      </w:r>
      <w:r>
        <w:rPr>
          <w:rFonts w:ascii="宋体" w:hAnsi="宋体" w:hint="eastAsia"/>
          <w:sz w:val="24"/>
        </w:rPr>
        <w:t>数61(十进制)，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ui</w:t>
      </w:r>
      <w:r>
        <w:rPr>
          <w:rFonts w:ascii="宋体" w:hAnsi="宋体"/>
          <w:sz w:val="24"/>
        </w:rPr>
        <w:t xml:space="preserve"> $s0 ,61 后</w:t>
      </w:r>
      <w:r>
        <w:rPr>
          <w:rFonts w:ascii="宋体" w:hAnsi="宋体" w:hint="eastAsia"/>
          <w:sz w:val="24"/>
        </w:rPr>
        <w:t>$s0中的结果(写成十六进制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。</w:t>
      </w:r>
    </w:p>
    <w:p>
      <w:pPr>
        <w:pStyle w:val="style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四．</w:t>
      </w:r>
      <w:r>
        <w:rPr>
          <w:rFonts w:hint="eastAsia"/>
          <w:b/>
          <w:color w:val="ff0000"/>
          <w:szCs w:val="21"/>
        </w:rPr>
        <w:t>流水线问题（</w:t>
      </w:r>
      <w:r>
        <w:rPr>
          <w:rFonts w:hint="eastAsia"/>
          <w:b/>
          <w:color w:val="ff0000"/>
          <w:szCs w:val="21"/>
        </w:rPr>
        <w:t>20</w:t>
      </w:r>
      <w:r>
        <w:rPr>
          <w:rFonts w:hint="eastAsia"/>
          <w:b/>
          <w:color w:val="ff0000"/>
          <w:szCs w:val="21"/>
        </w:rPr>
        <w:t>分）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假设流水线由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段组成，他们分别是取指令（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）、指令译码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读寄存器（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，在脉冲的下降沿读取寄存器数据）、执行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访存有效地址计算（</w:t>
      </w:r>
      <w:r>
        <w:rPr>
          <w:rFonts w:hint="eastAsia"/>
          <w:szCs w:val="21"/>
        </w:rPr>
        <w:t>EX</w:t>
      </w:r>
      <w:r>
        <w:rPr>
          <w:rFonts w:hint="eastAsia"/>
          <w:szCs w:val="21"/>
        </w:rPr>
        <w:t>）、存储器访问（</w:t>
      </w:r>
      <w:r>
        <w:rPr>
          <w:rFonts w:hint="eastAsia"/>
          <w:szCs w:val="21"/>
        </w:rPr>
        <w:t>MEM</w:t>
      </w:r>
      <w:r>
        <w:rPr>
          <w:rFonts w:hint="eastAsia"/>
          <w:szCs w:val="21"/>
        </w:rPr>
        <w:t>）、结果写回寄存器（</w:t>
      </w:r>
      <w:r>
        <w:rPr>
          <w:rFonts w:hint="eastAsia"/>
          <w:szCs w:val="21"/>
        </w:rPr>
        <w:t>WB</w:t>
      </w:r>
      <w:r>
        <w:rPr>
          <w:rFonts w:hint="eastAsia"/>
          <w:szCs w:val="21"/>
        </w:rPr>
        <w:t>，在脉冲的</w:t>
      </w:r>
      <w:r>
        <w:rPr>
          <w:rFonts w:hint="eastAsia"/>
          <w:szCs w:val="21"/>
        </w:rPr>
        <w:t>上升沿就可以</w:t>
      </w:r>
      <w:r>
        <w:rPr>
          <w:rFonts w:hint="eastAsia"/>
          <w:szCs w:val="21"/>
        </w:rPr>
        <w:t>完成写回操作）。流水线要执行以下三条指令：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LW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$10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20($1)  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$</w:t>
      </w:r>
      <w:r>
        <w:rPr>
          <w:rFonts w:hint="eastAsia"/>
          <w:szCs w:val="21"/>
        </w:rPr>
        <w:t xml:space="preserve">10, $10, $2  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$10</w:t>
      </w:r>
      <w:r>
        <w:rPr>
          <w:rFonts w:hint="eastAsia"/>
          <w:szCs w:val="21"/>
        </w:rPr>
        <w:t>,24</w:t>
      </w:r>
      <w:r>
        <w:rPr>
          <w:rFonts w:hint="eastAsia"/>
          <w:szCs w:val="21"/>
        </w:rPr>
        <w:t xml:space="preserve">($1)  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>请分析这些指令在</w:t>
      </w:r>
      <w:r>
        <w:rPr>
          <w:rFonts w:hint="eastAsia"/>
          <w:szCs w:val="21"/>
        </w:rPr>
        <w:t>没有和有采用硬件提前计算或转发结果两种前提下，</w:t>
      </w:r>
      <w:r>
        <w:rPr>
          <w:rFonts w:hint="eastAsia"/>
          <w:szCs w:val="21"/>
        </w:rPr>
        <w:t>流水线各段中的执行情况，画出上述指令能正确执行的流水线时空图，并计算吞吐率和加速比。</w:t>
      </w:r>
    </w:p>
    <w:p>
      <w:pPr>
        <w:pStyle w:val="style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五．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C</w:t>
      </w:r>
      <w:r>
        <w:rPr>
          <w:rFonts w:hint="eastAsia"/>
          <w:b/>
          <w:color w:val="ff0000"/>
          <w:szCs w:val="21"/>
        </w:rPr>
        <w:t>ache</w:t>
      </w:r>
      <w:r>
        <w:rPr>
          <w:rFonts w:hint="eastAsia"/>
          <w:b/>
          <w:color w:val="ff0000"/>
          <w:szCs w:val="21"/>
        </w:rPr>
        <w:t>和虚拟存储</w:t>
      </w:r>
      <w:r>
        <w:rPr>
          <w:rFonts w:hint="eastAsia"/>
          <w:b/>
          <w:color w:val="ff0000"/>
          <w:szCs w:val="21"/>
        </w:rPr>
        <w:t>的综合应用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20</w:t>
      </w:r>
      <w:r>
        <w:rPr>
          <w:rFonts w:hint="eastAsia"/>
          <w:b/>
          <w:color w:val="ff0000"/>
          <w:szCs w:val="21"/>
        </w:rPr>
        <w:t>分）</w:t>
      </w:r>
    </w:p>
    <w:p>
      <w:pPr>
        <w:pStyle w:val="style0"/>
        <w:rPr>
          <w:b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某计算机存储器按字节编址，虚拟（逻辑）地址空间大小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256</w:t>
      </w:r>
      <w:r>
        <w:rPr>
          <w:rFonts w:hint="eastAsia"/>
          <w:szCs w:val="21"/>
        </w:rPr>
        <w:t>MB</w:t>
      </w:r>
      <w:r>
        <w:rPr>
          <w:rFonts w:hint="eastAsia"/>
          <w:szCs w:val="21"/>
        </w:rPr>
        <w:t>，主存（物理）地址空间大小为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MB</w:t>
      </w:r>
      <w:r>
        <w:rPr>
          <w:rFonts w:hint="eastAsia"/>
          <w:szCs w:val="21"/>
        </w:rPr>
        <w:t>，页面大小为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KB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采用直接映射方式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共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块</w:t>
      </w:r>
      <w:r>
        <w:rPr>
          <w:rFonts w:hint="eastAsia"/>
          <w:szCs w:val="21"/>
        </w:rPr>
        <w:t>；主存与</w:t>
      </w:r>
      <w:r>
        <w:rPr>
          <w:rFonts w:hint="eastAsia"/>
          <w:szCs w:val="21"/>
        </w:rPr>
        <w:t>Cach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之间交换的块大小为</w:t>
      </w:r>
      <w:r>
        <w:rPr>
          <w:rFonts w:hint="eastAsia"/>
          <w:szCs w:val="21"/>
        </w:rPr>
        <w:t>32B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系统运行到某一时刻时，页表的部分内容和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的部分内容分别如下图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和图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所示，</w:t>
      </w:r>
      <w:r>
        <w:rPr>
          <w:rFonts w:hint="eastAsia"/>
          <w:szCs w:val="21"/>
        </w:rPr>
        <w:t>图中页框号及</w:t>
      </w:r>
      <w:r>
        <w:rPr>
          <w:rFonts w:hint="eastAsia"/>
          <w:szCs w:val="21"/>
        </w:rPr>
        <w:t>标记字段的内容为十六进制形式。</w:t>
      </w:r>
      <w:r>
        <w:rPr>
          <w:rFonts w:hint="eastAsia"/>
          <w:szCs w:val="21"/>
        </w:rPr>
        <w:t>请回答下列问题：</w:t>
      </w:r>
      <w:r>
        <w:rPr>
          <w:rFonts w:hint="eastAsia"/>
          <w:szCs w:val="21"/>
        </w:rPr>
        <w:t xml:space="preserve">       </w:t>
      </w:r>
    </w:p>
    <w:tbl>
      <w:tblPr>
        <w:tblStyle w:val="style154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65"/>
        <w:gridCol w:w="967"/>
        <w:gridCol w:w="850"/>
        <w:gridCol w:w="516"/>
        <w:gridCol w:w="828"/>
        <w:gridCol w:w="709"/>
        <w:gridCol w:w="991"/>
        <w:gridCol w:w="736"/>
        <w:gridCol w:w="567"/>
      </w:tblGrid>
      <w:tr>
        <w:trPr>
          <w:trHeight w:val="266" w:hRule="atLeast"/>
          <w:jc w:val="center"/>
        </w:trPr>
        <w:tc>
          <w:tcPr>
            <w:tcW w:w="865" w:type="dxa"/>
            <w:tcBorders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虚页号</w:t>
            </w:r>
          </w:p>
        </w:tc>
        <w:tc>
          <w:tcPr>
            <w:tcW w:w="967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有效位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页框号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有效位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标记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66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79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66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04C0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79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01D2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66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064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79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66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---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>
        <w:tblPrEx/>
        <w:trPr>
          <w:trHeight w:val="279" w:hRule="atLeast"/>
          <w:jc w:val="center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400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28" w:type="dxa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27A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67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</w:tbl>
    <w:p>
      <w:pPr>
        <w:pStyle w:val="style0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）页表的内容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cache</w:t>
      </w:r>
      <w:r>
        <w:rPr>
          <w:rFonts w:hint="eastAsia"/>
          <w:szCs w:val="21"/>
        </w:rPr>
        <w:t>的部分内容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）虚拟地址共有几位，那几位表示页号？物理地址共有几位，哪几位表示页框号（物理页号）？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）使用物理地址访问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时，物理地址应</w:t>
      </w:r>
      <w:r>
        <w:rPr>
          <w:rFonts w:hint="eastAsia"/>
          <w:szCs w:val="21"/>
        </w:rPr>
        <w:t>划分成哪几个</w:t>
      </w:r>
      <w:r>
        <w:rPr>
          <w:rFonts w:hint="eastAsia"/>
          <w:szCs w:val="21"/>
        </w:rPr>
        <w:t>字段？要求说明每个字段的位数及在物理地址中的位置。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）虚拟地址</w:t>
      </w:r>
      <w:r>
        <w:rPr>
          <w:rFonts w:hint="eastAsia"/>
          <w:szCs w:val="21"/>
        </w:rPr>
        <w:t>001C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0H</w:t>
      </w:r>
      <w:r>
        <w:rPr>
          <w:rFonts w:hint="eastAsia"/>
          <w:szCs w:val="21"/>
        </w:rPr>
        <w:t>所在的页面是否在主存中？若在主存中，则该虚拟地址对应的物理地址是什么？访问该地址时是否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命中？要求说明理由。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）假定为该机配置一个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路组相联的</w:t>
      </w:r>
      <w:r>
        <w:rPr>
          <w:rFonts w:hint="eastAsia"/>
          <w:szCs w:val="21"/>
        </w:rPr>
        <w:t>TLB</w:t>
      </w:r>
      <w:r>
        <w:rPr>
          <w:rFonts w:hint="eastAsia"/>
          <w:szCs w:val="21"/>
        </w:rPr>
        <w:t>，该</w:t>
      </w:r>
      <w:r>
        <w:rPr>
          <w:rFonts w:hint="eastAsia"/>
          <w:szCs w:val="21"/>
        </w:rPr>
        <w:t>TLB</w:t>
      </w:r>
      <w:r>
        <w:rPr>
          <w:rFonts w:hint="eastAsia"/>
          <w:szCs w:val="21"/>
        </w:rPr>
        <w:t>共可存放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个页表项，若其当前内容如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图所示，则此时虚拟地址</w:t>
      </w:r>
      <w:r>
        <w:rPr>
          <w:rFonts w:hint="eastAsia"/>
          <w:szCs w:val="21"/>
        </w:rPr>
        <w:t>02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BAC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所</w:t>
      </w:r>
      <w:r>
        <w:rPr>
          <w:rFonts w:hint="eastAsia"/>
          <w:szCs w:val="21"/>
        </w:rPr>
        <w:t>在的页面是否在主存中？要求说明理由。</w:t>
      </w:r>
    </w:p>
    <w:p>
      <w:pPr>
        <w:pStyle w:val="style0"/>
        <w:rPr/>
      </w:pPr>
      <w:r>
        <w:rPr>
          <w:noProof/>
        </w:rPr>
        <w:drawing>
          <wp:inline distT="0" distR="0" distL="0" distB="0">
            <wp:extent cx="6223221" cy="1181100"/>
            <wp:effectExtent l="19050" t="0" r="6129" b="0"/>
            <wp:docPr id="1026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3221" cy="1181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TLB</w:t>
      </w:r>
      <w:r>
        <w:rPr>
          <w:rFonts w:hint="eastAsia"/>
        </w:rPr>
        <w:t>部分内容</w:t>
      </w:r>
    </w:p>
    <w:sectPr>
      <w:footerReference w:type="default" r:id="rId3"/>
      <w:pgSz w:w="11906" w:h="16838" w:orient="portrait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8231A94"/>
    <w:lvl w:ilvl="0">
      <w:start w:val="2"/>
      <w:numFmt w:val="decimal"/>
      <w:suff w:val="nothing"/>
      <w:lvlText w:val="(%1)"/>
      <w:lvlJc w:val="left"/>
      <w:pPr/>
    </w:lvl>
  </w:abstractNum>
  <w:abstractNum w:abstractNumId="1">
    <w:nsid w:val="00000001"/>
    <w:multiLevelType w:val="singleLevel"/>
    <w:tmpl w:val="584C1570"/>
    <w:lvl w:ilvl="0">
      <w:start w:val="1"/>
      <w:numFmt w:val="upperLetter"/>
      <w:suff w:val="nothing"/>
      <w:lvlText w:val="%1."/>
      <w:lvlJc w:val="left"/>
      <w:pPr/>
    </w:lvl>
  </w:abstractNum>
  <w:abstractNum w:abstractNumId="2">
    <w:nsid w:val="00000002"/>
    <w:multiLevelType w:val="singleLevel"/>
    <w:tmpl w:val="584D01EE"/>
    <w:lvl w:ilvl="0">
      <w:start w:val="12"/>
      <w:numFmt w:val="decimal"/>
      <w:suff w:val="nothing"/>
      <w:lvlText w:val="%1."/>
      <w:lvlJc w:val="left"/>
      <w:pPr/>
    </w:lvl>
  </w:abstractNum>
  <w:abstractNum w:abstractNumId="3">
    <w:nsid w:val="00000003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422EAFC"/>
    <w:lvl w:ilvl="0" w:tplc="51908744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78329896"/>
    <w:lvl w:ilvl="0" w:tplc="E0584D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E6FCD98A"/>
    <w:lvl w:ilvl="0" w:tplc="218A084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7F7AFC70">
      <w:start w:val="1196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F06E66D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067047A6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3698DC7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6284D01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CC8895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6E6E16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D9AE874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7"/>
    <w:multiLevelType w:val="singleLevel"/>
    <w:tmpl w:val="582312E6"/>
    <w:lvl w:ilvl="0">
      <w:start w:val="2"/>
      <w:numFmt w:val="decimal"/>
      <w:suff w:val="nothing"/>
      <w:lvlText w:val="%1."/>
      <w:lvlJc w:val="left"/>
      <w:pPr/>
    </w:lvl>
  </w:abstractNum>
  <w:abstractNum w:abstractNumId="8">
    <w:nsid w:val="00000008"/>
    <w:multiLevelType w:val="singleLevel"/>
    <w:tmpl w:val="584AB758"/>
    <w:lvl w:ilvl="0">
      <w:start w:val="1"/>
      <w:numFmt w:val="upperLetter"/>
      <w:suff w:val="nothing"/>
      <w:lvlText w:val="%1."/>
      <w:lvlJc w:val="left"/>
      <w:pPr/>
    </w:lvl>
  </w:abstractNum>
  <w:abstractNum w:abstractNumId="9">
    <w:nsid w:val="00000009"/>
    <w:multiLevelType w:val="singleLevel"/>
    <w:tmpl w:val="584CFCC9"/>
    <w:lvl w:ilvl="0">
      <w:start w:val="1"/>
      <w:numFmt w:val="decimal"/>
      <w:suff w:val="nothing"/>
      <w:lvlText w:val="%1."/>
      <w:lvlJc w:val="left"/>
      <w:pPr/>
    </w:lvl>
  </w:abstractNum>
  <w:abstractNum w:abstractNumId="10">
    <w:nsid w:val="0000000A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584C1544"/>
    <w:lvl w:ilvl="0">
      <w:start w:val="9"/>
      <w:numFmt w:val="decimal"/>
      <w:suff w:val="space"/>
      <w:lvlText w:val="%1."/>
      <w:lvlJc w:val="left"/>
      <w:pPr/>
    </w:lvl>
  </w:abstractNum>
  <w:abstractNum w:abstractNumId="12">
    <w:nsid w:val="0000000C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3">
    <w:nsid w:val="0000000D"/>
    <w:multiLevelType w:val="hybridMultilevel"/>
    <w:tmpl w:val="2D16F794"/>
    <w:lvl w:ilvl="0" w:tplc="89CCEF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pPr>
      <w:widowControl w:val="false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Words>1749</Words>
  <Pages>3</Pages>
  <Characters>2283</Characters>
  <Application>WPS Office</Application>
  <DocSecurity>0</DocSecurity>
  <Paragraphs>190</Paragraphs>
  <ScaleCrop>false</ScaleCrop>
  <LinksUpToDate>false</LinksUpToDate>
  <CharactersWithSpaces>2593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2017-01-04T09:14:00Z</dcterms:created>
  <dc:creator>wangkp</dc:creator>
  <lastModifiedBy>Le X620</lastModifiedBy>
  <lastPrinted>2017-01-04T09:34:00Z</lastPrinted>
  <dcterms:modified xsi:type="dcterms:W3CDTF">2017-12-20T07:58:58Z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