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1371600</wp:posOffset>
                </wp:positionH>
                <wp:positionV relativeFrom="paragraph">
                  <wp:posOffset>8585200</wp:posOffset>
                </wp:positionV>
                <wp:extent cx="77470" cy="147955"/>
                <wp:effectExtent l="0" t="0" r="0" b="0"/>
                <wp:wrapSquare wrapText="bothSides"/>
                <wp:docPr id="1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KingsoftSign" w:hAnsi="KingsoftSign" w:cs="KingsoftSign"/>
                                <w:color w:val="00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2" stroked="f" o:allowincell="f" style="position:absolute;margin-left:108pt;margin-top:676pt;width:6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KingsoftSign" w:hAnsi="KingsoftSign" w:cs="KingsoftSign"/>
                          <w:color w:val="00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1143000</wp:posOffset>
                </wp:positionH>
                <wp:positionV relativeFrom="paragraph">
                  <wp:posOffset>5762625</wp:posOffset>
                </wp:positionV>
                <wp:extent cx="4895850" cy="175895"/>
                <wp:effectExtent l="0" t="0" r="0" b="0"/>
                <wp:wrapSquare wrapText="bothSides"/>
                <wp:docPr id="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2.1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 xml:space="preserve"> Payment Terms: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The Purchase Price shall be paid by Buyer to Seller in two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90pt;margin-top:453.75pt;width:385.4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2.1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NewRoman" w:hAnsi="TimesNewRoman" w:cs="TimesNewRoman"/>
                          <w:color w:val="000000"/>
                        </w:rPr>
                        <w:t xml:space="preserve"> Payment Terms: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The Purchase Price shall be paid by Buyer to Seller in two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1143000</wp:posOffset>
                </wp:positionH>
                <wp:positionV relativeFrom="paragraph">
                  <wp:posOffset>5937885</wp:posOffset>
                </wp:positionV>
                <wp:extent cx="5004435" cy="175895"/>
                <wp:effectExtent l="0" t="0" r="0" b="0"/>
                <wp:wrapSquare wrapText="bothSides"/>
                <wp:docPr id="3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installments: - 50% ($6,250) upfront upon the execution of this Agreement. - 50%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90pt;margin-top:467.55pt;width:39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installments: - 50% ($6,250) upfront upon the execution of this Agreement. - 50%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1143000</wp:posOffset>
                </wp:positionH>
                <wp:positionV relativeFrom="paragraph">
                  <wp:posOffset>6113145</wp:posOffset>
                </wp:positionV>
                <wp:extent cx="4131945" cy="175895"/>
                <wp:effectExtent l="0" t="0" r="0" b="0"/>
                <wp:wrapSquare wrapText="bothSides"/>
                <wp:docPr id="4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($6,250) upon delivery and completion of the transfer of the Assets.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90pt;margin-top:481.35pt;width:325.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($6,250) upon delivery and completion of the transfer of the Assets.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1143000</wp:posOffset>
                </wp:positionH>
                <wp:positionV relativeFrom="paragraph">
                  <wp:posOffset>6464935</wp:posOffset>
                </wp:positionV>
                <wp:extent cx="1635760" cy="175895"/>
                <wp:effectExtent l="0" t="0" r="0" b="0"/>
                <wp:wrapSquare wrapText="bothSides"/>
                <wp:docPr id="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3. Transfer of Ownership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90pt;margin-top:509.05pt;width:128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3. Transfer of Ownership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1143000</wp:posOffset>
                </wp:positionH>
                <wp:positionV relativeFrom="paragraph">
                  <wp:posOffset>6818630</wp:posOffset>
                </wp:positionV>
                <wp:extent cx="5109845" cy="175895"/>
                <wp:effectExtent l="0" t="0" r="635" b="0"/>
                <wp:wrapSquare wrapText="bothSides"/>
                <wp:docPr id="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3.1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 xml:space="preserve"> Closing Date: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The transfer of the Assets shall be completed by 1 July ("Closing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90pt;margin-top:536.9pt;width:402.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3.1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NewRoman" w:hAnsi="TimesNewRoman" w:cs="TimesNewRoman"/>
                          <w:color w:val="000000"/>
                        </w:rPr>
                        <w:t xml:space="preserve"> Closing Date: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The transfer of the Assets shall be completed by 1 July ("Closing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1143000</wp:posOffset>
                </wp:positionH>
                <wp:positionV relativeFrom="paragraph">
                  <wp:posOffset>6993890</wp:posOffset>
                </wp:positionV>
                <wp:extent cx="440055" cy="175895"/>
                <wp:effectExtent l="0" t="0" r="0" b="0"/>
                <wp:wrapSquare wrapText="bothSides"/>
                <wp:docPr id="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Date").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90pt;margin-top:550.7pt;width:34.6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Date").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1143000</wp:posOffset>
                </wp:positionH>
                <wp:positionV relativeFrom="paragraph">
                  <wp:posOffset>7347585</wp:posOffset>
                </wp:positionV>
                <wp:extent cx="5184140" cy="175895"/>
                <wp:effectExtent l="0" t="0" r="635" b="0"/>
                <wp:wrapSquare wrapText="bothSides"/>
                <wp:docPr id="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3.2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 xml:space="preserve"> Transfer of Rights: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Upon the receipt of the Purchase Price by Seller, Seller shall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90pt;margin-top:578.55pt;width:408.1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3.2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NewRoman" w:hAnsi="TimesNewRoman" w:cs="TimesNewRoman"/>
                          <w:color w:val="000000"/>
                        </w:rPr>
                        <w:t xml:space="preserve"> Transfer of Rights: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Upon the receipt of the Purchase Price by Seller, Seller shall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1143000</wp:posOffset>
                </wp:positionH>
                <wp:positionV relativeFrom="paragraph">
                  <wp:posOffset>7522845</wp:posOffset>
                </wp:positionV>
                <wp:extent cx="3958590" cy="175895"/>
                <wp:effectExtent l="0" t="0" r="0" b="0"/>
                <wp:wrapSquare wrapText="bothSides"/>
                <wp:docPr id="9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8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transfer all rights, title, and interest in and to the Assets to Buyer.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90pt;margin-top:592.35pt;width:311.6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transfer all rights, title, and interest in and to the Assets to Buyer.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1143000</wp:posOffset>
                </wp:positionH>
                <wp:positionV relativeFrom="paragraph">
                  <wp:posOffset>7874635</wp:posOffset>
                </wp:positionV>
                <wp:extent cx="2256155" cy="175895"/>
                <wp:effectExtent l="0" t="0" r="0" b="0"/>
                <wp:wrapSquare wrapText="bothSides"/>
                <wp:docPr id="1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4. Representations and Warranties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90pt;margin-top:620.05pt;width:177.6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4. Representations and Warranties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1143000</wp:posOffset>
                </wp:positionH>
                <wp:positionV relativeFrom="paragraph">
                  <wp:posOffset>8226425</wp:posOffset>
                </wp:positionV>
                <wp:extent cx="4018915" cy="175895"/>
                <wp:effectExtent l="0" t="0" r="0" b="0"/>
                <wp:wrapSquare wrapText="bothSides"/>
                <wp:docPr id="11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4.1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 xml:space="preserve"> Seller's Representations: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Seller represents and warrants that: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90pt;margin-top:647.75pt;width:316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4.1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NewRoman" w:hAnsi="TimesNewRoman" w:cs="TimesNewRoman"/>
                          <w:color w:val="000000"/>
                        </w:rPr>
                        <w:t xml:space="preserve"> Seller's Representations: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Seller represents and warrants that: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1143000</wp:posOffset>
                </wp:positionH>
                <wp:positionV relativeFrom="paragraph">
                  <wp:posOffset>5408930</wp:posOffset>
                </wp:positionV>
                <wp:extent cx="729615" cy="175895"/>
                <wp:effectExtent l="0" t="0" r="0" b="0"/>
                <wp:wrapSquare wrapText="bothSides"/>
                <wp:docPr id="12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2. Payment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90pt;margin-top:425.9pt;width:57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2. Payment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1600200</wp:posOffset>
                </wp:positionH>
                <wp:positionV relativeFrom="paragraph">
                  <wp:posOffset>8585200</wp:posOffset>
                </wp:positionV>
                <wp:extent cx="2376805" cy="147955"/>
                <wp:effectExtent l="0" t="0" r="0" b="0"/>
                <wp:wrapSquare wrapText="bothSides"/>
                <wp:docPr id="13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HelveticaNeue" w:hAnsi="HelveticaNeue" w:cs="HelveticaNeue"/>
                                <w:color w:val="000000"/>
                              </w:rPr>
                              <w:t>Seller is the sole owner of the Assets.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26pt;margin-top:676pt;width:187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HelveticaNeue" w:hAnsi="HelveticaNeue" w:cs="HelveticaNeue"/>
                          <w:color w:val="000000"/>
                        </w:rPr>
                        <w:t>Seller is the sole owner of the Assets.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1371600</wp:posOffset>
                </wp:positionH>
                <wp:positionV relativeFrom="paragraph">
                  <wp:posOffset>8738870</wp:posOffset>
                </wp:positionV>
                <wp:extent cx="77470" cy="147955"/>
                <wp:effectExtent l="0" t="0" r="0" b="0"/>
                <wp:wrapSquare wrapText="bothSides"/>
                <wp:docPr id="1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KingsoftSign" w:hAnsi="KingsoftSign" w:cs="KingsoftSign"/>
                                <w:color w:val="00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108pt;margin-top:688.1pt;width:6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KingsoftSign" w:hAnsi="KingsoftSign" w:cs="KingsoftSign"/>
                          <w:color w:val="00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1600200</wp:posOffset>
                </wp:positionH>
                <wp:positionV relativeFrom="paragraph">
                  <wp:posOffset>8740775</wp:posOffset>
                </wp:positionV>
                <wp:extent cx="3493770" cy="147955"/>
                <wp:effectExtent l="635" t="0" r="0" b="0"/>
                <wp:wrapSquare wrapText="bothSides"/>
                <wp:docPr id="1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HelveticaNeue" w:hAnsi="HelveticaNeue" w:cs="HelveticaNeue"/>
                                <w:color w:val="000000"/>
                              </w:rPr>
                              <w:t>The Assets are free from any license or encumbrances.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126pt;margin-top:688.25pt;width:275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HelveticaNeue" w:hAnsi="HelveticaNeue" w:cs="HelveticaNeue"/>
                          <w:color w:val="000000"/>
                        </w:rPr>
                        <w:t>The Assets are free from any license or encumbrances.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1371600</wp:posOffset>
                </wp:positionH>
                <wp:positionV relativeFrom="paragraph">
                  <wp:posOffset>8894445</wp:posOffset>
                </wp:positionV>
                <wp:extent cx="77470" cy="147955"/>
                <wp:effectExtent l="0" t="0" r="0" b="0"/>
                <wp:wrapSquare wrapText="bothSides"/>
                <wp:docPr id="16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KingsoftSign" w:hAnsi="KingsoftSign" w:cs="KingsoftSign"/>
                                <w:color w:val="00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108pt;margin-top:700.35pt;width:6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KingsoftSign" w:hAnsi="KingsoftSign" w:cs="KingsoftSign"/>
                          <w:color w:val="00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1600200</wp:posOffset>
                </wp:positionH>
                <wp:positionV relativeFrom="paragraph">
                  <wp:posOffset>8894445</wp:posOffset>
                </wp:positionV>
                <wp:extent cx="1105535" cy="147955"/>
                <wp:effectExtent l="0" t="0" r="0" b="0"/>
                <wp:wrapSquare wrapText="bothSides"/>
                <wp:docPr id="17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HelveticaNeue" w:hAnsi="HelveticaNeue" w:cs="HelveticaNeue"/>
                                <w:color w:val="000000"/>
                              </w:rPr>
                              <w:t>Seller has the full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26pt;margin-top:700.35pt;width:8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HelveticaNeue" w:hAnsi="HelveticaNeue" w:cs="HelveticaNeue"/>
                          <w:color w:val="000000"/>
                        </w:rPr>
                        <w:t>Seller has the full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2604135</wp:posOffset>
                </wp:positionH>
                <wp:positionV relativeFrom="paragraph">
                  <wp:posOffset>8894445</wp:posOffset>
                </wp:positionV>
                <wp:extent cx="3170555" cy="147955"/>
                <wp:effectExtent l="0" t="0" r="0" b="0"/>
                <wp:wrapSquare wrapText="bothSides"/>
                <wp:docPr id="18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HelveticaNeue" w:hAnsi="HelveticaNeue" w:cs="HelveticaNeue"/>
                                <w:color w:val="000000"/>
                              </w:rPr>
                              <w:t>right and authority to sell and transfer the Assets.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205.05pt;margin-top:700.35pt;width:249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HelveticaNeue" w:hAnsi="HelveticaNeue" w:cs="HelveticaNeue"/>
                          <w:color w:val="000000"/>
                        </w:rPr>
                        <w:t>right and authority to sell and transfer the Assets.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1143000</wp:posOffset>
                </wp:positionH>
                <wp:positionV relativeFrom="paragraph">
                  <wp:posOffset>9222105</wp:posOffset>
                </wp:positionV>
                <wp:extent cx="4061460" cy="175895"/>
                <wp:effectExtent l="0" t="0" r="0" b="0"/>
                <wp:wrapSquare wrapText="bothSides"/>
                <wp:docPr id="19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4.2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 xml:space="preserve"> Buyer's Representations: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Buyer represents and warrants that: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90pt;margin-top:726.15pt;width:319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4.2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NewRoman" w:hAnsi="TimesNewRoman" w:cs="TimesNewRoman"/>
                          <w:color w:val="000000"/>
                        </w:rPr>
                        <w:t xml:space="preserve"> Buyer's Representations: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Buyer represents and warrants that: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1371600</wp:posOffset>
                </wp:positionH>
                <wp:positionV relativeFrom="paragraph">
                  <wp:posOffset>9578975</wp:posOffset>
                </wp:positionV>
                <wp:extent cx="77470" cy="147955"/>
                <wp:effectExtent l="0" t="0" r="0" b="0"/>
                <wp:wrapSquare wrapText="bothSides"/>
                <wp:docPr id="20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KingsoftSign" w:hAnsi="KingsoftSign" w:cs="KingsoftSign"/>
                                <w:color w:val="00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108pt;margin-top:754.25pt;width:6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KingsoftSign" w:hAnsi="KingsoftSign" w:cs="KingsoftSign"/>
                          <w:color w:val="00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1600200</wp:posOffset>
                </wp:positionH>
                <wp:positionV relativeFrom="paragraph">
                  <wp:posOffset>9580245</wp:posOffset>
                </wp:positionV>
                <wp:extent cx="3877310" cy="147955"/>
                <wp:effectExtent l="0" t="0" r="0" b="0"/>
                <wp:wrapSquare wrapText="bothSides"/>
                <wp:docPr id="2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HelveticaNeue" w:hAnsi="HelveticaNeue" w:cs="HelveticaNeue"/>
                                <w:color w:val="000000"/>
                              </w:rPr>
                              <w:t>Buyer has the full right and authority to purchase the Assets.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26pt;margin-top:754.35pt;width:305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HelveticaNeue" w:hAnsi="HelveticaNeue" w:cs="HelveticaNeue"/>
                          <w:color w:val="000000"/>
                        </w:rPr>
                        <w:t>Buyer has the full right and authority to purchase the Assets.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1143000</wp:posOffset>
                </wp:positionH>
                <wp:positionV relativeFrom="paragraph">
                  <wp:posOffset>3561715</wp:posOffset>
                </wp:positionV>
                <wp:extent cx="5186045" cy="175895"/>
                <wp:effectExtent l="0" t="0" r="1270" b="0"/>
                <wp:wrapSquare wrapText="bothSides"/>
                <wp:docPr id="2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1.1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 xml:space="preserve"> Assets to be Transferred: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Seller agrees to sell, transfer, and assign to Buyer,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90pt;margin-top:280.45pt;width:408.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1.1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NewRoman" w:hAnsi="TimesNewRoman" w:cs="TimesNewRoman"/>
                          <w:color w:val="000000"/>
                        </w:rPr>
                        <w:t xml:space="preserve"> Assets to be Transferred: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Seller agrees to sell, transfer, and assign to Buyer,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1143000</wp:posOffset>
                </wp:positionH>
                <wp:positionV relativeFrom="paragraph">
                  <wp:posOffset>1273175</wp:posOffset>
                </wp:positionV>
                <wp:extent cx="5255260" cy="175895"/>
                <wp:effectExtent l="0" t="0" r="5080" b="0"/>
                <wp:wrapSquare wrapText="bothSides"/>
                <wp:docPr id="2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This Acquisition Agreement ("Agreement") is made and entered into as of 29 June, by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90pt;margin-top:100.25pt;width:413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This Acquisition Agreement ("Agreement") is made and entered into as of 29 June,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1143000</wp:posOffset>
                </wp:positionH>
                <wp:positionV relativeFrom="paragraph">
                  <wp:posOffset>1448435</wp:posOffset>
                </wp:positionV>
                <wp:extent cx="809625" cy="175895"/>
                <wp:effectExtent l="0" t="0" r="0" b="0"/>
                <wp:wrapSquare wrapText="bothSides"/>
                <wp:docPr id="2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and between: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90pt;margin-top:114.05pt;width:63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and between: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1143000</wp:posOffset>
                </wp:positionH>
                <wp:positionV relativeFrom="paragraph">
                  <wp:posOffset>1801495</wp:posOffset>
                </wp:positionV>
                <wp:extent cx="1084580" cy="175895"/>
                <wp:effectExtent l="0" t="0" r="0" b="0"/>
                <wp:wrapSquare wrapText="bothSides"/>
                <wp:docPr id="2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Seller: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adsfeed.io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90pt;margin-top:141.85pt;width:85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Seller: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adsfeed.io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1143000</wp:posOffset>
                </wp:positionH>
                <wp:positionV relativeFrom="paragraph">
                  <wp:posOffset>1976755</wp:posOffset>
                </wp:positionV>
                <wp:extent cx="2941320" cy="175895"/>
                <wp:effectExtent l="0" t="0" r="0" b="0"/>
                <wp:wrapSquare wrapText="bothSides"/>
                <wp:docPr id="2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30 St Mary's Axe, London, England, EC3A 8BF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90pt;margin-top:155.65pt;width:231.5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30 St Mary's Axe, London, England, EC3A 8BF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1143000</wp:posOffset>
                </wp:positionH>
                <wp:positionV relativeFrom="paragraph">
                  <wp:posOffset>2152015</wp:posOffset>
                </wp:positionV>
                <wp:extent cx="1221105" cy="175895"/>
                <wp:effectExtent l="0" t="0" r="0" b="0"/>
                <wp:wrapSquare wrapText="bothSides"/>
                <wp:docPr id="2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support@adsfeed.io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90pt;margin-top:169.45pt;width:96.1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support@adsfeed.io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1143000</wp:posOffset>
                </wp:positionH>
                <wp:positionV relativeFrom="paragraph">
                  <wp:posOffset>2504440</wp:posOffset>
                </wp:positionV>
                <wp:extent cx="1266190" cy="175895"/>
                <wp:effectExtent l="0" t="0" r="0" b="0"/>
                <wp:wrapSquare wrapText="bothSides"/>
                <wp:docPr id="2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Buyer: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FastTec B.V.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90pt;margin-top:197.2pt;width:99.6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Buyer: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FastTec B.V.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1143000</wp:posOffset>
                </wp:positionH>
                <wp:positionV relativeFrom="paragraph">
                  <wp:posOffset>2679700</wp:posOffset>
                </wp:positionV>
                <wp:extent cx="2317750" cy="175895"/>
                <wp:effectExtent l="0" t="0" r="0" b="0"/>
                <wp:wrapSquare wrapText="bothSides"/>
                <wp:docPr id="2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Mattenbieslaan 105, 3452AD Vleuten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90pt;margin-top:211pt;width:182.4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Mattenbieslaan 105, 3452AD Vleuten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1143000</wp:posOffset>
                </wp:positionH>
                <wp:positionV relativeFrom="paragraph">
                  <wp:posOffset>2854960</wp:posOffset>
                </wp:positionV>
                <wp:extent cx="1017270" cy="175895"/>
                <wp:effectExtent l="0" t="0" r="635" b="0"/>
                <wp:wrapSquare wrapText="bothSides"/>
                <wp:docPr id="3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tech@fasttec.net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90pt;margin-top:224.8pt;width:8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tech@fasttec.net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1143000</wp:posOffset>
                </wp:positionH>
                <wp:positionV relativeFrom="paragraph">
                  <wp:posOffset>3208020</wp:posOffset>
                </wp:positionV>
                <wp:extent cx="1344930" cy="175895"/>
                <wp:effectExtent l="0" t="0" r="0" b="0"/>
                <wp:wrapSquare wrapText="bothSides"/>
                <wp:docPr id="3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1. Sale and Purchase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90pt;margin-top:252.6pt;width:105.8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1. Sale and Purchase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1143000</wp:posOffset>
                </wp:positionH>
                <wp:positionV relativeFrom="paragraph">
                  <wp:posOffset>920750</wp:posOffset>
                </wp:positionV>
                <wp:extent cx="1492885" cy="175895"/>
                <wp:effectExtent l="0" t="0" r="0" b="0"/>
                <wp:wrapSquare wrapText="bothSides"/>
                <wp:docPr id="3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Acquisition Agreement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90pt;margin-top:72.5pt;width:117.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Acquisition Agreement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1143000</wp:posOffset>
                </wp:positionH>
                <wp:positionV relativeFrom="paragraph">
                  <wp:posOffset>3736975</wp:posOffset>
                </wp:positionV>
                <wp:extent cx="5251450" cy="175895"/>
                <wp:effectExtent l="0" t="0" r="0" b="0"/>
                <wp:wrapSquare wrapText="bothSides"/>
                <wp:docPr id="3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Buyer agrees to purchase from Seller, the following assets (collectively, the "Assets"):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90pt;margin-top:294.25pt;width:413.4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Buyer agrees to purchase from Seller, the following assets (collectively, the "Assets"):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1371600</wp:posOffset>
                </wp:positionH>
                <wp:positionV relativeFrom="paragraph">
                  <wp:posOffset>4093845</wp:posOffset>
                </wp:positionV>
                <wp:extent cx="77470" cy="147955"/>
                <wp:effectExtent l="0" t="0" r="0" b="0"/>
                <wp:wrapSquare wrapText="bothSides"/>
                <wp:docPr id="3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KingsoftSign" w:hAnsi="KingsoftSign" w:cs="KingsoftSign"/>
                                <w:color w:val="00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108pt;margin-top:322.35pt;width:6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KingsoftSign" w:hAnsi="KingsoftSign" w:cs="KingsoftSign"/>
                          <w:color w:val="00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1600200</wp:posOffset>
                </wp:positionH>
                <wp:positionV relativeFrom="paragraph">
                  <wp:posOffset>4093845</wp:posOffset>
                </wp:positionV>
                <wp:extent cx="5228590" cy="147955"/>
                <wp:effectExtent l="0" t="0" r="0" b="0"/>
                <wp:wrapSquare wrapText="bothSides"/>
                <wp:docPr id="3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HelveticaNeue" w:hAnsi="HelveticaNeue" w:cs="HelveticaNeue"/>
                                <w:color w:val="000000"/>
                              </w:rPr>
                              <w:t>Billion VPN (including all source code, documentation, trademarks, customer data,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126pt;margin-top:322.35pt;width:411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HelveticaNeue" w:hAnsi="HelveticaNeue" w:cs="HelveticaNeue"/>
                          <w:color w:val="000000"/>
                        </w:rPr>
                        <w:t>Billion VPN (including all source code, documentation, trademarks, customer data,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1600200</wp:posOffset>
                </wp:positionH>
                <wp:positionV relativeFrom="paragraph">
                  <wp:posOffset>4246245</wp:posOffset>
                </wp:positionV>
                <wp:extent cx="2517140" cy="147955"/>
                <wp:effectExtent l="0" t="0" r="0" b="0"/>
                <wp:wrapSquare wrapText="bothSides"/>
                <wp:docPr id="3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HelveticaNeue" w:hAnsi="HelveticaNeue" w:cs="HelveticaNeue"/>
                                <w:color w:val="000000"/>
                              </w:rPr>
                              <w:t>and other related intellectual property).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126pt;margin-top:334.35pt;width:198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HelveticaNeue" w:hAnsi="HelveticaNeue" w:cs="HelveticaNeue"/>
                          <w:color w:val="000000"/>
                        </w:rPr>
                        <w:t>and other related intellectual property).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1371600</wp:posOffset>
                </wp:positionH>
                <wp:positionV relativeFrom="paragraph">
                  <wp:posOffset>4400550</wp:posOffset>
                </wp:positionV>
                <wp:extent cx="77470" cy="147955"/>
                <wp:effectExtent l="0" t="0" r="0" b="0"/>
                <wp:wrapSquare wrapText="bothSides"/>
                <wp:docPr id="3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KingsoftSign" w:hAnsi="KingsoftSign" w:cs="KingsoftSign"/>
                                <w:color w:val="00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108pt;margin-top:346.5pt;width:6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KingsoftSign" w:hAnsi="KingsoftSign" w:cs="KingsoftSign"/>
                          <w:color w:val="00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1600200</wp:posOffset>
                </wp:positionH>
                <wp:positionV relativeFrom="paragraph">
                  <wp:posOffset>4400550</wp:posOffset>
                </wp:positionV>
                <wp:extent cx="5371465" cy="147955"/>
                <wp:effectExtent l="635" t="0" r="0" b="0"/>
                <wp:wrapSquare wrapText="bothSides"/>
                <wp:docPr id="38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HelveticaNeue" w:hAnsi="HelveticaNeue" w:cs="HelveticaNeue"/>
                                <w:color w:val="000000"/>
                              </w:rPr>
                              <w:t>Thunder VPN (including all source code, documentation, trademarks, customer data,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26pt;margin-top:346.5pt;width:422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HelveticaNeue" w:hAnsi="HelveticaNeue" w:cs="HelveticaNeue"/>
                          <w:color w:val="000000"/>
                        </w:rPr>
                        <w:t>Thunder VPN (including all source code, documentation, trademarks, customer data,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1600200</wp:posOffset>
                </wp:positionH>
                <wp:positionV relativeFrom="paragraph">
                  <wp:posOffset>4552315</wp:posOffset>
                </wp:positionV>
                <wp:extent cx="2517140" cy="147955"/>
                <wp:effectExtent l="0" t="0" r="0" b="0"/>
                <wp:wrapSquare wrapText="bothSides"/>
                <wp:docPr id="3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HelveticaNeue" w:hAnsi="HelveticaNeue" w:cs="HelveticaNeue"/>
                                <w:color w:val="000000"/>
                              </w:rPr>
                              <w:t>and other related intellectual property).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126pt;margin-top:358.45pt;width:198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HelveticaNeue" w:hAnsi="HelveticaNeue" w:cs="HelveticaNeue"/>
                          <w:color w:val="000000"/>
                        </w:rPr>
                        <w:t>and other related intellectual property).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1143000</wp:posOffset>
                </wp:positionH>
                <wp:positionV relativeFrom="paragraph">
                  <wp:posOffset>4879975</wp:posOffset>
                </wp:positionV>
                <wp:extent cx="5203190" cy="175895"/>
                <wp:effectExtent l="0" t="0" r="0" b="0"/>
                <wp:wrapSquare wrapText="bothSides"/>
                <wp:docPr id="4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1.2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 xml:space="preserve"> Purchase Price: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The total purchase price for the Assets shall be $12,500 (Twelve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90pt;margin-top:384.25pt;width:409.6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1.2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NewRoman" w:hAnsi="TimesNewRoman" w:cs="TimesNewRoman"/>
                          <w:color w:val="000000"/>
                        </w:rPr>
                        <w:t xml:space="preserve"> Purchase Price: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The total purchase price for the Assets shall be $12,500 (Twelve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1143000</wp:posOffset>
                </wp:positionH>
                <wp:positionV relativeFrom="paragraph">
                  <wp:posOffset>5055235</wp:posOffset>
                </wp:positionV>
                <wp:extent cx="3456940" cy="175895"/>
                <wp:effectExtent l="0" t="0" r="0" b="0"/>
                <wp:wrapSquare wrapText="bothSides"/>
                <wp:docPr id="41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Thousand Five Hundred US Dollars) ("Purchase Price").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90pt;margin-top:398.05pt;width:272.1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Thousand Five Hundred US Dollars) ("Purchase Price").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1143000</wp:posOffset>
                </wp:positionH>
                <wp:positionV relativeFrom="paragraph">
                  <wp:posOffset>4267200</wp:posOffset>
                </wp:positionV>
                <wp:extent cx="4962525" cy="175895"/>
                <wp:effectExtent l="0" t="0" r="1905" b="0"/>
                <wp:wrapSquare wrapText="bothSides"/>
                <wp:docPr id="42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8.1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 xml:space="preserve"> Amendments: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Any amendment or modification of this Agreement must be 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90pt;margin-top:336pt;width:39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8.1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NewRoman" w:hAnsi="TimesNewRoman" w:cs="TimesNewRoman"/>
                          <w:color w:val="000000"/>
                        </w:rPr>
                        <w:t xml:space="preserve"> Amendments: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Any amendment or modification of this Agreement must be 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1143000</wp:posOffset>
                </wp:positionH>
                <wp:positionV relativeFrom="paragraph">
                  <wp:posOffset>7588250</wp:posOffset>
                </wp:positionV>
                <wp:extent cx="779145" cy="175895"/>
                <wp:effectExtent l="0" t="0" r="0" b="0"/>
                <wp:wrapSquare wrapText="bothSides"/>
                <wp:docPr id="43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FastTec B.V.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90pt;margin-top:597.5pt;width:61.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FastTec B.V.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4" coordsize="14680,83" path="m27,67l14,54l14665,54l14652,67l14652,15l14665,28l14,28l27,15l27,67xm0,15l1,10l3,7l6,4l9,2l14,0l14665,0l14669,2l14673,4l14676,7l14678,10l14679,15l14679,67l14678,72l14676,75l14673,78l14669,80l14665,82l14,82l9,80l6,78l3,75l1,72l0,67l0,15xe" fillcolor="#d0d0d0" stroked="f" o:allowincell="f" style="position:absolute;margin-left:89.6pt;margin-top:581.1pt;width:416.05pt;height:2.3pt;mso-wrap-style:none;v-text-anchor:middle">
            <v:fill o:detectmouseclick="t" type="solid" color2="#2f2f2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1143000</wp:posOffset>
                </wp:positionH>
                <wp:positionV relativeFrom="paragraph">
                  <wp:posOffset>6911340</wp:posOffset>
                </wp:positionV>
                <wp:extent cx="450215" cy="175895"/>
                <wp:effectExtent l="0" t="0" r="0" b="0"/>
                <wp:wrapSquare wrapText="bothSides"/>
                <wp:docPr id="45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Buyer: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90pt;margin-top:544.2pt;width:35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Buyer: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2" coordsize="14680,81" path="m27,67l14,53l14665,53l14652,67l14652,13l14665,26l14,26l27,13l27,67xm0,13l1,9l3,5l6,3l9,1l14,0l14665,0l14669,1l14673,3l14676,5l14678,9l14679,13l14679,67l14678,71l14676,75l14673,78l14669,80l14665,80l14,80l9,80l6,78l3,75l1,71l0,67l0,13xe" fillcolor="#d0d0d0" stroked="f" o:allowincell="f" style="position:absolute;margin-left:89.6pt;margin-top:527.8pt;width:416.05pt;height:2.25pt;mso-wrap-style:none;v-text-anchor:middle">
            <v:fill o:detectmouseclick="t" type="solid" color2="#2f2f2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1143000</wp:posOffset>
                </wp:positionH>
                <wp:positionV relativeFrom="paragraph">
                  <wp:posOffset>6235065</wp:posOffset>
                </wp:positionV>
                <wp:extent cx="623570" cy="175895"/>
                <wp:effectExtent l="0" t="0" r="0" b="0"/>
                <wp:wrapSquare wrapText="bothSides"/>
                <wp:docPr id="47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adsfeed.io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90pt;margin-top:490.95pt;width:49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adsfeed.io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1143000</wp:posOffset>
                </wp:positionH>
                <wp:positionV relativeFrom="paragraph">
                  <wp:posOffset>6030595</wp:posOffset>
                </wp:positionV>
                <wp:extent cx="1383665" cy="205740"/>
                <wp:effectExtent l="0" t="0" r="0" b="0"/>
                <wp:wrapSquare wrapText="bothSides"/>
                <wp:docPr id="48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8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Georgi Mamelyan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90pt;margin-top:474.85pt;width:108.9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TimesNewRoman" w:hAnsi="TimesNewRoman" w:cs="TimesNewRoman"/>
                          <w:color w:val="000000"/>
                        </w:rPr>
                        <w:t>Georgi Mamelyan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1143000</wp:posOffset>
                </wp:positionH>
                <wp:positionV relativeFrom="paragraph">
                  <wp:posOffset>5676900</wp:posOffset>
                </wp:positionV>
                <wp:extent cx="424180" cy="175895"/>
                <wp:effectExtent l="0" t="0" r="0" b="0"/>
                <wp:wrapSquare wrapText="bothSides"/>
                <wp:docPr id="49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Seller: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90pt;margin-top:447pt;width:33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Seller: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1143000</wp:posOffset>
                </wp:positionH>
                <wp:positionV relativeFrom="paragraph">
                  <wp:posOffset>5323840</wp:posOffset>
                </wp:positionV>
                <wp:extent cx="1973580" cy="175895"/>
                <wp:effectExtent l="0" t="0" r="0" b="0"/>
                <wp:wrapSquare wrapText="bothSides"/>
                <wp:docPr id="50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day and year first above written.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90pt;margin-top:419.2pt;width:155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day and year first above written.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1143000</wp:posOffset>
                </wp:positionH>
                <wp:positionV relativeFrom="paragraph">
                  <wp:posOffset>5148580</wp:posOffset>
                </wp:positionV>
                <wp:extent cx="5168265" cy="175895"/>
                <wp:effectExtent l="0" t="0" r="0" b="0"/>
                <wp:wrapSquare wrapText="bothSides"/>
                <wp:docPr id="51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IN WITNESS WHEREOF, the parties hereto have executed this Agreement as of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90pt;margin-top:405.4pt;width:406.9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IN WITNESS WHEREOF, the parties hereto have executed this Agreement as of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1143000</wp:posOffset>
                </wp:positionH>
                <wp:positionV relativeFrom="paragraph">
                  <wp:posOffset>4796155</wp:posOffset>
                </wp:positionV>
                <wp:extent cx="845185" cy="175895"/>
                <wp:effectExtent l="0" t="0" r="0" b="0"/>
                <wp:wrapSquare wrapText="bothSides"/>
                <wp:docPr id="52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9. Signatures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90pt;margin-top:377.65pt;width:66.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9. Signatures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1143000</wp:posOffset>
                </wp:positionH>
                <wp:positionV relativeFrom="paragraph">
                  <wp:posOffset>4442460</wp:posOffset>
                </wp:positionV>
                <wp:extent cx="2117725" cy="175895"/>
                <wp:effectExtent l="0" t="0" r="0" b="0"/>
                <wp:wrapSquare wrapText="bothSides"/>
                <wp:docPr id="53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writing and signed by both parties.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90pt;margin-top:349.8pt;width:166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writing and signed by both parties.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1143000</wp:posOffset>
                </wp:positionH>
                <wp:positionV relativeFrom="paragraph">
                  <wp:posOffset>920750</wp:posOffset>
                </wp:positionV>
                <wp:extent cx="1136015" cy="175895"/>
                <wp:effectExtent l="0" t="0" r="0" b="0"/>
                <wp:wrapSquare wrapText="bothSides"/>
                <wp:docPr id="54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5. Confidentiality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90pt;margin-top:72.5pt;width:89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5. Confidentiality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1143000</wp:posOffset>
                </wp:positionH>
                <wp:positionV relativeFrom="paragraph">
                  <wp:posOffset>3914140</wp:posOffset>
                </wp:positionV>
                <wp:extent cx="1009015" cy="175895"/>
                <wp:effectExtent l="0" t="0" r="0" b="0"/>
                <wp:wrapSquare wrapText="bothSides"/>
                <wp:docPr id="55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8. Amendments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90pt;margin-top:308.2pt;width:79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8. Amendments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1143000</wp:posOffset>
                </wp:positionH>
                <wp:positionV relativeFrom="paragraph">
                  <wp:posOffset>3561715</wp:posOffset>
                </wp:positionV>
                <wp:extent cx="3916045" cy="175895"/>
                <wp:effectExtent l="0" t="0" r="0" b="0"/>
                <wp:wrapSquare wrapText="bothSides"/>
                <wp:docPr id="56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written or oral, concerning the subject matter of this Agreement.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90pt;margin-top:280.45pt;width:308.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written or oral, concerning the subject matter of this Agreement.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1143000</wp:posOffset>
                </wp:positionH>
                <wp:positionV relativeFrom="paragraph">
                  <wp:posOffset>3386455</wp:posOffset>
                </wp:positionV>
                <wp:extent cx="5265420" cy="175895"/>
                <wp:effectExtent l="0" t="0" r="4445" b="0"/>
                <wp:wrapSquare wrapText="bothSides"/>
                <wp:docPr id="57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parties and supersedes all prior negotiations, agreements, and understandings, whether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90pt;margin-top:266.65pt;width:414.5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parties and supersedes all prior negotiations, agreements, and understandings, whether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1143000</wp:posOffset>
                </wp:positionH>
                <wp:positionV relativeFrom="paragraph">
                  <wp:posOffset>3211195</wp:posOffset>
                </wp:positionV>
                <wp:extent cx="5193665" cy="175895"/>
                <wp:effectExtent l="0" t="0" r="1270" b="0"/>
                <wp:wrapSquare wrapText="bothSides"/>
                <wp:docPr id="58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7.1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 xml:space="preserve"> Entire Agreement: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This Agreement constitutes the entire agreement between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90pt;margin-top:252.85pt;width:408.9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7.1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NewRoman" w:hAnsi="TimesNewRoman" w:cs="TimesNewRoman"/>
                          <w:color w:val="000000"/>
                        </w:rPr>
                        <w:t xml:space="preserve"> Entire Agreement: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This Agreement constitutes the entire agreement between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1143000</wp:posOffset>
                </wp:positionH>
                <wp:positionV relativeFrom="paragraph">
                  <wp:posOffset>2857500</wp:posOffset>
                </wp:positionV>
                <wp:extent cx="1311910" cy="175895"/>
                <wp:effectExtent l="0" t="0" r="0" b="0"/>
                <wp:wrapSquare wrapText="bothSides"/>
                <wp:docPr id="59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7. Entire Agreement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90pt;margin-top:225pt;width:103.2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7. Entire Agreement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1143000</wp:posOffset>
                </wp:positionH>
                <wp:positionV relativeFrom="paragraph">
                  <wp:posOffset>2504440</wp:posOffset>
                </wp:positionV>
                <wp:extent cx="4881245" cy="175895"/>
                <wp:effectExtent l="0" t="0" r="0" b="0"/>
                <wp:wrapSquare wrapText="bothSides"/>
                <wp:docPr id="60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with the laws of the State of UK, without regard to its conflict of law principles.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90pt;margin-top:197.2pt;width:384.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with the laws of the State of UK, without regard to its conflict of law principles.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1143000</wp:posOffset>
                </wp:positionH>
                <wp:positionV relativeFrom="paragraph">
                  <wp:posOffset>2328545</wp:posOffset>
                </wp:positionV>
                <wp:extent cx="5144770" cy="175895"/>
                <wp:effectExtent l="0" t="0" r="0" b="0"/>
                <wp:wrapSquare wrapText="bothSides"/>
                <wp:docPr id="61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6.1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 xml:space="preserve"> Jurisdiction: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This Agreement shall be governed by and construed in accordance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90pt;margin-top:183.35pt;width:405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6.1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NewRoman" w:hAnsi="TimesNewRoman" w:cs="TimesNewRoman"/>
                          <w:color w:val="000000"/>
                        </w:rPr>
                        <w:t xml:space="preserve"> Jurisdiction: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This Agreement shall be governed by and construed in accordance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1143000</wp:posOffset>
                </wp:positionH>
                <wp:positionV relativeFrom="paragraph">
                  <wp:posOffset>1976755</wp:posOffset>
                </wp:positionV>
                <wp:extent cx="1174115" cy="175895"/>
                <wp:effectExtent l="0" t="0" r="0" b="0"/>
                <wp:wrapSquare wrapText="bothSides"/>
                <wp:docPr id="62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6. Governing Law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90pt;margin-top:155.65pt;width:92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cs="TimesNewRoman"/>
                          <w:color w:val="000000"/>
                        </w:rPr>
                        <w:t>6. Governing Law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1143000</wp:posOffset>
                </wp:positionH>
                <wp:positionV relativeFrom="paragraph">
                  <wp:posOffset>1623060</wp:posOffset>
                </wp:positionV>
                <wp:extent cx="708025" cy="175895"/>
                <wp:effectExtent l="0" t="0" r="0" b="0"/>
                <wp:wrapSquare wrapText="bothSides"/>
                <wp:docPr id="63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transaction.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90pt;margin-top:127.8pt;width:55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transaction.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1143000</wp:posOffset>
                </wp:positionH>
                <wp:positionV relativeFrom="paragraph">
                  <wp:posOffset>1448435</wp:posOffset>
                </wp:positionV>
                <wp:extent cx="5033010" cy="175895"/>
                <wp:effectExtent l="0" t="0" r="1270" b="0"/>
                <wp:wrapSquare wrapText="bothSides"/>
                <wp:docPr id="64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the terms of this Agreement and any proprietary information exchanged during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90pt;margin-top:114.05pt;width:396.2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the terms of this Agreement and any proprietary information exchanged during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1143000</wp:posOffset>
                </wp:positionH>
                <wp:positionV relativeFrom="paragraph">
                  <wp:posOffset>1273175</wp:posOffset>
                </wp:positionV>
                <wp:extent cx="5118735" cy="175895"/>
                <wp:effectExtent l="0" t="0" r="5080" b="0"/>
                <wp:wrapSquare wrapText="bothSides"/>
                <wp:docPr id="65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5.1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 xml:space="preserve"> Confidential Information: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Both parties agree to maintain the confidentiality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90pt;margin-top:100.25pt;width:40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5.1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NewRoman" w:hAnsi="TimesNewRoman" w:cs="TimesNewRoman"/>
                          <w:color w:val="000000"/>
                        </w:rPr>
                        <w:t xml:space="preserve"> Confidential Information: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Both parties agree to maintain the confidentiality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ingsoftSign">
    <w:charset w:val="01"/>
    <w:family w:val="auto"/>
    <w:pitch w:val="default"/>
  </w:font>
  <w:font w:name="TimesNewRoman">
    <w:charset w:val="01"/>
    <w:family w:val="auto"/>
    <w:pitch w:val="default"/>
  </w:font>
  <w:font w:name="HelveticaNeu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