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Bank detail verification — out of band</w:t>
      </w:r>
    </w:p>
    <w:p>
      <w:r>
        <w:t>Run {{run_id}} · prepared {{decided_at}}</w:t>
      </w:r>
    </w:p>
    <w:p/>
    <w:p>
      <w:r>
        <w:t xml:space="preserve">An invoice presented as coming from </w:t>
      </w:r>
      <w:r>
        <w:rPr>
          <w:b/>
        </w:rPr>
        <w:t>{{legal_name}}</w:t>
      </w:r>
      <w:r>
        <w:t xml:space="preserve"> asks for payment to an account that is not the one on file. This document exists so that request can be confirmed through a channel the sender of that invoice does not control.</w:t>
      </w:r>
    </w:p>
    <w:p>
      <w:r>
        <w:rPr>
          <w:b/>
          <w:color w:val="93242A"/>
        </w:rPr>
        <w:t>Do not confirm by replying to the invoice email.</w:t>
      </w:r>
      <w:r>
        <w:t xml:space="preserve"> If the sender is impersonating this vendor, the reply goes to them. Call the number already held in your supplier record, not one printed on the invoice.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Vendor as named on the invoice</w:t>
            </w:r>
          </w:p>
        </w:tc>
        <w:tc>
          <w:tcPr>
            <w:tcW w:type="dxa" w:w="4320"/>
          </w:tcPr>
          <w:p>
            <w:r>
              <w:t>{{legal_name}}</w:t>
            </w:r>
          </w:p>
        </w:tc>
      </w:tr>
      <w:tr>
        <w:tc>
          <w:tcPr>
            <w:tcW w:type="dxa" w:w="4320"/>
          </w:tcPr>
          <w:p>
            <w:r>
              <w:t>Sender domain</w:t>
            </w:r>
          </w:p>
        </w:tc>
        <w:tc>
          <w:tcPr>
            <w:tcW w:type="dxa" w:w="4320"/>
          </w:tcPr>
          <w:p>
            <w:r>
              <w:t>{{sender_domain}}</w:t>
            </w:r>
          </w:p>
        </w:tc>
      </w:tr>
      <w:tr>
        <w:tc>
          <w:tcPr>
            <w:tcW w:type="dxa" w:w="4320"/>
          </w:tcPr>
          <w:p>
            <w:r>
              <w:t>Vendor's official domain</w:t>
            </w:r>
          </w:p>
        </w:tc>
        <w:tc>
          <w:tcPr>
            <w:tcW w:type="dxa" w:w="4320"/>
          </w:tcPr>
          <w:p>
            <w:r>
              <w:t>{{official_domain}}</w:t>
            </w:r>
          </w:p>
        </w:tc>
      </w:tr>
      <w:tr>
        <w:tc>
          <w:tcPr>
            <w:tcW w:type="dxa" w:w="4320"/>
          </w:tcPr>
          <w:p>
            <w:r>
              <w:t>Assessment</w:t>
            </w:r>
          </w:p>
        </w:tc>
        <w:tc>
          <w:tcPr>
            <w:tcW w:type="dxa" w:w="4320"/>
          </w:tcPr>
          <w:p>
            <w:r>
              <w:t>{{risk_level}} — score {{risk_score}}</w:t>
            </w:r>
          </w:p>
        </w:tc>
      </w:tr>
      <w:tr>
        <w:tc>
          <w:tcPr>
            <w:tcW w:type="dxa" w:w="4320"/>
          </w:tcPr>
          <w:p>
            <w:r>
              <w:t>Finding</w:t>
            </w:r>
          </w:p>
        </w:tc>
        <w:tc>
          <w:tcPr>
            <w:tcW w:type="dxa" w:w="4320"/>
          </w:tcPr>
          <w:p>
            <w:r>
              <w:t>{{headline}}</w:t>
            </w:r>
          </w:p>
        </w:tc>
      </w:tr>
      <w:tr>
        <w:tc>
          <w:tcPr>
            <w:tcW w:type="dxa" w:w="4320"/>
          </w:tcPr>
          <w:p>
            <w:r>
              <w:t>Source document</w:t>
            </w:r>
          </w:p>
        </w:tc>
        <w:tc>
          <w:tcPr>
            <w:tcW w:type="dxa" w:w="4320"/>
          </w:tcPr>
          <w:p>
            <w:r>
              <w:t>{{document_ref}}</w:t>
            </w:r>
          </w:p>
        </w:tc>
      </w:tr>
    </w:tbl>
    <w:p/>
    <w:p>
      <w:r>
        <w:t>By signing below you confirm that you contacted {{legal_name}} on a number held before this invoice arrived, and that they confirmed the account change.</w:t>
      </w:r>
    </w:p>
    <w:p/>
    <w:p>
      <w:r>
        <w:t>_______________________________________________</w:t>
      </w:r>
    </w:p>
    <w:p>
      <w:r>
        <w:rPr>
          <w:sz w:val="16"/>
        </w:rPr>
        <w:t>Signature of the person authorising the change · date</w:t>
      </w:r>
    </w:p>
    <w:p>
      <w:r>
        <w:rPr>
          <w:sz w:val="16"/>
        </w:rPr>
        <w:t>Prepared by COUNTERSIGN. No agent in this system may sign this document or release the payment it concerns; both are reserved to a human principal, and the attempt is recorded.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