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Getting Buy-in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User Experience Design and Project Management Methodology.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Fitting into a Traditional Waterfall Environment</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Fitting into an Agile Environment</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Lean UX</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[working with project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Last time, we talked about how to get buy-in from your client or organization. I recommended a lot of one-time, warfare kinds of tactics and methods. Over time, as you integrate UX practices into your workflow, you’re going to need to integrate with whatever existing project management methods are already in place. Even if you don’t have a professed process, the odds are that you’ll recognize some elements of your organization in one of the 3 types we’re going to cover. Since UX isn’t traditionally incorporated into any of these processes, figuring out how to work it in can be an ongoing challenge.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[what is waterfall]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So what does the waterfall project management methodology look like? Well, it’</w:t>
      </w:r>
      <w:r w:rsidRPr="00000000" w:rsidR="00000000" w:rsidDel="00000000">
        <w:rPr>
          <w:sz w:val="20"/>
          <w:highlight w:val="white"/>
          <w:rtl w:val="0"/>
        </w:rPr>
        <w:t xml:space="preserve">s a </w:t>
      </w:r>
      <w:hyperlink r:id="rId5">
        <w:r w:rsidRPr="00000000" w:rsidR="00000000" w:rsidDel="00000000">
          <w:rPr>
            <w:color w:val="0b0080"/>
            <w:sz w:val="20"/>
            <w:highlight w:val="white"/>
            <w:rtl w:val="0"/>
          </w:rPr>
          <w:t xml:space="preserve">sequential</w:t>
        </w:r>
      </w:hyperlink>
      <w:r w:rsidRPr="00000000" w:rsidR="00000000" w:rsidDel="00000000">
        <w:rPr>
          <w:sz w:val="20"/>
          <w:highlight w:val="white"/>
          <w:rtl w:val="0"/>
        </w:rPr>
        <w:t xml:space="preserve"> </w:t>
      </w:r>
      <w:hyperlink r:id="rId6">
        <w:r w:rsidRPr="00000000" w:rsidR="00000000" w:rsidDel="00000000">
          <w:rPr>
            <w:color w:val="0b0080"/>
            <w:sz w:val="20"/>
            <w:highlight w:val="white"/>
            <w:rtl w:val="0"/>
          </w:rPr>
          <w:t xml:space="preserve">design</w:t>
        </w:r>
      </w:hyperlink>
      <w:r w:rsidRPr="00000000" w:rsidR="00000000" w:rsidDel="00000000">
        <w:rPr>
          <w:sz w:val="20"/>
          <w:highlight w:val="white"/>
          <w:rtl w:val="0"/>
        </w:rPr>
        <w:t xml:space="preserve"> process. Progress is seen as flowing steadily downwards (like a </w:t>
      </w:r>
      <w:hyperlink r:id="rId7">
        <w:r w:rsidRPr="00000000" w:rsidR="00000000" w:rsidDel="00000000">
          <w:rPr>
            <w:color w:val="0b0080"/>
            <w:sz w:val="20"/>
            <w:highlight w:val="white"/>
            <w:rtl w:val="0"/>
          </w:rPr>
          <w:t xml:space="preserve">waterfall</w:t>
        </w:r>
      </w:hyperlink>
      <w:r w:rsidRPr="00000000" w:rsidR="00000000" w:rsidDel="00000000">
        <w:rPr>
          <w:sz w:val="20"/>
          <w:highlight w:val="white"/>
          <w:rtl w:val="0"/>
        </w:rPr>
        <w:t xml:space="preserve">) through the phases of Requirements, Design, Implementation, and Maintenance.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[waterfall image]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Larger, more beauracratic  organizations typically tend more towards methods like waterfall because of the size of teams and projects. Different phases could represent handoff between entire departments or divisions. It’s hard to make changes to a project once its passed off to a different phase.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[how to 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some ways, the waterfall method makes it a little easier to implement a UX process. All you have to do is establish a clear UX step in the workflow. This makes things a little more cumbersome, as you won’t necessarily be able to get fixes to problems out the door quickly, but once you’ve established User testing as a solid phase in the process, you can be sure it will be happening regularly.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[waterfall 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working in a waterfall environment has some pros and some cons. You’ll have more time for careful analysis, but you’ll also have less flexibility in rolling out fixes quickly. To help counter that, be careful about prioritizing fixes, since you have less ability to roll them out quickly.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8</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[what is agile]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agile methodology is an approach to building software that’s based on rapid iterations. instead of taking time out for each of the steps in the waterfall method, all of those steps happen quickly in tandem or one after the other in cycles of about 2 weeks.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[agile sketch]</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agile is really popular and is increasingly being adopted by organizations of all sizes. it seems to work best for smaller teams, in my experience, but i’m not a project management expert and this isn’t a project management course, so that’s neither here nor there.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most of my professional life i’ve lived in an agile world, and it actually can be kind of challenging to figure out where ux fits in.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[agile ux]</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Things can be fast and furious</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Fixes can be implemented quickly, or take more time if they’re larger</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Rapid turnaround times allows for real life feedback, which can decrease the need for in-depth studies before deploying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[lean ux]</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Lean UX is a movement that has sort of sprung out from the Agile movement. Some people call is Agile UX, but in my experience it’s actually a little bit of a different thing.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[lean ux 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Lean UX values </w:t>
      </w:r>
    </w:p>
    <w:p w:rsidP="00000000" w:rsidRPr="00000000" w:rsidR="00000000" w:rsidDel="00000000" w:rsidRDefault="00000000">
      <w:pPr>
        <w:numPr>
          <w:ilvl w:val="1"/>
          <w:numId w:val="3"/>
        </w:numPr>
        <w:ind w:left="1440" w:hanging="359"/>
        <w:contextualSpacing w:val="1"/>
      </w:pPr>
      <w:r w:rsidRPr="00000000" w:rsidR="00000000" w:rsidDel="00000000">
        <w:rPr>
          <w:rFonts w:cs="Cambria" w:hAnsi="Cambria" w:eastAsia="Cambria" w:ascii="Cambria"/>
          <w:rtl w:val="0"/>
        </w:rPr>
        <w:t xml:space="preserve">Low fidelity deliverables, like paper prototypes,</w:t>
      </w:r>
    </w:p>
    <w:p w:rsidP="00000000" w:rsidRPr="00000000" w:rsidR="00000000" w:rsidDel="00000000" w:rsidRDefault="00000000">
      <w:pPr>
        <w:numPr>
          <w:ilvl w:val="1"/>
          <w:numId w:val="3"/>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Collaborative brainstorming/design, immediate feedback from users and colleagues, and People and ideas over deliverables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Last time we talked about making a UX process document. This time, do some research. Find out What is your project management environment? Revisit your UX Process that you made for the last lesson, and Figure out how the process will change to accommodate your project management environment.</w:t>
      </w: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16: Worth it? A Tools and Resources Review].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Design" Type="http://schemas.openxmlformats.org/officeDocument/2006/relationships/hyperlink" TargetMode="External" Id="rId6"/><Relationship Target="http://en.wikipedia.org/wiki/Sequence" Type="http://schemas.openxmlformats.org/officeDocument/2006/relationships/hyperlink" TargetMode="External" Id="rId5"/><Relationship Target="http://en.wikipedia.org/wiki/Waterfal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15: UX and project management methodology.docx</dc:title>
</cp:coreProperties>
</file>