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3.png" ContentType="image/png"/>
  <Override PartName="/word/media/rId62.png" ContentType="image/png"/>
  <Override PartName="/word/media/rId5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механизмы изменения идентификаторов, применения</w:t>
      </w:r>
      <w:r>
        <w:t xml:space="preserve"> </w:t>
      </w:r>
      <w:r>
        <w:t xml:space="preserve">SetUID- и Sticky-биты.</w:t>
      </w:r>
      <w:r>
        <w:t xml:space="preserve"> </w:t>
      </w:r>
      <w:r>
        <w:t xml:space="preserve">Получить практические навыки работы в консоли с дополнительными атрибутами.</w:t>
      </w:r>
      <w:r>
        <w:t xml:space="preserve"> </w:t>
      </w:r>
      <w:r>
        <w:t xml:space="preserve">Рассмотреть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работы, установила компилятор gcc и отключила защиту SELinux (рис. 1, 2).</w:t>
      </w:r>
    </w:p>
    <w:p>
      <w:pPr>
        <w:pStyle w:val="CaptionedFigure"/>
      </w:pPr>
      <w:bookmarkStart w:id="22" w:name="fig:001"/>
      <w:r>
        <w:drawing>
          <wp:inline>
            <wp:extent cx="4853353" cy="2666467"/>
            <wp:effectExtent b="0" l="0" r="0" t="0"/>
            <wp:docPr descr="Figure 1: Установка gcc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53" cy="2666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Установка gcc</w:t>
      </w:r>
    </w:p>
    <w:p>
      <w:pPr>
        <w:pStyle w:val="CaptionedFigure"/>
      </w:pPr>
      <w:bookmarkStart w:id="24" w:name="fig:002"/>
      <w:r>
        <w:drawing>
          <wp:inline>
            <wp:extent cx="2410690" cy="818483"/>
            <wp:effectExtent b="0" l="0" r="0" t="0"/>
            <wp:docPr descr="Figure 2: Снятие ограничений SELinux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90" cy="818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Снятие ограничений SELinux</w:t>
      </w:r>
    </w:p>
    <w:bookmarkStart w:id="55" w:name="исследование-setuid--и-setgid-битов"/>
    <w:p>
      <w:pPr>
        <w:pStyle w:val="Heading2"/>
      </w:pPr>
      <w:r>
        <w:t xml:space="preserve">Исследование SetUID- и SetGID-битов</w:t>
      </w:r>
    </w:p>
    <w:p>
      <w:pPr>
        <w:pStyle w:val="FirstParagraph"/>
      </w:pPr>
      <w:r>
        <w:t xml:space="preserve">Вошла в систему от пользователя guest и создала программу simpleid.c (рис. 3).</w:t>
      </w:r>
    </w:p>
    <w:p>
      <w:pPr>
        <w:pStyle w:val="CaptionedFigure"/>
      </w:pPr>
      <w:bookmarkStart w:id="26" w:name="fig:003"/>
      <w:r>
        <w:drawing>
          <wp:inline>
            <wp:extent cx="4162758" cy="2385113"/>
            <wp:effectExtent b="0" l="0" r="0" t="0"/>
            <wp:docPr descr="Figure 3: Код программы simpleid.c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38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Код программы simpleid.c</w:t>
      </w:r>
    </w:p>
    <w:p>
      <w:pPr>
        <w:pStyle w:val="BodyText"/>
      </w:pPr>
      <w:r>
        <w:t xml:space="preserve">Скомпилировала и выполнила программу. Полученный результат совпал с выводом команды id (рис. 4)</w:t>
      </w:r>
    </w:p>
    <w:p>
      <w:pPr>
        <w:pStyle w:val="CaptionedFigure"/>
      </w:pPr>
      <w:bookmarkStart w:id="28" w:name="fig:004"/>
      <w:r>
        <w:drawing>
          <wp:inline>
            <wp:extent cx="4731860" cy="920794"/>
            <wp:effectExtent b="0" l="0" r="0" t="0"/>
            <wp:docPr descr="Figure 4: Компиляция и выполнение программы simpleid.c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60" cy="9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Компиляция и выполнение программы simpleid.c</w:t>
      </w:r>
    </w:p>
    <w:p>
      <w:pPr>
        <w:pStyle w:val="BodyText"/>
      </w:pPr>
      <w:r>
        <w:t xml:space="preserve">Добавила в программу вывод действительных идентификаторов, назвала ее simpleid2.c (рис. 5).</w:t>
      </w:r>
    </w:p>
    <w:p>
      <w:pPr>
        <w:pStyle w:val="CaptionedFigure"/>
      </w:pPr>
      <w:bookmarkStart w:id="30" w:name="fig:005"/>
      <w:r>
        <w:drawing>
          <wp:inline>
            <wp:extent cx="4629549" cy="2979793"/>
            <wp:effectExtent b="0" l="0" r="0" t="0"/>
            <wp:docPr descr="Figure 5: Код программы simpleid2.c" title="" id="1" name="Picture"/>
            <a:graphic>
              <a:graphicData uri="http://schemas.openxmlformats.org/drawingml/2006/picture">
                <pic:pic>
                  <pic:nvPicPr>
                    <pic:cNvPr descr="..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297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Код программы simpleid2.c</w:t>
      </w:r>
    </w:p>
    <w:p>
      <w:pPr>
        <w:pStyle w:val="BodyText"/>
      </w:pPr>
      <w:r>
        <w:t xml:space="preserve">Скомпилировала и запустила программу simpleid2.c. Действительные идентификаторы совпали с эффективными (рис. 6)</w:t>
      </w:r>
    </w:p>
    <w:p>
      <w:pPr>
        <w:pStyle w:val="CaptionedFigure"/>
      </w:pPr>
      <w:bookmarkStart w:id="32" w:name="fig:006"/>
      <w:r>
        <w:drawing>
          <wp:inline>
            <wp:extent cx="3452979" cy="690595"/>
            <wp:effectExtent b="0" l="0" r="0" t="0"/>
            <wp:docPr descr="Figure 6: Компиляция и выполнение программы simpleid2.c" title="" id="1" name="Picture"/>
            <a:graphic>
              <a:graphicData uri="http://schemas.openxmlformats.org/drawingml/2006/picture">
                <pic:pic>
                  <pic:nvPicPr>
                    <pic:cNvPr descr="..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9" cy="69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Компиляция и выполнение программы simpleid2.c</w:t>
      </w:r>
    </w:p>
    <w:p>
      <w:pPr>
        <w:pStyle w:val="BodyText"/>
      </w:pPr>
      <w:r>
        <w:t xml:space="preserve">От имени суперпользователя изменила владельца программы simpleid2 на root и добавила атрибут SetUID. (рис. 7)</w:t>
      </w:r>
    </w:p>
    <w:p>
      <w:pPr>
        <w:pStyle w:val="CaptionedFigure"/>
      </w:pPr>
      <w:bookmarkStart w:id="34" w:name="fig:007"/>
      <w:r>
        <w:drawing>
          <wp:inline>
            <wp:extent cx="4233096" cy="473186"/>
            <wp:effectExtent b="0" l="0" r="0" t="0"/>
            <wp:docPr descr="Figure 7: Изменение атрибутов программы simpleid2" title="" id="1" name="Picture"/>
            <a:graphic>
              <a:graphicData uri="http://schemas.openxmlformats.org/drawingml/2006/picture">
                <pic:pic>
                  <pic:nvPicPr>
                    <pic:cNvPr descr="..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96" cy="47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Изменение атрибутов программы simpleid2</w:t>
      </w:r>
    </w:p>
    <w:p>
      <w:pPr>
        <w:pStyle w:val="BodyText"/>
      </w:pPr>
      <w:r>
        <w:t xml:space="preserve">Проверила правильность установки новых атрибутов и смены владельца файла simpleid2 и запустила simpleid2. Теперь вывод программы отличается от вывода команды id. Действительные идентификаторы остались прежними, а эффективный идентификатор пользователя теперь равен 0 - это идентификатор суперпользователя. Это значит, что пользователь guest использует права суперпользователя во время выполнения программы (рис. 8)</w:t>
      </w:r>
    </w:p>
    <w:p>
      <w:pPr>
        <w:pStyle w:val="CaptionedFigure"/>
      </w:pPr>
      <w:bookmarkStart w:id="36" w:name="fig:008"/>
      <w:r>
        <w:drawing>
          <wp:inline>
            <wp:extent cx="4770226" cy="1368402"/>
            <wp:effectExtent b="0" l="0" r="0" t="0"/>
            <wp:docPr descr="Figure 8: Вывод программы simpleid2 с атрибутом SetUID" title="" id="1" name="Picture"/>
            <a:graphic>
              <a:graphicData uri="http://schemas.openxmlformats.org/drawingml/2006/picture">
                <pic:pic>
                  <pic:nvPicPr>
                    <pic:cNvPr descr="..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26" cy="136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Вывод программы simpleid2 с атрибутом SetUID</w:t>
      </w:r>
    </w:p>
    <w:p>
      <w:pPr>
        <w:pStyle w:val="BodyText"/>
      </w:pPr>
      <w:r>
        <w:t xml:space="preserve">Проделала то же самое относительно SetGID-бита. Результат оказался аналогичным, теперь при выполнении simpleid2 от пользователя guest эффектиынй идентификатор группы равени идентификатору группы суперпользователя (рис. 9, 10)</w:t>
      </w:r>
    </w:p>
    <w:p>
      <w:pPr>
        <w:pStyle w:val="CaptionedFigure"/>
      </w:pPr>
      <w:bookmarkStart w:id="38" w:name="fig:009"/>
      <w:r>
        <w:drawing>
          <wp:inline>
            <wp:extent cx="4252279" cy="517946"/>
            <wp:effectExtent b="0" l="0" r="0" t="0"/>
            <wp:docPr descr="Figure 9: Добавление атрибута SetGID к программе simpleid2" title="" id="1" name="Picture"/>
            <a:graphic>
              <a:graphicData uri="http://schemas.openxmlformats.org/drawingml/2006/picture">
                <pic:pic>
                  <pic:nvPicPr>
                    <pic:cNvPr descr="..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79" cy="51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Добавление атрибута SetGID к программе simpleid2</w:t>
      </w:r>
    </w:p>
    <w:p>
      <w:pPr>
        <w:pStyle w:val="CaptionedFigure"/>
      </w:pPr>
      <w:bookmarkStart w:id="40" w:name="fig:010"/>
      <w:r>
        <w:drawing>
          <wp:inline>
            <wp:extent cx="3312302" cy="741751"/>
            <wp:effectExtent b="0" l="0" r="0" t="0"/>
            <wp:docPr descr="Figure 10: Вывод программы simpleid2 с атрибутом SetUID и SetGID" title="" id="1" name="Picture"/>
            <a:graphic>
              <a:graphicData uri="http://schemas.openxmlformats.org/drawingml/2006/picture">
                <pic:pic>
                  <pic:nvPicPr>
                    <pic:cNvPr descr="../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02" cy="74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Вывод программы simpleid2 с атрибутом SetUID и SetGID</w:t>
      </w:r>
    </w:p>
    <w:p>
      <w:pPr>
        <w:pStyle w:val="BodyText"/>
      </w:pPr>
      <w:r>
        <w:t xml:space="preserve">Создала программу readfile.c (рис. 11)</w:t>
      </w:r>
    </w:p>
    <w:p>
      <w:pPr>
        <w:pStyle w:val="CaptionedFigure"/>
      </w:pPr>
      <w:bookmarkStart w:id="42" w:name="fig:011"/>
      <w:r>
        <w:drawing>
          <wp:inline>
            <wp:extent cx="4591183" cy="3293118"/>
            <wp:effectExtent b="0" l="0" r="0" t="0"/>
            <wp:docPr descr="Figure 11: Код программы readfile.c" title="" id="1" name="Picture"/>
            <a:graphic>
              <a:graphicData uri="http://schemas.openxmlformats.org/drawingml/2006/picture">
                <pic:pic>
                  <pic:nvPicPr>
                    <pic:cNvPr descr="../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329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Код программы readfile.c</w:t>
      </w:r>
    </w:p>
    <w:p>
      <w:pPr>
        <w:pStyle w:val="BodyText"/>
      </w:pPr>
      <w:r>
        <w:t xml:space="preserve">Откомпилировала и проверила корректность выполения программы (рис. 12)</w:t>
      </w:r>
    </w:p>
    <w:p>
      <w:pPr>
        <w:pStyle w:val="CaptionedFigure"/>
      </w:pPr>
      <w:bookmarkStart w:id="44" w:name="fig:012"/>
      <w:r>
        <w:drawing>
          <wp:inline>
            <wp:extent cx="4827776" cy="3574472"/>
            <wp:effectExtent b="0" l="0" r="0" t="0"/>
            <wp:docPr descr="Figure 12: Выполнение программы readfile" title="" id="1" name="Picture"/>
            <a:graphic>
              <a:graphicData uri="http://schemas.openxmlformats.org/drawingml/2006/picture">
                <pic:pic>
                  <pic:nvPicPr>
                    <pic:cNvPr descr="../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76" cy="357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Выполнение программы readfile</w:t>
      </w:r>
    </w:p>
    <w:p>
      <w:pPr>
        <w:pStyle w:val="BodyText"/>
      </w:pPr>
      <w:r>
        <w:t xml:space="preserve">Сменила владельца у файла readfile.c и изменила права так, чтобы только суперпользователь мог прочитать его, а guest не мог (рис. 13)</w:t>
      </w:r>
    </w:p>
    <w:p>
      <w:pPr>
        <w:pStyle w:val="CaptionedFigure"/>
      </w:pPr>
      <w:bookmarkStart w:id="46" w:name="fig:013"/>
      <w:r>
        <w:drawing>
          <wp:inline>
            <wp:extent cx="4341801" cy="409241"/>
            <wp:effectExtent b="0" l="0" r="0" t="0"/>
            <wp:docPr descr="Figure 13: Смена атрибутов файла readfile.c" title="" id="1" name="Picture"/>
            <a:graphic>
              <a:graphicData uri="http://schemas.openxmlformats.org/drawingml/2006/picture">
                <pic:pic>
                  <pic:nvPicPr>
                    <pic:cNvPr descr="../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4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Смена атрибутов файла readfile.c</w:t>
      </w:r>
    </w:p>
    <w:p>
      <w:pPr>
        <w:pStyle w:val="BodyText"/>
      </w:pPr>
      <w:r>
        <w:t xml:space="preserve">Проверила, что пользователь guest не может прочитать файл readfile.c (рис. 14)</w:t>
      </w:r>
    </w:p>
    <w:p>
      <w:pPr>
        <w:pStyle w:val="CaptionedFigure"/>
      </w:pPr>
      <w:bookmarkStart w:id="48" w:name="fig:014"/>
      <w:r>
        <w:drawing>
          <wp:inline>
            <wp:extent cx="3241963" cy="498763"/>
            <wp:effectExtent b="0" l="0" r="0" t="0"/>
            <wp:docPr descr="Figure 14: Проверка атрибутов файла readfile.c" title="" id="1" name="Picture"/>
            <a:graphic>
              <a:graphicData uri="http://schemas.openxmlformats.org/drawingml/2006/picture">
                <pic:pic>
                  <pic:nvPicPr>
                    <pic:cNvPr descr="../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63" cy="49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Проверка атрибутов файла readfile.c</w:t>
      </w:r>
    </w:p>
    <w:p>
      <w:pPr>
        <w:pStyle w:val="BodyText"/>
      </w:pPr>
      <w:r>
        <w:t xml:space="preserve">Сменила у программы readfile вдадельца на root и установила SetUID-бит (рис. 15)</w:t>
      </w:r>
    </w:p>
    <w:p>
      <w:pPr>
        <w:pStyle w:val="CaptionedFigure"/>
      </w:pPr>
      <w:bookmarkStart w:id="50" w:name="fig:015"/>
      <w:r>
        <w:drawing>
          <wp:inline>
            <wp:extent cx="4284251" cy="428425"/>
            <wp:effectExtent b="0" l="0" r="0" t="0"/>
            <wp:docPr descr="Figure 15: Добавление SetUID-бита к программе readfile" title="" id="1" name="Picture"/>
            <a:graphic>
              <a:graphicData uri="http://schemas.openxmlformats.org/drawingml/2006/picture">
                <pic:pic>
                  <pic:nvPicPr>
                    <pic:cNvPr descr="../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42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Добавление SetUID-бита к программе readfile</w:t>
      </w:r>
    </w:p>
    <w:p>
      <w:pPr>
        <w:pStyle w:val="BodyText"/>
      </w:pPr>
      <w:r>
        <w:t xml:space="preserve">Теперь с помощью программы readfile можно от имени пользователя guest прочитать файл readfile.c. Также можно прочитать файл /etc/shadow, хотя guest не имеет к нему доступа. (рис. 16, 17)</w:t>
      </w:r>
    </w:p>
    <w:p>
      <w:pPr>
        <w:pStyle w:val="CaptionedFigure"/>
      </w:pPr>
      <w:bookmarkStart w:id="52" w:name="fig:016"/>
      <w:r>
        <w:drawing>
          <wp:inline>
            <wp:extent cx="4399351" cy="2781566"/>
            <wp:effectExtent b="0" l="0" r="0" t="0"/>
            <wp:docPr descr="Figure 16: Чтение файла readfile.c с помощью readfile" title="" id="1" name="Picture"/>
            <a:graphic>
              <a:graphicData uri="http://schemas.openxmlformats.org/drawingml/2006/picture">
                <pic:pic>
                  <pic:nvPicPr>
                    <pic:cNvPr descr="../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27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Чтение файла readfile.c с помощью readfile</w:t>
      </w:r>
    </w:p>
    <w:p>
      <w:pPr>
        <w:pStyle w:val="CaptionedFigure"/>
      </w:pPr>
      <w:bookmarkStart w:id="54" w:name="fig:021"/>
      <w:r>
        <w:drawing>
          <wp:inline>
            <wp:extent cx="4783015" cy="2826327"/>
            <wp:effectExtent b="0" l="0" r="0" t="0"/>
            <wp:docPr descr="Figure 17: Чтение файла /etc/shadow с помощью readfile" title="" id="1" name="Picture"/>
            <a:graphic>
              <a:graphicData uri="http://schemas.openxmlformats.org/drawingml/2006/picture">
                <pic:pic>
                  <pic:nvPicPr>
                    <pic:cNvPr descr="../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5" cy="282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Чтение файла /etc/shadow с помощью readfile</w:t>
      </w:r>
    </w:p>
    <w:bookmarkEnd w:id="55"/>
    <w:bookmarkStart w:id="64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FirstParagraph"/>
      </w:pPr>
      <w:r>
        <w:t xml:space="preserve">Посмотрела, что на директории /tmp установлен атрибут Sticky. От имени пользователя guest создала файл file01.txt в директории /tmp со словом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 Посмотрела атрибуты у file01.txt и разрешила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(рис. 18)</w:t>
      </w:r>
    </w:p>
    <w:p>
      <w:pPr>
        <w:pStyle w:val="CaptionedFigure"/>
      </w:pPr>
      <w:bookmarkStart w:id="57" w:name="fig:017"/>
      <w:r>
        <w:drawing>
          <wp:inline>
            <wp:extent cx="3427401" cy="1579418"/>
            <wp:effectExtent b="0" l="0" r="0" t="0"/>
            <wp:docPr descr="Figure 18: Проверка атрибута Sticky и создание файла в /tmp" title="" id="1" name="Picture"/>
            <a:graphic>
              <a:graphicData uri="http://schemas.openxmlformats.org/drawingml/2006/picture">
                <pic:pic>
                  <pic:nvPicPr>
                    <pic:cNvPr descr="../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01" cy="15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Проверка атрибута Sticky и создание файла в /tmp</w:t>
      </w:r>
    </w:p>
    <w:p>
      <w:pPr>
        <w:pStyle w:val="BodyText"/>
      </w:pPr>
      <w:r>
        <w:t xml:space="preserve">От пользователя guest2 попробовала выполнить различные действия - прочитать файл, дозаписать текст в файл, переписать текст в файле, удалить файл. Получилось сделать все, кроме удаления файла (рис. 19)</w:t>
      </w:r>
    </w:p>
    <w:p>
      <w:pPr>
        <w:pStyle w:val="CaptionedFigure"/>
      </w:pPr>
      <w:bookmarkStart w:id="59" w:name="fig:018"/>
      <w:r>
        <w:drawing>
          <wp:inline>
            <wp:extent cx="3900587" cy="1854377"/>
            <wp:effectExtent b="0" l="0" r="0" t="0"/>
            <wp:docPr descr="Figure 19: Выполнение операций над file01.txt от имени guest2" title="" id="1" name="Picture"/>
            <a:graphic>
              <a:graphicData uri="http://schemas.openxmlformats.org/drawingml/2006/picture">
                <pic:pic>
                  <pic:nvPicPr>
                    <pic:cNvPr descr="../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185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Выполнение операций над file01.txt от имени guest2</w:t>
      </w:r>
    </w:p>
    <w:p>
      <w:pPr>
        <w:pStyle w:val="BodyText"/>
      </w:pPr>
      <w:r>
        <w:t xml:space="preserve">От имени суперпользователя сняла Sticky-бит с директории /tmp (рис. 20)</w:t>
      </w:r>
    </w:p>
    <w:p>
      <w:pPr>
        <w:pStyle w:val="CaptionedFigure"/>
      </w:pPr>
      <w:bookmarkStart w:id="61" w:name="fig:019"/>
      <w:r>
        <w:drawing>
          <wp:inline>
            <wp:extent cx="2749594" cy="377269"/>
            <wp:effectExtent b="0" l="0" r="0" t="0"/>
            <wp:docPr descr="Figure 20: Снятие атрибута Sticky с /tmp" title="" id="1" name="Picture"/>
            <a:graphic>
              <a:graphicData uri="http://schemas.openxmlformats.org/drawingml/2006/picture">
                <pic:pic>
                  <pic:nvPicPr>
                    <pic:cNvPr descr="../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94" cy="37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Снятие атрибута Sticky с /tmp</w:t>
      </w:r>
    </w:p>
    <w:p>
      <w:pPr>
        <w:pStyle w:val="BodyText"/>
      </w:pPr>
      <w:r>
        <w:t xml:space="preserve">Повторила предыдущие шаги. В этот раз удалось удалить file01.txt.</w:t>
      </w:r>
    </w:p>
    <w:p>
      <w:pPr>
        <w:pStyle w:val="BodyText"/>
      </w:pPr>
      <w:r>
        <w:t xml:space="preserve">Таким образом, со снятым атрибутом Sticky можно удалить из директории файл от имени пользователя, не являющегося его владельцем. Вернула атрибут t на директорию /tmp (рис. 21)</w:t>
      </w:r>
    </w:p>
    <w:p>
      <w:pPr>
        <w:pStyle w:val="CaptionedFigure"/>
      </w:pPr>
      <w:bookmarkStart w:id="63" w:name="fig:020"/>
      <w:r>
        <w:drawing>
          <wp:inline>
            <wp:extent cx="3497739" cy="1496290"/>
            <wp:effectExtent b="0" l="0" r="0" t="0"/>
            <wp:docPr descr="Figure 21: Выполнение операций над file01.txt со снятым атрибутом Sticky" title="" id="1" name="Picture"/>
            <a:graphic>
              <a:graphicData uri="http://schemas.openxmlformats.org/drawingml/2006/picture">
                <pic:pic>
                  <pic:nvPicPr>
                    <pic:cNvPr descr="../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39" cy="14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Выполнение операций над file01.txt со снятым атрибутом Sticky</w:t>
      </w:r>
    </w:p>
    <w:bookmarkEnd w:id="64"/>
    <w:bookmarkEnd w:id="65"/>
    <w:bookmarkStart w:id="6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изучила механизмы изменения идентификаторов, применения</w:t>
      </w:r>
      <w:r>
        <w:t xml:space="preserve"> </w:t>
      </w:r>
      <w:r>
        <w:t xml:space="preserve">SetUID- и Sticky-биты.</w:t>
      </w:r>
      <w:r>
        <w:t xml:space="preserve"> </w:t>
      </w:r>
      <w:r>
        <w:t xml:space="preserve">Получила практические навыки работы в консоли с дополнительными атрибутами.</w:t>
      </w:r>
      <w:r>
        <w:t xml:space="preserve"> </w:t>
      </w:r>
      <w:r>
        <w:t xml:space="preserve">Рассмотрела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2021-11-13T14:01:34Z</dcterms:created>
  <dcterms:modified xsi:type="dcterms:W3CDTF">2021-11-13T14:01:34Z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№5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