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5.png" ContentType="image/png"/>
  <Override PartName="/word/media/rId23.png" ContentType="image/png"/>
  <Override PartName="/word/media/rId57.png" ContentType="image/png"/>
  <Override PartName="/word/media/rId61.png" ContentType="image/png"/>
  <Override PartName="/word/media/rId63.png" ContentType="image/png"/>
  <Override PartName="/word/media/rId59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25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Дерябина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SELinux на практике совместно с веб-сервером Apache.</w:t>
      </w:r>
    </w:p>
    <w:bookmarkEnd w:id="20"/>
    <w:bookmarkStart w:id="27" w:name="подготовка-лабораторного-стенда"/>
    <w:p>
      <w:pPr>
        <w:pStyle w:val="Heading1"/>
      </w:pPr>
      <w:r>
        <w:t xml:space="preserve">Подготовка лабораторного стенда</w:t>
      </w:r>
    </w:p>
    <w:p>
      <w:pPr>
        <w:pStyle w:val="FirstParagraph"/>
      </w:pPr>
      <w:r>
        <w:t xml:space="preserve">Для выполнения работы, установила веб-сервер Apache (рис. 1).</w:t>
      </w:r>
    </w:p>
    <w:p>
      <w:pPr>
        <w:pStyle w:val="CaptionedFigure"/>
      </w:pPr>
      <w:bookmarkStart w:id="22" w:name="fig:001"/>
      <w:r>
        <w:drawing>
          <wp:inline>
            <wp:extent cx="4245885" cy="2640889"/>
            <wp:effectExtent b="0" l="0" r="0" t="0"/>
            <wp:docPr descr="Figure 1: Установка Apache" title="" id="1" name="Picture"/>
            <a:graphic>
              <a:graphicData uri="http://schemas.openxmlformats.org/drawingml/2006/picture">
                <pic:pic>
                  <pic:nvPicPr>
                    <pic:cNvPr descr="..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264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Установка Apache</w:t>
      </w:r>
    </w:p>
    <w:p>
      <w:pPr>
        <w:pStyle w:val="BodyText"/>
      </w:pPr>
      <w:r>
        <w:t xml:space="preserve">В конфигурационном файле /etc/httpd/conf/httpd.conf задала параметр ServerName</w:t>
      </w:r>
    </w:p>
    <w:p>
      <w:pPr>
        <w:pStyle w:val="CaptionedFigure"/>
      </w:pPr>
      <w:bookmarkStart w:id="24" w:name="fig:002"/>
      <w:r>
        <w:drawing>
          <wp:inline>
            <wp:extent cx="4917297" cy="4111602"/>
            <wp:effectExtent b="0" l="0" r="0" t="0"/>
            <wp:docPr descr="Figure 2: Конфигурационный файл httpd.conf" title="" id="1" name="Picture"/>
            <a:graphic>
              <a:graphicData uri="http://schemas.openxmlformats.org/drawingml/2006/picture">
                <pic:pic>
                  <pic:nvPicPr>
                    <pic:cNvPr descr="..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97" cy="4111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Конфигурационный файл httpd.conf</w:t>
      </w:r>
    </w:p>
    <w:p>
      <w:pPr>
        <w:pStyle w:val="BodyText"/>
      </w:pPr>
      <w:r>
        <w:t xml:space="preserve">Отключила пакетный фильтр (../image/3.png){#fig:003 width=70%}</w:t>
      </w:r>
    </w:p>
    <w:p>
      <w:pPr>
        <w:pStyle w:val="CaptionedFigure"/>
      </w:pPr>
      <w:bookmarkStart w:id="26" w:name="fig:003"/>
      <w:r>
        <w:drawing>
          <wp:inline>
            <wp:extent cx="3683177" cy="709779"/>
            <wp:effectExtent b="0" l="0" r="0" t="0"/>
            <wp:docPr descr="Figure 3: Отключение пакетного фильтра" title="" id="1" name="Picture"/>
            <a:graphic>
              <a:graphicData uri="http://schemas.openxmlformats.org/drawingml/2006/picture">
                <pic:pic>
                  <pic:nvPicPr>
                    <pic:cNvPr descr="..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77" cy="70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Отключение пакетного фильтра</w:t>
      </w:r>
    </w:p>
    <w:bookmarkEnd w:id="27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54" w:name="изучение-политики-и-контектса-selinux"/>
    <w:p>
      <w:pPr>
        <w:pStyle w:val="Heading2"/>
      </w:pPr>
      <w:r>
        <w:t xml:space="preserve">Изучение политики и контектса SELinux</w:t>
      </w:r>
    </w:p>
    <w:p>
      <w:pPr>
        <w:pStyle w:val="FirstParagraph"/>
      </w:pPr>
      <w:r>
        <w:t xml:space="preserve">Вошла в систему и убедилась, что</w:t>
      </w:r>
      <w:r>
        <w:t xml:space="preserve"> </w:t>
      </w:r>
      <w:r>
        <w:t xml:space="preserve">SELinux работает в режиме enforcing политики targeted с помощью команд getenforce и sestatus (рис. 4).</w:t>
      </w:r>
    </w:p>
    <w:p>
      <w:pPr>
        <w:pStyle w:val="CaptionedFigure"/>
      </w:pPr>
      <w:bookmarkStart w:id="29" w:name="fig:004"/>
      <w:r>
        <w:drawing>
          <wp:inline>
            <wp:extent cx="3325090" cy="1713700"/>
            <wp:effectExtent b="0" l="0" r="0" t="0"/>
            <wp:docPr descr="Figure 4: Статус SELinux" title="" id="1" name="Picture"/>
            <a:graphic>
              <a:graphicData uri="http://schemas.openxmlformats.org/drawingml/2006/picture">
                <pic:pic>
                  <pic:nvPicPr>
                    <pic:cNvPr descr="..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90" cy="171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Статус SELinux</w:t>
      </w:r>
    </w:p>
    <w:p>
      <w:pPr>
        <w:pStyle w:val="BodyText"/>
      </w:pPr>
      <w:r>
        <w:t xml:space="preserve">Запустила веб-сервер Apache. (рис. 5).</w:t>
      </w:r>
    </w:p>
    <w:p>
      <w:pPr>
        <w:pStyle w:val="CaptionedFigure"/>
      </w:pPr>
      <w:bookmarkStart w:id="31" w:name="fig:005"/>
      <w:r>
        <w:drawing>
          <wp:inline>
            <wp:extent cx="4917297" cy="3433795"/>
            <wp:effectExtent b="0" l="0" r="0" t="0"/>
            <wp:docPr descr="Figure 5: Старт веб-сервера Apache" title="" id="1" name="Picture"/>
            <a:graphic>
              <a:graphicData uri="http://schemas.openxmlformats.org/drawingml/2006/picture">
                <pic:pic>
                  <pic:nvPicPr>
                    <pic:cNvPr descr="..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97" cy="3433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Старт веб-сервера Apache</w:t>
      </w:r>
    </w:p>
    <w:p>
      <w:pPr>
        <w:pStyle w:val="BodyText"/>
      </w:pPr>
      <w:r>
        <w:t xml:space="preserve">Нашла веб-сервер в списке процессов. Его контекст безопасности -</w:t>
      </w:r>
      <w:r>
        <w:t xml:space="preserve"> </w:t>
      </w:r>
      <w:r>
        <w:t xml:space="preserve">“</w:t>
      </w:r>
      <w:r>
        <w:t xml:space="preserve">system_u:system:r:httpd_t:s0</w:t>
      </w:r>
      <w:r>
        <w:t xml:space="preserve">”</w:t>
      </w:r>
      <w:r>
        <w:t xml:space="preserve"> </w:t>
      </w:r>
      <w:r>
        <w:t xml:space="preserve">(рис. 6).</w:t>
      </w:r>
    </w:p>
    <w:p>
      <w:pPr>
        <w:pStyle w:val="CaptionedFigure"/>
      </w:pPr>
      <w:bookmarkStart w:id="33" w:name="fig:006"/>
      <w:r>
        <w:drawing>
          <wp:inline>
            <wp:extent cx="4431323" cy="767328"/>
            <wp:effectExtent b="0" l="0" r="0" t="0"/>
            <wp:docPr descr="Figure 6: Контекст безопасности веб-сервера Apache" title="" id="1" name="Picture"/>
            <a:graphic>
              <a:graphicData uri="http://schemas.openxmlformats.org/drawingml/2006/picture">
                <pic:pic>
                  <pic:nvPicPr>
                    <pic:cNvPr descr="..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23" cy="76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Контекст безопасности веб-сервера Apache</w:t>
      </w:r>
    </w:p>
    <w:p>
      <w:pPr>
        <w:pStyle w:val="BodyText"/>
      </w:pPr>
      <w:r>
        <w:t xml:space="preserve">Посмотрела текущее состояние переключателей SELinux для Apache. Многие их них отключены (рис. 7).</w:t>
      </w:r>
    </w:p>
    <w:p>
      <w:pPr>
        <w:pStyle w:val="CaptionedFigure"/>
      </w:pPr>
      <w:bookmarkStart w:id="35" w:name="fig:007"/>
      <w:r>
        <w:drawing>
          <wp:inline>
            <wp:extent cx="3644811" cy="3209991"/>
            <wp:effectExtent b="0" l="0" r="0" t="0"/>
            <wp:docPr descr="Figure 7: Состояние переключателей SELinux для Apache" title="" id="1" name="Picture"/>
            <a:graphic>
              <a:graphicData uri="http://schemas.openxmlformats.org/drawingml/2006/picture">
                <pic:pic>
                  <pic:nvPicPr>
                    <pic:cNvPr descr="..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11" cy="3209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Состояние переключателей SELinux для Apache</w:t>
      </w:r>
    </w:p>
    <w:p>
      <w:pPr>
        <w:pStyle w:val="BodyText"/>
      </w:pPr>
      <w:r>
        <w:t xml:space="preserve">Посмотрела статистику по политике. Количество пользователей - 8, ролей - 14, типов - 4934 (рис. 8).</w:t>
      </w:r>
    </w:p>
    <w:p>
      <w:pPr>
        <w:pStyle w:val="CaptionedFigure"/>
      </w:pPr>
      <w:bookmarkStart w:id="37" w:name="fig:008"/>
      <w:r>
        <w:drawing>
          <wp:inline>
            <wp:extent cx="5334000" cy="3614776"/>
            <wp:effectExtent b="0" l="0" r="0" t="0"/>
            <wp:docPr descr="Figure 8: Статистика по политике SELinux" title="" id="1" name="Picture"/>
            <a:graphic>
              <a:graphicData uri="http://schemas.openxmlformats.org/drawingml/2006/picture">
                <pic:pic>
                  <pic:nvPicPr>
                    <pic:cNvPr descr="..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Статистика по политике SELinux</w:t>
      </w:r>
    </w:p>
    <w:p>
      <w:pPr>
        <w:pStyle w:val="BodyText"/>
      </w:pPr>
      <w:r>
        <w:t xml:space="preserve">Определила тип поддиректорий, находящихся в директории /var/www. Тип каталога cgi-bin - httpd_sys_script_exec_t, тип каталога html - httpd_sys_content_t (рис. 9).</w:t>
      </w:r>
    </w:p>
    <w:p>
      <w:pPr>
        <w:pStyle w:val="CaptionedFigure"/>
      </w:pPr>
      <w:bookmarkStart w:id="39" w:name="fig:009"/>
      <w:r>
        <w:drawing>
          <wp:inline>
            <wp:extent cx="5198651" cy="1023104"/>
            <wp:effectExtent b="0" l="0" r="0" t="0"/>
            <wp:docPr descr="Figure 9: Типы поддиректорий в директории /var/www" title="" id="1" name="Picture"/>
            <a:graphic>
              <a:graphicData uri="http://schemas.openxmlformats.org/drawingml/2006/picture">
                <pic:pic>
                  <pic:nvPicPr>
                    <pic:cNvPr descr="..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51" cy="102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Типы поддиректорий в директории /var/www</w:t>
      </w:r>
    </w:p>
    <w:p>
      <w:pPr>
        <w:pStyle w:val="BodyText"/>
      </w:pPr>
      <w:r>
        <w:t xml:space="preserve">Исходя из прав доступа каталога /var/www/html, только суперпользователю разрешено создание файлов в нем. От имени суперпользователя создала файл test.html (рис. 10).</w:t>
      </w:r>
    </w:p>
    <w:p>
      <w:pPr>
        <w:pStyle w:val="CaptionedFigure"/>
      </w:pPr>
      <w:bookmarkStart w:id="41" w:name="fig:010"/>
      <w:r>
        <w:drawing>
          <wp:inline>
            <wp:extent cx="4226702" cy="1298064"/>
            <wp:effectExtent b="0" l="0" r="0" t="0"/>
            <wp:docPr descr="Figure 10: Файл /var/www/html/test.html" title="" id="1" name="Picture"/>
            <a:graphic>
              <a:graphicData uri="http://schemas.openxmlformats.org/drawingml/2006/picture">
                <pic:pic>
                  <pic:nvPicPr>
                    <pic:cNvPr descr="..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02" cy="129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Файл /var/www/html/test.html</w:t>
      </w:r>
    </w:p>
    <w:p>
      <w:pPr>
        <w:pStyle w:val="BodyText"/>
      </w:pPr>
      <w:r>
        <w:t xml:space="preserve">Контекст созданного файла - unconfined_u:object_r:httpd_sys_content_t:s0. Так</w:t>
      </w:r>
      <w:r>
        <w:t xml:space="preserve"> </w:t>
      </w:r>
      <w:r>
        <w:t xml:space="preserve">как по умолчанию пользователи CentOS являются свободными от типа, созданному файлу test.html был сопоставлен пользователь unconfined_u. Роль object_r используется по умолчанию для файлов на «постоянных» носителях и на сетевых файловых системах. Тип httpd_sys_content_t позволяет процессу httpd получить доступ к файлу. Благодаря наличию последнего типа можно получить доступ к файлу</w:t>
      </w:r>
      <w:r>
        <w:t xml:space="preserve"> </w:t>
      </w:r>
      <w:r>
        <w:t xml:space="preserve">при обращении к нему через браузер (рис. 11).</w:t>
      </w:r>
    </w:p>
    <w:p>
      <w:pPr>
        <w:pStyle w:val="CaptionedFigure"/>
      </w:pPr>
      <w:bookmarkStart w:id="43" w:name="fig:011"/>
      <w:r>
        <w:drawing>
          <wp:inline>
            <wp:extent cx="5320145" cy="856850"/>
            <wp:effectExtent b="0" l="0" r="0" t="0"/>
            <wp:docPr descr="Figure 11: Контекст файла test.html" title="" id="1" name="Picture"/>
            <a:graphic>
              <a:graphicData uri="http://schemas.openxmlformats.org/drawingml/2006/picture">
                <pic:pic>
                  <pic:nvPicPr>
                    <pic:cNvPr descr="..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85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Контекст файла test.html</w:t>
      </w:r>
    </w:p>
    <w:p>
      <w:pPr>
        <w:pStyle w:val="BodyText"/>
      </w:pPr>
      <w:r>
        <w:t xml:space="preserve">Обратилась к файлу через веб-сервер, введя в браузере адрес http://127.0.0.1/test.html (рис. 12).</w:t>
      </w:r>
    </w:p>
    <w:p>
      <w:pPr>
        <w:pStyle w:val="CaptionedFigure"/>
      </w:pPr>
      <w:bookmarkStart w:id="45" w:name="fig:012"/>
      <w:r>
        <w:drawing>
          <wp:inline>
            <wp:extent cx="5307356" cy="1521868"/>
            <wp:effectExtent b="0" l="0" r="0" t="0"/>
            <wp:docPr descr="Figure 12: Доступ к файлу test.html через браузер" title="" id="1" name="Picture"/>
            <a:graphic>
              <a:graphicData uri="http://schemas.openxmlformats.org/drawingml/2006/picture">
                <pic:pic>
                  <pic:nvPicPr>
                    <pic:cNvPr descr="..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56" cy="15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Доступ к файлу test.html через браузер</w:t>
      </w:r>
    </w:p>
    <w:p>
      <w:pPr>
        <w:pStyle w:val="BodyText"/>
      </w:pPr>
      <w:r>
        <w:t xml:space="preserve">Изменила контекст файла test.html на samba_share_t, к которому процесс httpd не должен иметь доступа (рис. 13).</w:t>
      </w:r>
    </w:p>
    <w:p>
      <w:pPr>
        <w:pStyle w:val="CaptionedFigure"/>
      </w:pPr>
      <w:bookmarkStart w:id="47" w:name="fig:013"/>
      <w:r>
        <w:drawing>
          <wp:inline>
            <wp:extent cx="5334000" cy="1198722"/>
            <wp:effectExtent b="0" l="0" r="0" t="0"/>
            <wp:docPr descr="Figure 13: Изменение контекста файла test.html" title="" id="1" name="Picture"/>
            <a:graphic>
              <a:graphicData uri="http://schemas.openxmlformats.org/drawingml/2006/picture">
                <pic:pic>
                  <pic:nvPicPr>
                    <pic:cNvPr descr="..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8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Изменение контекста файла test.html</w:t>
      </w:r>
    </w:p>
    <w:p>
      <w:pPr>
        <w:pStyle w:val="BodyText"/>
      </w:pPr>
      <w:r>
        <w:t xml:space="preserve">Снова попробовала получить доступ к файлу через браузер, получила сообщение об ошибке(рис. 14).</w:t>
      </w:r>
    </w:p>
    <w:p>
      <w:pPr>
        <w:pStyle w:val="CaptionedFigure"/>
      </w:pPr>
      <w:bookmarkStart w:id="49" w:name="fig:014"/>
      <w:r>
        <w:drawing>
          <wp:inline>
            <wp:extent cx="5334000" cy="1972339"/>
            <wp:effectExtent b="0" l="0" r="0" t="0"/>
            <wp:docPr descr="Figure 14: Сообщение об ошибке после смены конекста" title="" id="1" name="Picture"/>
            <a:graphic>
              <a:graphicData uri="http://schemas.openxmlformats.org/drawingml/2006/picture">
                <pic:pic>
                  <pic:nvPicPr>
                    <pic:cNvPr descr="../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Сообщение об ошибке после смены конекста</w:t>
      </w:r>
    </w:p>
    <w:p>
      <w:pPr>
        <w:pStyle w:val="BodyText"/>
      </w:pPr>
      <w:r>
        <w:t xml:space="preserve">Посмотрела лог ошибок веб-сервера Apache и системный лог. В них появились записи о запрете доступа к файлу. В системном логе появилась информация о необходимости сменить тип файла test.html, чтобы демон httpd мог к нему обращаться(рис. 15, рис. 16).</w:t>
      </w:r>
    </w:p>
    <w:p>
      <w:pPr>
        <w:pStyle w:val="CaptionedFigure"/>
      </w:pPr>
      <w:bookmarkStart w:id="51" w:name="fig:015"/>
      <w:r>
        <w:drawing>
          <wp:inline>
            <wp:extent cx="5224229" cy="3178019"/>
            <wp:effectExtent b="0" l="0" r="0" t="0"/>
            <wp:docPr descr="Figure 15: Лог ошибок Apache" title="" id="1" name="Picture"/>
            <a:graphic>
              <a:graphicData uri="http://schemas.openxmlformats.org/drawingml/2006/picture">
                <pic:pic>
                  <pic:nvPicPr>
                    <pic:cNvPr descr="../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29" cy="3178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Лог ошибок Apache</w:t>
      </w:r>
    </w:p>
    <w:p>
      <w:pPr>
        <w:pStyle w:val="CaptionedFigure"/>
      </w:pPr>
      <w:bookmarkStart w:id="53" w:name="fig:016"/>
      <w:r>
        <w:drawing>
          <wp:inline>
            <wp:extent cx="5300962" cy="3875009"/>
            <wp:effectExtent b="0" l="0" r="0" t="0"/>
            <wp:docPr descr="Figure 16: Системный лог-файл" title="" id="1" name="Picture"/>
            <a:graphic>
              <a:graphicData uri="http://schemas.openxmlformats.org/drawingml/2006/picture">
                <pic:pic>
                  <pic:nvPicPr>
                    <pic:cNvPr descr="../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62" cy="387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Системный лог-файл</w:t>
      </w:r>
    </w:p>
    <w:bookmarkEnd w:id="54"/>
    <w:bookmarkStart w:id="73" w:name="изменение-tcp-порта"/>
    <w:p>
      <w:pPr>
        <w:pStyle w:val="Heading2"/>
      </w:pPr>
      <w:r>
        <w:t xml:space="preserve">Изменение TCP-порта</w:t>
      </w:r>
    </w:p>
    <w:p>
      <w:pPr>
        <w:pStyle w:val="FirstParagraph"/>
      </w:pPr>
      <w:r>
        <w:t xml:space="preserve">В соотсветствии с новой политикой, порт 81 входит в список портов по умолчанию, поэтому я изменила порт с 80 на 82 в файле /etc/httpd/conf/httpd.conf (рис. 17).</w:t>
      </w:r>
    </w:p>
    <w:p>
      <w:pPr>
        <w:pStyle w:val="CaptionedFigure"/>
      </w:pPr>
      <w:bookmarkStart w:id="56" w:name="fig:017"/>
      <w:r>
        <w:drawing>
          <wp:inline>
            <wp:extent cx="5334000" cy="5254132"/>
            <wp:effectExtent b="0" l="0" r="0" t="0"/>
            <wp:docPr descr="Figure 17: Изменение TCP-порта" title="" id="1" name="Picture"/>
            <a:graphic>
              <a:graphicData uri="http://schemas.openxmlformats.org/drawingml/2006/picture">
                <pic:pic>
                  <pic:nvPicPr>
                    <pic:cNvPr descr="../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4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Изменение TCP-порта</w:t>
      </w:r>
    </w:p>
    <w:p>
      <w:pPr>
        <w:pStyle w:val="BodyText"/>
      </w:pPr>
      <w:r>
        <w:t xml:space="preserve">При перезапуске веб-сервера произошел сбой. В файле /var/log/messages появилась запись о запрете доступа через порт 82 и необходимости изменить тип порта (рис. 18). В файле /var/log/audit/audit.log появилась запись о неудачной попытке запуска веб-сервера (рис. 19). В файле /var/log/httpd/error_log есть запись только о завершении работы веб-сервера (рис. 20). В файле /var/log/httpd/access_log не появилось новых записей (рис. 21).</w:t>
      </w:r>
    </w:p>
    <w:p>
      <w:pPr>
        <w:pStyle w:val="CaptionedFigure"/>
      </w:pPr>
      <w:bookmarkStart w:id="58" w:name="fig:020"/>
      <w:r>
        <w:drawing>
          <wp:inline>
            <wp:extent cx="5147496" cy="3855826"/>
            <wp:effectExtent b="0" l="0" r="0" t="0"/>
            <wp:docPr descr="Figure 18: /var/log/messages" title="" id="1" name="Picture"/>
            <a:graphic>
              <a:graphicData uri="http://schemas.openxmlformats.org/drawingml/2006/picture">
                <pic:pic>
                  <pic:nvPicPr>
                    <pic:cNvPr descr="../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96" cy="385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/var/log/messages</w:t>
      </w:r>
    </w:p>
    <w:p>
      <w:pPr>
        <w:pStyle w:val="CaptionedFigure"/>
      </w:pPr>
      <w:bookmarkStart w:id="60" w:name="fig:023"/>
      <w:r>
        <w:drawing>
          <wp:inline>
            <wp:extent cx="5294567" cy="3849432"/>
            <wp:effectExtent b="0" l="0" r="0" t="0"/>
            <wp:docPr descr="Figure 19: /var/log/audit/audit.log" title="" id="1" name="Picture"/>
            <a:graphic>
              <a:graphicData uri="http://schemas.openxmlformats.org/drawingml/2006/picture">
                <pic:pic>
                  <pic:nvPicPr>
                    <pic:cNvPr descr="../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67" cy="384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/var/log/audit/audit.log</w:t>
      </w:r>
    </w:p>
    <w:p>
      <w:pPr>
        <w:pStyle w:val="CaptionedFigure"/>
      </w:pPr>
      <w:bookmarkStart w:id="62" w:name="fig:021"/>
      <w:r>
        <w:drawing>
          <wp:inline>
            <wp:extent cx="5160285" cy="2755988"/>
            <wp:effectExtent b="0" l="0" r="0" t="0"/>
            <wp:docPr descr="Figure 20: /var/log/httpd/error_log" title="" id="1" name="Picture"/>
            <a:graphic>
              <a:graphicData uri="http://schemas.openxmlformats.org/drawingml/2006/picture">
                <pic:pic>
                  <pic:nvPicPr>
                    <pic:cNvPr descr="../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85" cy="2755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20: /var/log/httpd/error_log</w:t>
      </w:r>
    </w:p>
    <w:p>
      <w:pPr>
        <w:pStyle w:val="CaptionedFigure"/>
      </w:pPr>
      <w:bookmarkStart w:id="64" w:name="fig:022"/>
      <w:r>
        <w:drawing>
          <wp:inline>
            <wp:extent cx="4949269" cy="863244"/>
            <wp:effectExtent b="0" l="0" r="0" t="0"/>
            <wp:docPr descr="Figure 21: /var/log/httpd/access_log" title="" id="1" name="Picture"/>
            <a:graphic>
              <a:graphicData uri="http://schemas.openxmlformats.org/drawingml/2006/picture">
                <pic:pic>
                  <pic:nvPicPr>
                    <pic:cNvPr descr="../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269" cy="86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21: /var/log/httpd/access_log</w:t>
      </w:r>
    </w:p>
    <w:p>
      <w:pPr>
        <w:pStyle w:val="BodyText"/>
      </w:pPr>
      <w:r>
        <w:t xml:space="preserve">Добавила порт 82 к списку портов http_port_t. После этого удалось запустить веб-сервер (рис. 22).</w:t>
      </w:r>
    </w:p>
    <w:p>
      <w:pPr>
        <w:pStyle w:val="CaptionedFigure"/>
      </w:pPr>
      <w:bookmarkStart w:id="66" w:name="fig:024"/>
      <w:r>
        <w:drawing>
          <wp:inline>
            <wp:extent cx="5332934" cy="2519395"/>
            <wp:effectExtent b="0" l="0" r="0" t="0"/>
            <wp:docPr descr="Figure 22: Добавление 82 порта и перезапуск веб-сервера" title="" id="1" name="Picture"/>
            <a:graphic>
              <a:graphicData uri="http://schemas.openxmlformats.org/drawingml/2006/picture">
                <pic:pic>
                  <pic:nvPicPr>
                    <pic:cNvPr descr="../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34" cy="251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22: Добавление 82 порта и перезапуск веб-сервера</w:t>
      </w:r>
    </w:p>
    <w:p>
      <w:pPr>
        <w:pStyle w:val="BodyText"/>
      </w:pPr>
      <w:r>
        <w:t xml:space="preserve">Вернула контекст httpd_sys_cоntent__t к файлу /var/www/html/ test.html и попробовала получить доступ к файлу через веб-сервер, введя в браузере http://127.0.0.1:82/test.html (рис. 23).</w:t>
      </w:r>
    </w:p>
    <w:p>
      <w:pPr>
        <w:pStyle w:val="CaptionedFigure"/>
      </w:pPr>
      <w:bookmarkStart w:id="68" w:name="fig:025"/>
      <w:r>
        <w:drawing>
          <wp:inline>
            <wp:extent cx="5256201" cy="2270013"/>
            <wp:effectExtent b="0" l="0" r="0" t="0"/>
            <wp:docPr descr="Figure 23: Доступ к файлу test.html через 82 порт" title="" id="1" name="Picture"/>
            <a:graphic>
              <a:graphicData uri="http://schemas.openxmlformats.org/drawingml/2006/picture">
                <pic:pic>
                  <pic:nvPicPr>
                    <pic:cNvPr descr="../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01" cy="227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23: Доступ к файлу test.html через 82 порт</w:t>
      </w:r>
    </w:p>
    <w:p>
      <w:pPr>
        <w:pStyle w:val="BodyText"/>
      </w:pPr>
      <w:r>
        <w:t xml:space="preserve">Вернула порт 80 в конфигурационный файл, удалила привязку http_port_t к 82 порту и удалила файл /var/www/html/test.html (рис. 24, рис. 25).</w:t>
      </w:r>
    </w:p>
    <w:p>
      <w:pPr>
        <w:pStyle w:val="CaptionedFigure"/>
      </w:pPr>
      <w:bookmarkStart w:id="70" w:name="fig:026"/>
      <w:r>
        <w:drawing>
          <wp:inline>
            <wp:extent cx="5134707" cy="3779093"/>
            <wp:effectExtent b="0" l="0" r="0" t="0"/>
            <wp:docPr descr="Figure 24: Восстановление исходных настроек файла httpd.conf" title="" id="1" name="Picture"/>
            <a:graphic>
              <a:graphicData uri="http://schemas.openxmlformats.org/drawingml/2006/picture">
                <pic:pic>
                  <pic:nvPicPr>
                    <pic:cNvPr descr="../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07" cy="3779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24: Восстановление исходных настроек файла httpd.conf</w:t>
      </w:r>
    </w:p>
    <w:p>
      <w:pPr>
        <w:pStyle w:val="CaptionedFigure"/>
      </w:pPr>
      <w:bookmarkStart w:id="72" w:name="fig:027"/>
      <w:r>
        <w:drawing>
          <wp:inline>
            <wp:extent cx="5051580" cy="869639"/>
            <wp:effectExtent b="0" l="0" r="0" t="0"/>
            <wp:docPr descr="Figure 25: Восстановление исходных настроек" title="" id="1" name="Picture"/>
            <a:graphic>
              <a:graphicData uri="http://schemas.openxmlformats.org/drawingml/2006/picture">
                <pic:pic>
                  <pic:nvPicPr>
                    <pic:cNvPr descr="../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80" cy="8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25: Восстановление исходных настроек</w:t>
      </w:r>
    </w:p>
    <w:bookmarkEnd w:id="73"/>
    <w:bookmarkEnd w:id="74"/>
    <w:bookmarkStart w:id="7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развила навыки администрирования ОС Linux.</w:t>
      </w:r>
      <w:r>
        <w:t xml:space="preserve"> </w:t>
      </w:r>
      <w:r>
        <w:t xml:space="preserve">Получила практическое знакомство с технологией SELinux.</w:t>
      </w:r>
      <w:r>
        <w:t xml:space="preserve"> </w:t>
      </w:r>
      <w:r>
        <w:t xml:space="preserve">Проверила работу SELinux на практике совместно с веб-сервером Apache.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3" Target="media/rId2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Дерябина Мария Сергеевна</dc:creator>
  <dc:language>ru-RU</dc:language>
  <cp:keywords/>
  <dcterms:created xsi:type="dcterms:W3CDTF">2021-11-27T19:57:28Z</dcterms:created>
  <dcterms:modified xsi:type="dcterms:W3CDTF">2021-11-27T19:57:28Z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Times New Roman</vt:lpwstr>
  </property>
  <property fmtid="{D5CDD505-2E9C-101B-9397-08002B2CF9AE}" pid="40" name="mainfontoptions">
    <vt:lpwstr>Ligatures=TeX</vt:lpwstr>
  </property>
  <property fmtid="{D5CDD505-2E9C-101B-9397-08002B2CF9AE}" pid="41" name="monofont">
    <vt:lpwstr>Times New Roman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Times New Roman</vt:lpwstr>
  </property>
  <property fmtid="{D5CDD505-2E9C-101B-9397-08002B2CF9AE}" pid="54" name="romanfontoptions">
    <vt:lpwstr>Ligatures=TeX</vt:lpwstr>
  </property>
  <property fmtid="{D5CDD505-2E9C-101B-9397-08002B2CF9AE}" pid="55" name="sansfont">
    <vt:lpwstr>Times New Roman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Лабораторная №6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