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姓名：陈敬彦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 KEN YUEN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519030990031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阅读与思考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SIFT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中的哪些设计有助于实现特征的：尺度不变性、光照不变性、旋转不变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性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尺寸不变性：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通过尺度空间方法（Detection of scale-space extrema）,先计算尺度可变的高斯函数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G(x, y,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bidi="ar"/>
          </w:rPr>
          <m:t>σ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)</m:t>
        </m:r>
      </m:oMath>
      <w:r>
        <w:rPr>
          <w:rFonts w:hint="eastAsia" w:ascii="宋体" w:hAnsi="宋体" w:eastAsia="宋体" w:cs="宋体"/>
          <w:b w:val="0"/>
          <w:bCs w:val="0"/>
          <w:lang w:val="en-US" w:eastAsia="zh-CN"/>
        </w:rPr>
        <w:t>和输入图像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 xml:space="preserve"> I(x,y)</m:t>
        </m:r>
      </m:oMath>
      <w:r>
        <w:rPr>
          <w:rFonts w:hint="eastAsia" w:ascii="宋体" w:hAnsi="宋体" w:eastAsia="宋体" w:cs="宋体"/>
          <w:b w:val="0"/>
          <w:bCs w:val="0"/>
          <w:lang w:val="en-US" w:eastAsia="zh-CN"/>
        </w:rPr>
        <w:t>的卷积，其公式为：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eastAsia="zh-CN" w:bidi="ar"/>
            </w:rPr>
            <m:t>L(x, y,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bidi="ar"/>
            </w:rPr>
            <m:t>σ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eastAsia="zh-CN" w:bidi="ar"/>
            </w:rPr>
            <m:t>) = G(x, y,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bidi="ar"/>
            </w:rPr>
            <m:t>σ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eastAsia="zh-CN" w:bidi="ar"/>
            </w:rPr>
            <m:t>) ∗ I(x,y)</m:t>
          </m:r>
        </m:oMath>
      </m:oMathPara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之后，高斯差分算子DoG(Difference of Gaussians)被运用，其函数为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D(x,y,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bidi="ar"/>
          </w:rPr>
          <m:t>σ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)</m:t>
        </m:r>
      </m:oMath>
      <w:r>
        <w:rPr>
          <w:rFonts w:hint="eastAsia" w:ascii="宋体" w:hAnsi="宋体" w:eastAsia="宋体" w:cs="宋体"/>
          <w:b w:val="0"/>
          <w:bCs w:val="0"/>
          <w:lang w:val="en-US" w:eastAsia="zh-CN"/>
        </w:rPr>
        <w:t>。DoG与尺度归一化的高斯拉普拉斯函数</w:t>
      </w:r>
      <m:oMath>
        <m:sSup>
          <m:sSupPr>
            <m:ctrlPr>
              <w:rPr>
                <w:rFonts w:hint="eastAsia" w:ascii="Cambria Math" w:hAnsi="Cambria Math" w:eastAsia="宋体" w:cs="宋体"/>
                <w:b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/>
              </w:rPr>
              <m:t>σ</m:t>
            </m:r>
            <m:ctrlPr>
              <w:rPr>
                <w:rFonts w:hint="eastAsia" w:ascii="Cambria Math" w:hAnsi="Cambria Math" w:eastAsia="宋体" w:cs="宋体"/>
                <w:b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bCs w:val="0"/>
                <w:lang w:val="en-US"/>
              </w:rPr>
            </m:ctrlPr>
          </m:sup>
        </m:sSup>
        <m:sSup>
          <m:sSupPr>
            <m:ctrlPr>
              <w:rPr>
                <w:rFonts w:hint="eastAsia" w:ascii="Cambria Math" w:hAnsi="Cambria Math" w:eastAsia="宋体" w:cs="宋体"/>
                <w:b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/>
              </w:rPr>
              <m:t>∇</m:t>
            </m:r>
            <m:ctrlPr>
              <w:rPr>
                <w:rFonts w:hint="eastAsia" w:ascii="Cambria Math" w:hAnsi="Cambria Math" w:eastAsia="宋体" w:cs="宋体"/>
                <w:b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bCs w:val="0"/>
                <w:lang w:val="en-US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lang w:val="en-US" w:eastAsia="zh-CN"/>
          </w:rPr>
          <m:t>G</m:t>
        </m:r>
      </m:oMath>
      <w:r>
        <w:rPr>
          <w:rFonts w:hint="eastAsia" w:ascii="宋体" w:hAnsi="宋体" w:eastAsia="宋体" w:cs="宋体"/>
          <w:b w:val="0"/>
          <w:bCs w:val="0"/>
          <w:lang w:val="en-US" w:eastAsia="zh-CN"/>
        </w:rPr>
        <w:t>非常近似。此函数结果可以用两个相邻的尺度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k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bidi="ar"/>
          </w:rPr>
          <m:t>σ</m:t>
        </m:r>
      </m:oMath>
      <w:r>
        <w:rPr>
          <w:rFonts w:hint="eastAsia" w:ascii="宋体" w:hAnsi="宋体" w:eastAsia="宋体" w:cs="宋体"/>
          <w:b w:val="0"/>
          <w:bCs w:val="0"/>
          <w:lang w:val="en-US" w:eastAsia="zh-CN"/>
        </w:rPr>
        <w:t>和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bidi="ar"/>
          </w:rPr>
          <m:t>σ</m:t>
        </m:r>
      </m:oMath>
      <w:r>
        <w:rPr>
          <w:rFonts w:hint="eastAsia" w:ascii="宋体" w:hAnsi="宋体" w:eastAsia="宋体" w:cs="宋体"/>
          <w:b w:val="0"/>
          <w:bCs w:val="0"/>
          <w:lang w:val="en-US" w:eastAsia="zh-CN"/>
        </w:rPr>
        <w:t>来计算差分近似，得到高斯差分图像，其公式为：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b w:val="0"/>
          <w:i w:val="0"/>
          <w:kern w:val="0"/>
          <w:sz w:val="24"/>
          <w:szCs w:val="24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eastAsia="zh-CN" w:bidi="ar"/>
            </w:rPr>
            <m:t>D(x,y,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bidi="ar"/>
            </w:rPr>
            <m:t>σ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eastAsia="zh-CN" w:bidi="ar"/>
            </w:rPr>
            <m:t>) = L(x, y,k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bidi="ar"/>
            </w:rPr>
            <m:t>σ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eastAsia="zh-CN" w:bidi="ar"/>
            </w:rPr>
            <m:t>) − L(x, y,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bidi="ar"/>
            </w:rPr>
            <m:t>σ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24"/>
              <w:szCs w:val="24"/>
              <w:lang w:val="en-US" w:eastAsia="zh-CN" w:bidi="ar"/>
            </w:rPr>
            <m:t>)</m:t>
          </m:r>
        </m:oMath>
      </m:oMathPara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kern w:val="0"/>
          <w:sz w:val="24"/>
          <w:szCs w:val="24"/>
          <w:lang w:val="en-US" w:eastAsia="zh-CN" w:bidi="ar"/>
        </w:rPr>
        <w:t>之后，为了检测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D(x,y,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bidi="ar"/>
          </w:rPr>
          <m:t>σ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)</m:t>
        </m:r>
      </m:oMath>
      <w:r>
        <w:rPr>
          <w:rFonts w:hint="eastAsia" w:ascii="宋体" w:hAnsi="宋体" w:eastAsia="宋体" w:cs="宋体"/>
          <w:b w:val="0"/>
          <w:i w:val="0"/>
          <w:kern w:val="0"/>
          <w:sz w:val="24"/>
          <w:szCs w:val="24"/>
          <w:lang w:val="en-US" w:eastAsia="zh-CN" w:bidi="ar"/>
        </w:rPr>
        <w:t>的局部最大值和最小值，每个采样点都会和他当前图像的8个</w:t>
      </w:r>
      <w:r>
        <w:rPr>
          <w:rFonts w:hint="eastAsia" w:ascii="宋体" w:hAnsi="宋体" w:eastAsia="宋体" w:cs="宋体"/>
          <w:sz w:val="24"/>
          <w:szCs w:val="24"/>
        </w:rPr>
        <w:t>邻近点以及上下尺度上的各9个邻近点进行比较，比所有邻近点都大或都小的点才会被选择。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光照不变性：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在关键点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</w:t>
      </w:r>
      <w:r>
        <w:rPr>
          <w:rFonts w:hint="eastAsia" w:ascii="宋体" w:hAnsi="宋体" w:eastAsia="宋体" w:cs="宋体"/>
          <w:sz w:val="24"/>
          <w:szCs w:val="24"/>
        </w:rPr>
        <w:t>计算后，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我们需要</w:t>
      </w:r>
      <w:r>
        <w:rPr>
          <w:rFonts w:hint="eastAsia" w:ascii="宋体" w:hAnsi="宋体" w:eastAsia="宋体" w:cs="宋体"/>
          <w:sz w:val="24"/>
          <w:szCs w:val="24"/>
        </w:rPr>
        <w:t>一组向量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</w:t>
      </w:r>
      <w:r>
        <w:rPr>
          <w:rFonts w:hint="eastAsia" w:ascii="宋体" w:hAnsi="宋体" w:eastAsia="宋体" w:cs="宋体"/>
          <w:sz w:val="24"/>
          <w:szCs w:val="24"/>
        </w:rPr>
        <w:t>关键点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</w:t>
      </w:r>
      <w:r>
        <w:rPr>
          <w:rFonts w:hint="eastAsia" w:ascii="宋体" w:hAnsi="宋体" w:eastAsia="宋体" w:cs="宋体"/>
          <w:sz w:val="24"/>
          <w:szCs w:val="24"/>
        </w:rPr>
        <w:t>描述子不但包括关键点，也包括关键点周围对其有贡献的像素点，用来作为目标匹配的依据。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之前的操作已经指定了图像的位置、尺度和每个关键点的方向，下一步就是为局部图像区域计算描述子，使其不随各种变化而改变，比如光照变化、视角变化等</w:t>
      </w:r>
      <w:r>
        <w:rPr>
          <w:rFonts w:hint="eastAsia" w:ascii="宋体" w:hAnsi="宋体" w:eastAsia="宋体" w:cs="宋体"/>
          <w:sz w:val="24"/>
          <w:szCs w:val="24"/>
        </w:rPr>
        <w:t>。首先，图像的梯度量级和方向是在关键点周围的采样，使用关键点的尺度来选择图像高斯模糊的程度。为了达到方向不变性，描述子的坐标和梯度方向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sz w:val="24"/>
          <w:szCs w:val="24"/>
        </w:rPr>
        <w:t>随关键点方向进行旋转的。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描述子在关键点尺度空间内的窗口中计算8个方向的梯度信息，得出向量表征。通过对关键点周围图像区域分块，计算块内梯度直方图，生成具有独特性的向量，这个向量是该区域图像信息的一种抽象。</w:t>
      </w:r>
      <w:r>
        <w:rPr>
          <w:rFonts w:hint="eastAsia" w:ascii="宋体" w:hAnsi="宋体" w:eastAsia="宋体" w:cs="宋体"/>
          <w:sz w:val="24"/>
          <w:szCs w:val="24"/>
        </w:rPr>
        <w:t>特征向量形成后，为了去除光照变化的影响，向量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会做</w:t>
      </w:r>
      <w:r>
        <w:rPr>
          <w:rFonts w:hint="eastAsia" w:ascii="宋体" w:hAnsi="宋体" w:eastAsia="宋体" w:cs="宋体"/>
          <w:sz w:val="24"/>
          <w:szCs w:val="24"/>
        </w:rPr>
        <w:t>归一化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</w:t>
      </w:r>
      <w:r>
        <w:rPr>
          <w:rFonts w:hint="eastAsia" w:ascii="宋体" w:hAnsi="宋体" w:eastAsia="宋体" w:cs="宋体"/>
          <w:sz w:val="24"/>
          <w:szCs w:val="24"/>
        </w:rPr>
        <w:t>，对于图像灰度值整体飘移，图像各点的梯度是领域像素相减得到，所以也能去除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旋转不变性：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通过局部图像属性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每个关键点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</w:t>
      </w:r>
      <w:r>
        <w:rPr>
          <w:rFonts w:hint="eastAsia" w:ascii="宋体" w:hAnsi="宋体" w:eastAsia="宋体" w:cs="宋体"/>
          <w:sz w:val="24"/>
          <w:szCs w:val="24"/>
        </w:rPr>
        <w:t>指定一个方向，关键点描述子可以与这个方向相关，从而实现图像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旋转不变性。关键点的尺度是用来选择尺度最接近的高斯平滑图像L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这样所有的计算都是在一个尺度不变条件下进行的。对于每个图像样本L(x，y)，在这个尺度下，梯度量级m（x，y）和方向θ（x，y）是用像素差预计算出来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方向直方图会记录关键点区域窗口周围样本点的梯度方向，且直方图的峰值会确保关键点的方向。</w:t>
      </w:r>
      <w:r>
        <w:rPr>
          <w:rFonts w:hint="eastAsia" w:ascii="宋体" w:hAnsi="宋体" w:eastAsia="宋体" w:cs="宋体"/>
          <w:sz w:val="24"/>
          <w:szCs w:val="24"/>
        </w:rPr>
        <w:t>选取的窗口大小和关键点尺度成正比。这样提取的信息，就具有尺度不变性。图像的关键点检测已完毕，每个关键点有三个信息：位置、尺度、方向，同时也就使关键点具备了平移、缩放和旋转不变性。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（2）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SIFT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兴趣点的亚像素精准定位如何实现？高精度的特征点定位有什么实用价值？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得各个关键点的候选值后，对关键点数据，如位置、尺度和主曲率等进行细节匹配，这样低对比度（对噪声过敏）或定位在边缘的点会被淘汰。此外，局部样本点会经过3D二次方程式来决定最大值的插值位置，这样的处理会提高关键点的稳定性和匹配。通过对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D(x,y,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bidi="ar"/>
          </w:rPr>
          <m:t>σ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)</m:t>
        </m:r>
      </m:oMath>
      <w:r>
        <w:rPr>
          <w:rFonts w:hint="eastAsia" w:ascii="宋体" w:hAnsi="宋体" w:eastAsia="宋体" w:cs="宋体"/>
          <w:b w:val="0"/>
          <w:i w:val="0"/>
          <w:kern w:val="0"/>
          <w:sz w:val="24"/>
          <w:szCs w:val="24"/>
          <w:lang w:val="en-US" w:eastAsia="zh-CN" w:bidi="ar"/>
        </w:rPr>
        <w:t>进行</w:t>
      </w:r>
      <w:r>
        <w:rPr>
          <w:rFonts w:hint="eastAsia" w:ascii="宋体" w:hAnsi="宋体" w:eastAsia="宋体" w:cs="宋体"/>
          <w:sz w:val="24"/>
          <w:szCs w:val="24"/>
        </w:rPr>
        <w:t>泰勒级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数展开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把样本点作为原点。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之后，求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D(x,y,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bidi="ar"/>
          </w:rPr>
          <m:t>σ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)</m:t>
        </m:r>
      </m:oMath>
      <w:r>
        <w:rPr>
          <w:rFonts w:hint="eastAsia" w:ascii="宋体" w:hAnsi="宋体" w:eastAsia="宋体" w:cs="宋体"/>
          <w:b w:val="0"/>
          <w:i w:val="0"/>
          <w:kern w:val="0"/>
          <w:sz w:val="24"/>
          <w:szCs w:val="24"/>
          <w:lang w:val="en-US" w:eastAsia="zh-CN" w:bidi="ar"/>
        </w:rPr>
        <w:t>进行</w:t>
      </w:r>
      <w:r>
        <w:rPr>
          <w:rFonts w:hint="eastAsia" w:ascii="宋体" w:hAnsi="宋体" w:eastAsia="宋体" w:cs="宋体"/>
          <w:sz w:val="24"/>
          <w:szCs w:val="24"/>
        </w:rPr>
        <w:t>泰勒级数展开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后关于x的偏导为零，即得极值位置。由于</w:t>
      </w:r>
      <w:r>
        <w:rPr>
          <w:rFonts w:hint="eastAsia" w:ascii="宋体" w:hAnsi="宋体" w:eastAsia="宋体" w:cs="宋体"/>
          <w:sz w:val="24"/>
          <w:szCs w:val="24"/>
        </w:rPr>
        <w:t>DoG函数在图像边缘有较强的边缘响应，需要排除边缘响应。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高精度的特征点定位的用处为</w:t>
      </w:r>
      <w:r>
        <w:rPr>
          <w:rFonts w:hint="eastAsia" w:ascii="宋体" w:hAnsi="宋体" w:eastAsia="宋体" w:cs="宋体"/>
          <w:sz w:val="24"/>
          <w:szCs w:val="24"/>
        </w:rPr>
        <w:t>物体识别、机器人定位与导航、图像拼接、三维建模、手势识别、视频跟踪、笔记鉴定、指纹与人脸识别、犯罪现场特征提取等。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F18CE"/>
    <w:multiLevelType w:val="singleLevel"/>
    <w:tmpl w:val="948F18C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C2873"/>
    <w:rsid w:val="016519C1"/>
    <w:rsid w:val="091D3A62"/>
    <w:rsid w:val="0E964E42"/>
    <w:rsid w:val="133A412F"/>
    <w:rsid w:val="1EE24B45"/>
    <w:rsid w:val="245C67FB"/>
    <w:rsid w:val="2E9A160C"/>
    <w:rsid w:val="45905CC2"/>
    <w:rsid w:val="4D500C0F"/>
    <w:rsid w:val="4E265119"/>
    <w:rsid w:val="5FB73766"/>
    <w:rsid w:val="69B723CD"/>
    <w:rsid w:val="719A0B0C"/>
    <w:rsid w:val="72177270"/>
    <w:rsid w:val="766E7E14"/>
    <w:rsid w:val="7ED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1239</Words>
  <Characters>1398</Characters>
  <Lines>0</Lines>
  <Paragraphs>0</Paragraphs>
  <TotalTime>83</TotalTime>
  <ScaleCrop>false</ScaleCrop>
  <LinksUpToDate>false</LinksUpToDate>
  <CharactersWithSpaces>1485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2022-03-11T02:09:00Z</dcterms:created>
  <dc:creator>陈敬彦</dc:creator>
  <cp:lastModifiedBy>陈敬彦</cp:lastModifiedBy>
  <dcterms:modified xsi:type="dcterms:W3CDTF">2022-03-14T17:21:51Z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DF99B35979C94C008E7D03007CC16571</vt:lpwstr>
  </property>
</Properties>
</file>