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200" w:after="320"/>
        <w:jc w:val="left"/>
      </w:pPr>
      <w:r>
        <w:rPr>
          <w:rFonts w:ascii="Arial" w:hAnsi="Arial"/>
          <w:b/>
          <w:color w:val="000000"/>
          <w:sz w:val="52"/>
        </w:rPr>
        <w:t>Guía de implementación de la POC ADF Pago Mis Cuentas</w:t>
      </w:r>
    </w:p>
    <w:p>
      <w:pPr>
        <w:spacing w:after="520"/>
      </w:pPr>
      <w:r>
        <w:rPr>
          <w:rFonts w:ascii="Arial" w:hAnsi="Arial"/>
          <w:color w:val="404040"/>
          <w:sz w:val="30"/>
        </w:rPr>
        <w:t>Adecuación del flujo actual al proceso GDC 1000</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20"/>
              </w:rPr>
              <w:t>Dato</w:t>
            </w:r>
          </w:p>
        </w:tc>
        <w:tc>
          <w:tcPr>
            <w:tcW w:type="dxa" w:w="691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20"/>
              </w:rPr>
              <w:t>Definición</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Plataforma</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Azure Data Factory y Azure Data Lake Storage</w:t>
            </w:r>
          </w:p>
        </w:tc>
      </w:tr>
      <w:tr>
        <w:tc>
          <w:tcPr>
            <w:tcW w:type="dxa" w:w="244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Entrada de demostración</w:t>
            </w:r>
          </w:p>
        </w:tc>
        <w:tc>
          <w:tcPr>
            <w:tcW w:type="dxa" w:w="691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inbound/sap/demo/lote_real001/entrada_real_1000.txt</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Salida esperada</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Archivo Pago Mis Cuentas con registros de 280 posiciones</w:t>
            </w:r>
          </w:p>
        </w:tc>
      </w:tr>
      <w:tr>
        <w:tc>
          <w:tcPr>
            <w:tcW w:type="dxa" w:w="244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Orquestación</w:t>
            </w:r>
          </w:p>
        </w:tc>
        <w:tc>
          <w:tcPr>
            <w:tcW w:type="dxa" w:w="691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Polling cada 5 minutos para la demostración</w:t>
            </w:r>
          </w:p>
        </w:tc>
      </w:tr>
      <w:tr>
        <w:tc>
          <w:tcPr>
            <w:tcW w:type="dxa" w:w="244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Versión</w:t>
            </w:r>
          </w:p>
        </w:tc>
        <w:tc>
          <w:tcPr>
            <w:tcW w:type="dxa" w:w="69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20"/>
              </w:rPr>
              <w:t>1.0 - 21 de septiembre de 2026</w:t>
            </w:r>
          </w:p>
        </w:tc>
      </w:tr>
    </w:tbl>
    <w:p>
      <w:pPr>
        <w:spacing w:after="0"/>
      </w:pPr>
    </w:p>
    <w:p>
      <w:pPr>
        <w:spacing w:before="480"/>
      </w:pPr>
      <w:r>
        <w:rPr>
          <w:rFonts w:ascii="Arial" w:hAnsi="Arial"/>
          <w:b/>
          <w:color w:val="000000"/>
          <w:sz w:val="26"/>
        </w:rPr>
        <w:t>Resultado de esta guía</w:t>
      </w:r>
    </w:p>
    <w:p>
      <w:pPr>
        <w:keepLines w:val="0"/>
        <w:spacing w:before="0" w:after="100" w:line="269" w:lineRule="auto"/>
      </w:pPr>
      <w:r>
        <w:rPr>
          <w:rFonts w:ascii="Arial" w:hAnsi="Arial"/>
          <w:i w:val="0"/>
          <w:color w:val="000000"/>
          <w:sz w:val="21"/>
        </w:rPr>
        <w:t>Al finalizar, la POC detectará el TXT de SAP, validará su estructura y sus totales, aplicará un conjunto acotado de reglas de negocio, generará un archivo con cabecera, detalles y pie de 280 posiciones, y dejará el resultado disponible para mostrarlo desde Azure Monitor y el contenedor de salida.</w:t>
      </w:r>
    </w:p>
    <w:p>
      <w:r>
        <w:br w:type="page"/>
      </w:r>
    </w:p>
    <w:p>
      <w:pPr>
        <w:pStyle w:val="Heading1"/>
        <w:keepNext/>
        <w:spacing w:before="240" w:after="100"/>
      </w:pPr>
      <w:r>
        <w:rPr>
          <w:rFonts w:ascii="Arial" w:hAnsi="Arial"/>
          <w:b/>
          <w:color w:val="000000"/>
          <w:sz w:val="30"/>
        </w:rPr>
        <w:t>1 Alcance y decisión de implementación</w:t>
      </w:r>
    </w:p>
    <w:p>
      <w:pPr>
        <w:keepLines w:val="0"/>
        <w:spacing w:before="0" w:after="100" w:line="269" w:lineRule="auto"/>
      </w:pPr>
      <w:r>
        <w:rPr>
          <w:rFonts w:ascii="Arial" w:hAnsi="Arial"/>
          <w:i w:val="0"/>
          <w:color w:val="000000"/>
          <w:sz w:val="21"/>
        </w:rPr>
        <w:t>La implementación conserva el Data Flow que ya fue probado con el archivo real de 1.002 líneas. No se reconstruye el flujo desde cero. Se agregan únicamente las transformaciones necesarias para aproximar el proceso productivo de Pago Mis Cuentas sin bloquear la demostración por datos o definiciones que todavía no están disponibles.</w:t>
      </w:r>
    </w:p>
    <w:p>
      <w:pPr>
        <w:pStyle w:val="Heading2"/>
        <w:keepNext/>
        <w:spacing w:before="160" w:after="100"/>
      </w:pPr>
      <w:r>
        <w:rPr>
          <w:rFonts w:ascii="Arial" w:hAnsi="Arial"/>
          <w:b/>
          <w:color w:val="000000"/>
          <w:sz w:val="25"/>
        </w:rPr>
        <w:t>1.1 Funcionalidad incluida</w:t>
      </w:r>
    </w:p>
    <w:p>
      <w:pPr>
        <w:pStyle w:val="ListBullet"/>
        <w:spacing w:before="0" w:after="60" w:line="269" w:lineRule="auto"/>
        <w:ind w:left="360" w:hanging="216"/>
      </w:pPr>
      <w:r>
        <w:rPr>
          <w:rFonts w:ascii="Arial" w:hAnsi="Arial"/>
          <w:color w:val="000000"/>
          <w:sz w:val="21"/>
        </w:rPr>
        <w:t>Polling de la carpeta de entrada cada 5 minutos para la demostración.</w:t>
      </w:r>
    </w:p>
    <w:p>
      <w:pPr>
        <w:pStyle w:val="ListBullet"/>
        <w:spacing w:before="0" w:after="60" w:line="269" w:lineRule="auto"/>
        <w:ind w:left="360" w:hanging="216"/>
      </w:pPr>
      <w:r>
        <w:rPr>
          <w:rFonts w:ascii="Arial" w:hAnsi="Arial"/>
          <w:color w:val="000000"/>
          <w:sz w:val="21"/>
        </w:rPr>
        <w:t>Lectura de un TXT de ancho fijo con cabecera, detalles y pie.</w:t>
      </w:r>
    </w:p>
    <w:p>
      <w:pPr>
        <w:pStyle w:val="ListBullet"/>
        <w:spacing w:before="0" w:after="60" w:line="269" w:lineRule="auto"/>
        <w:ind w:left="360" w:hanging="216"/>
      </w:pPr>
      <w:r>
        <w:rPr>
          <w:rFonts w:ascii="Arial" w:hAnsi="Arial"/>
          <w:color w:val="000000"/>
          <w:sz w:val="21"/>
        </w:rPr>
        <w:t>Validación del tipo y longitud de cada registro.</w:t>
      </w:r>
    </w:p>
    <w:p>
      <w:pPr>
        <w:pStyle w:val="ListBullet"/>
        <w:spacing w:before="0" w:after="60" w:line="269" w:lineRule="auto"/>
        <w:ind w:left="360" w:hanging="216"/>
      </w:pPr>
      <w:r>
        <w:rPr>
          <w:rFonts w:ascii="Arial" w:hAnsi="Arial"/>
          <w:color w:val="000000"/>
          <w:sz w:val="21"/>
        </w:rPr>
        <w:t>Validación de campos obligatorios, importes y fechas.</w:t>
      </w:r>
    </w:p>
    <w:p>
      <w:pPr>
        <w:pStyle w:val="ListBullet"/>
        <w:spacing w:before="0" w:after="60" w:line="269" w:lineRule="auto"/>
        <w:ind w:left="360" w:hanging="216"/>
      </w:pPr>
      <w:r>
        <w:rPr>
          <w:rFonts w:ascii="Arial" w:hAnsi="Arial"/>
          <w:color w:val="000000"/>
          <w:sz w:val="21"/>
        </w:rPr>
        <w:t>Control de cantidad de detalles y suma de importes contra el pie de entrada.</w:t>
      </w:r>
    </w:p>
    <w:p>
      <w:pPr>
        <w:pStyle w:val="ListBullet"/>
        <w:spacing w:before="0" w:after="60" w:line="269" w:lineRule="auto"/>
        <w:ind w:left="360" w:hanging="216"/>
      </w:pPr>
      <w:r>
        <w:rPr>
          <w:rFonts w:ascii="Arial" w:hAnsi="Arial"/>
          <w:color w:val="000000"/>
          <w:sz w:val="21"/>
        </w:rPr>
        <w:t>Incorporación del primer, segundo y tercer vencimiento disponibles en el archivo.</w:t>
      </w:r>
    </w:p>
    <w:p>
      <w:pPr>
        <w:pStyle w:val="ListBullet"/>
        <w:spacing w:before="0" w:after="60" w:line="269" w:lineRule="auto"/>
        <w:ind w:left="360" w:hanging="216"/>
      </w:pPr>
      <w:r>
        <w:rPr>
          <w:rFonts w:ascii="Arial" w:hAnsi="Arial"/>
          <w:color w:val="000000"/>
          <w:sz w:val="21"/>
        </w:rPr>
        <w:t>Control del importe máximo permitido por el formato Pago Mis Cuentas.</w:t>
      </w:r>
    </w:p>
    <w:p>
      <w:pPr>
        <w:pStyle w:val="ListBullet"/>
        <w:spacing w:before="0" w:after="60" w:line="269" w:lineRule="auto"/>
        <w:ind w:left="360" w:hanging="216"/>
      </w:pPr>
      <w:r>
        <w:rPr>
          <w:rFonts w:ascii="Arial" w:hAnsi="Arial"/>
          <w:color w:val="000000"/>
          <w:sz w:val="21"/>
        </w:rPr>
        <w:t>Regla opcional de vencimiento hasta 30 días desde la fecha del archivo.</w:t>
      </w:r>
    </w:p>
    <w:p>
      <w:pPr>
        <w:pStyle w:val="ListBullet"/>
        <w:spacing w:before="0" w:after="60" w:line="269" w:lineRule="auto"/>
        <w:ind w:left="360" w:hanging="216"/>
      </w:pPr>
      <w:r>
        <w:rPr>
          <w:rFonts w:ascii="Arial" w:hAnsi="Arial"/>
          <w:color w:val="000000"/>
          <w:sz w:val="21"/>
        </w:rPr>
        <w:t>Regla opcional de máximo dos recibos por cliente.</w:t>
      </w:r>
    </w:p>
    <w:p>
      <w:pPr>
        <w:pStyle w:val="ListBullet"/>
        <w:spacing w:before="0" w:after="60" w:line="269" w:lineRule="auto"/>
        <w:ind w:left="360" w:hanging="216"/>
      </w:pPr>
      <w:r>
        <w:rPr>
          <w:rFonts w:ascii="Arial" w:hAnsi="Arial"/>
          <w:color w:val="000000"/>
          <w:sz w:val="21"/>
        </w:rPr>
        <w:t>Construcción de cabecera, detalle y pie de salida con 280 posiciones.</w:t>
      </w:r>
    </w:p>
    <w:p>
      <w:pPr>
        <w:pStyle w:val="ListBullet"/>
        <w:spacing w:before="0" w:after="60" w:line="269" w:lineRule="auto"/>
        <w:ind w:left="360" w:hanging="216"/>
      </w:pPr>
      <w:r>
        <w:rPr>
          <w:rFonts w:ascii="Arial" w:hAnsi="Arial"/>
          <w:color w:val="000000"/>
          <w:sz w:val="21"/>
        </w:rPr>
        <w:t>Generación del nombre FACXXXX.ddmmaa y escritura en el contenedor de salida.</w:t>
      </w:r>
    </w:p>
    <w:p>
      <w:pPr>
        <w:pStyle w:val="ListBullet"/>
        <w:spacing w:before="0" w:after="60" w:line="269" w:lineRule="auto"/>
        <w:ind w:left="360" w:hanging="216"/>
      </w:pPr>
      <w:r>
        <w:rPr>
          <w:rFonts w:ascii="Arial" w:hAnsi="Arial"/>
          <w:color w:val="000000"/>
          <w:sz w:val="21"/>
        </w:rPr>
        <w:t>Visualización de la ejecución desde Monitor y conservación de evidencias de error.</w:t>
      </w:r>
    </w:p>
    <w:p>
      <w:pPr>
        <w:pStyle w:val="Heading2"/>
        <w:keepNext/>
        <w:spacing w:before="160" w:after="100"/>
      </w:pPr>
      <w:r>
        <w:rPr>
          <w:rFonts w:ascii="Arial" w:hAnsi="Arial"/>
          <w:b/>
          <w:color w:val="000000"/>
          <w:sz w:val="25"/>
        </w:rPr>
        <w:t>1.2 Funcionalidad postergada</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Tema</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Decisión para la POC</w:t>
            </w:r>
          </w:p>
        </w:tc>
        <w:tc>
          <w:tcPr>
            <w:tcW w:type="dxa" w:w="50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Motivo</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Compresión ZIP</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Postergar</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Se incorporará con Container Apps, Azure Function o Logic Apps. No es necesaria para demostrar el tratamiento de datos.</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FTP o SFTP productivo</w:t>
            </w:r>
          </w:p>
        </w:tc>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Postergar</w:t>
            </w:r>
          </w:p>
        </w:tc>
        <w:tc>
          <w:tcPr>
            <w:tcW w:type="dxa" w:w="50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La POC escribe en ADLS. La transferencia final requiere datos de conectividad y seguridad.</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Notificaciones por correo</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Postergar</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No se dispone de la Tabla Emails ni de destinatarios confirmados.</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Validación XSD completa</w:t>
            </w:r>
          </w:p>
        </w:tc>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Sustituir por controles explícitos</w:t>
            </w:r>
          </w:p>
        </w:tc>
        <w:tc>
          <w:tcPr>
            <w:tcW w:type="dxa" w:w="50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El origen es ancho fijo y no se entregó el XSD productivo.</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Antigüedad mayor a 10 meses</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Postergar</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No está identificado con certeza el campo origen ni la fecha que inicia el cómputo.</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Pie de 346 o 348 bytes</w:t>
            </w:r>
          </w:p>
        </w:tc>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Usar pie POC de 280</w:t>
            </w:r>
          </w:p>
        </w:tc>
        <w:tc>
          <w:tcPr>
            <w:tcW w:type="dxa" w:w="50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El documento indica 346 bytes, posiciones hasta 348 y no define 47 a 346.</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Códigos definitivos de entidad</w:t>
            </w:r>
          </w:p>
        </w:tc>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Usar parámetros POC</w:t>
            </w:r>
          </w:p>
        </w:tc>
        <w:tc>
          <w:tcPr>
            <w:tcW w:type="dxa" w:w="50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Faltan los valores productivos de CodBanco, CodigoServicio y tipos de registro.</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SLA y concurrencia productivos</w:t>
            </w:r>
          </w:p>
        </w:tc>
        <w:tc>
          <w:tcPr>
            <w:tcW w:type="dxa" w:w="223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Postergar</w:t>
            </w:r>
          </w:p>
        </w:tc>
        <w:tc>
          <w:tcPr>
            <w:tcW w:type="dxa" w:w="50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No están definidos en GDC 1000.</w:t>
            </w:r>
          </w:p>
        </w:tc>
      </w:tr>
    </w:tbl>
    <w:p>
      <w:pPr>
        <w:spacing w:after="0"/>
      </w:pPr>
    </w:p>
    <w:p>
      <w:pPr>
        <w:pStyle w:val="Heading2"/>
        <w:keepNext/>
        <w:spacing w:before="160" w:after="100"/>
      </w:pPr>
      <w:r>
        <w:rPr>
          <w:rFonts w:ascii="Arial" w:hAnsi="Arial"/>
          <w:b/>
          <w:color w:val="000000"/>
          <w:sz w:val="25"/>
        </w:rPr>
        <w:t>1.3 Supuestos de la POC</w:t>
      </w:r>
    </w:p>
    <w:p>
      <w:pPr>
        <w:pStyle w:val="ListBullet"/>
        <w:spacing w:before="0" w:after="60" w:line="269" w:lineRule="auto"/>
        <w:ind w:left="360" w:hanging="216"/>
      </w:pPr>
      <w:r>
        <w:rPr>
          <w:rFonts w:ascii="Arial" w:hAnsi="Arial"/>
          <w:color w:val="000000"/>
          <w:sz w:val="21"/>
        </w:rPr>
        <w:t>ReferenciaCliente se usa como identificador de cliente para la regla de máximo dos recibos.</w:t>
      </w:r>
    </w:p>
    <w:p>
      <w:pPr>
        <w:pStyle w:val="ListBullet"/>
        <w:spacing w:before="0" w:after="60" w:line="269" w:lineRule="auto"/>
        <w:ind w:left="360" w:hanging="216"/>
      </w:pPr>
      <w:r>
        <w:rPr>
          <w:rFonts w:ascii="Arial" w:hAnsi="Arial"/>
          <w:color w:val="000000"/>
          <w:sz w:val="21"/>
        </w:rPr>
        <w:t>IdDeuda se usa como número de recibo o factura en el archivo de salida.</w:t>
      </w:r>
    </w:p>
    <w:p>
      <w:pPr>
        <w:pStyle w:val="ListBullet"/>
        <w:spacing w:before="0" w:after="60" w:line="269" w:lineRule="auto"/>
        <w:ind w:left="360" w:hanging="216"/>
      </w:pPr>
      <w:r>
        <w:rPr>
          <w:rFonts w:ascii="Arial" w:hAnsi="Arial"/>
          <w:color w:val="000000"/>
          <w:sz w:val="21"/>
        </w:rPr>
        <w:t>Concepto se usa como aproximación de la descripción de ramo.</w:t>
      </w:r>
    </w:p>
    <w:p>
      <w:pPr>
        <w:pStyle w:val="ListBullet"/>
        <w:spacing w:before="0" w:after="60" w:line="269" w:lineRule="auto"/>
        <w:ind w:left="360" w:hanging="216"/>
      </w:pPr>
      <w:r>
        <w:rPr>
          <w:rFonts w:ascii="Arial" w:hAnsi="Arial"/>
          <w:color w:val="000000"/>
          <w:sz w:val="21"/>
        </w:rPr>
        <w:t>El número de cuota se fija en 01 para construir Mensaje Ticket.</w:t>
      </w:r>
    </w:p>
    <w:p>
      <w:pPr>
        <w:pStyle w:val="ListBullet"/>
        <w:spacing w:before="0" w:after="60" w:line="269" w:lineRule="auto"/>
        <w:ind w:left="360" w:hanging="216"/>
      </w:pPr>
      <w:r>
        <w:rPr>
          <w:rFonts w:ascii="Arial" w:hAnsi="Arial"/>
          <w:color w:val="000000"/>
          <w:sz w:val="21"/>
        </w:rPr>
        <w:t>Los tipos de registro de salida se parametrizan con valores iniciales 0, 1 y 9.</w:t>
      </w:r>
    </w:p>
    <w:p>
      <w:pPr>
        <w:pStyle w:val="ListBullet"/>
        <w:spacing w:before="0" w:after="60" w:line="269" w:lineRule="auto"/>
        <w:ind w:left="360" w:hanging="216"/>
      </w:pPr>
      <w:r>
        <w:rPr>
          <w:rFonts w:ascii="Arial" w:hAnsi="Arial"/>
          <w:color w:val="000000"/>
          <w:sz w:val="21"/>
        </w:rPr>
        <w:t>CodBancoPMC usa 001 y CodigoServicioPMC usa 0001 hasta recibir los códigos reales.</w:t>
      </w:r>
    </w:p>
    <w:p>
      <w:pPr>
        <w:pStyle w:val="ListBullet"/>
        <w:spacing w:before="0" w:after="60" w:line="269" w:lineRule="auto"/>
        <w:ind w:left="360" w:hanging="216"/>
      </w:pPr>
      <w:r>
        <w:rPr>
          <w:rFonts w:ascii="Arial" w:hAnsi="Arial"/>
          <w:color w:val="000000"/>
          <w:sz w:val="21"/>
        </w:rPr>
        <w:t>Las reglas de 30 días y máximo dos recibos quedan parametrizadas y desactivadas para la primera demostración, de modo que pueda visualizarse el archivo completo.</w:t>
      </w:r>
    </w:p>
    <w:p>
      <w:pPr>
        <w:pStyle w:val="Heading1"/>
        <w:keepNext/>
        <w:spacing w:before="240" w:after="100"/>
      </w:pPr>
      <w:r>
        <w:rPr>
          <w:rFonts w:ascii="Arial" w:hAnsi="Arial"/>
          <w:b/>
          <w:color w:val="000000"/>
          <w:sz w:val="30"/>
        </w:rPr>
        <w:t>2 Estado actual que se conserva</w:t>
      </w:r>
    </w:p>
    <w:p>
      <w:pPr>
        <w:keepLines w:val="0"/>
        <w:spacing w:before="0" w:after="100" w:line="269" w:lineRule="auto"/>
      </w:pPr>
      <w:r>
        <w:rPr>
          <w:rFonts w:ascii="Arial" w:hAnsi="Arial"/>
          <w:i w:val="0"/>
          <w:color w:val="000000"/>
          <w:sz w:val="21"/>
        </w:rPr>
        <w:t>Los siguientes componentes ya existen y forman la base del trabajo. Los nombres pueden mantenerse para evitar cambios innecesarios en referencias y parámetros.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Tipo</w:t>
            </w:r>
          </w:p>
        </w:tc>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Componente</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Uso actual</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Pipeline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PL_EJECUTAR_ETL_POC</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Orquesta comprobación, extracción y Data Flow.</w:t>
            </w:r>
          </w:p>
        </w:tc>
      </w:tr>
      <w:tr>
        <w:tc>
          <w:tcPr>
            <w:tcW w:type="dxa" w:w="165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Pipeline</w:t>
            </w:r>
          </w:p>
        </w:tc>
        <w:tc>
          <w:tcPr>
            <w:tcW w:type="dxa" w:w="338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PL_COMPROBAR_ENTRADA</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Comprueba existencia y tamaño del archivo.</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Pipeline</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PL_EXTRAER_SQL</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Extrae datos de intdb.vw_EnrichmentPoc hacia ADLS.</w:t>
            </w:r>
          </w:p>
        </w:tc>
      </w:tr>
      <w:tr>
        <w:tc>
          <w:tcPr>
            <w:tcW w:type="dxa" w:w="165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Data Flow</w:t>
            </w:r>
          </w:p>
        </w:tc>
        <w:tc>
          <w:tcPr>
            <w:tcW w:type="dxa" w:w="338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DF_TRANSFORMAR_BANELCO_POC</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Parsea, valida y genera las salidas.</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Dataset</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DS_ENTRADA_REAL_TXT</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Lee el TXT ancho fijo parametrizado.</w:t>
            </w:r>
          </w:p>
        </w:tc>
      </w:tr>
      <w:tr>
        <w:tc>
          <w:tcPr>
            <w:tcW w:type="dxa" w:w="165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Dataset</w:t>
            </w:r>
          </w:p>
        </w:tc>
        <w:tc>
          <w:tcPr>
            <w:tcW w:type="dxa" w:w="338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DS_ENTRADA_BIN</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Permite comprobar y archivar el archivo como binario.</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Dataset</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DS_ENRICHMENT_CSV</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Lee el extracto generado por PL_EXTRAER_SQL.</w:t>
            </w:r>
          </w:p>
        </w:tc>
      </w:tr>
      <w:tr>
        <w:tc>
          <w:tcPr>
            <w:tcW w:type="dxa" w:w="165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Dataset</w:t>
            </w:r>
          </w:p>
        </w:tc>
        <w:tc>
          <w:tcPr>
            <w:tcW w:type="dxa" w:w="338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DS_SALIDA_BANELCO_TXT</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Escribe el archivo de salida sin delimitador.</w:t>
            </w:r>
          </w:p>
        </w:tc>
      </w:tr>
      <w:tr>
        <w:tc>
          <w:tcPr>
            <w:tcW w:type="dxa" w:w="16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Dataset</w:t>
            </w:r>
          </w:p>
        </w:tc>
        <w:tc>
          <w:tcPr>
            <w:tcW w:type="dxa" w:w="33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DS_ERRORES_CSV</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Registra errores o exclusiones.</w:t>
            </w:r>
          </w:p>
        </w:tc>
      </w:tr>
      <w:tr>
        <w:tc>
          <w:tcPr>
            <w:tcW w:type="dxa" w:w="165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8"/>
              </w:rPr>
              <w:t>Linked service</w:t>
            </w:r>
          </w:p>
        </w:tc>
        <w:tc>
          <w:tcPr>
            <w:tcW w:type="dxa" w:w="338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LS_ADLS_POC</w:t>
            </w:r>
          </w:p>
        </w:tc>
        <w:tc>
          <w:tcPr>
            <w:tcW w:type="dxa" w:w="43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Conecta ADF con ADLS.</w:t>
            </w:r>
          </w:p>
        </w:tc>
      </w:tr>
    </w:tbl>
    <w:p>
      <w:pPr>
        <w:spacing w:after="0"/>
      </w:pPr>
    </w:p>
    <w:p>
      <w:pPr>
        <w:pStyle w:val="Heading2"/>
        <w:keepNext/>
        <w:spacing w:before="160" w:after="100"/>
      </w:pPr>
      <w:r>
        <w:rPr>
          <w:rFonts w:ascii="Arial" w:hAnsi="Arial"/>
          <w:b/>
          <w:color w:val="000000"/>
          <w:sz w:val="25"/>
        </w:rPr>
        <w:t>2.1 Transformaciones actuales validadas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2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Transformación</w:t>
            </w:r>
          </w:p>
        </w:tc>
        <w:tc>
          <w:tcPr>
            <w:tcW w:type="dxa" w:w="61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Resultado que debe conservarse</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SRCSAP</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Lee Column_1 y ArchivoOrigen desde DS_ENTRADA_REAL_TXT.</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DerIdentificarRegistro</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Obtiene TipoRegistro y LongitudRegistro.</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SplitTipoRegistro</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Separa Cabecera, Detalle, Pie y RegistroInvalido.</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DerParsearDetalleReal</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Extrae identificación, moneda, importe, entidad, concepto y vencimientos.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DerConvertirDetalleReal</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Convierte importes y fechas a tipos utilizables.</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DerValidarDetalleReal</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Calcula IdentificacionValida, MonedaValida, ImportesValidos y FechasValidas.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SplitValidacionDetalleReal</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Separa DetalleValido y DetalleInvalido.</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AggTotalesEntradaReal</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Calcula cantidad, suma de importes y cantidad de nulos.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DerParsearPieReal</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Obtiene CantidadDeclarada e ImporteTotalDeclarado.</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AggControlPieReal</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Garantiza un solo control por archivo.</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JoinControlTotalesReal</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Relaciona totales calculados y declarados.</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DerValidarTotalesReal</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Calcula TotalesValidos.</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SelControlArchivoReal</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Expone ArchivoControl y TotalesValidos.</w:t>
            </w:r>
          </w:p>
        </w:tc>
      </w:tr>
      <w:tr>
        <w:tc>
          <w:tcPr>
            <w:tcW w:type="dxa" w:w="32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JoinDetalleControlReal</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Propaga el control general a cada detalle.</w:t>
            </w:r>
          </w:p>
        </w:tc>
      </w:tr>
      <w:tr>
        <w:tc>
          <w:tcPr>
            <w:tcW w:type="dxa" w:w="32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SplitControlArchivoReal</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Separa DetalleAutorizado y ErrorControlArchivo.</w:t>
            </w:r>
          </w:p>
        </w:tc>
      </w:tr>
    </w:tbl>
    <w:p>
      <w:pPr>
        <w:spacing w:after="0"/>
      </w:pPr>
    </w:p>
    <w:p>
      <w:pPr>
        <w:keepLines w:val="0"/>
        <w:spacing w:before="0" w:after="100" w:line="269" w:lineRule="auto"/>
      </w:pPr>
      <w:r>
        <w:rPr>
          <w:rFonts w:ascii="Arial" w:hAnsi="Arial"/>
          <w:b/>
          <w:color w:val="000000"/>
          <w:sz w:val="21"/>
        </w:rPr>
        <w:t>Control ya comprobado:</w:t>
      </w:r>
      <w:r>
        <w:rPr>
          <w:rFonts w:ascii="Arial" w:hAnsi="Arial"/>
          <w:i w:val="0"/>
          <w:color w:val="000000"/>
          <w:sz w:val="21"/>
        </w:rPr>
        <w:t xml:space="preserve"> para el archivo de 1.000 detalles, la vista previa mostró CantidadCalculada = 1000, CantidadDeclarada = 1000, ImporteTotalCalculado = 509483812.32, ImporteTotalDeclarado = 509483812.32 y TotalesValidos = True.</w:t>
      </w:r>
    </w:p>
    <w:p>
      <w:pPr>
        <w:pStyle w:val="Heading1"/>
        <w:keepNext/>
        <w:spacing w:before="240" w:after="100"/>
      </w:pPr>
      <w:r>
        <w:rPr>
          <w:rFonts w:ascii="Arial" w:hAnsi="Arial"/>
          <w:b/>
          <w:color w:val="000000"/>
          <w:sz w:val="30"/>
        </w:rPr>
        <w:t>3 Flujo objetivo</w:t>
      </w:r>
    </w:p>
    <w:p>
      <w:pPr>
        <w:spacing w:after="160"/>
        <w:jc w:val="center"/>
      </w:pPr>
      <w:r>
        <w:drawing>
          <wp:inline xmlns:a="http://schemas.openxmlformats.org/drawingml/2006/main" xmlns:pic="http://schemas.openxmlformats.org/drawingml/2006/picture">
            <wp:extent cx="5166360" cy="6673215"/>
            <wp:docPr id="1" name="Picture 1"/>
            <wp:cNvGraphicFramePr>
              <a:graphicFrameLocks noChangeAspect="1"/>
            </wp:cNvGraphicFramePr>
            <a:graphic>
              <a:graphicData uri="http://schemas.openxmlformats.org/drawingml/2006/picture">
                <pic:pic>
                  <pic:nvPicPr>
                    <pic:cNvPr id="0" name="flujo_objetivo_poc.png"/>
                    <pic:cNvPicPr/>
                  </pic:nvPicPr>
                  <pic:blipFill>
                    <a:blip r:embed="rId11"/>
                    <a:stretch>
                      <a:fillRect/>
                    </a:stretch>
                  </pic:blipFill>
                  <pic:spPr>
                    <a:xfrm>
                      <a:off x="0" y="0"/>
                      <a:ext cx="5166360" cy="6673215"/>
                    </a:xfrm>
                    <a:prstGeom prst="rect"/>
                  </pic:spPr>
                </pic:pic>
              </a:graphicData>
            </a:graphic>
          </wp:inline>
        </w:drawing>
      </w:r>
    </w:p>
    <w:p>
      <w:pPr>
        <w:jc w:val="center"/>
      </w:pPr>
      <w:r>
        <w:rPr>
          <w:rFonts w:ascii="Arial" w:hAnsi="Arial"/>
          <w:i/>
          <w:color w:val="7F7F7F"/>
          <w:sz w:val="18"/>
        </w:rPr>
        <w:t>Figura 1  Flujo propuesto para la demostración</w:t>
      </w:r>
    </w:p>
    <w:p>
      <w:pPr>
        <w:pStyle w:val="Heading1"/>
        <w:keepNext/>
        <w:spacing w:before="240" w:after="100"/>
      </w:pPr>
      <w:r>
        <w:rPr>
          <w:rFonts w:ascii="Arial" w:hAnsi="Arial"/>
          <w:b/>
          <w:color w:val="000000"/>
          <w:sz w:val="30"/>
        </w:rPr>
        <w:t>4 Preparación antes de modificar el Data Flow</w:t>
      </w:r>
    </w:p>
    <w:p>
      <w:pPr>
        <w:pStyle w:val="ListNumber"/>
        <w:spacing w:before="0" w:after="80" w:line="269" w:lineRule="auto"/>
        <w:ind w:left="403" w:hanging="259"/>
      </w:pPr>
      <w:r>
        <w:rPr>
          <w:rFonts w:ascii="Arial" w:hAnsi="Arial"/>
          <w:color w:val="000000"/>
          <w:sz w:val="21"/>
        </w:rPr>
        <w:t>Publicar o guardar una copia del estado que actualmente funciona.</w:t>
      </w:r>
    </w:p>
    <w:p>
      <w:pPr>
        <w:pStyle w:val="ListNumber"/>
        <w:spacing w:before="0" w:after="80" w:line="269" w:lineRule="auto"/>
        <w:ind w:left="403" w:hanging="259"/>
      </w:pPr>
      <w:r>
        <w:rPr>
          <w:rFonts w:ascii="Arial" w:hAnsi="Arial"/>
          <w:color w:val="000000"/>
          <w:sz w:val="21"/>
        </w:rPr>
        <w:t>Abrir DF_TRANSFORMAR_BANELCO_POC y activar Depuración de flujo de datos.</w:t>
      </w:r>
    </w:p>
    <w:p>
      <w:pPr>
        <w:pStyle w:val="ListNumber"/>
        <w:spacing w:before="0" w:after="80" w:line="269" w:lineRule="auto"/>
        <w:ind w:left="403" w:hanging="259"/>
      </w:pPr>
      <w:r>
        <w:rPr>
          <w:rFonts w:ascii="Arial" w:hAnsi="Arial"/>
          <w:color w:val="000000"/>
          <w:sz w:val="21"/>
        </w:rPr>
        <w:t>Entrar en Configuración de depuración, seleccionar SRCSAP y establecer un límite mínimo de 2.000 filas. El archivo de prueba tiene 1.002 líneas; con 1.000 filas el pie queda fuera de la muestra.</w:t>
      </w:r>
    </w:p>
    <w:p>
      <w:pPr>
        <w:pStyle w:val="ListNumber"/>
        <w:spacing w:before="0" w:after="80" w:line="269" w:lineRule="auto"/>
        <w:ind w:left="403" w:hanging="259"/>
      </w:pPr>
      <w:r>
        <w:rPr>
          <w:rFonts w:ascii="Arial" w:hAnsi="Arial"/>
          <w:color w:val="000000"/>
          <w:sz w:val="21"/>
        </w:rPr>
        <w:t>Comprobar en SplitControlArchivoReal que la salida DetalleAutorizado contiene filas con TotalesValidos = True.</w:t>
      </w:r>
    </w:p>
    <w:p>
      <w:pPr>
        <w:pStyle w:val="ListNumber"/>
        <w:spacing w:before="0" w:after="80" w:line="269" w:lineRule="auto"/>
        <w:ind w:left="403" w:hanging="259"/>
      </w:pPr>
      <w:r>
        <w:rPr>
          <w:rFonts w:ascii="Arial" w:hAnsi="Arial"/>
          <w:color w:val="000000"/>
          <w:sz w:val="21"/>
        </w:rPr>
        <w:t>No eliminar las ramas de error existentes. Las nuevas transformaciones se agregan desde DetalleAutorizado.</w:t>
      </w:r>
    </w:p>
    <w:p>
      <w:pPr>
        <w:pStyle w:val="Heading1"/>
        <w:keepNext/>
        <w:spacing w:before="240" w:after="100"/>
      </w:pPr>
      <w:r>
        <w:rPr>
          <w:rFonts w:ascii="Arial" w:hAnsi="Arial"/>
          <w:b/>
          <w:color w:val="000000"/>
          <w:sz w:val="30"/>
        </w:rPr>
        <w:t>5 Parametrización necesaria</w:t>
      </w:r>
    </w:p>
    <w:p>
      <w:pPr>
        <w:pStyle w:val="Heading2"/>
        <w:keepNext/>
        <w:spacing w:before="160" w:after="100"/>
      </w:pPr>
      <w:r>
        <w:rPr>
          <w:rFonts w:ascii="Arial" w:hAnsi="Arial"/>
          <w:b/>
          <w:color w:val="000000"/>
          <w:sz w:val="25"/>
        </w:rPr>
        <w:t>5.1 Parámetros de DF_TRANSFORMAR_BANELCO_POC</w:t>
      </w:r>
    </w:p>
    <w:p>
      <w:pPr>
        <w:keepLines w:val="0"/>
        <w:spacing w:before="0" w:after="100" w:line="269" w:lineRule="auto"/>
      </w:pPr>
      <w:r>
        <w:rPr>
          <w:rFonts w:ascii="Arial" w:hAnsi="Arial"/>
          <w:i w:val="0"/>
          <w:color w:val="000000"/>
          <w:sz w:val="21"/>
        </w:rPr>
        <w:t>En la pestaña Parámetros del Data Flow, conservar RutaLote y ArchivoEntrada y agregar los siguientes parámetros:</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Parámetro</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Tipo</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Valor POC</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Uso</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CodBancoPMC</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string</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001</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Posiciones 2 a 4 de cabecera y pie.</w:t>
            </w:r>
          </w:p>
        </w:tc>
      </w:tr>
      <w:tr>
        <w:tc>
          <w:tcPr>
            <w:tcW w:type="dxa" w:w="288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CodigoServicioPMC</w:t>
            </w:r>
          </w:p>
        </w:tc>
        <w:tc>
          <w:tcPr>
            <w:tcW w:type="dxa" w:w="108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string</w:t>
            </w:r>
          </w:p>
        </w:tc>
        <w:tc>
          <w:tcPr>
            <w:tcW w:type="dxa" w:w="14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0001</w:t>
            </w:r>
          </w:p>
        </w:tc>
        <w:tc>
          <w:tcPr>
            <w:tcW w:type="dxa" w:w="396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Posiciones 5 a 8 y nombre de salida.</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TipoRegistroCabPMC</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string</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0</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Código de registro de cabecera.</w:t>
            </w:r>
          </w:p>
        </w:tc>
      </w:tr>
      <w:tr>
        <w:tc>
          <w:tcPr>
            <w:tcW w:type="dxa" w:w="288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TipoRegistroDetPMC</w:t>
            </w:r>
          </w:p>
        </w:tc>
        <w:tc>
          <w:tcPr>
            <w:tcW w:type="dxa" w:w="108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string</w:t>
            </w:r>
          </w:p>
        </w:tc>
        <w:tc>
          <w:tcPr>
            <w:tcW w:type="dxa" w:w="14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1</w:t>
            </w:r>
          </w:p>
        </w:tc>
        <w:tc>
          <w:tcPr>
            <w:tcW w:type="dxa" w:w="396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Código de registro de detalle.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TipoRegistroPiePMC</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string</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9</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Código de registro de pie.</w:t>
            </w:r>
          </w:p>
        </w:tc>
      </w:tr>
      <w:tr>
        <w:tc>
          <w:tcPr>
            <w:tcW w:type="dxa" w:w="288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AplicarFiltro30Dias</w:t>
            </w:r>
          </w:p>
        </w:tc>
        <w:tc>
          <w:tcPr>
            <w:tcW w:type="dxa" w:w="108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boolean</w:t>
            </w:r>
          </w:p>
        </w:tc>
        <w:tc>
          <w:tcPr>
            <w:tcW w:type="dxa" w:w="144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false</w:t>
            </w:r>
          </w:p>
        </w:tc>
        <w:tc>
          <w:tcPr>
            <w:tcW w:type="dxa" w:w="396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Activa el filtro de vencimiento.</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AplicarMaxDosCliente</w:t>
            </w:r>
          </w:p>
        </w:tc>
        <w:tc>
          <w:tcPr>
            <w:tcW w:type="dxa" w:w="10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boolean</w:t>
            </w:r>
          </w:p>
        </w:tc>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7"/>
              </w:rPr>
              <w:t>false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Activa el máximo de dos recibos.</w:t>
            </w:r>
          </w:p>
        </w:tc>
      </w:tr>
    </w:tbl>
    <w:p>
      <w:pPr>
        <w:spacing w:after="0"/>
      </w:pPr>
    </w:p>
    <w:p>
      <w:pPr>
        <w:pStyle w:val="Heading2"/>
        <w:keepNext/>
        <w:spacing w:before="160" w:after="100"/>
      </w:pPr>
      <w:r>
        <w:rPr>
          <w:rFonts w:ascii="Arial" w:hAnsi="Arial"/>
          <w:b/>
          <w:color w:val="000000"/>
          <w:sz w:val="25"/>
        </w:rPr>
        <w:t>5.2 Parámetros de PL_EJECUTAR_ETL_POC</w:t>
      </w:r>
    </w:p>
    <w:p>
      <w:pPr>
        <w:keepLines w:val="0"/>
        <w:spacing w:before="0" w:after="100" w:line="269" w:lineRule="auto"/>
      </w:pPr>
      <w:r>
        <w:rPr>
          <w:rFonts w:ascii="Arial" w:hAnsi="Arial"/>
          <w:i w:val="0"/>
          <w:color w:val="000000"/>
          <w:sz w:val="21"/>
        </w:rPr>
        <w:t>Agregar los mismos parámetros al pipeline principal y pasarlos a la actividad DF_GENERAR_BANELCO. Mantener los parámetros ya existentes: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Parámetro</w:t>
            </w:r>
          </w:p>
        </w:tc>
        <w:tc>
          <w:tcPr>
            <w:tcW w:type="dxa" w:w="54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Ejemplo de demostración</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RutaLote</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demo/lote_real001</w:t>
            </w:r>
          </w:p>
        </w:tc>
      </w:tr>
      <w:tr>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ArchivoEntrada</w:t>
            </w:r>
          </w:p>
        </w:tc>
        <w:tc>
          <w:tcPr>
            <w:tcW w:type="dxa" w:w="54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entrada_real_1000.txt</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RutaSalida</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pmc/demo/lote_real001</w:t>
            </w:r>
          </w:p>
        </w:tc>
      </w:tr>
      <w:tr>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CodBancoPMC</w:t>
            </w:r>
          </w:p>
        </w:tc>
        <w:tc>
          <w:tcPr>
            <w:tcW w:type="dxa" w:w="54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001</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CodigoServicioPMC</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0001</w:t>
            </w:r>
          </w:p>
        </w:tc>
      </w:tr>
      <w:tr>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TipoRegistroCabPMC</w:t>
            </w:r>
          </w:p>
        </w:tc>
        <w:tc>
          <w:tcPr>
            <w:tcW w:type="dxa" w:w="54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0</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TipoRegistroDetPMC</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1</w:t>
            </w:r>
          </w:p>
        </w:tc>
      </w:tr>
      <w:tr>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TipoRegistroPiePMC</w:t>
            </w:r>
          </w:p>
        </w:tc>
        <w:tc>
          <w:tcPr>
            <w:tcW w:type="dxa" w:w="54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9</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AplicarFiltro30Dias</w:t>
            </w:r>
          </w:p>
        </w:tc>
        <w:tc>
          <w:tcPr>
            <w:tcW w:type="dxa" w:w="54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false</w:t>
            </w:r>
          </w:p>
        </w:tc>
      </w:tr>
      <w:tr>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AplicarMaxDosCliente</w:t>
            </w:r>
          </w:p>
        </w:tc>
        <w:tc>
          <w:tcPr>
            <w:tcW w:type="dxa" w:w="54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false</w:t>
            </w:r>
          </w:p>
        </w:tc>
      </w:tr>
    </w:tbl>
    <w:p>
      <w:pPr>
        <w:spacing w:after="0"/>
      </w:pPr>
    </w:p>
    <w:p>
      <w:pPr>
        <w:pStyle w:val="Heading2"/>
        <w:keepNext/>
        <w:spacing w:before="160" w:after="100"/>
      </w:pPr>
      <w:r>
        <w:rPr>
          <w:rFonts w:ascii="Arial" w:hAnsi="Arial"/>
          <w:b/>
          <w:color w:val="000000"/>
          <w:sz w:val="25"/>
        </w:rPr>
        <w:t>5.3 Variable del nombre de salida</w:t>
      </w:r>
    </w:p>
    <w:p>
      <w:pPr>
        <w:pStyle w:val="ListNumber"/>
        <w:spacing w:before="0" w:after="80" w:line="269" w:lineRule="auto"/>
        <w:ind w:left="403" w:hanging="259"/>
      </w:pPr>
      <w:r>
        <w:rPr>
          <w:rFonts w:ascii="Arial" w:hAnsi="Arial"/>
          <w:color w:val="000000"/>
          <w:sz w:val="21"/>
        </w:rPr>
        <w:t>En PL_EJECUTAR_ETL_POC crear la variable vArchivoSalida de tipo String.</w:t>
      </w:r>
    </w:p>
    <w:p>
      <w:pPr>
        <w:pStyle w:val="ListNumber"/>
        <w:spacing w:before="0" w:after="80" w:line="269" w:lineRule="auto"/>
        <w:ind w:left="403" w:hanging="259"/>
      </w:pPr>
      <w:r>
        <w:rPr>
          <w:rFonts w:ascii="Arial" w:hAnsi="Arial"/>
          <w:color w:val="000000"/>
          <w:sz w:val="21"/>
        </w:rPr>
        <w:t>Antes de ejecutar el Data Flow, agregar Establecer variable y usar la siguiente expresión:</w:t>
      </w:r>
    </w:p>
    <w:p>
      <w:pPr>
        <w:keepLines/>
        <w:spacing w:before="0" w:after="0" w:line="240" w:lineRule="auto"/>
        <w:ind w:left="504" w:right="216"/>
      </w:pPr>
      <w:r>
        <w:rPr>
          <w:rFonts w:ascii="Consolas" w:hAnsi="Consolas"/>
          <w:color w:val="202020"/>
          <w:sz w:val="18"/>
        </w:rPr>
        <w:t>@concat('FAC', pipeline().parameters.CodigoServicioPMC, '.', formatDateTime(utcNow(),'ddMMyy'))</w:t>
      </w:r>
    </w:p>
    <w:p>
      <w:pPr>
        <w:keepLines w:val="0"/>
        <w:spacing w:before="0" w:after="100" w:line="269" w:lineRule="auto"/>
      </w:pPr>
      <w:r>
        <w:rPr>
          <w:rFonts w:ascii="Arial" w:hAnsi="Arial"/>
          <w:i w:val="0"/>
          <w:color w:val="000000"/>
          <w:sz w:val="21"/>
        </w:rPr>
        <w:t>Ejemplo: FAC0001.210926. El punto forma parte del nombre definido por GDC 1000; no representa una extensión convencional.</w:t>
      </w:r>
    </w:p>
    <w:p>
      <w:pPr>
        <w:pStyle w:val="Heading1"/>
        <w:keepNext/>
        <w:spacing w:before="240" w:after="100"/>
      </w:pPr>
      <w:r>
        <w:rPr>
          <w:rFonts w:ascii="Arial" w:hAnsi="Arial"/>
          <w:b/>
          <w:color w:val="000000"/>
          <w:sz w:val="30"/>
        </w:rPr>
        <w:t>6 Adecuación del origen y la cabecera</w:t>
      </w:r>
    </w:p>
    <w:p>
      <w:pPr>
        <w:pStyle w:val="Heading2"/>
        <w:keepNext/>
        <w:spacing w:before="160" w:after="100"/>
      </w:pPr>
      <w:r>
        <w:rPr>
          <w:rFonts w:ascii="Arial" w:hAnsi="Arial"/>
          <w:b/>
          <w:color w:val="000000"/>
          <w:sz w:val="25"/>
        </w:rPr>
        <w:t>6.1 Crear DerParsearCabeceraReal</w:t>
      </w:r>
    </w:p>
    <w:p>
      <w:pPr>
        <w:pStyle w:val="ListNumber"/>
        <w:spacing w:before="0" w:after="80" w:line="269" w:lineRule="auto"/>
        <w:ind w:left="403" w:hanging="259"/>
      </w:pPr>
      <w:r>
        <w:rPr>
          <w:rFonts w:ascii="Arial" w:hAnsi="Arial"/>
          <w:color w:val="000000"/>
          <w:sz w:val="21"/>
        </w:rPr>
        <w:t>En SplitTipoRegistro, usar la salida Cabecera y agregar una Columna derivada.</w:t>
      </w:r>
    </w:p>
    <w:p>
      <w:pPr>
        <w:pStyle w:val="ListNumber"/>
        <w:spacing w:before="0" w:after="80" w:line="269" w:lineRule="auto"/>
        <w:ind w:left="403" w:hanging="259"/>
      </w:pPr>
      <w:r>
        <w:rPr>
          <w:rFonts w:ascii="Arial" w:hAnsi="Arial"/>
          <w:color w:val="000000"/>
          <w:sz w:val="21"/>
        </w:rPr>
        <w:t>Asignar el nombre DerParsearCabeceraReal.</w:t>
      </w:r>
    </w:p>
    <w:p>
      <w:pPr>
        <w:pStyle w:val="ListNumber"/>
        <w:spacing w:before="0" w:after="80" w:line="269" w:lineRule="auto"/>
        <w:ind w:left="403" w:hanging="259"/>
      </w:pPr>
      <w:r>
        <w:rPr>
          <w:rFonts w:ascii="Arial" w:hAnsi="Arial"/>
          <w:color w:val="000000"/>
          <w:sz w:val="21"/>
        </w:rPr>
        <w:t>Crear las columnas siguientes:</w:t>
      </w:r>
    </w:p>
    <w:p>
      <w:pPr>
        <w:keepLines/>
        <w:spacing w:before="0" w:after="0" w:line="240" w:lineRule="auto"/>
        <w:ind w:left="504" w:right="216"/>
      </w:pPr>
      <w:r>
        <w:rPr>
          <w:rFonts w:ascii="Consolas" w:hAnsi="Consolas"/>
          <w:color w:val="202020"/>
          <w:sz w:val="18"/>
        </w:rPr>
        <w:t>FechaArchivoTexto = substring(Column_1, 2, 8)</w:t>
      </w:r>
    </w:p>
    <w:p>
      <w:pPr>
        <w:keepLines/>
        <w:spacing w:before="0" w:after="0" w:line="240" w:lineRule="auto"/>
        <w:ind w:left="504" w:right="216"/>
      </w:pPr>
      <w:r>
        <w:rPr>
          <w:rFonts w:ascii="Consolas" w:hAnsi="Consolas"/>
          <w:color w:val="202020"/>
          <w:sz w:val="18"/>
        </w:rPr>
        <w:t>FechaArchivo = toDate(substring(Column_1, 2, 8), 'yyyyMMdd')</w:t>
      </w:r>
    </w:p>
    <w:p>
      <w:pPr>
        <w:keepLines/>
        <w:spacing w:before="0" w:after="0" w:line="240" w:lineRule="auto"/>
        <w:ind w:left="504" w:right="216"/>
      </w:pPr>
      <w:r>
        <w:rPr>
          <w:rFonts w:ascii="Consolas" w:hAnsi="Consolas"/>
          <w:color w:val="202020"/>
          <w:sz w:val="18"/>
        </w:rPr>
        <w:t>CabeceraLongitudValida = LongitudRegistro == 88</w:t>
      </w:r>
    </w:p>
    <w:p>
      <w:pPr>
        <w:keepLines w:val="0"/>
        <w:spacing w:before="0" w:after="100" w:line="269" w:lineRule="auto"/>
      </w:pPr>
      <w:r>
        <w:rPr>
          <w:rFonts w:ascii="Arial" w:hAnsi="Arial"/>
          <w:i w:val="0"/>
          <w:color w:val="000000"/>
          <w:sz w:val="21"/>
        </w:rPr>
        <w:t>El archivo real entregado contiene una cabecera de 88 caracteres y la fecha AAAAMMDD comienza en la posición 2.</w:t>
      </w:r>
    </w:p>
    <w:p>
      <w:pPr>
        <w:pStyle w:val="Heading2"/>
        <w:keepNext/>
        <w:spacing w:before="160" w:after="100"/>
      </w:pPr>
      <w:r>
        <w:rPr>
          <w:rFonts w:ascii="Arial" w:hAnsi="Arial"/>
          <w:b/>
          <w:color w:val="000000"/>
          <w:sz w:val="25"/>
        </w:rPr>
        <w:t>6.2 Crear AggCabeceraReal</w:t>
      </w:r>
    </w:p>
    <w:p>
      <w:pPr>
        <w:pStyle w:val="ListNumber"/>
        <w:spacing w:before="0" w:after="80" w:line="269" w:lineRule="auto"/>
        <w:ind w:left="403" w:hanging="259"/>
      </w:pPr>
      <w:r>
        <w:rPr>
          <w:rFonts w:ascii="Arial" w:hAnsi="Arial"/>
          <w:color w:val="000000"/>
          <w:sz w:val="21"/>
        </w:rPr>
        <w:t>Desde DerParsearCabeceraReal agregar Agregar.</w:t>
      </w:r>
    </w:p>
    <w:p>
      <w:pPr>
        <w:pStyle w:val="ListNumber"/>
        <w:spacing w:before="0" w:after="80" w:line="269" w:lineRule="auto"/>
        <w:ind w:left="403" w:hanging="259"/>
      </w:pPr>
      <w:r>
        <w:rPr>
          <w:rFonts w:ascii="Arial" w:hAnsi="Arial"/>
          <w:color w:val="000000"/>
          <w:sz w:val="21"/>
        </w:rPr>
        <w:t>Agrupar por ArchivoOrigen.</w:t>
      </w:r>
    </w:p>
    <w:p>
      <w:pPr>
        <w:pStyle w:val="ListNumber"/>
        <w:spacing w:before="0" w:after="80" w:line="269" w:lineRule="auto"/>
        <w:ind w:left="403" w:hanging="259"/>
      </w:pPr>
      <w:r>
        <w:rPr>
          <w:rFonts w:ascii="Arial" w:hAnsi="Arial"/>
          <w:color w:val="000000"/>
          <w:sz w:val="21"/>
        </w:rPr>
        <w:t>Crear los agregados:</w:t>
      </w:r>
    </w:p>
    <w:p>
      <w:pPr>
        <w:keepLines/>
        <w:spacing w:before="0" w:after="0" w:line="240" w:lineRule="auto"/>
        <w:ind w:left="504" w:right="216"/>
      </w:pPr>
      <w:r>
        <w:rPr>
          <w:rFonts w:ascii="Consolas" w:hAnsi="Consolas"/>
          <w:color w:val="202020"/>
          <w:sz w:val="18"/>
        </w:rPr>
        <w:t>CantidadCabeceras = count()</w:t>
      </w:r>
    </w:p>
    <w:p>
      <w:pPr>
        <w:keepLines/>
        <w:spacing w:before="0" w:after="0" w:line="240" w:lineRule="auto"/>
        <w:ind w:left="504" w:right="216"/>
      </w:pPr>
      <w:r>
        <w:rPr>
          <w:rFonts w:ascii="Consolas" w:hAnsi="Consolas"/>
          <w:color w:val="202020"/>
          <w:sz w:val="18"/>
        </w:rPr>
        <w:t>FechaArchivo = first(FechaArchivo)</w:t>
      </w:r>
    </w:p>
    <w:p>
      <w:pPr>
        <w:keepLines/>
        <w:spacing w:before="0" w:after="0" w:line="240" w:lineRule="auto"/>
        <w:ind w:left="504" w:right="216"/>
      </w:pPr>
      <w:r>
        <w:rPr>
          <w:rFonts w:ascii="Consolas" w:hAnsi="Consolas"/>
          <w:color w:val="202020"/>
          <w:sz w:val="18"/>
        </w:rPr>
        <w:t>CabeceraLongitudValida = first(CabeceraLongitudValida)</w:t>
      </w:r>
    </w:p>
    <w:p>
      <w:pPr>
        <w:pStyle w:val="ListNumber"/>
        <w:spacing w:before="0" w:after="80" w:line="269" w:lineRule="auto"/>
        <w:ind w:left="403" w:hanging="259"/>
      </w:pPr>
      <w:r>
        <w:rPr>
          <w:rFonts w:ascii="Arial" w:hAnsi="Arial"/>
          <w:color w:val="000000"/>
          <w:sz w:val="21"/>
        </w:rPr>
        <w:t>Agregar una Columna derivada llamada DerValidarCabeceraReal y crear:</w:t>
      </w:r>
    </w:p>
    <w:p>
      <w:pPr>
        <w:keepLines/>
        <w:spacing w:before="0" w:after="0" w:line="240" w:lineRule="auto"/>
        <w:ind w:left="504" w:right="216"/>
      </w:pPr>
      <w:r>
        <w:rPr>
          <w:rFonts w:ascii="Consolas" w:hAnsi="Consolas"/>
          <w:color w:val="202020"/>
          <w:sz w:val="18"/>
        </w:rPr>
        <w:t>CabeceraValida = CantidadCabeceras == 1 &amp;&amp; CabeceraLongitudValida &amp;&amp; !isNull(FechaArchivo)</w:t>
      </w:r>
    </w:p>
    <w:p>
      <w:pPr>
        <w:pStyle w:val="ListNumber"/>
        <w:spacing w:before="0" w:after="80" w:line="269" w:lineRule="auto"/>
        <w:ind w:left="403" w:hanging="259"/>
      </w:pPr>
      <w:r>
        <w:rPr>
          <w:rFonts w:ascii="Arial" w:hAnsi="Arial"/>
          <w:color w:val="000000"/>
          <w:sz w:val="21"/>
        </w:rPr>
        <w:t>Agregar una Selección llamada SelCabeceraReal y conservar ArchivoOrigen, FechaArchivo y CabeceraValida. Renombrar ArchivoOrigen como ArchivoCabecera para evitar nombres duplicados en el join.</w:t>
      </w:r>
    </w:p>
    <w:p>
      <w:pPr>
        <w:pStyle w:val="Heading1"/>
        <w:keepNext/>
        <w:spacing w:before="240" w:after="100"/>
      </w:pPr>
      <w:r>
        <w:rPr>
          <w:rFonts w:ascii="Arial" w:hAnsi="Arial"/>
          <w:b/>
          <w:color w:val="000000"/>
          <w:sz w:val="30"/>
        </w:rPr>
        <w:t>7 Completar el parseo de los tres vencimientos</w:t>
      </w:r>
    </w:p>
    <w:p>
      <w:pPr>
        <w:keepLines w:val="0"/>
        <w:spacing w:before="0" w:after="100" w:line="269" w:lineRule="auto"/>
      </w:pPr>
      <w:r>
        <w:rPr>
          <w:rFonts w:ascii="Arial" w:hAnsi="Arial"/>
          <w:i w:val="0"/>
          <w:color w:val="000000"/>
          <w:sz w:val="21"/>
        </w:rPr>
        <w:t>Los campos actuales llamados Vencimiento1 y Vencimiento2 corresponden en realidad a los campos ubicados al final del registro SAP. Para el formato productivo se incorporará también la fecha principal ubicada en la posición 144.</w:t>
      </w:r>
    </w:p>
    <w:p>
      <w:pPr>
        <w:pStyle w:val="Heading2"/>
        <w:keepNext/>
        <w:spacing w:before="160" w:after="100"/>
      </w:pPr>
      <w:r>
        <w:rPr>
          <w:rFonts w:ascii="Arial" w:hAnsi="Arial"/>
          <w:b/>
          <w:color w:val="000000"/>
          <w:sz w:val="25"/>
        </w:rPr>
        <w:t>7.1 Modificar DerParsearDetalleReal</w:t>
      </w:r>
    </w:p>
    <w:p>
      <w:pPr>
        <w:keepLines w:val="0"/>
        <w:spacing w:before="0" w:after="100" w:line="269" w:lineRule="auto"/>
      </w:pPr>
      <w:r>
        <w:rPr>
          <w:rFonts w:ascii="Arial" w:hAnsi="Arial"/>
          <w:i w:val="0"/>
          <w:color w:val="000000"/>
          <w:sz w:val="21"/>
        </w:rPr>
        <w:t>Conservar las columnas actuales y agregar estas cinco columnas. Si ya existen columnas con esos nombres, utilizar los nombres nuevos indicados para evitar ambigüedad.</w:t>
      </w:r>
    </w:p>
    <w:p>
      <w:pPr>
        <w:keepLines/>
        <w:spacing w:before="0" w:after="0" w:line="240" w:lineRule="auto"/>
        <w:ind w:left="504" w:right="216"/>
      </w:pPr>
      <w:r>
        <w:rPr>
          <w:rFonts w:ascii="Consolas" w:hAnsi="Consolas"/>
          <w:color w:val="202020"/>
          <w:sz w:val="18"/>
        </w:rPr>
        <w:t>FechaPrimerVencimientoTexto = substring(Column_1, 144, 8)</w:t>
      </w:r>
    </w:p>
    <w:p>
      <w:pPr>
        <w:keepLines/>
        <w:spacing w:before="0" w:after="0" w:line="240" w:lineRule="auto"/>
        <w:ind w:left="504" w:right="216"/>
      </w:pPr>
      <w:r>
        <w:rPr>
          <w:rFonts w:ascii="Consolas" w:hAnsi="Consolas"/>
          <w:color w:val="202020"/>
          <w:sz w:val="18"/>
        </w:rPr>
        <w:t>FechaSegundoVencimientoTexto = substring(Column_1, 666, 8)</w:t>
      </w:r>
    </w:p>
    <w:p>
      <w:pPr>
        <w:keepLines/>
        <w:spacing w:before="0" w:after="0" w:line="240" w:lineRule="auto"/>
        <w:ind w:left="504" w:right="216"/>
      </w:pPr>
      <w:r>
        <w:rPr>
          <w:rFonts w:ascii="Consolas" w:hAnsi="Consolas"/>
          <w:color w:val="202020"/>
          <w:sz w:val="18"/>
        </w:rPr>
        <w:t>ImporteSegundoVencimientoTexto = substring(Column_1, 674, 13)</w:t>
      </w:r>
    </w:p>
    <w:p>
      <w:pPr>
        <w:keepLines/>
        <w:spacing w:before="0" w:after="0" w:line="240" w:lineRule="auto"/>
        <w:ind w:left="504" w:right="216"/>
      </w:pPr>
      <w:r>
        <w:rPr>
          <w:rFonts w:ascii="Consolas" w:hAnsi="Consolas"/>
          <w:color w:val="202020"/>
          <w:sz w:val="18"/>
        </w:rPr>
        <w:t>FechaTercerVencimientoTexto = substring(Column_1, 687, 8)</w:t>
      </w:r>
    </w:p>
    <w:p>
      <w:pPr>
        <w:keepLines/>
        <w:spacing w:before="0" w:after="0" w:line="240" w:lineRule="auto"/>
        <w:ind w:left="504" w:right="216"/>
      </w:pPr>
      <w:r>
        <w:rPr>
          <w:rFonts w:ascii="Consolas" w:hAnsi="Consolas"/>
          <w:color w:val="202020"/>
          <w:sz w:val="18"/>
        </w:rPr>
        <w:t>ImporteTercerVencimientoTexto = substring(Column_1, 695, 13)</w:t>
      </w:r>
    </w:p>
    <w:p>
      <w:pPr>
        <w:pStyle w:val="Heading2"/>
        <w:keepNext/>
        <w:spacing w:before="160" w:after="100"/>
      </w:pPr>
      <w:r>
        <w:rPr>
          <w:rFonts w:ascii="Arial" w:hAnsi="Arial"/>
          <w:b/>
          <w:color w:val="000000"/>
          <w:sz w:val="25"/>
        </w:rPr>
        <w:t>7.2 Modificar DerConvertirDetalleReal</w:t>
      </w:r>
    </w:p>
    <w:p>
      <w:pPr>
        <w:keepLines/>
        <w:spacing w:before="0" w:after="0" w:line="240" w:lineRule="auto"/>
        <w:ind w:left="504" w:right="216"/>
      </w:pPr>
      <w:r>
        <w:rPr>
          <w:rFonts w:ascii="Consolas" w:hAnsi="Consolas"/>
          <w:color w:val="202020"/>
          <w:sz w:val="18"/>
        </w:rPr>
        <w:t>FechaPrimerVencimiento = toDate(FechaPrimerVencimientoTexto, 'yyyyMMdd')</w:t>
      </w:r>
    </w:p>
    <w:p>
      <w:pPr>
        <w:keepLines/>
        <w:spacing w:before="0" w:after="0" w:line="240" w:lineRule="auto"/>
        <w:ind w:left="504" w:right="216"/>
      </w:pPr>
      <w:r>
        <w:rPr>
          <w:rFonts w:ascii="Consolas" w:hAnsi="Consolas"/>
          <w:color w:val="202020"/>
          <w:sz w:val="18"/>
        </w:rPr>
        <w:t>FechaSegundoVencimiento = toDate(FechaSegundoVencimientoTexto, 'yyyyMMdd')</w:t>
      </w:r>
    </w:p>
    <w:p>
      <w:pPr>
        <w:keepLines/>
        <w:spacing w:before="0" w:after="0" w:line="240" w:lineRule="auto"/>
        <w:ind w:left="504" w:right="216"/>
      </w:pPr>
      <w:r>
        <w:rPr>
          <w:rFonts w:ascii="Consolas" w:hAnsi="Consolas"/>
          <w:color w:val="202020"/>
          <w:sz w:val="18"/>
        </w:rPr>
        <w:t>FechaTercerVencimiento = toDate(FechaTercerVencimientoTexto, 'yyyyMMdd')</w:t>
      </w:r>
    </w:p>
    <w:p>
      <w:pPr>
        <w:keepLines/>
        <w:spacing w:before="0" w:after="0" w:line="240" w:lineRule="auto"/>
        <w:ind w:left="504" w:right="216"/>
      </w:pPr>
      <w:r>
        <w:rPr>
          <w:rFonts w:ascii="Consolas" w:hAnsi="Consolas"/>
          <w:color w:val="202020"/>
          <w:sz w:val="18"/>
        </w:rPr>
        <w:t>ImportePrimerVencimiento = toDecimal(replace(trim(ImporteTexto), ',', '.'), 18, 2)</w:t>
      </w:r>
    </w:p>
    <w:p>
      <w:pPr>
        <w:keepLines/>
        <w:spacing w:before="0" w:after="0" w:line="240" w:lineRule="auto"/>
        <w:ind w:left="504" w:right="216"/>
      </w:pPr>
      <w:r>
        <w:rPr>
          <w:rFonts w:ascii="Consolas" w:hAnsi="Consolas"/>
          <w:color w:val="202020"/>
          <w:sz w:val="18"/>
        </w:rPr>
        <w:t>ImporteSegundoVencimiento = toDecimal(replace(trim(ImporteSegundoVencimientoTexto), ',', '.'), 18, 2)</w:t>
      </w:r>
    </w:p>
    <w:p>
      <w:pPr>
        <w:keepLines/>
        <w:spacing w:before="0" w:after="0" w:line="240" w:lineRule="auto"/>
        <w:ind w:left="504" w:right="216"/>
      </w:pPr>
      <w:r>
        <w:rPr>
          <w:rFonts w:ascii="Consolas" w:hAnsi="Consolas"/>
          <w:color w:val="202020"/>
          <w:sz w:val="18"/>
        </w:rPr>
        <w:t>ImporteTercerVencimiento = toDecimal(replace(trim(ImporteTercerVencimientoTexto), ',', '.'), 18, 2)</w:t>
      </w:r>
    </w:p>
    <w:p>
      <w:pPr>
        <w:pStyle w:val="Heading2"/>
        <w:keepNext/>
        <w:spacing w:before="160" w:after="100"/>
      </w:pPr>
      <w:r>
        <w:rPr>
          <w:rFonts w:ascii="Arial" w:hAnsi="Arial"/>
          <w:b/>
          <w:color w:val="000000"/>
          <w:sz w:val="25"/>
        </w:rPr>
        <w:t>7.3 Modificar DerValidarDetalleReal</w:t>
      </w:r>
    </w:p>
    <w:p>
      <w:pPr>
        <w:keepLines w:val="0"/>
        <w:spacing w:before="0" w:after="100" w:line="269" w:lineRule="auto"/>
      </w:pPr>
      <w:r>
        <w:rPr>
          <w:rFonts w:ascii="Arial" w:hAnsi="Arial"/>
          <w:i w:val="0"/>
          <w:color w:val="000000"/>
          <w:sz w:val="21"/>
        </w:rPr>
        <w:t>Actualizar las dos validaciones existentes para que consideren los tres vencimientos:</w:t>
      </w:r>
    </w:p>
    <w:p>
      <w:pPr>
        <w:keepLines/>
        <w:spacing w:before="0" w:after="0" w:line="240" w:lineRule="auto"/>
        <w:ind w:left="504" w:right="216"/>
      </w:pPr>
      <w:r>
        <w:rPr>
          <w:rFonts w:ascii="Consolas" w:hAnsi="Consolas"/>
          <w:color w:val="202020"/>
          <w:sz w:val="18"/>
        </w:rPr>
        <w:t>ImportesValidos = !isNull(ImportePrimerVencimiento)</w:t>
      </w:r>
    </w:p>
    <w:p>
      <w:pPr>
        <w:keepLines/>
        <w:spacing w:before="0" w:after="0" w:line="240" w:lineRule="auto"/>
        <w:ind w:left="504" w:right="216"/>
      </w:pPr>
      <w:r>
        <w:rPr>
          <w:rFonts w:ascii="Consolas" w:hAnsi="Consolas"/>
          <w:color w:val="202020"/>
          <w:sz w:val="18"/>
        </w:rPr>
        <w:t xml:space="preserve">                  &amp;&amp; !isNull(ImporteSegundoVencimiento)</w:t>
      </w:r>
    </w:p>
    <w:p>
      <w:pPr>
        <w:keepLines/>
        <w:spacing w:before="0" w:after="0" w:line="240" w:lineRule="auto"/>
        <w:ind w:left="504" w:right="216"/>
      </w:pPr>
      <w:r>
        <w:rPr>
          <w:rFonts w:ascii="Consolas" w:hAnsi="Consolas"/>
          <w:color w:val="202020"/>
          <w:sz w:val="18"/>
        </w:rPr>
        <w:t xml:space="preserve">                  &amp;&amp; !isNull(ImporteTercerVencimiento)</w:t>
      </w:r>
    </w:p>
    <w:p>
      <w:pPr>
        <w:keepLines/>
        <w:spacing w:before="0" w:after="0" w:line="240" w:lineRule="auto"/>
        <w:ind w:left="504" w:right="216"/>
      </w:pPr>
      <w:r>
        <w:rPr>
          <w:rFonts w:ascii="Consolas" w:hAnsi="Consolas"/>
          <w:color w:val="202020"/>
          <w:sz w:val="18"/>
        </w:rPr>
        <w:t xml:space="preserve">                  &amp;&amp; ImportePrimerVencimiento &gt;= 0</w:t>
      </w:r>
    </w:p>
    <w:p>
      <w:pPr>
        <w:keepLines/>
        <w:spacing w:before="0" w:after="0" w:line="240" w:lineRule="auto"/>
        <w:ind w:left="504" w:right="216"/>
      </w:pPr>
      <w:r>
        <w:rPr>
          <w:rFonts w:ascii="Consolas" w:hAnsi="Consolas"/>
          <w:color w:val="202020"/>
          <w:sz w:val="18"/>
        </w:rPr>
        <w:t xml:space="preserve">                  &amp;&amp; ImporteSegundoVencimiento &gt;= 0</w:t>
      </w:r>
    </w:p>
    <w:p>
      <w:pPr>
        <w:keepLines/>
        <w:spacing w:before="0" w:after="0" w:line="240" w:lineRule="auto"/>
        <w:ind w:left="504" w:right="216"/>
      </w:pPr>
      <w:r>
        <w:rPr>
          <w:rFonts w:ascii="Consolas" w:hAnsi="Consolas"/>
          <w:color w:val="202020"/>
          <w:sz w:val="18"/>
        </w:rPr>
        <w:t xml:space="preserve">                  &amp;&amp; ImporteTercerVencimiento &gt;= 0</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FechasValidas = !isNull(FechaPrimerVencimiento)</w:t>
      </w:r>
    </w:p>
    <w:p>
      <w:pPr>
        <w:keepLines/>
        <w:spacing w:before="0" w:after="0" w:line="240" w:lineRule="auto"/>
        <w:ind w:left="504" w:right="216"/>
      </w:pPr>
      <w:r>
        <w:rPr>
          <w:rFonts w:ascii="Consolas" w:hAnsi="Consolas"/>
          <w:color w:val="202020"/>
          <w:sz w:val="18"/>
        </w:rPr>
        <w:t xml:space="preserve">               &amp;&amp; !isNull(FechaSegundoVencimiento)</w:t>
      </w:r>
    </w:p>
    <w:p>
      <w:pPr>
        <w:keepLines/>
        <w:spacing w:before="0" w:after="0" w:line="240" w:lineRule="auto"/>
        <w:ind w:left="504" w:right="216"/>
      </w:pPr>
      <w:r>
        <w:rPr>
          <w:rFonts w:ascii="Consolas" w:hAnsi="Consolas"/>
          <w:color w:val="202020"/>
          <w:sz w:val="18"/>
        </w:rPr>
        <w:t xml:space="preserve">               &amp;&amp; !isNull(FechaTercerVencimiento)</w:t>
      </w:r>
    </w:p>
    <w:p>
      <w:pPr>
        <w:keepLines w:val="0"/>
        <w:spacing w:before="0" w:after="100" w:line="269" w:lineRule="auto"/>
      </w:pPr>
      <w:r>
        <w:rPr>
          <w:rFonts w:ascii="Arial" w:hAnsi="Arial"/>
          <w:i w:val="0"/>
          <w:color w:val="000000"/>
          <w:sz w:val="21"/>
        </w:rPr>
        <w:t>Mantener IdentificacionValida y MonedaValida como están. SplitValidacionDetalleReal debe seguir considerando válidos únicamente los registros que cumplan las cuatro banderas.</w:t>
      </w:r>
    </w:p>
    <w:p>
      <w:pPr>
        <w:pStyle w:val="Heading1"/>
        <w:keepNext/>
        <w:spacing w:before="240" w:after="100"/>
      </w:pPr>
      <w:r>
        <w:rPr>
          <w:rFonts w:ascii="Arial" w:hAnsi="Arial"/>
          <w:b/>
          <w:color w:val="000000"/>
          <w:sz w:val="30"/>
        </w:rPr>
        <w:t>8 Mantener y verificar el control del archivo</w:t>
      </w:r>
    </w:p>
    <w:p>
      <w:pPr>
        <w:keepLines w:val="0"/>
        <w:spacing w:before="0" w:after="100" w:line="269" w:lineRule="auto"/>
      </w:pPr>
      <w:r>
        <w:rPr>
          <w:rFonts w:ascii="Arial" w:hAnsi="Arial"/>
          <w:i w:val="0"/>
          <w:color w:val="000000"/>
          <w:sz w:val="21"/>
        </w:rPr>
        <w:t>No modificar la lógica que ya produjo TotalesValidos = True. Verificar que DerValidarTotalesReal utilice conversiones explícitas para evitar problemas de precisión:</w:t>
      </w:r>
    </w:p>
    <w:p>
      <w:pPr>
        <w:keepLines/>
        <w:spacing w:before="0" w:after="0" w:line="240" w:lineRule="auto"/>
        <w:ind w:left="504" w:right="216"/>
      </w:pPr>
      <w:r>
        <w:rPr>
          <w:rFonts w:ascii="Consolas" w:hAnsi="Consolas"/>
          <w:color w:val="202020"/>
          <w:sz w:val="18"/>
        </w:rPr>
        <w:t>toLong(CantidadPies) == 1</w:t>
      </w:r>
    </w:p>
    <w:p>
      <w:pPr>
        <w:keepLines/>
        <w:spacing w:before="0" w:after="0" w:line="240" w:lineRule="auto"/>
        <w:ind w:left="504" w:right="216"/>
      </w:pPr>
      <w:r>
        <w:rPr>
          <w:rFonts w:ascii="Consolas" w:hAnsi="Consolas"/>
          <w:color w:val="202020"/>
          <w:sz w:val="18"/>
        </w:rPr>
        <w:t>&amp;&amp; toLong(CantidadImportesNulos) == 0</w:t>
      </w:r>
    </w:p>
    <w:p>
      <w:pPr>
        <w:keepLines/>
        <w:spacing w:before="0" w:after="0" w:line="240" w:lineRule="auto"/>
        <w:ind w:left="504" w:right="216"/>
      </w:pPr>
      <w:r>
        <w:rPr>
          <w:rFonts w:ascii="Consolas" w:hAnsi="Consolas"/>
          <w:color w:val="202020"/>
          <w:sz w:val="18"/>
        </w:rPr>
        <w:t>&amp;&amp; toLong(CantidadCalculada) == toLong(CantidadDeclarada)</w:t>
      </w:r>
    </w:p>
    <w:p>
      <w:pPr>
        <w:keepLines/>
        <w:spacing w:before="0" w:after="0" w:line="240" w:lineRule="auto"/>
        <w:ind w:left="504" w:right="216"/>
      </w:pPr>
      <w:r>
        <w:rPr>
          <w:rFonts w:ascii="Consolas" w:hAnsi="Consolas"/>
          <w:color w:val="202020"/>
          <w:sz w:val="18"/>
        </w:rPr>
        <w:t>&amp;&amp; abs(</w:t>
      </w:r>
    </w:p>
    <w:p>
      <w:pPr>
        <w:keepLines/>
        <w:spacing w:before="0" w:after="0" w:line="240" w:lineRule="auto"/>
        <w:ind w:left="504" w:right="216"/>
      </w:pPr>
      <w:r>
        <w:rPr>
          <w:rFonts w:ascii="Consolas" w:hAnsi="Consolas"/>
          <w:color w:val="202020"/>
          <w:sz w:val="18"/>
        </w:rPr>
        <w:t xml:space="preserve">     toDecimal(ImporteTotalCalculado, 18, 2)</w:t>
      </w:r>
    </w:p>
    <w:p>
      <w:pPr>
        <w:keepLines/>
        <w:spacing w:before="0" w:after="0" w:line="240" w:lineRule="auto"/>
        <w:ind w:left="504" w:right="216"/>
      </w:pPr>
      <w:r>
        <w:rPr>
          <w:rFonts w:ascii="Consolas" w:hAnsi="Consolas"/>
          <w:color w:val="202020"/>
          <w:sz w:val="18"/>
        </w:rPr>
        <w:t xml:space="preserve">     - toDecimal(ImporteTotalDeclarado, 18, 2)</w:t>
      </w:r>
    </w:p>
    <w:p>
      <w:pPr>
        <w:keepLines/>
        <w:spacing w:before="0" w:after="0" w:line="240" w:lineRule="auto"/>
        <w:ind w:left="504" w:right="216"/>
      </w:pPr>
      <w:r>
        <w:rPr>
          <w:rFonts w:ascii="Consolas" w:hAnsi="Consolas"/>
          <w:color w:val="202020"/>
          <w:sz w:val="18"/>
        </w:rPr>
        <w:t xml:space="preserve">   ) &lt;= toDecimal('0.01', 18, 2)</w:t>
      </w:r>
    </w:p>
    <w:p>
      <w:pPr>
        <w:keepLines w:val="0"/>
        <w:spacing w:before="0" w:after="100" w:line="269" w:lineRule="auto"/>
      </w:pPr>
      <w:r>
        <w:rPr>
          <w:rFonts w:ascii="Arial" w:hAnsi="Arial"/>
          <w:i w:val="0"/>
          <w:color w:val="000000"/>
          <w:sz w:val="21"/>
        </w:rPr>
        <w:t>La salida DetalleAutorizado de SplitControlArchivoReal es el único punto desde el cual deben continuar los detalles hacia Pago Mis Cuentas.</w:t>
      </w:r>
    </w:p>
    <w:p>
      <w:pPr>
        <w:pStyle w:val="Heading1"/>
        <w:keepNext/>
        <w:spacing w:before="240" w:after="100"/>
      </w:pPr>
      <w:r>
        <w:rPr>
          <w:rFonts w:ascii="Arial" w:hAnsi="Arial"/>
          <w:b/>
          <w:color w:val="000000"/>
          <w:sz w:val="30"/>
        </w:rPr>
        <w:t>9 Incorporar la fecha de cabecera a los detalles</w:t>
      </w:r>
    </w:p>
    <w:p>
      <w:pPr>
        <w:pStyle w:val="Heading2"/>
        <w:keepNext/>
        <w:spacing w:before="160" w:after="100"/>
      </w:pPr>
      <w:r>
        <w:rPr>
          <w:rFonts w:ascii="Arial" w:hAnsi="Arial"/>
          <w:b/>
          <w:color w:val="000000"/>
          <w:sz w:val="25"/>
        </w:rPr>
        <w:t>9.1 Crear JoinDetalleCabeceraPMC</w:t>
      </w:r>
    </w:p>
    <w:p>
      <w:pPr>
        <w:pStyle w:val="ListNumber"/>
        <w:spacing w:before="0" w:after="80" w:line="269" w:lineRule="auto"/>
        <w:ind w:left="403" w:hanging="259"/>
      </w:pPr>
      <w:r>
        <w:rPr>
          <w:rFonts w:ascii="Arial" w:hAnsi="Arial"/>
          <w:color w:val="000000"/>
          <w:sz w:val="21"/>
        </w:rPr>
        <w:t>Desde SplitControlArchivoReal seleccionar la salida DetalleAutorizado y agregar una transformación Join.</w:t>
      </w:r>
    </w:p>
    <w:p>
      <w:pPr>
        <w:pStyle w:val="ListNumber"/>
        <w:spacing w:before="0" w:after="80" w:line="269" w:lineRule="auto"/>
        <w:ind w:left="403" w:hanging="259"/>
      </w:pPr>
      <w:r>
        <w:rPr>
          <w:rFonts w:ascii="Arial" w:hAnsi="Arial"/>
          <w:color w:val="000000"/>
          <w:sz w:val="21"/>
        </w:rPr>
        <w:t>Usar como secuencia izquierda DetalleAutorizado y como secuencia derecha SelCabeceraReal.</w:t>
      </w:r>
    </w:p>
    <w:p>
      <w:pPr>
        <w:pStyle w:val="ListNumber"/>
        <w:spacing w:before="0" w:after="80" w:line="269" w:lineRule="auto"/>
        <w:ind w:left="403" w:hanging="259"/>
      </w:pPr>
      <w:r>
        <w:rPr>
          <w:rFonts w:ascii="Arial" w:hAnsi="Arial"/>
          <w:color w:val="000000"/>
          <w:sz w:val="21"/>
        </w:rPr>
        <w:t>Configurar Inner join con la condición:</w:t>
      </w:r>
    </w:p>
    <w:p>
      <w:pPr>
        <w:keepLines/>
        <w:spacing w:before="0" w:after="0" w:line="240" w:lineRule="auto"/>
        <w:ind w:left="504" w:right="216"/>
      </w:pPr>
      <w:r>
        <w:rPr>
          <w:rFonts w:ascii="Consolas" w:hAnsi="Consolas"/>
          <w:color w:val="202020"/>
          <w:sz w:val="18"/>
        </w:rPr>
        <w:t>ArchivoOrigen == ArchivoCabecera</w:t>
      </w:r>
    </w:p>
    <w:p>
      <w:pPr>
        <w:pStyle w:val="ListNumber"/>
        <w:spacing w:before="0" w:after="80" w:line="269" w:lineRule="auto"/>
        <w:ind w:left="403" w:hanging="259"/>
      </w:pPr>
      <w:r>
        <w:rPr>
          <w:rFonts w:ascii="Arial" w:hAnsi="Arial"/>
          <w:color w:val="000000"/>
          <w:sz w:val="21"/>
        </w:rPr>
        <w:t>Activar difusión Broadcast sobre la secuencia de cabecera, porque contiene una fila por archivo.</w:t>
      </w:r>
    </w:p>
    <w:p>
      <w:pPr>
        <w:pStyle w:val="ListNumber"/>
        <w:spacing w:before="0" w:after="80" w:line="269" w:lineRule="auto"/>
        <w:ind w:left="403" w:hanging="259"/>
      </w:pPr>
      <w:r>
        <w:rPr>
          <w:rFonts w:ascii="Arial" w:hAnsi="Arial"/>
          <w:color w:val="000000"/>
          <w:sz w:val="21"/>
        </w:rPr>
        <w:t>Comprobar que FechaArchivo y CabeceraValida aparezcan en la vista previa.</w:t>
      </w:r>
    </w:p>
    <w:p>
      <w:pPr>
        <w:pStyle w:val="Heading2"/>
        <w:keepNext/>
        <w:spacing w:before="160" w:after="100"/>
      </w:pPr>
      <w:r>
        <w:rPr>
          <w:rFonts w:ascii="Arial" w:hAnsi="Arial"/>
          <w:b/>
          <w:color w:val="000000"/>
          <w:sz w:val="25"/>
        </w:rPr>
        <w:t>9.2 Crear SplitCabeceraValidaPMC</w:t>
      </w:r>
    </w:p>
    <w:p>
      <w:pPr>
        <w:keepLines w:val="0"/>
        <w:spacing w:before="0" w:after="100" w:line="269" w:lineRule="auto"/>
      </w:pPr>
      <w:r>
        <w:rPr>
          <w:rFonts w:ascii="Arial" w:hAnsi="Arial"/>
          <w:i w:val="0"/>
          <w:color w:val="000000"/>
          <w:sz w:val="21"/>
        </w:rPr>
        <w:t>Agregar División condicional con estas salidas: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Salida</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Condición</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DetalleConCabecera</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CabeceraValida</w:t>
            </w:r>
          </w:p>
        </w:tc>
      </w:tr>
      <w:tr>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ErrorCabecera</w:t>
            </w:r>
          </w:p>
        </w:tc>
        <w:tc>
          <w:tcPr>
            <w:tcW w:type="dxa" w:w="619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Secuencia predeterminada</w:t>
            </w:r>
          </w:p>
        </w:tc>
      </w:tr>
    </w:tbl>
    <w:p>
      <w:pPr>
        <w:spacing w:after="0"/>
      </w:pPr>
    </w:p>
    <w:p>
      <w:pPr>
        <w:pStyle w:val="Heading1"/>
        <w:keepNext/>
        <w:spacing w:before="240" w:after="100"/>
      </w:pPr>
      <w:r>
        <w:rPr>
          <w:rFonts w:ascii="Arial" w:hAnsi="Arial"/>
          <w:b/>
          <w:color w:val="000000"/>
          <w:sz w:val="30"/>
        </w:rPr>
        <w:t>10 Aplicar reglas de negocio implementables</w:t>
      </w:r>
    </w:p>
    <w:p>
      <w:pPr>
        <w:pStyle w:val="Heading2"/>
        <w:keepNext/>
        <w:spacing w:before="160" w:after="100"/>
      </w:pPr>
      <w:r>
        <w:rPr>
          <w:rFonts w:ascii="Arial" w:hAnsi="Arial"/>
          <w:b/>
          <w:color w:val="000000"/>
          <w:sz w:val="25"/>
        </w:rPr>
        <w:t>10.1 Crear WinReciboPorClientePMC</w:t>
      </w:r>
    </w:p>
    <w:p>
      <w:pPr>
        <w:pStyle w:val="ListNumber"/>
        <w:spacing w:before="0" w:after="80" w:line="269" w:lineRule="auto"/>
        <w:ind w:left="403" w:hanging="259"/>
      </w:pPr>
      <w:r>
        <w:rPr>
          <w:rFonts w:ascii="Arial" w:hAnsi="Arial"/>
          <w:color w:val="000000"/>
          <w:sz w:val="21"/>
        </w:rPr>
        <w:t>Desde DetalleConCabecera agregar una transformación Ventana.</w:t>
      </w:r>
    </w:p>
    <w:p>
      <w:pPr>
        <w:pStyle w:val="ListNumber"/>
        <w:spacing w:before="0" w:after="80" w:line="269" w:lineRule="auto"/>
        <w:ind w:left="403" w:hanging="259"/>
      </w:pPr>
      <w:r>
        <w:rPr>
          <w:rFonts w:ascii="Arial" w:hAnsi="Arial"/>
          <w:color w:val="000000"/>
          <w:sz w:val="21"/>
        </w:rPr>
        <w:t>En Over, particionar por ReferenciaCliente.</w:t>
      </w:r>
    </w:p>
    <w:p>
      <w:pPr>
        <w:pStyle w:val="ListNumber"/>
        <w:spacing w:before="0" w:after="80" w:line="269" w:lineRule="auto"/>
        <w:ind w:left="403" w:hanging="259"/>
      </w:pPr>
      <w:r>
        <w:rPr>
          <w:rFonts w:ascii="Arial" w:hAnsi="Arial"/>
          <w:color w:val="000000"/>
          <w:sz w:val="21"/>
        </w:rPr>
        <w:t>En Sort, ordenar por FechaPrimerVencimiento ascendente e IdDeuda ascendente.</w:t>
      </w:r>
    </w:p>
    <w:p>
      <w:pPr>
        <w:pStyle w:val="ListNumber"/>
        <w:spacing w:before="0" w:after="80" w:line="269" w:lineRule="auto"/>
        <w:ind w:left="403" w:hanging="259"/>
      </w:pPr>
      <w:r>
        <w:rPr>
          <w:rFonts w:ascii="Arial" w:hAnsi="Arial"/>
          <w:color w:val="000000"/>
          <w:sz w:val="21"/>
        </w:rPr>
        <w:t>Crear la columna NumeroReciboCliente con la expresión:</w:t>
      </w:r>
    </w:p>
    <w:p>
      <w:pPr>
        <w:keepLines/>
        <w:spacing w:before="0" w:after="0" w:line="240" w:lineRule="auto"/>
        <w:ind w:left="504" w:right="216"/>
      </w:pPr>
      <w:r>
        <w:rPr>
          <w:rFonts w:ascii="Consolas" w:hAnsi="Consolas"/>
          <w:color w:val="202020"/>
          <w:sz w:val="18"/>
        </w:rPr>
        <w:t>rowNumber()</w:t>
      </w:r>
    </w:p>
    <w:p>
      <w:pPr>
        <w:pStyle w:val="Heading2"/>
        <w:keepNext/>
        <w:spacing w:before="160" w:after="100"/>
      </w:pPr>
      <w:r>
        <w:rPr>
          <w:rFonts w:ascii="Arial" w:hAnsi="Arial"/>
          <w:b/>
          <w:color w:val="000000"/>
          <w:sz w:val="25"/>
        </w:rPr>
        <w:t>10.2 Crear DerReglasNegocioPMC</w:t>
      </w:r>
    </w:p>
    <w:p>
      <w:pPr>
        <w:keepLines w:val="0"/>
        <w:spacing w:before="0" w:after="100" w:line="269" w:lineRule="auto"/>
      </w:pPr>
      <w:r>
        <w:rPr>
          <w:rFonts w:ascii="Arial" w:hAnsi="Arial"/>
          <w:i w:val="0"/>
          <w:color w:val="000000"/>
          <w:sz w:val="21"/>
        </w:rPr>
        <w:t>Agregar una Columna derivada y crear las siguientes banderas:</w:t>
      </w:r>
    </w:p>
    <w:p>
      <w:pPr>
        <w:keepLines/>
        <w:spacing w:before="0" w:after="0" w:line="240" w:lineRule="auto"/>
        <w:ind w:left="504" w:right="216"/>
      </w:pPr>
      <w:r>
        <w:rPr>
          <w:rFonts w:ascii="Consolas" w:hAnsi="Consolas"/>
          <w:color w:val="202020"/>
          <w:sz w:val="18"/>
        </w:rPr>
        <w:t>ImporteDentroLimite = ImportePrimerVencimiento &lt;= toDecimal('999999999.99', 18, 2)</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VencimientoDentroVentana = !$AplicarFiltro30Dias</w:t>
      </w:r>
    </w:p>
    <w:p>
      <w:pPr>
        <w:keepLines/>
        <w:spacing w:before="0" w:after="0" w:line="240" w:lineRule="auto"/>
        <w:ind w:left="504" w:right="216"/>
      </w:pPr>
      <w:r>
        <w:rPr>
          <w:rFonts w:ascii="Consolas" w:hAnsi="Consolas"/>
          <w:color w:val="202020"/>
          <w:sz w:val="18"/>
        </w:rPr>
        <w:t xml:space="preserve">                          || FechaPrimerVencimiento &lt;= addDays(FechaArchivo, 30)</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DentroMaxDosCliente = !$AplicarMaxDosCliente</w:t>
      </w:r>
    </w:p>
    <w:p>
      <w:pPr>
        <w:keepLines/>
        <w:spacing w:before="0" w:after="0" w:line="240" w:lineRule="auto"/>
        <w:ind w:left="504" w:right="216"/>
      </w:pPr>
      <w:r>
        <w:rPr>
          <w:rFonts w:ascii="Consolas" w:hAnsi="Consolas"/>
          <w:color w:val="202020"/>
          <w:sz w:val="18"/>
        </w:rPr>
        <w:t xml:space="preserve">                      || NumeroReciboCliente &lt;= 2</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ReglasNegocioValidas = ImporteDentroLimite</w:t>
      </w:r>
    </w:p>
    <w:p>
      <w:pPr>
        <w:keepLines/>
        <w:spacing w:before="0" w:after="0" w:line="240" w:lineRule="auto"/>
        <w:ind w:left="504" w:right="216"/>
      </w:pPr>
      <w:r>
        <w:rPr>
          <w:rFonts w:ascii="Consolas" w:hAnsi="Consolas"/>
          <w:color w:val="202020"/>
          <w:sz w:val="18"/>
        </w:rPr>
        <w:t xml:space="preserve">                       &amp;&amp; VencimientoDentroVentana</w:t>
      </w:r>
    </w:p>
    <w:p>
      <w:pPr>
        <w:keepLines/>
        <w:spacing w:before="0" w:after="0" w:line="240" w:lineRule="auto"/>
        <w:ind w:left="504" w:right="216"/>
      </w:pPr>
      <w:r>
        <w:rPr>
          <w:rFonts w:ascii="Consolas" w:hAnsi="Consolas"/>
          <w:color w:val="202020"/>
          <w:sz w:val="18"/>
        </w:rPr>
        <w:t xml:space="preserve">                       &amp;&amp; DentroMaxDosCliente</w:t>
      </w:r>
    </w:p>
    <w:p>
      <w:pPr>
        <w:pStyle w:val="Heading2"/>
        <w:keepNext/>
        <w:spacing w:before="160" w:after="100"/>
      </w:pPr>
      <w:r>
        <w:rPr>
          <w:rFonts w:ascii="Arial" w:hAnsi="Arial"/>
          <w:b/>
          <w:color w:val="000000"/>
          <w:sz w:val="25"/>
        </w:rPr>
        <w:t>10.3 Crear SplitReglasNegocioPMC</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Salida</w:t>
            </w:r>
          </w:p>
        </w:tc>
        <w:tc>
          <w:tcPr>
            <w:tcW w:type="dxa" w:w="61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8"/>
              </w:rPr>
              <w:t>Condición</w:t>
            </w:r>
          </w:p>
        </w:tc>
      </w:tr>
      <w:tr>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DetalleElegiblePMC</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ReglasNegocioValidas</w:t>
            </w:r>
          </w:p>
        </w:tc>
      </w:tr>
      <w:tr>
        <w:tc>
          <w:tcPr>
            <w:tcW w:type="dxa" w:w="316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DetalleExcluidoPMC</w:t>
            </w:r>
          </w:p>
        </w:tc>
        <w:tc>
          <w:tcPr>
            <w:tcW w:type="dxa" w:w="619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8"/>
              </w:rPr>
              <w:t>Secuencia predeterminada</w:t>
            </w:r>
          </w:p>
        </w:tc>
      </w:tr>
    </w:tbl>
    <w:p>
      <w:pPr>
        <w:spacing w:after="0"/>
      </w:pPr>
    </w:p>
    <w:p>
      <w:pPr>
        <w:keepLines w:val="0"/>
        <w:spacing w:before="0" w:after="100" w:line="269" w:lineRule="auto"/>
      </w:pPr>
      <w:r>
        <w:rPr>
          <w:rFonts w:ascii="Arial" w:hAnsi="Arial"/>
          <w:i w:val="0"/>
          <w:color w:val="000000"/>
          <w:sz w:val="21"/>
        </w:rPr>
        <w:t>En DetalleExcluidoPMC agregar una Columna derivada MotivoExclusionPMC con esta lógica:</w:t>
      </w:r>
    </w:p>
    <w:p>
      <w:pPr>
        <w:keepLines/>
        <w:spacing w:before="0" w:after="0" w:line="240" w:lineRule="auto"/>
        <w:ind w:left="504" w:right="216"/>
      </w:pPr>
      <w:r>
        <w:rPr>
          <w:rFonts w:ascii="Consolas" w:hAnsi="Consolas"/>
          <w:color w:val="202020"/>
          <w:sz w:val="18"/>
        </w:rPr>
        <w:t>iif(!ImporteDentroLimite, 'IMPORTE_SUPERA_MAXIMO',</w:t>
      </w:r>
    </w:p>
    <w:p>
      <w:pPr>
        <w:keepLines/>
        <w:spacing w:before="0" w:after="0" w:line="240" w:lineRule="auto"/>
        <w:ind w:left="504" w:right="216"/>
      </w:pPr>
      <w:r>
        <w:rPr>
          <w:rFonts w:ascii="Consolas" w:hAnsi="Consolas"/>
          <w:color w:val="202020"/>
          <w:sz w:val="18"/>
        </w:rPr>
        <w:t xml:space="preserve"> iif(!VencimientoDentroVentana, 'VENCIMIENTO_SUPERA_30_DIAS',</w:t>
      </w:r>
    </w:p>
    <w:p>
      <w:pPr>
        <w:keepLines/>
        <w:spacing w:before="0" w:after="0" w:line="240" w:lineRule="auto"/>
        <w:ind w:left="504" w:right="216"/>
      </w:pPr>
      <w:r>
        <w:rPr>
          <w:rFonts w:ascii="Consolas" w:hAnsi="Consolas"/>
          <w:color w:val="202020"/>
          <w:sz w:val="18"/>
        </w:rPr>
        <w:t xml:space="preserve">  iif(!DentroMaxDosCliente, 'MAXIMO_DOS_RECIBOS_CLIENTE',</w:t>
      </w:r>
    </w:p>
    <w:p>
      <w:pPr>
        <w:keepLines/>
        <w:spacing w:before="0" w:after="0" w:line="240" w:lineRule="auto"/>
        <w:ind w:left="504" w:right="216"/>
      </w:pPr>
      <w:r>
        <w:rPr>
          <w:rFonts w:ascii="Consolas" w:hAnsi="Consolas"/>
          <w:color w:val="202020"/>
          <w:sz w:val="18"/>
        </w:rPr>
        <w:t xml:space="preserve">      'EXCLUSION_NO_IDENTIFICADA')))</w:t>
      </w:r>
    </w:p>
    <w:p>
      <w:pPr>
        <w:pStyle w:val="Heading1"/>
        <w:keepNext/>
        <w:spacing w:before="240" w:after="100"/>
      </w:pPr>
      <w:r>
        <w:rPr>
          <w:rFonts w:ascii="Arial" w:hAnsi="Arial"/>
          <w:b/>
          <w:color w:val="000000"/>
          <w:sz w:val="30"/>
        </w:rPr>
        <w:t>11 Configuración de valores fijos y enriquecimiento</w:t>
      </w:r>
    </w:p>
    <w:p>
      <w:pPr>
        <w:keepLines w:val="0"/>
        <w:spacing w:before="0" w:after="100" w:line="269" w:lineRule="auto"/>
      </w:pPr>
      <w:r>
        <w:rPr>
          <w:rFonts w:ascii="Arial" w:hAnsi="Arial"/>
          <w:i w:val="0"/>
          <w:color w:val="000000"/>
          <w:sz w:val="21"/>
        </w:rPr>
        <w:t>Para la demostración, los códigos estructurales se reciben como parámetros. PL_EXTRAER_SQL se conserva para demostrar la extracción masiva y dejar preparada la futura lectura de la tabla intermedia, pero no debe multiplicar los detalles.</w:t>
      </w:r>
    </w:p>
    <w:p>
      <w:pPr>
        <w:pStyle w:val="Heading2"/>
        <w:keepNext/>
        <w:spacing w:before="160" w:after="100"/>
      </w:pPr>
      <w:r>
        <w:rPr>
          <w:rFonts w:ascii="Arial" w:hAnsi="Arial"/>
          <w:b/>
          <w:color w:val="000000"/>
          <w:sz w:val="25"/>
        </w:rPr>
        <w:t>11.1 Ajustar PL_EXTRAER_SQL</w:t>
      </w:r>
    </w:p>
    <w:p>
      <w:pPr>
        <w:pStyle w:val="ListNumber"/>
        <w:spacing w:before="0" w:after="80" w:line="269" w:lineRule="auto"/>
        <w:ind w:left="403" w:hanging="259"/>
      </w:pPr>
      <w:r>
        <w:rPr>
          <w:rFonts w:ascii="Arial" w:hAnsi="Arial"/>
          <w:color w:val="000000"/>
          <w:sz w:val="21"/>
        </w:rPr>
        <w:t>Abrir la actividad CP_SQL_ENRICHMENT.</w:t>
      </w:r>
    </w:p>
    <w:p>
      <w:pPr>
        <w:pStyle w:val="ListNumber"/>
        <w:spacing w:before="0" w:after="80" w:line="269" w:lineRule="auto"/>
        <w:ind w:left="403" w:hanging="259"/>
      </w:pPr>
      <w:r>
        <w:rPr>
          <w:rFonts w:ascii="Arial" w:hAnsi="Arial"/>
          <w:color w:val="000000"/>
          <w:sz w:val="21"/>
        </w:rPr>
        <w:t>Cambiar temporalmente la consulta para recuperar una sola fila de configuración:</w:t>
      </w:r>
    </w:p>
    <w:p>
      <w:pPr>
        <w:keepLines/>
        <w:spacing w:before="0" w:after="0" w:line="240" w:lineRule="auto"/>
        <w:ind w:left="504" w:right="216"/>
      </w:pPr>
      <w:r>
        <w:rPr>
          <w:rFonts w:ascii="Consolas" w:hAnsi="Consolas"/>
          <w:color w:val="202020"/>
          <w:sz w:val="18"/>
        </w:rPr>
        <w:t>SELECT TOP (1)</w:t>
      </w:r>
    </w:p>
    <w:p>
      <w:pPr>
        <w:keepLines/>
        <w:spacing w:before="0" w:after="0" w:line="240" w:lineRule="auto"/>
        <w:ind w:left="504" w:right="216"/>
      </w:pPr>
      <w:r>
        <w:rPr>
          <w:rFonts w:ascii="Consolas" w:hAnsi="Consolas"/>
          <w:color w:val="202020"/>
          <w:sz w:val="18"/>
        </w:rPr>
        <w:t xml:space="preserve">       CAST(CodEntidad AS varchar(10)) AS CodEntidad,</w:t>
      </w:r>
    </w:p>
    <w:p>
      <w:pPr>
        <w:keepLines/>
        <w:spacing w:before="0" w:after="0" w:line="240" w:lineRule="auto"/>
        <w:ind w:left="504" w:right="216"/>
      </w:pPr>
      <w:r>
        <w:rPr>
          <w:rFonts w:ascii="Consolas" w:hAnsi="Consolas"/>
          <w:color w:val="202020"/>
          <w:sz w:val="18"/>
        </w:rPr>
        <w:t xml:space="preserve">       LTRIM(RTRIM(DescripcionEntidad)) AS DescripcionEntidad,</w:t>
      </w:r>
    </w:p>
    <w:p>
      <w:pPr>
        <w:keepLines/>
        <w:spacing w:before="0" w:after="0" w:line="240" w:lineRule="auto"/>
        <w:ind w:left="504" w:right="216"/>
      </w:pPr>
      <w:r>
        <w:rPr>
          <w:rFonts w:ascii="Consolas" w:hAnsi="Consolas"/>
          <w:color w:val="202020"/>
          <w:sz w:val="18"/>
        </w:rPr>
        <w:t xml:space="preserve">       RIGHT('000' + REPLACE(REPLACE(LTRIM(RTRIM(CodBanco)), '''', ''), 'B', ''), 3)</w:t>
      </w:r>
    </w:p>
    <w:p>
      <w:pPr>
        <w:keepLines/>
        <w:spacing w:before="0" w:after="0" w:line="240" w:lineRule="auto"/>
        <w:ind w:left="504" w:right="216"/>
      </w:pPr>
      <w:r>
        <w:rPr>
          <w:rFonts w:ascii="Consolas" w:hAnsi="Consolas"/>
          <w:color w:val="202020"/>
          <w:sz w:val="18"/>
        </w:rPr>
        <w:t xml:space="preserve">           AS CodBancoConfig,</w:t>
      </w:r>
    </w:p>
    <w:p>
      <w:pPr>
        <w:keepLines/>
        <w:spacing w:before="0" w:after="0" w:line="240" w:lineRule="auto"/>
        <w:ind w:left="504" w:right="216"/>
      </w:pPr>
      <w:r>
        <w:rPr>
          <w:rFonts w:ascii="Consolas" w:hAnsi="Consolas"/>
          <w:color w:val="202020"/>
          <w:sz w:val="18"/>
        </w:rPr>
        <w:t xml:space="preserve">       RIGHT('0000' + REPLACE(REPLACE(LTRIM(RTRIM(CodigoServicio)), '''', ''), 'S', ''), 4)</w:t>
      </w:r>
    </w:p>
    <w:p>
      <w:pPr>
        <w:keepLines/>
        <w:spacing w:before="0" w:after="0" w:line="240" w:lineRule="auto"/>
        <w:ind w:left="504" w:right="216"/>
      </w:pPr>
      <w:r>
        <w:rPr>
          <w:rFonts w:ascii="Consolas" w:hAnsi="Consolas"/>
          <w:color w:val="202020"/>
          <w:sz w:val="18"/>
        </w:rPr>
        <w:t xml:space="preserve">           AS CodigoServicioConfig</w:t>
      </w:r>
    </w:p>
    <w:p>
      <w:pPr>
        <w:keepLines/>
        <w:spacing w:before="0" w:after="0" w:line="240" w:lineRule="auto"/>
        <w:ind w:left="504" w:right="216"/>
      </w:pPr>
      <w:r>
        <w:rPr>
          <w:rFonts w:ascii="Consolas" w:hAnsi="Consolas"/>
          <w:color w:val="202020"/>
          <w:sz w:val="18"/>
        </w:rPr>
        <w:t>FROM intdb.vw_EnrichmentPoc</w:t>
      </w:r>
    </w:p>
    <w:p>
      <w:pPr>
        <w:keepLines/>
        <w:spacing w:before="0" w:after="0" w:line="240" w:lineRule="auto"/>
        <w:ind w:left="504" w:right="216"/>
      </w:pPr>
      <w:r>
        <w:rPr>
          <w:rFonts w:ascii="Consolas" w:hAnsi="Consolas"/>
          <w:color w:val="202020"/>
          <w:sz w:val="18"/>
        </w:rPr>
        <w:t>WHERE LoteId = 'LOTE001'</w:t>
      </w:r>
    </w:p>
    <w:p>
      <w:pPr>
        <w:keepLines/>
        <w:spacing w:before="0" w:after="0" w:line="240" w:lineRule="auto"/>
        <w:ind w:left="504" w:right="216"/>
      </w:pPr>
      <w:r>
        <w:rPr>
          <w:rFonts w:ascii="Consolas" w:hAnsi="Consolas"/>
          <w:color w:val="202020"/>
          <w:sz w:val="18"/>
        </w:rPr>
        <w:t>ORDER BY CodEntidad;</w:t>
      </w:r>
    </w:p>
    <w:p>
      <w:pPr>
        <w:pStyle w:val="ListNumber"/>
        <w:spacing w:before="0" w:after="80" w:line="269" w:lineRule="auto"/>
        <w:ind w:left="403" w:hanging="259"/>
      </w:pPr>
      <w:r>
        <w:rPr>
          <w:rFonts w:ascii="Arial" w:hAnsi="Arial"/>
          <w:color w:val="000000"/>
          <w:sz w:val="21"/>
        </w:rPr>
        <w:t>Mantener DS_ENRICHMENT_CSV como destino y habilitar la primera fila como encabezado.</w:t>
      </w:r>
    </w:p>
    <w:p>
      <w:pPr>
        <w:pStyle w:val="ListNumber"/>
        <w:spacing w:before="0" w:after="80" w:line="269" w:lineRule="auto"/>
        <w:ind w:left="403" w:hanging="259"/>
      </w:pPr>
      <w:r>
        <w:rPr>
          <w:rFonts w:ascii="Arial" w:hAnsi="Arial"/>
          <w:color w:val="000000"/>
          <w:sz w:val="21"/>
        </w:rPr>
        <w:t>En la actividad Copy, importar nuevamente el esquema o actualizar el mapeo para incluir CodBancoConfig y CodigoServicioConfig.</w:t>
      </w:r>
    </w:p>
    <w:p>
      <w:pPr>
        <w:pStyle w:val="ListNumber"/>
        <w:spacing w:before="0" w:after="80" w:line="269" w:lineRule="auto"/>
        <w:ind w:left="403" w:hanging="259"/>
      </w:pPr>
      <w:r>
        <w:rPr>
          <w:rFonts w:ascii="Arial" w:hAnsi="Arial"/>
          <w:color w:val="000000"/>
          <w:sz w:val="21"/>
        </w:rPr>
        <w:t>No unir esta configuración por IdDeuda en esta etapa. Los IdDeuda del TXT real no coinciden con los valores DEU de la fuente simulada anterior.</w:t>
      </w:r>
    </w:p>
    <w:p>
      <w:pPr>
        <w:keepLines w:val="0"/>
        <w:spacing w:before="0" w:after="100" w:line="269" w:lineRule="auto"/>
      </w:pPr>
      <w:r>
        <w:rPr>
          <w:rFonts w:ascii="Arial" w:hAnsi="Arial"/>
          <w:i w:val="0"/>
          <w:color w:val="000000"/>
          <w:sz w:val="21"/>
        </w:rPr>
        <w:t>Cuando exista la fila productiva CodEntidad = 324, la consulta deberá cambiar a WHERE CodEntidad = 324 y los parámetros POC se reemplazarán por valores reales.</w:t>
      </w:r>
    </w:p>
    <w:p>
      <w:pPr>
        <w:pStyle w:val="Heading2"/>
        <w:keepNext/>
        <w:spacing w:before="160" w:after="100"/>
      </w:pPr>
      <w:r>
        <w:rPr>
          <w:rFonts w:ascii="Arial" w:hAnsi="Arial"/>
          <w:b/>
          <w:color w:val="000000"/>
          <w:sz w:val="25"/>
        </w:rPr>
        <w:t>11.2 Incorporar la configuración al Data Flow</w:t>
      </w:r>
    </w:p>
    <w:p>
      <w:pPr>
        <w:pStyle w:val="ListNumber"/>
        <w:spacing w:before="0" w:after="80" w:line="269" w:lineRule="auto"/>
        <w:ind w:left="403" w:hanging="259"/>
      </w:pPr>
      <w:r>
        <w:rPr>
          <w:rFonts w:ascii="Arial" w:hAnsi="Arial"/>
          <w:color w:val="000000"/>
          <w:sz w:val="21"/>
        </w:rPr>
        <w:t>Conservar o agregar la fuente SRCENRICHMENT basada en DS_ENRICHMENT_CSV.</w:t>
      </w:r>
    </w:p>
    <w:p>
      <w:pPr>
        <w:pStyle w:val="ListNumber"/>
        <w:spacing w:before="0" w:after="80" w:line="269" w:lineRule="auto"/>
        <w:ind w:left="403" w:hanging="259"/>
      </w:pPr>
      <w:r>
        <w:rPr>
          <w:rFonts w:ascii="Arial" w:hAnsi="Arial"/>
          <w:color w:val="000000"/>
          <w:sz w:val="21"/>
        </w:rPr>
        <w:t>Importar nuevamente la proyección para que aparezcan CodBancoConfig y CodigoServicioConfig.</w:t>
      </w:r>
    </w:p>
    <w:p>
      <w:pPr>
        <w:pStyle w:val="ListNumber"/>
        <w:spacing w:before="0" w:after="80" w:line="269" w:lineRule="auto"/>
        <w:ind w:left="403" w:hanging="259"/>
      </w:pPr>
      <w:r>
        <w:rPr>
          <w:rFonts w:ascii="Arial" w:hAnsi="Arial"/>
          <w:color w:val="000000"/>
          <w:sz w:val="21"/>
        </w:rPr>
        <w:t>Desde SRCENRICHMENT agregar una Columna derivada llamada DerConfiguracionPMC con ClaveConfiguracionPMC = PMC como texto fijo.</w:t>
      </w:r>
    </w:p>
    <w:p>
      <w:pPr>
        <w:keepLines/>
        <w:spacing w:before="0" w:after="0" w:line="240" w:lineRule="auto"/>
        <w:ind w:left="504" w:right="216"/>
      </w:pPr>
      <w:r>
        <w:rPr>
          <w:rFonts w:ascii="Consolas" w:hAnsi="Consolas"/>
          <w:color w:val="202020"/>
          <w:sz w:val="18"/>
        </w:rPr>
        <w:t>ClaveConfiguracionPMC = 'PMC'</w:t>
      </w:r>
    </w:p>
    <w:p>
      <w:pPr>
        <w:pStyle w:val="ListNumber"/>
        <w:spacing w:before="0" w:after="80" w:line="269" w:lineRule="auto"/>
        <w:ind w:left="403" w:hanging="259"/>
      </w:pPr>
      <w:r>
        <w:rPr>
          <w:rFonts w:ascii="Arial" w:hAnsi="Arial"/>
          <w:color w:val="000000"/>
          <w:sz w:val="21"/>
        </w:rPr>
        <w:t>Desde DetalleElegiblePMC agregar una Columna derivada llamada DerClaveConfiguracionPMC con la misma clave fija.</w:t>
      </w:r>
    </w:p>
    <w:p>
      <w:pPr>
        <w:keepLines/>
        <w:spacing w:before="0" w:after="0" w:line="240" w:lineRule="auto"/>
        <w:ind w:left="504" w:right="216"/>
      </w:pPr>
      <w:r>
        <w:rPr>
          <w:rFonts w:ascii="Consolas" w:hAnsi="Consolas"/>
          <w:color w:val="202020"/>
          <w:sz w:val="18"/>
        </w:rPr>
        <w:t>ClaveConfiguracionPMC = 'PMC'</w:t>
      </w:r>
    </w:p>
    <w:p>
      <w:pPr>
        <w:pStyle w:val="ListNumber"/>
        <w:spacing w:before="0" w:after="80" w:line="269" w:lineRule="auto"/>
        <w:ind w:left="403" w:hanging="259"/>
      </w:pPr>
      <w:r>
        <w:rPr>
          <w:rFonts w:ascii="Arial" w:hAnsi="Arial"/>
          <w:color w:val="000000"/>
          <w:sz w:val="21"/>
        </w:rPr>
        <w:t>Agregar JoinConfiguracionPMC. Usar DerClaveConfiguracionPMC como izquierda y DerConfiguracionPMC como derecha.</w:t>
      </w:r>
    </w:p>
    <w:p>
      <w:pPr>
        <w:pStyle w:val="ListNumber"/>
        <w:spacing w:before="0" w:after="80" w:line="269" w:lineRule="auto"/>
        <w:ind w:left="403" w:hanging="259"/>
      </w:pPr>
      <w:r>
        <w:rPr>
          <w:rFonts w:ascii="Arial" w:hAnsi="Arial"/>
          <w:color w:val="000000"/>
          <w:sz w:val="21"/>
        </w:rPr>
        <w:t>Configurar Left outer join comparando las dos columnas ClaveConfiguracionPMC. Seleccionar cada columna desde su secuencia correspondiente para evitar la ambigüedad del nombre.</w:t>
      </w:r>
    </w:p>
    <w:p>
      <w:pPr>
        <w:pStyle w:val="ListNumber"/>
        <w:spacing w:before="0" w:after="80" w:line="269" w:lineRule="auto"/>
        <w:ind w:left="403" w:hanging="259"/>
      </w:pPr>
      <w:r>
        <w:rPr>
          <w:rFonts w:ascii="Arial" w:hAnsi="Arial"/>
          <w:color w:val="000000"/>
          <w:sz w:val="21"/>
        </w:rPr>
        <w:t>Activar Broadcast para la secuencia derecha, porque contiene una sola fila.</w:t>
      </w:r>
    </w:p>
    <w:p>
      <w:pPr>
        <w:pStyle w:val="ListNumber"/>
        <w:spacing w:before="0" w:after="80" w:line="269" w:lineRule="auto"/>
        <w:ind w:left="403" w:hanging="259"/>
      </w:pPr>
      <w:r>
        <w:rPr>
          <w:rFonts w:ascii="Arial" w:hAnsi="Arial"/>
          <w:color w:val="000000"/>
          <w:sz w:val="21"/>
        </w:rPr>
        <w:t>Después del join agregar DerResolverConfiguracionPMC y crear:</w:t>
      </w:r>
    </w:p>
    <w:p>
      <w:pPr>
        <w:keepLines/>
        <w:spacing w:before="0" w:after="0" w:line="240" w:lineRule="auto"/>
        <w:ind w:left="504" w:right="216"/>
      </w:pPr>
      <w:r>
        <w:rPr>
          <w:rFonts w:ascii="Consolas" w:hAnsi="Consolas"/>
          <w:color w:val="202020"/>
          <w:sz w:val="18"/>
        </w:rPr>
        <w:t>CodBancoFinal = iif(isNull(CodBancoConfig), $CodBancoPMC, CodBancoConfig)</w:t>
      </w:r>
    </w:p>
    <w:p>
      <w:pPr>
        <w:keepLines/>
        <w:spacing w:before="0" w:after="0" w:line="240" w:lineRule="auto"/>
        <w:ind w:left="504" w:right="216"/>
      </w:pPr>
      <w:r>
        <w:rPr>
          <w:rFonts w:ascii="Consolas" w:hAnsi="Consolas"/>
          <w:color w:val="202020"/>
          <w:sz w:val="18"/>
        </w:rPr>
        <w:t>CodigoServicioFinal = iif(isNull(CodigoServicioConfig), $CodigoServicioPMC, CodigoServicioConfig)</w:t>
      </w:r>
    </w:p>
    <w:p>
      <w:pPr>
        <w:keepLines w:val="0"/>
        <w:spacing w:before="0" w:after="100" w:line="269" w:lineRule="auto"/>
      </w:pPr>
      <w:r>
        <w:rPr>
          <w:rFonts w:ascii="Arial" w:hAnsi="Arial"/>
          <w:i w:val="0"/>
          <w:color w:val="000000"/>
          <w:sz w:val="21"/>
        </w:rPr>
        <w:t>La POC usará la configuración extraída desde SQL cuando esté disponible y conservará los parámetros como respaldo. La salida de DerResolverConfiguracionPMC será la entrada de la construcción del detalle.</w:t>
      </w:r>
    </w:p>
    <w:p>
      <w:pPr>
        <w:pStyle w:val="Heading1"/>
        <w:keepNext/>
        <w:spacing w:before="240" w:after="100"/>
      </w:pPr>
      <w:r>
        <w:rPr>
          <w:rFonts w:ascii="Arial" w:hAnsi="Arial"/>
          <w:b/>
          <w:color w:val="000000"/>
          <w:sz w:val="30"/>
        </w:rPr>
        <w:t>12 Construir el detalle Pago Mis Cuentas</w:t>
      </w:r>
    </w:p>
    <w:p>
      <w:pPr>
        <w:pStyle w:val="Heading2"/>
        <w:keepNext/>
        <w:spacing w:before="160" w:after="100"/>
      </w:pPr>
      <w:r>
        <w:rPr>
          <w:rFonts w:ascii="Arial" w:hAnsi="Arial"/>
          <w:b/>
          <w:color w:val="000000"/>
          <w:sz w:val="25"/>
        </w:rPr>
        <w:t>12.1 Crear DerCamposDetallePMC</w:t>
      </w:r>
    </w:p>
    <w:p>
      <w:pPr>
        <w:keepLines w:val="0"/>
        <w:spacing w:before="0" w:after="100" w:line="269" w:lineRule="auto"/>
      </w:pPr>
      <w:r>
        <w:rPr>
          <w:rFonts w:ascii="Arial" w:hAnsi="Arial"/>
          <w:i w:val="0"/>
          <w:color w:val="000000"/>
          <w:sz w:val="21"/>
        </w:rPr>
        <w:t>Desde DerResolverConfiguracionPMC agregar una Columna derivada. Crear primero campos individuales para que la expresión final sea legible y verificable.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6"/>
              </w:rPr>
              <w:t>Columna</w:t>
            </w:r>
          </w:p>
        </w:tc>
        <w:tc>
          <w:tcPr>
            <w:tcW w:type="dxa" w:w="61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6"/>
              </w:rPr>
              <w:t>Expresión</w:t>
            </w:r>
          </w:p>
        </w:tc>
        <w:tc>
          <w:tcPr>
            <w:tcW w:type="dxa" w:w="86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6"/>
              </w:rPr>
              <w:t>Largo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CodigoRegistroPMC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$TipoRegistroDetPMC</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NroReferenciaPMC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rpad(substring(trim(toString(ReferenciaCliente)),1,19),19,' ')</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19</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IdFacturaPMC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lpad(trim(toString(IdDeuda)),20,'0')</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20</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CodigoMonedaPMC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'0'</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Fecha1PMC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toString(FechaPrimerVencimiento,'yyyyMMdd')</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8</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Importe1PMC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lpad(toString(toLong(round(ImportePrimerVencimiento*100,0))),11,'0')</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11</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Fecha2PMC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toString(FechaSegundoVencimiento,'yyyyMMdd')</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8</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Importe2PMC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lpad(toString(toLong(round(ImporteSegundoVencimiento*100,0))),11,'0')</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11</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Fecha3PMC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toString(FechaTercerVencimiento,'yyyyMMdd')</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8</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Importe3PMC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lpad(toString(toLong(round(ImporteTercerVencimiento*100,0))),11,'0')</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11</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FillerDetalle1PMC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repeat('0',19)</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19</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NroReferenciaAnteriorPMC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rpad(substring(trim(toString(ReferenciaCliente)),1,19),19,' ')</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19</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CodigoBarrasPMC</w:t>
            </w:r>
          </w:p>
        </w:tc>
        <w:tc>
          <w:tcPr>
            <w:tcW w:type="dxa" w:w="61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repeat(' ',60)</w:t>
            </w:r>
          </w:p>
        </w:tc>
        <w:tc>
          <w:tcPr>
            <w:tcW w:type="dxa" w:w="8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60</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FillerDetalle2PMC</w:t>
            </w:r>
          </w:p>
        </w:tc>
        <w:tc>
          <w:tcPr>
            <w:tcW w:type="dxa" w:w="612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6"/>
              </w:rPr>
              <w:t>repeat('0',29)</w:t>
            </w:r>
          </w:p>
        </w:tc>
        <w:tc>
          <w:tcPr>
            <w:tcW w:type="dxa" w:w="86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center"/>
            </w:pPr>
            <w:r>
              <w:rPr>
                <w:rFonts w:ascii="Arial" w:hAnsi="Arial"/>
                <w:color w:val="000000"/>
                <w:sz w:val="16"/>
              </w:rPr>
              <w:t>29</w:t>
            </w:r>
          </w:p>
        </w:tc>
      </w:tr>
    </w:tbl>
    <w:p>
      <w:pPr>
        <w:spacing w:after="0"/>
      </w:pPr>
    </w:p>
    <w:p>
      <w:pPr>
        <w:pStyle w:val="Heading2"/>
        <w:keepNext/>
        <w:spacing w:before="160" w:after="100"/>
      </w:pPr>
      <w:r>
        <w:rPr>
          <w:rFonts w:ascii="Arial" w:hAnsi="Arial"/>
          <w:b/>
          <w:color w:val="000000"/>
          <w:sz w:val="25"/>
        </w:rPr>
        <w:t>12.2 Construir los mensajes</w:t>
      </w:r>
    </w:p>
    <w:p>
      <w:pPr>
        <w:keepLines/>
        <w:spacing w:before="0" w:after="0" w:line="240" w:lineRule="auto"/>
        <w:ind w:left="504" w:right="216"/>
      </w:pPr>
      <w:r>
        <w:rPr>
          <w:rFonts w:ascii="Consolas" w:hAnsi="Consolas"/>
          <w:color w:val="202020"/>
          <w:sz w:val="18"/>
        </w:rPr>
        <w:t>RamoPMC = upper(trim(Concepto))</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MensajeTicketBasePMC = concat(</w:t>
      </w:r>
    </w:p>
    <w:p>
      <w:pPr>
        <w:keepLines/>
        <w:spacing w:before="0" w:after="0" w:line="240" w:lineRule="auto"/>
        <w:ind w:left="504" w:right="216"/>
      </w:pPr>
      <w:r>
        <w:rPr>
          <w:rFonts w:ascii="Consolas" w:hAnsi="Consolas"/>
          <w:color w:val="202020"/>
          <w:sz w:val="18"/>
        </w:rPr>
        <w:t xml:space="preserve">    substring(RamoPMC,1,4),</w:t>
      </w:r>
    </w:p>
    <w:p>
      <w:pPr>
        <w:keepLines/>
        <w:spacing w:before="0" w:after="0" w:line="240" w:lineRule="auto"/>
        <w:ind w:left="504" w:right="216"/>
      </w:pPr>
      <w:r>
        <w:rPr>
          <w:rFonts w:ascii="Consolas" w:hAnsi="Consolas"/>
          <w:color w:val="202020"/>
          <w:sz w:val="18"/>
        </w:rPr>
        <w:t xml:space="preserve">    ' Pza', trim(toString(ReferenciaCliente)),</w:t>
      </w:r>
    </w:p>
    <w:p>
      <w:pPr>
        <w:keepLines/>
        <w:spacing w:before="0" w:after="0" w:line="240" w:lineRule="auto"/>
        <w:ind w:left="504" w:right="216"/>
      </w:pPr>
      <w:r>
        <w:rPr>
          <w:rFonts w:ascii="Consolas" w:hAnsi="Consolas"/>
          <w:color w:val="202020"/>
          <w:sz w:val="18"/>
        </w:rPr>
        <w:t xml:space="preserve">    ' Rec', trim(toString(IdDeuda)),</w:t>
      </w:r>
    </w:p>
    <w:p>
      <w:pPr>
        <w:keepLines/>
        <w:spacing w:before="0" w:after="0" w:line="240" w:lineRule="auto"/>
        <w:ind w:left="504" w:right="216"/>
      </w:pPr>
      <w:r>
        <w:rPr>
          <w:rFonts w:ascii="Consolas" w:hAnsi="Consolas"/>
          <w:color w:val="202020"/>
          <w:sz w:val="18"/>
        </w:rPr>
        <w:t xml:space="preserve">    ' Cta01'</w:t>
      </w:r>
    </w:p>
    <w:p>
      <w:pPr>
        <w:keepLines/>
        <w:spacing w:before="0" w:after="0" w:line="240" w:lineRule="auto"/>
        <w:ind w:left="504" w:right="216"/>
      </w:pPr>
      <w:r>
        <w:rPr>
          <w:rFonts w:ascii="Consolas" w:hAnsi="Consolas"/>
          <w:color w:val="202020"/>
          <w:sz w:val="18"/>
        </w:rPr>
        <w:t>)</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MensajeTicketPMC = rpad(substring(MensajeTicketBasePMC,1,40),40,' ')</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MensajePantallaBasePMC = concat(</w:t>
      </w:r>
    </w:p>
    <w:p>
      <w:pPr>
        <w:keepLines/>
        <w:spacing w:before="0" w:after="0" w:line="240" w:lineRule="auto"/>
        <w:ind w:left="504" w:right="216"/>
      </w:pPr>
      <w:r>
        <w:rPr>
          <w:rFonts w:ascii="Consolas" w:hAnsi="Consolas"/>
          <w:color w:val="202020"/>
          <w:sz w:val="18"/>
        </w:rPr>
        <w:t xml:space="preserve">    substring(RamoPMC,1,5),</w:t>
      </w:r>
    </w:p>
    <w:p>
      <w:pPr>
        <w:keepLines/>
        <w:spacing w:before="0" w:after="0" w:line="240" w:lineRule="auto"/>
        <w:ind w:left="504" w:right="216"/>
      </w:pPr>
      <w:r>
        <w:rPr>
          <w:rFonts w:ascii="Consolas" w:hAnsi="Consolas"/>
          <w:color w:val="202020"/>
          <w:sz w:val="18"/>
        </w:rPr>
        <w:t xml:space="preserve">    ' Rec ', trim(toString(IdDeuda))</w:t>
      </w:r>
    </w:p>
    <w:p>
      <w:pPr>
        <w:keepLines/>
        <w:spacing w:before="0" w:after="0" w:line="240" w:lineRule="auto"/>
        <w:ind w:left="504" w:right="216"/>
      </w:pPr>
      <w:r>
        <w:rPr>
          <w:rFonts w:ascii="Consolas" w:hAnsi="Consolas"/>
          <w:color w:val="202020"/>
          <w:sz w:val="18"/>
        </w:rPr>
        <w:t>)</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MensajePantallaPMC = rpad(substring(MensajePantallaBasePMC,1,15),15,' ')</w:t>
      </w:r>
    </w:p>
    <w:p>
      <w:pPr>
        <w:keepLines w:val="0"/>
        <w:spacing w:before="0" w:after="100" w:line="269" w:lineRule="auto"/>
      </w:pPr>
      <w:r>
        <w:rPr>
          <w:rFonts w:ascii="Arial" w:hAnsi="Arial"/>
          <w:i w:val="0"/>
          <w:color w:val="000000"/>
          <w:sz w:val="21"/>
        </w:rPr>
        <w:t>Si el generador de expresiones rechaza substring por una cadena más corta, envolver el valor con rpad antes de aplicar substring. Para la muestra actual, Concepto contiene Automotores y no presenta ese problema.</w:t>
      </w:r>
    </w:p>
    <w:p>
      <w:pPr>
        <w:pStyle w:val="Heading2"/>
        <w:keepNext/>
        <w:spacing w:before="160" w:after="100"/>
      </w:pPr>
      <w:r>
        <w:rPr>
          <w:rFonts w:ascii="Arial" w:hAnsi="Arial"/>
          <w:b/>
          <w:color w:val="000000"/>
          <w:sz w:val="25"/>
        </w:rPr>
        <w:t>12.3 Crear LineaBanelcoDetalle</w:t>
      </w:r>
    </w:p>
    <w:p>
      <w:pPr>
        <w:keepLines/>
        <w:spacing w:before="0" w:after="0" w:line="240" w:lineRule="auto"/>
        <w:ind w:left="504" w:right="216"/>
      </w:pPr>
      <w:r>
        <w:rPr>
          <w:rFonts w:ascii="Consolas" w:hAnsi="Consolas"/>
          <w:color w:val="202020"/>
          <w:sz w:val="18"/>
        </w:rPr>
        <w:t>LineaBanelco = concat(</w:t>
      </w:r>
    </w:p>
    <w:p>
      <w:pPr>
        <w:keepLines/>
        <w:spacing w:before="0" w:after="0" w:line="240" w:lineRule="auto"/>
        <w:ind w:left="504" w:right="216"/>
      </w:pPr>
      <w:r>
        <w:rPr>
          <w:rFonts w:ascii="Consolas" w:hAnsi="Consolas"/>
          <w:color w:val="202020"/>
          <w:sz w:val="18"/>
        </w:rPr>
        <w:t xml:space="preserve">    CodigoRegistroPMC,</w:t>
      </w:r>
    </w:p>
    <w:p>
      <w:pPr>
        <w:keepLines/>
        <w:spacing w:before="0" w:after="0" w:line="240" w:lineRule="auto"/>
        <w:ind w:left="504" w:right="216"/>
      </w:pPr>
      <w:r>
        <w:rPr>
          <w:rFonts w:ascii="Consolas" w:hAnsi="Consolas"/>
          <w:color w:val="202020"/>
          <w:sz w:val="18"/>
        </w:rPr>
        <w:t xml:space="preserve">    NroReferenciaPMC,</w:t>
      </w:r>
    </w:p>
    <w:p>
      <w:pPr>
        <w:keepLines/>
        <w:spacing w:before="0" w:after="0" w:line="240" w:lineRule="auto"/>
        <w:ind w:left="504" w:right="216"/>
      </w:pPr>
      <w:r>
        <w:rPr>
          <w:rFonts w:ascii="Consolas" w:hAnsi="Consolas"/>
          <w:color w:val="202020"/>
          <w:sz w:val="18"/>
        </w:rPr>
        <w:t xml:space="preserve">    IdFacturaPMC,</w:t>
      </w:r>
    </w:p>
    <w:p>
      <w:pPr>
        <w:keepLines/>
        <w:spacing w:before="0" w:after="0" w:line="240" w:lineRule="auto"/>
        <w:ind w:left="504" w:right="216"/>
      </w:pPr>
      <w:r>
        <w:rPr>
          <w:rFonts w:ascii="Consolas" w:hAnsi="Consolas"/>
          <w:color w:val="202020"/>
          <w:sz w:val="18"/>
        </w:rPr>
        <w:t xml:space="preserve">    CodigoMonedaPMC,</w:t>
      </w:r>
    </w:p>
    <w:p>
      <w:pPr>
        <w:keepLines/>
        <w:spacing w:before="0" w:after="0" w:line="240" w:lineRule="auto"/>
        <w:ind w:left="504" w:right="216"/>
      </w:pPr>
      <w:r>
        <w:rPr>
          <w:rFonts w:ascii="Consolas" w:hAnsi="Consolas"/>
          <w:color w:val="202020"/>
          <w:sz w:val="18"/>
        </w:rPr>
        <w:t xml:space="preserve">    Fecha1PMC, Importe1PMC,</w:t>
      </w:r>
    </w:p>
    <w:p>
      <w:pPr>
        <w:keepLines/>
        <w:spacing w:before="0" w:after="0" w:line="240" w:lineRule="auto"/>
        <w:ind w:left="504" w:right="216"/>
      </w:pPr>
      <w:r>
        <w:rPr>
          <w:rFonts w:ascii="Consolas" w:hAnsi="Consolas"/>
          <w:color w:val="202020"/>
          <w:sz w:val="18"/>
        </w:rPr>
        <w:t xml:space="preserve">    Fecha2PMC, Importe2PMC,</w:t>
      </w:r>
    </w:p>
    <w:p>
      <w:pPr>
        <w:keepLines/>
        <w:spacing w:before="0" w:after="0" w:line="240" w:lineRule="auto"/>
        <w:ind w:left="504" w:right="216"/>
      </w:pPr>
      <w:r>
        <w:rPr>
          <w:rFonts w:ascii="Consolas" w:hAnsi="Consolas"/>
          <w:color w:val="202020"/>
          <w:sz w:val="18"/>
        </w:rPr>
        <w:t xml:space="preserve">    Fecha3PMC, Importe3PMC,</w:t>
      </w:r>
    </w:p>
    <w:p>
      <w:pPr>
        <w:keepLines/>
        <w:spacing w:before="0" w:after="0" w:line="240" w:lineRule="auto"/>
        <w:ind w:left="504" w:right="216"/>
      </w:pPr>
      <w:r>
        <w:rPr>
          <w:rFonts w:ascii="Consolas" w:hAnsi="Consolas"/>
          <w:color w:val="202020"/>
          <w:sz w:val="18"/>
        </w:rPr>
        <w:t xml:space="preserve">    FillerDetalle1PMC,</w:t>
      </w:r>
    </w:p>
    <w:p>
      <w:pPr>
        <w:keepLines/>
        <w:spacing w:before="0" w:after="0" w:line="240" w:lineRule="auto"/>
        <w:ind w:left="504" w:right="216"/>
      </w:pPr>
      <w:r>
        <w:rPr>
          <w:rFonts w:ascii="Consolas" w:hAnsi="Consolas"/>
          <w:color w:val="202020"/>
          <w:sz w:val="18"/>
        </w:rPr>
        <w:t xml:space="preserve">    NroReferenciaAnteriorPMC,</w:t>
      </w:r>
    </w:p>
    <w:p>
      <w:pPr>
        <w:keepLines/>
        <w:spacing w:before="0" w:after="0" w:line="240" w:lineRule="auto"/>
        <w:ind w:left="504" w:right="216"/>
      </w:pPr>
      <w:r>
        <w:rPr>
          <w:rFonts w:ascii="Consolas" w:hAnsi="Consolas"/>
          <w:color w:val="202020"/>
          <w:sz w:val="18"/>
        </w:rPr>
        <w:t xml:space="preserve">    MensajeTicketPMC,</w:t>
      </w:r>
    </w:p>
    <w:p>
      <w:pPr>
        <w:keepLines/>
        <w:spacing w:before="0" w:after="0" w:line="240" w:lineRule="auto"/>
        <w:ind w:left="504" w:right="216"/>
      </w:pPr>
      <w:r>
        <w:rPr>
          <w:rFonts w:ascii="Consolas" w:hAnsi="Consolas"/>
          <w:color w:val="202020"/>
          <w:sz w:val="18"/>
        </w:rPr>
        <w:t xml:space="preserve">    MensajePantallaPMC,</w:t>
      </w:r>
    </w:p>
    <w:p>
      <w:pPr>
        <w:keepLines/>
        <w:spacing w:before="0" w:after="0" w:line="240" w:lineRule="auto"/>
        <w:ind w:left="504" w:right="216"/>
      </w:pPr>
      <w:r>
        <w:rPr>
          <w:rFonts w:ascii="Consolas" w:hAnsi="Consolas"/>
          <w:color w:val="202020"/>
          <w:sz w:val="18"/>
        </w:rPr>
        <w:t xml:space="preserve">    CodigoBarrasPMC,</w:t>
      </w:r>
    </w:p>
    <w:p>
      <w:pPr>
        <w:keepLines/>
        <w:spacing w:before="0" w:after="0" w:line="240" w:lineRule="auto"/>
        <w:ind w:left="504" w:right="216"/>
      </w:pPr>
      <w:r>
        <w:rPr>
          <w:rFonts w:ascii="Consolas" w:hAnsi="Consolas"/>
          <w:color w:val="202020"/>
          <w:sz w:val="18"/>
        </w:rPr>
        <w:t xml:space="preserve">    FillerDetalle2PMC</w:t>
      </w:r>
    </w:p>
    <w:p>
      <w:pPr>
        <w:keepLines/>
        <w:spacing w:before="0" w:after="0" w:line="240" w:lineRule="auto"/>
        <w:ind w:left="504" w:right="216"/>
      </w:pPr>
      <w:r>
        <w:rPr>
          <w:rFonts w:ascii="Consolas" w:hAnsi="Consolas"/>
          <w:color w:val="202020"/>
          <w:sz w:val="18"/>
        </w:rPr>
        <w:t>)</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LongitudSalidaPMC = length(LineaBanelco)</w:t>
      </w:r>
    </w:p>
    <w:p>
      <w:pPr>
        <w:keepLines/>
        <w:spacing w:before="0" w:after="0" w:line="240" w:lineRule="auto"/>
        <w:ind w:left="504" w:right="216"/>
      </w:pPr>
      <w:r>
        <w:rPr>
          <w:rFonts w:ascii="Consolas" w:hAnsi="Consolas"/>
          <w:color w:val="202020"/>
          <w:sz w:val="18"/>
        </w:rPr>
        <w:t>SalidaPMCValida = LongitudSalidaPMC == 280</w:t>
      </w:r>
    </w:p>
    <w:p>
      <w:pPr>
        <w:pStyle w:val="Heading2"/>
        <w:keepNext/>
        <w:spacing w:before="160" w:after="100"/>
      </w:pPr>
      <w:r>
        <w:rPr>
          <w:rFonts w:ascii="Arial" w:hAnsi="Arial"/>
          <w:b/>
          <w:color w:val="000000"/>
          <w:sz w:val="25"/>
        </w:rPr>
        <w:t>12.4 Validar la longitud del detalle</w:t>
      </w:r>
    </w:p>
    <w:p>
      <w:pPr>
        <w:keepLines w:val="0"/>
        <w:spacing w:before="0" w:after="100" w:line="269" w:lineRule="auto"/>
      </w:pPr>
      <w:r>
        <w:rPr>
          <w:rFonts w:ascii="Arial" w:hAnsi="Arial"/>
          <w:i w:val="0"/>
          <w:color w:val="000000"/>
          <w:sz w:val="21"/>
        </w:rPr>
        <w:t>Agregar SplitLongitudSalidaPMC con DetalleFormateadoPMC cuando SalidaPMCValida sea verdadera y ErrorFormatoSalidaPMC como salida predeterminada. No enviar registros de longitud distinta de 280 al archivo final.</w:t>
      </w:r>
    </w:p>
    <w:p>
      <w:pPr>
        <w:pStyle w:val="Heading1"/>
        <w:keepNext/>
        <w:spacing w:before="240" w:after="100"/>
      </w:pPr>
      <w:r>
        <w:rPr>
          <w:rFonts w:ascii="Arial" w:hAnsi="Arial"/>
          <w:b/>
          <w:color w:val="000000"/>
          <w:sz w:val="30"/>
        </w:rPr>
        <w:t>13 Crear el orden de los detalles</w:t>
      </w:r>
    </w:p>
    <w:p>
      <w:pPr>
        <w:pStyle w:val="ListNumber"/>
        <w:spacing w:before="0" w:after="80" w:line="269" w:lineRule="auto"/>
        <w:ind w:left="403" w:hanging="259"/>
      </w:pPr>
      <w:r>
        <w:rPr>
          <w:rFonts w:ascii="Arial" w:hAnsi="Arial"/>
          <w:color w:val="000000"/>
          <w:sz w:val="21"/>
        </w:rPr>
        <w:t>Desde DetalleFormateadoPMC agregar una transformación Ventana llamada WinOrdenSalidaPMC.</w:t>
      </w:r>
    </w:p>
    <w:p>
      <w:pPr>
        <w:pStyle w:val="ListNumber"/>
        <w:spacing w:before="0" w:after="80" w:line="269" w:lineRule="auto"/>
        <w:ind w:left="403" w:hanging="259"/>
      </w:pPr>
      <w:r>
        <w:rPr>
          <w:rFonts w:ascii="Arial" w:hAnsi="Arial"/>
          <w:color w:val="000000"/>
          <w:sz w:val="21"/>
        </w:rPr>
        <w:t>No particionar. Ordenar por ReferenciaCliente, FechaPrimerVencimiento e IdDeuda.</w:t>
      </w:r>
    </w:p>
    <w:p>
      <w:pPr>
        <w:pStyle w:val="ListNumber"/>
        <w:spacing w:before="0" w:after="80" w:line="269" w:lineRule="auto"/>
        <w:ind w:left="403" w:hanging="259"/>
      </w:pPr>
      <w:r>
        <w:rPr>
          <w:rFonts w:ascii="Arial" w:hAnsi="Arial"/>
          <w:color w:val="000000"/>
          <w:sz w:val="21"/>
        </w:rPr>
        <w:t>Crear SecuenciaDetallePMC = rowNumber().</w:t>
      </w:r>
    </w:p>
    <w:p>
      <w:pPr>
        <w:pStyle w:val="ListNumber"/>
        <w:spacing w:before="0" w:after="80" w:line="269" w:lineRule="auto"/>
        <w:ind w:left="403" w:hanging="259"/>
      </w:pPr>
      <w:r>
        <w:rPr>
          <w:rFonts w:ascii="Arial" w:hAnsi="Arial"/>
          <w:color w:val="000000"/>
          <w:sz w:val="21"/>
        </w:rPr>
        <w:t>Agregar una Selección llamada SelDetalleSalidaPMC y conservar únicamente:</w:t>
      </w:r>
    </w:p>
    <w:p>
      <w:pPr>
        <w:keepLines/>
        <w:spacing w:before="0" w:after="0" w:line="240" w:lineRule="auto"/>
        <w:ind w:left="504" w:right="216"/>
      </w:pPr>
      <w:r>
        <w:rPr>
          <w:rFonts w:ascii="Consolas" w:hAnsi="Consolas"/>
          <w:color w:val="202020"/>
          <w:sz w:val="18"/>
        </w:rPr>
        <w:t>LineaBanelco</w:t>
      </w:r>
    </w:p>
    <w:p>
      <w:pPr>
        <w:keepLines/>
        <w:spacing w:before="0" w:after="0" w:line="240" w:lineRule="auto"/>
        <w:ind w:left="504" w:right="216"/>
      </w:pPr>
      <w:r>
        <w:rPr>
          <w:rFonts w:ascii="Consolas" w:hAnsi="Consolas"/>
          <w:color w:val="202020"/>
          <w:sz w:val="18"/>
        </w:rPr>
        <w:t>OrdenRegistro = SecuenciaDetallePMC + 1</w:t>
      </w:r>
    </w:p>
    <w:p>
      <w:pPr>
        <w:keepLines/>
        <w:spacing w:before="0" w:after="0" w:line="240" w:lineRule="auto"/>
        <w:ind w:left="504" w:right="216"/>
      </w:pPr>
      <w:r>
        <w:rPr>
          <w:rFonts w:ascii="Consolas" w:hAnsi="Consolas"/>
          <w:color w:val="202020"/>
          <w:sz w:val="18"/>
        </w:rPr>
        <w:t>TipoSalida = 'DETALLE'</w:t>
      </w:r>
    </w:p>
    <w:p>
      <w:pPr>
        <w:pStyle w:val="Heading1"/>
        <w:keepNext/>
        <w:spacing w:before="240" w:after="100"/>
      </w:pPr>
      <w:r>
        <w:rPr>
          <w:rFonts w:ascii="Arial" w:hAnsi="Arial"/>
          <w:b/>
          <w:color w:val="000000"/>
          <w:sz w:val="30"/>
        </w:rPr>
        <w:t>14 Calcular el resumen del archivo de salida</w:t>
      </w:r>
    </w:p>
    <w:p>
      <w:pPr>
        <w:pStyle w:val="Heading2"/>
        <w:keepNext/>
        <w:spacing w:before="160" w:after="100"/>
      </w:pPr>
      <w:r>
        <w:rPr>
          <w:rFonts w:ascii="Arial" w:hAnsi="Arial"/>
          <w:b/>
          <w:color w:val="000000"/>
          <w:sz w:val="25"/>
        </w:rPr>
        <w:t>14.1 Crear AggResumenSalidaPMC</w:t>
      </w:r>
    </w:p>
    <w:p>
      <w:pPr>
        <w:keepLines w:val="0"/>
        <w:spacing w:before="0" w:after="100" w:line="269" w:lineRule="auto"/>
      </w:pPr>
      <w:r>
        <w:rPr>
          <w:rFonts w:ascii="Arial" w:hAnsi="Arial"/>
          <w:i w:val="0"/>
          <w:color w:val="000000"/>
          <w:sz w:val="21"/>
        </w:rPr>
        <w:t>Crear la agregación desde DetalleFormateadoPMC antes de la Selección final. Agrupar por ArchivoOrigen y crear:</w:t>
      </w:r>
    </w:p>
    <w:p>
      <w:pPr>
        <w:keepLines/>
        <w:spacing w:before="0" w:after="0" w:line="240" w:lineRule="auto"/>
        <w:ind w:left="504" w:right="216"/>
      </w:pPr>
      <w:r>
        <w:rPr>
          <w:rFonts w:ascii="Consolas" w:hAnsi="Consolas"/>
          <w:color w:val="202020"/>
          <w:sz w:val="18"/>
        </w:rPr>
        <w:t>CantidadDetallesSalida = count()</w:t>
      </w:r>
    </w:p>
    <w:p>
      <w:pPr>
        <w:keepLines/>
        <w:spacing w:before="0" w:after="0" w:line="240" w:lineRule="auto"/>
        <w:ind w:left="504" w:right="216"/>
      </w:pPr>
      <w:r>
        <w:rPr>
          <w:rFonts w:ascii="Consolas" w:hAnsi="Consolas"/>
          <w:color w:val="202020"/>
          <w:sz w:val="18"/>
        </w:rPr>
        <w:t>ImporteTotalSalida = sum(ImportePrimerVencimiento)</w:t>
      </w:r>
    </w:p>
    <w:p>
      <w:pPr>
        <w:keepLines/>
        <w:spacing w:before="0" w:after="0" w:line="240" w:lineRule="auto"/>
        <w:ind w:left="504" w:right="216"/>
      </w:pPr>
      <w:r>
        <w:rPr>
          <w:rFonts w:ascii="Consolas" w:hAnsi="Consolas"/>
          <w:color w:val="202020"/>
          <w:sz w:val="18"/>
        </w:rPr>
        <w:t>FechaArchivoSalida = first(FechaArchivo)</w:t>
      </w:r>
    </w:p>
    <w:p>
      <w:pPr>
        <w:keepLines/>
        <w:spacing w:before="0" w:after="0" w:line="240" w:lineRule="auto"/>
        <w:ind w:left="504" w:right="216"/>
      </w:pPr>
      <w:r>
        <w:rPr>
          <w:rFonts w:ascii="Consolas" w:hAnsi="Consolas"/>
          <w:color w:val="202020"/>
          <w:sz w:val="18"/>
        </w:rPr>
        <w:t>CodBancoSalida = first(CodBancoFinal)</w:t>
      </w:r>
    </w:p>
    <w:p>
      <w:pPr>
        <w:keepLines/>
        <w:spacing w:before="0" w:after="0" w:line="240" w:lineRule="auto"/>
        <w:ind w:left="504" w:right="216"/>
      </w:pPr>
      <w:r>
        <w:rPr>
          <w:rFonts w:ascii="Consolas" w:hAnsi="Consolas"/>
          <w:color w:val="202020"/>
          <w:sz w:val="18"/>
        </w:rPr>
        <w:t>CodigoServicioSalida = first(CodigoServicioFinal)</w:t>
      </w:r>
    </w:p>
    <w:p>
      <w:pPr>
        <w:pStyle w:val="Heading2"/>
        <w:keepNext/>
        <w:spacing w:before="160" w:after="100"/>
      </w:pPr>
      <w:r>
        <w:rPr>
          <w:rFonts w:ascii="Arial" w:hAnsi="Arial"/>
          <w:b/>
          <w:color w:val="000000"/>
          <w:sz w:val="25"/>
        </w:rPr>
        <w:t>14.2 Crear DerCabeceraSalidaPMC</w:t>
      </w:r>
    </w:p>
    <w:p>
      <w:pPr>
        <w:keepLines/>
        <w:spacing w:before="0" w:after="0" w:line="240" w:lineRule="auto"/>
        <w:ind w:left="504" w:right="216"/>
      </w:pPr>
      <w:r>
        <w:rPr>
          <w:rFonts w:ascii="Consolas" w:hAnsi="Consolas"/>
          <w:color w:val="202020"/>
          <w:sz w:val="18"/>
        </w:rPr>
        <w:t>FechaArchivoPMC = toString(FechaArchivoSalida,'yyyyMMdd')</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LineaBanelco = concat(</w:t>
      </w:r>
    </w:p>
    <w:p>
      <w:pPr>
        <w:keepLines/>
        <w:spacing w:before="0" w:after="0" w:line="240" w:lineRule="auto"/>
        <w:ind w:left="504" w:right="216"/>
      </w:pPr>
      <w:r>
        <w:rPr>
          <w:rFonts w:ascii="Consolas" w:hAnsi="Consolas"/>
          <w:color w:val="202020"/>
          <w:sz w:val="18"/>
        </w:rPr>
        <w:t xml:space="preserve">    $TipoRegistroCabPMC,</w:t>
      </w:r>
    </w:p>
    <w:p>
      <w:pPr>
        <w:keepLines/>
        <w:spacing w:before="0" w:after="0" w:line="240" w:lineRule="auto"/>
        <w:ind w:left="504" w:right="216"/>
      </w:pPr>
      <w:r>
        <w:rPr>
          <w:rFonts w:ascii="Consolas" w:hAnsi="Consolas"/>
          <w:color w:val="202020"/>
          <w:sz w:val="18"/>
        </w:rPr>
        <w:t xml:space="preserve">    CodBancoSalida,</w:t>
      </w:r>
    </w:p>
    <w:p>
      <w:pPr>
        <w:keepLines/>
        <w:spacing w:before="0" w:after="0" w:line="240" w:lineRule="auto"/>
        <w:ind w:left="504" w:right="216"/>
      </w:pPr>
      <w:r>
        <w:rPr>
          <w:rFonts w:ascii="Consolas" w:hAnsi="Consolas"/>
          <w:color w:val="202020"/>
          <w:sz w:val="18"/>
        </w:rPr>
        <w:t xml:space="preserve">    CodigoServicioSalida,</w:t>
      </w:r>
    </w:p>
    <w:p>
      <w:pPr>
        <w:keepLines/>
        <w:spacing w:before="0" w:after="0" w:line="240" w:lineRule="auto"/>
        <w:ind w:left="504" w:right="216"/>
      </w:pPr>
      <w:r>
        <w:rPr>
          <w:rFonts w:ascii="Consolas" w:hAnsi="Consolas"/>
          <w:color w:val="202020"/>
          <w:sz w:val="18"/>
        </w:rPr>
        <w:t xml:space="preserve">    FechaArchivoPMC,</w:t>
      </w:r>
    </w:p>
    <w:p>
      <w:pPr>
        <w:keepLines/>
        <w:spacing w:before="0" w:after="0" w:line="240" w:lineRule="auto"/>
        <w:ind w:left="504" w:right="216"/>
      </w:pPr>
      <w:r>
        <w:rPr>
          <w:rFonts w:ascii="Consolas" w:hAnsi="Consolas"/>
          <w:color w:val="202020"/>
          <w:sz w:val="18"/>
        </w:rPr>
        <w:t xml:space="preserve">    '1',</w:t>
      </w:r>
    </w:p>
    <w:p>
      <w:pPr>
        <w:keepLines/>
        <w:spacing w:before="0" w:after="0" w:line="240" w:lineRule="auto"/>
        <w:ind w:left="504" w:right="216"/>
      </w:pPr>
      <w:r>
        <w:rPr>
          <w:rFonts w:ascii="Consolas" w:hAnsi="Consolas"/>
          <w:color w:val="202020"/>
          <w:sz w:val="18"/>
        </w:rPr>
        <w:t xml:space="preserve">    repeat('0',263)</w:t>
      </w:r>
    </w:p>
    <w:p>
      <w:pPr>
        <w:keepLines/>
        <w:spacing w:before="0" w:after="0" w:line="240" w:lineRule="auto"/>
        <w:ind w:left="504" w:right="216"/>
      </w:pPr>
      <w:r>
        <w:rPr>
          <w:rFonts w:ascii="Consolas" w:hAnsi="Consolas"/>
          <w:color w:val="202020"/>
          <w:sz w:val="18"/>
        </w:rPr>
        <w:t>)</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OrdenRegistro = 1</w:t>
      </w:r>
    </w:p>
    <w:p>
      <w:pPr>
        <w:keepLines/>
        <w:spacing w:before="0" w:after="0" w:line="240" w:lineRule="auto"/>
        <w:ind w:left="504" w:right="216"/>
      </w:pPr>
      <w:r>
        <w:rPr>
          <w:rFonts w:ascii="Consolas" w:hAnsi="Consolas"/>
          <w:color w:val="202020"/>
          <w:sz w:val="18"/>
        </w:rPr>
        <w:t>TipoSalida = 'CABECERA'</w:t>
      </w:r>
    </w:p>
    <w:p>
      <w:pPr>
        <w:keepLines/>
        <w:spacing w:before="0" w:after="0" w:line="240" w:lineRule="auto"/>
        <w:ind w:left="504" w:right="216"/>
      </w:pPr>
      <w:r>
        <w:rPr>
          <w:rFonts w:ascii="Consolas" w:hAnsi="Consolas"/>
          <w:color w:val="202020"/>
          <w:sz w:val="18"/>
        </w:rPr>
        <w:t>LongitudSalidaPMC = length(LineaBanelco)</w:t>
      </w:r>
    </w:p>
    <w:p>
      <w:pPr>
        <w:pStyle w:val="Heading2"/>
        <w:keepNext/>
        <w:spacing w:before="160" w:after="100"/>
      </w:pPr>
      <w:r>
        <w:rPr>
          <w:rFonts w:ascii="Arial" w:hAnsi="Arial"/>
          <w:b/>
          <w:color w:val="000000"/>
          <w:sz w:val="25"/>
        </w:rPr>
        <w:t>14.3 Crear DerPieSalidaPMC</w:t>
      </w:r>
    </w:p>
    <w:p>
      <w:pPr>
        <w:keepLines w:val="0"/>
        <w:spacing w:before="0" w:after="100" w:line="269" w:lineRule="auto"/>
      </w:pPr>
      <w:r>
        <w:rPr>
          <w:rFonts w:ascii="Arial" w:hAnsi="Arial"/>
          <w:i w:val="0"/>
          <w:color w:val="000000"/>
          <w:sz w:val="21"/>
        </w:rPr>
        <w:t>Para la POC se genera un pie de 280 posiciones. Esto permite un archivo uniforme y comprobable mientras se aclara la contradicción 346/348 del documento productivo.</w:t>
      </w:r>
    </w:p>
    <w:p>
      <w:pPr>
        <w:keepLines/>
        <w:spacing w:before="0" w:after="0" w:line="240" w:lineRule="auto"/>
        <w:ind w:left="504" w:right="216"/>
      </w:pPr>
      <w:r>
        <w:rPr>
          <w:rFonts w:ascii="Consolas" w:hAnsi="Consolas"/>
          <w:color w:val="202020"/>
          <w:sz w:val="18"/>
        </w:rPr>
        <w:t>CantidadRegistrosPMC = lpad(toString(CantidadDetallesSalida),7,'0')</w:t>
      </w:r>
    </w:p>
    <w:p>
      <w:pPr>
        <w:keepLines/>
        <w:spacing w:before="0" w:after="0" w:line="240" w:lineRule="auto"/>
        <w:ind w:left="504" w:right="216"/>
      </w:pPr>
      <w:r>
        <w:rPr>
          <w:rFonts w:ascii="Consolas" w:hAnsi="Consolas"/>
          <w:color w:val="202020"/>
          <w:sz w:val="18"/>
        </w:rPr>
        <w:t>TotalImporteCentavosPMC = lpad(</w:t>
      </w:r>
    </w:p>
    <w:p>
      <w:pPr>
        <w:keepLines/>
        <w:spacing w:before="0" w:after="0" w:line="240" w:lineRule="auto"/>
        <w:ind w:left="504" w:right="216"/>
      </w:pPr>
      <w:r>
        <w:rPr>
          <w:rFonts w:ascii="Consolas" w:hAnsi="Consolas"/>
          <w:color w:val="202020"/>
          <w:sz w:val="18"/>
        </w:rPr>
        <w:t xml:space="preserve">    toString(toLong(round(ImporteTotalSalida*100,0))),</w:t>
      </w:r>
    </w:p>
    <w:p>
      <w:pPr>
        <w:keepLines/>
        <w:spacing w:before="0" w:after="0" w:line="240" w:lineRule="auto"/>
        <w:ind w:left="504" w:right="216"/>
      </w:pPr>
      <w:r>
        <w:rPr>
          <w:rFonts w:ascii="Consolas" w:hAnsi="Consolas"/>
          <w:color w:val="202020"/>
          <w:sz w:val="18"/>
        </w:rPr>
        <w:t xml:space="preserve">    16,</w:t>
      </w:r>
    </w:p>
    <w:p>
      <w:pPr>
        <w:keepLines/>
        <w:spacing w:before="0" w:after="0" w:line="240" w:lineRule="auto"/>
        <w:ind w:left="504" w:right="216"/>
      </w:pPr>
      <w:r>
        <w:rPr>
          <w:rFonts w:ascii="Consolas" w:hAnsi="Consolas"/>
          <w:color w:val="202020"/>
          <w:sz w:val="18"/>
        </w:rPr>
        <w:t xml:space="preserve">    '0'</w:t>
      </w:r>
    </w:p>
    <w:p>
      <w:pPr>
        <w:keepLines/>
        <w:spacing w:before="0" w:after="0" w:line="240" w:lineRule="auto"/>
        <w:ind w:left="504" w:right="216"/>
      </w:pPr>
      <w:r>
        <w:rPr>
          <w:rFonts w:ascii="Consolas" w:hAnsi="Consolas"/>
          <w:color w:val="202020"/>
          <w:sz w:val="18"/>
        </w:rPr>
        <w:t>)</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LineaBanelco = concat(</w:t>
      </w:r>
    </w:p>
    <w:p>
      <w:pPr>
        <w:keepLines/>
        <w:spacing w:before="0" w:after="0" w:line="240" w:lineRule="auto"/>
        <w:ind w:left="504" w:right="216"/>
      </w:pPr>
      <w:r>
        <w:rPr>
          <w:rFonts w:ascii="Consolas" w:hAnsi="Consolas"/>
          <w:color w:val="202020"/>
          <w:sz w:val="18"/>
        </w:rPr>
        <w:t xml:space="preserve">    $TipoRegistroPiePMC,</w:t>
      </w:r>
    </w:p>
    <w:p>
      <w:pPr>
        <w:keepLines/>
        <w:spacing w:before="0" w:after="0" w:line="240" w:lineRule="auto"/>
        <w:ind w:left="504" w:right="216"/>
      </w:pPr>
      <w:r>
        <w:rPr>
          <w:rFonts w:ascii="Consolas" w:hAnsi="Consolas"/>
          <w:color w:val="202020"/>
          <w:sz w:val="18"/>
        </w:rPr>
        <w:t xml:space="preserve">    CodBancoSalida,</w:t>
      </w:r>
    </w:p>
    <w:p>
      <w:pPr>
        <w:keepLines/>
        <w:spacing w:before="0" w:after="0" w:line="240" w:lineRule="auto"/>
        <w:ind w:left="504" w:right="216"/>
      </w:pPr>
      <w:r>
        <w:rPr>
          <w:rFonts w:ascii="Consolas" w:hAnsi="Consolas"/>
          <w:color w:val="202020"/>
          <w:sz w:val="18"/>
        </w:rPr>
        <w:t xml:space="preserve">    CodigoServicioSalida,</w:t>
      </w:r>
    </w:p>
    <w:p>
      <w:pPr>
        <w:keepLines/>
        <w:spacing w:before="0" w:after="0" w:line="240" w:lineRule="auto"/>
        <w:ind w:left="504" w:right="216"/>
      </w:pPr>
      <w:r>
        <w:rPr>
          <w:rFonts w:ascii="Consolas" w:hAnsi="Consolas"/>
          <w:color w:val="202020"/>
          <w:sz w:val="18"/>
        </w:rPr>
        <w:t xml:space="preserve">    toString(FechaArchivoSalida,'yyyyMMdd'),</w:t>
      </w:r>
    </w:p>
    <w:p>
      <w:pPr>
        <w:keepLines/>
        <w:spacing w:before="0" w:after="0" w:line="240" w:lineRule="auto"/>
        <w:ind w:left="504" w:right="216"/>
      </w:pPr>
      <w:r>
        <w:rPr>
          <w:rFonts w:ascii="Consolas" w:hAnsi="Consolas"/>
          <w:color w:val="202020"/>
          <w:sz w:val="18"/>
        </w:rPr>
        <w:t xml:space="preserve">    CantidadRegistrosPMC,</w:t>
      </w:r>
    </w:p>
    <w:p>
      <w:pPr>
        <w:keepLines/>
        <w:spacing w:before="0" w:after="0" w:line="240" w:lineRule="auto"/>
        <w:ind w:left="504" w:right="216"/>
      </w:pPr>
      <w:r>
        <w:rPr>
          <w:rFonts w:ascii="Consolas" w:hAnsi="Consolas"/>
          <w:color w:val="202020"/>
          <w:sz w:val="18"/>
        </w:rPr>
        <w:t xml:space="preserve">    repeat('0',7),</w:t>
      </w:r>
    </w:p>
    <w:p>
      <w:pPr>
        <w:keepLines/>
        <w:spacing w:before="0" w:after="0" w:line="240" w:lineRule="auto"/>
        <w:ind w:left="504" w:right="216"/>
      </w:pPr>
      <w:r>
        <w:rPr>
          <w:rFonts w:ascii="Consolas" w:hAnsi="Consolas"/>
          <w:color w:val="202020"/>
          <w:sz w:val="18"/>
        </w:rPr>
        <w:t xml:space="preserve">    TotalImporteCentavosPMC,</w:t>
      </w:r>
    </w:p>
    <w:p>
      <w:pPr>
        <w:keepLines/>
        <w:spacing w:before="0" w:after="0" w:line="240" w:lineRule="auto"/>
        <w:ind w:left="504" w:right="216"/>
      </w:pPr>
      <w:r>
        <w:rPr>
          <w:rFonts w:ascii="Consolas" w:hAnsi="Consolas"/>
          <w:color w:val="202020"/>
          <w:sz w:val="18"/>
        </w:rPr>
        <w:t xml:space="preserve">    repeat('0',234)</w:t>
      </w:r>
    </w:p>
    <w:p>
      <w:pPr>
        <w:keepLines/>
        <w:spacing w:before="0" w:after="0" w:line="240" w:lineRule="auto"/>
        <w:ind w:left="504" w:right="216"/>
      </w:pPr>
      <w:r>
        <w:rPr>
          <w:rFonts w:ascii="Consolas" w:hAnsi="Consolas"/>
          <w:color w:val="202020"/>
          <w:sz w:val="18"/>
        </w:rPr>
        <w:t>)</w:t>
      </w:r>
    </w:p>
    <w:p>
      <w:pPr>
        <w:keepLines/>
        <w:spacing w:before="0" w:after="0" w:line="240" w:lineRule="auto"/>
        <w:ind w:left="504" w:right="216"/>
      </w:pPr>
      <w:r>
        <w:rPr>
          <w:rFonts w:ascii="Consolas" w:hAnsi="Consolas"/>
          <w:color w:val="202020"/>
          <w:sz w:val="18"/>
        </w:rPr>
        <w:t xml:space="preserve"> </w:t>
      </w:r>
    </w:p>
    <w:p>
      <w:pPr>
        <w:keepLines/>
        <w:spacing w:before="0" w:after="0" w:line="240" w:lineRule="auto"/>
        <w:ind w:left="504" w:right="216"/>
      </w:pPr>
      <w:r>
        <w:rPr>
          <w:rFonts w:ascii="Consolas" w:hAnsi="Consolas"/>
          <w:color w:val="202020"/>
          <w:sz w:val="18"/>
        </w:rPr>
        <w:t>OrdenRegistro = 999999999</w:t>
      </w:r>
    </w:p>
    <w:p>
      <w:pPr>
        <w:keepLines/>
        <w:spacing w:before="0" w:after="0" w:line="240" w:lineRule="auto"/>
        <w:ind w:left="504" w:right="216"/>
      </w:pPr>
      <w:r>
        <w:rPr>
          <w:rFonts w:ascii="Consolas" w:hAnsi="Consolas"/>
          <w:color w:val="202020"/>
          <w:sz w:val="18"/>
        </w:rPr>
        <w:t>TipoSalida = 'PIE'</w:t>
      </w:r>
    </w:p>
    <w:p>
      <w:pPr>
        <w:keepLines/>
        <w:spacing w:before="0" w:after="0" w:line="240" w:lineRule="auto"/>
        <w:ind w:left="504" w:right="216"/>
      </w:pPr>
      <w:r>
        <w:rPr>
          <w:rFonts w:ascii="Consolas" w:hAnsi="Consolas"/>
          <w:color w:val="202020"/>
          <w:sz w:val="18"/>
        </w:rPr>
        <w:t>LongitudSalidaPMC = length(LineaBanelco)</w:t>
      </w:r>
    </w:p>
    <w:p>
      <w:pPr>
        <w:pStyle w:val="Heading1"/>
        <w:keepNext/>
        <w:spacing w:before="240" w:after="100"/>
      </w:pPr>
      <w:r>
        <w:rPr>
          <w:rFonts w:ascii="Arial" w:hAnsi="Arial"/>
          <w:b/>
          <w:color w:val="000000"/>
          <w:sz w:val="30"/>
        </w:rPr>
        <w:t>15 Unir, ordenar y escribir el archivo</w:t>
      </w:r>
    </w:p>
    <w:p>
      <w:pPr>
        <w:pStyle w:val="Heading2"/>
        <w:keepNext/>
        <w:spacing w:before="160" w:after="100"/>
      </w:pPr>
      <w:r>
        <w:rPr>
          <w:rFonts w:ascii="Arial" w:hAnsi="Arial"/>
          <w:b/>
          <w:color w:val="000000"/>
          <w:sz w:val="25"/>
        </w:rPr>
        <w:t>15.1 Crear las selecciones finales</w:t>
      </w:r>
    </w:p>
    <w:p>
      <w:pPr>
        <w:keepLines w:val="0"/>
        <w:spacing w:before="0" w:after="100" w:line="269" w:lineRule="auto"/>
      </w:pPr>
      <w:r>
        <w:rPr>
          <w:rFonts w:ascii="Arial" w:hAnsi="Arial"/>
          <w:i w:val="0"/>
          <w:color w:val="000000"/>
          <w:sz w:val="21"/>
        </w:rPr>
        <w:t>Agregar una Selección después de cada rama y conservar las mismas tres columnas: LineaBanelco, OrdenRegistro y TipoSalida. Usar los nombres SelCabeceraSalidaPMC, SelDetalleSalidaPMC y SelPieSalidaPMC.</w:t>
      </w:r>
    </w:p>
    <w:p>
      <w:pPr>
        <w:pStyle w:val="Heading2"/>
        <w:keepNext/>
        <w:spacing w:before="160" w:after="100"/>
      </w:pPr>
      <w:r>
        <w:rPr>
          <w:rFonts w:ascii="Arial" w:hAnsi="Arial"/>
          <w:b/>
          <w:color w:val="000000"/>
          <w:sz w:val="25"/>
        </w:rPr>
        <w:t>15.2 Crear UnionArchivoPMC</w:t>
      </w:r>
    </w:p>
    <w:p>
      <w:pPr>
        <w:pStyle w:val="ListNumber"/>
        <w:spacing w:before="0" w:after="80" w:line="269" w:lineRule="auto"/>
        <w:ind w:left="403" w:hanging="259"/>
      </w:pPr>
      <w:r>
        <w:rPr>
          <w:rFonts w:ascii="Arial" w:hAnsi="Arial"/>
          <w:color w:val="000000"/>
          <w:sz w:val="21"/>
        </w:rPr>
        <w:t>Agregar Unión y conectar las tres selecciones.</w:t>
      </w:r>
    </w:p>
    <w:p>
      <w:pPr>
        <w:pStyle w:val="ListNumber"/>
        <w:spacing w:before="0" w:after="80" w:line="269" w:lineRule="auto"/>
        <w:ind w:left="403" w:hanging="259"/>
      </w:pPr>
      <w:r>
        <w:rPr>
          <w:rFonts w:ascii="Arial" w:hAnsi="Arial"/>
          <w:color w:val="000000"/>
          <w:sz w:val="21"/>
        </w:rPr>
        <w:t>Unir por nombre de columna.</w:t>
      </w:r>
    </w:p>
    <w:p>
      <w:pPr>
        <w:pStyle w:val="ListNumber"/>
        <w:spacing w:before="0" w:after="80" w:line="269" w:lineRule="auto"/>
        <w:ind w:left="403" w:hanging="259"/>
      </w:pPr>
      <w:r>
        <w:rPr>
          <w:rFonts w:ascii="Arial" w:hAnsi="Arial"/>
          <w:color w:val="000000"/>
          <w:sz w:val="21"/>
        </w:rPr>
        <w:t>Confirmar que la vista previa contiene una cabecera, n detalles y un pie.</w:t>
      </w:r>
    </w:p>
    <w:p>
      <w:pPr>
        <w:pStyle w:val="Heading2"/>
        <w:keepNext/>
        <w:spacing w:before="160" w:after="100"/>
      </w:pPr>
      <w:r>
        <w:rPr>
          <w:rFonts w:ascii="Arial" w:hAnsi="Arial"/>
          <w:b/>
          <w:color w:val="000000"/>
          <w:sz w:val="25"/>
        </w:rPr>
        <w:t>15.3 Crear SortArchivoPMC</w:t>
      </w:r>
    </w:p>
    <w:p>
      <w:pPr>
        <w:pStyle w:val="ListNumber"/>
        <w:spacing w:before="0" w:after="80" w:line="269" w:lineRule="auto"/>
        <w:ind w:left="403" w:hanging="259"/>
      </w:pPr>
      <w:r>
        <w:rPr>
          <w:rFonts w:ascii="Arial" w:hAnsi="Arial"/>
          <w:color w:val="000000"/>
          <w:sz w:val="21"/>
        </w:rPr>
        <w:t>Agregar Ordenar desde UnionArchivoPMC.</w:t>
      </w:r>
    </w:p>
    <w:p>
      <w:pPr>
        <w:pStyle w:val="ListNumber"/>
        <w:spacing w:before="0" w:after="80" w:line="269" w:lineRule="auto"/>
        <w:ind w:left="403" w:hanging="259"/>
      </w:pPr>
      <w:r>
        <w:rPr>
          <w:rFonts w:ascii="Arial" w:hAnsi="Arial"/>
          <w:color w:val="000000"/>
          <w:sz w:val="21"/>
        </w:rPr>
        <w:t>Ordenar OrdenRegistro ascendente.</w:t>
      </w:r>
    </w:p>
    <w:p>
      <w:pPr>
        <w:pStyle w:val="ListNumber"/>
        <w:spacing w:before="0" w:after="80" w:line="269" w:lineRule="auto"/>
        <w:ind w:left="403" w:hanging="259"/>
      </w:pPr>
      <w:r>
        <w:rPr>
          <w:rFonts w:ascii="Arial" w:hAnsi="Arial"/>
          <w:color w:val="000000"/>
          <w:sz w:val="21"/>
        </w:rPr>
        <w:t>En Optimizar, elegir partición única para que el archivo conserve un orden global.</w:t>
      </w:r>
    </w:p>
    <w:p>
      <w:pPr>
        <w:pStyle w:val="Heading2"/>
        <w:keepNext/>
        <w:spacing w:before="160" w:after="100"/>
      </w:pPr>
      <w:r>
        <w:rPr>
          <w:rFonts w:ascii="Arial" w:hAnsi="Arial"/>
          <w:b/>
          <w:color w:val="000000"/>
          <w:sz w:val="25"/>
        </w:rPr>
        <w:t>15.4 Configurar DS_SALIDA_BANELCO_TXT</w:t>
      </w:r>
    </w:p>
    <w:p>
      <w:pPr>
        <w:pStyle w:val="ListNumber"/>
        <w:spacing w:before="0" w:after="80" w:line="269" w:lineRule="auto"/>
        <w:ind w:left="403" w:hanging="259"/>
      </w:pPr>
      <w:r>
        <w:rPr>
          <w:rFonts w:ascii="Arial" w:hAnsi="Arial"/>
          <w:color w:val="000000"/>
          <w:sz w:val="21"/>
        </w:rPr>
        <w:t>Agregar los parámetros RutaSalida y ArchivoSalida al dataset.</w:t>
      </w:r>
    </w:p>
    <w:p>
      <w:pPr>
        <w:pStyle w:val="ListNumber"/>
        <w:spacing w:before="0" w:after="80" w:line="269" w:lineRule="auto"/>
        <w:ind w:left="403" w:hanging="259"/>
      </w:pPr>
      <w:r>
        <w:rPr>
          <w:rFonts w:ascii="Arial" w:hAnsi="Arial"/>
          <w:color w:val="000000"/>
          <w:sz w:val="21"/>
        </w:rPr>
        <w:t>Usar el contenedor out.</w:t>
      </w:r>
    </w:p>
    <w:p>
      <w:pPr>
        <w:pStyle w:val="ListNumber"/>
        <w:spacing w:before="0" w:after="80" w:line="269" w:lineRule="auto"/>
        <w:ind w:left="403" w:hanging="259"/>
      </w:pPr>
      <w:r>
        <w:rPr>
          <w:rFonts w:ascii="Arial" w:hAnsi="Arial"/>
          <w:color w:val="000000"/>
          <w:sz w:val="21"/>
        </w:rPr>
        <w:t>Configurar la carpeta con @dataset().RutaSalida y el nombre con @dataset().ArchivoSalida.</w:t>
      </w:r>
    </w:p>
    <w:p>
      <w:pPr>
        <w:pStyle w:val="ListNumber"/>
        <w:spacing w:before="0" w:after="80" w:line="269" w:lineRule="auto"/>
        <w:ind w:left="403" w:hanging="259"/>
      </w:pPr>
      <w:r>
        <w:rPr>
          <w:rFonts w:ascii="Arial" w:hAnsi="Arial"/>
          <w:color w:val="000000"/>
          <w:sz w:val="21"/>
        </w:rPr>
        <w:t>Mantener Sin delimitador, Sin carácter de comillas, Sin escape y Primera fila como encabezado desactivado.</w:t>
      </w:r>
    </w:p>
    <w:p>
      <w:pPr>
        <w:pStyle w:val="Heading2"/>
        <w:keepNext/>
        <w:spacing w:before="160" w:after="100"/>
      </w:pPr>
      <w:r>
        <w:rPr>
          <w:rFonts w:ascii="Arial" w:hAnsi="Arial"/>
          <w:b/>
          <w:color w:val="000000"/>
          <w:sz w:val="25"/>
        </w:rPr>
        <w:t>15.5 Configurar SnkBanelcoPMC</w:t>
      </w:r>
    </w:p>
    <w:p>
      <w:pPr>
        <w:pStyle w:val="ListNumber"/>
        <w:spacing w:before="0" w:after="80" w:line="269" w:lineRule="auto"/>
        <w:ind w:left="403" w:hanging="259"/>
      </w:pPr>
      <w:r>
        <w:rPr>
          <w:rFonts w:ascii="Arial" w:hAnsi="Arial"/>
          <w:color w:val="000000"/>
          <w:sz w:val="21"/>
        </w:rPr>
        <w:t>Crear o reutilizar el sink final con DS_SALIDA_BANELCO_TXT.</w:t>
      </w:r>
    </w:p>
    <w:p>
      <w:pPr>
        <w:pStyle w:val="ListNumber"/>
        <w:spacing w:before="0" w:after="80" w:line="269" w:lineRule="auto"/>
        <w:ind w:left="403" w:hanging="259"/>
      </w:pPr>
      <w:r>
        <w:rPr>
          <w:rFonts w:ascii="Arial" w:hAnsi="Arial"/>
          <w:color w:val="000000"/>
          <w:sz w:val="21"/>
        </w:rPr>
        <w:t>En Mapeo, escribir únicamente LineaBanelco.</w:t>
      </w:r>
    </w:p>
    <w:p>
      <w:pPr>
        <w:pStyle w:val="ListNumber"/>
        <w:spacing w:before="0" w:after="80" w:line="269" w:lineRule="auto"/>
        <w:ind w:left="403" w:hanging="259"/>
      </w:pPr>
      <w:r>
        <w:rPr>
          <w:rFonts w:ascii="Arial" w:hAnsi="Arial"/>
          <w:color w:val="000000"/>
          <w:sz w:val="21"/>
        </w:rPr>
        <w:t>En Configuración, seleccionar salida a un único archivo y pasar RutaSalida y vArchivoSalida desde el pipeline.</w:t>
      </w:r>
    </w:p>
    <w:p>
      <w:pPr>
        <w:pStyle w:val="ListNumber"/>
        <w:spacing w:before="0" w:after="80" w:line="269" w:lineRule="auto"/>
        <w:ind w:left="403" w:hanging="259"/>
      </w:pPr>
      <w:r>
        <w:rPr>
          <w:rFonts w:ascii="Arial" w:hAnsi="Arial"/>
          <w:color w:val="000000"/>
          <w:sz w:val="21"/>
        </w:rPr>
        <w:t>Desactivar cualquier encabezado de columnas. El archivo debe contener sólo las líneas fijas.</w:t>
      </w:r>
    </w:p>
    <w:p>
      <w:pPr>
        <w:pStyle w:val="Heading1"/>
        <w:keepNext/>
        <w:spacing w:before="240" w:after="100"/>
      </w:pPr>
      <w:r>
        <w:rPr>
          <w:rFonts w:ascii="Arial" w:hAnsi="Arial"/>
          <w:b/>
          <w:color w:val="000000"/>
          <w:sz w:val="30"/>
        </w:rPr>
        <w:t>16 Ramas de error y exclusión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Rama</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Destino sugerido</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Contenido mínimo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RegistroInvalido</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errores_entrada</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ArchivoOrigen, Column_1, TipoRegistro, LongitudRegistro, motivo.</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DetalleInvalido</w:t>
            </w:r>
          </w:p>
        </w:tc>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errores_entrada</w:t>
            </w:r>
          </w:p>
        </w:tc>
        <w:tc>
          <w:tcPr>
            <w:tcW w:type="dxa" w:w="460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Identificación, moneda, importes, fechas y motivo.</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ErrorControlArchivo</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errores_control</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Totales calculados y declarados.</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ErrorCabecera</w:t>
            </w:r>
          </w:p>
        </w:tc>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errores_control</w:t>
            </w:r>
          </w:p>
        </w:tc>
        <w:tc>
          <w:tcPr>
            <w:tcW w:type="dxa" w:w="460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Cantidad de cabeceras, fecha y longitud.</w:t>
            </w:r>
          </w:p>
        </w:tc>
      </w:tr>
      <w:t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DetalleExcluidoPMC</w:t>
            </w:r>
          </w:p>
        </w:tc>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excluidos_negocio</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IdDeuda, ReferenciaCliente, importe, fecha y MotivoExclusionPMC.</w:t>
            </w:r>
          </w:p>
        </w:tc>
      </w:tr>
      <w:tr>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ErrorFormatoSalidaPMC</w:t>
            </w:r>
          </w:p>
        </w:tc>
        <w:tc>
          <w:tcPr>
            <w:tcW w:type="dxa" w:w="237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errores_salida</w:t>
            </w:r>
          </w:p>
        </w:tc>
        <w:tc>
          <w:tcPr>
            <w:tcW w:type="dxa" w:w="460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LineaBanelco y LongitudSalidaPMC.</w:t>
            </w:r>
          </w:p>
        </w:tc>
      </w:tr>
    </w:tbl>
    <w:p>
      <w:pPr>
        <w:spacing w:after="0"/>
      </w:pPr>
    </w:p>
    <w:p>
      <w:pPr>
        <w:keepLines w:val="0"/>
        <w:spacing w:before="0" w:after="100" w:line="269" w:lineRule="auto"/>
      </w:pPr>
      <w:r>
        <w:rPr>
          <w:rFonts w:ascii="Arial" w:hAnsi="Arial"/>
          <w:i w:val="0"/>
          <w:color w:val="000000"/>
          <w:sz w:val="21"/>
        </w:rPr>
        <w:t>Para la demostración es suficiente utilizar el dataset DS_ERRORES_CSV con diferentes nombres de archivo. No se requiere implementar todavía el correo de error.</w:t>
      </w:r>
    </w:p>
    <w:p>
      <w:pPr>
        <w:pStyle w:val="Heading1"/>
        <w:keepNext/>
        <w:spacing w:before="240" w:after="100"/>
      </w:pPr>
      <w:r>
        <w:rPr>
          <w:rFonts w:ascii="Arial" w:hAnsi="Arial"/>
          <w:b/>
          <w:color w:val="000000"/>
          <w:sz w:val="30"/>
        </w:rPr>
        <w:t>17 Orquestación del pipeline principal</w:t>
      </w:r>
    </w:p>
    <w:p>
      <w:pPr>
        <w:keepLines w:val="0"/>
        <w:spacing w:before="0" w:after="100" w:line="269" w:lineRule="auto"/>
      </w:pPr>
      <w:r>
        <w:rPr>
          <w:rFonts w:ascii="Arial" w:hAnsi="Arial"/>
          <w:i w:val="0"/>
          <w:color w:val="000000"/>
          <w:sz w:val="21"/>
        </w:rPr>
        <w:t>El pipeline debe quedar con la siguiente secuencia lógica. Mantener la comprobación actual si ya evita correctamente que el Data Flow se ejecute cuando el archivo no existe.</w:t>
      </w:r>
    </w:p>
    <w:p>
      <w:pPr>
        <w:pStyle w:val="ListNumber"/>
        <w:spacing w:before="0" w:after="80" w:line="269" w:lineRule="auto"/>
        <w:ind w:left="403" w:hanging="259"/>
      </w:pPr>
      <w:r>
        <w:rPr>
          <w:rFonts w:ascii="Arial" w:hAnsi="Arial"/>
          <w:color w:val="000000"/>
          <w:sz w:val="21"/>
        </w:rPr>
        <w:t>Establecer vArchivoSalida.</w:t>
      </w:r>
    </w:p>
    <w:p>
      <w:pPr>
        <w:pStyle w:val="ListNumber"/>
        <w:spacing w:before="0" w:after="80" w:line="269" w:lineRule="auto"/>
        <w:ind w:left="403" w:hanging="259"/>
      </w:pPr>
      <w:r>
        <w:rPr>
          <w:rFonts w:ascii="Arial" w:hAnsi="Arial"/>
          <w:color w:val="000000"/>
          <w:sz w:val="21"/>
        </w:rPr>
        <w:t>Ejecutar PL_COMPROBAR_ENTRADA y esperar la finalización.</w:t>
      </w:r>
    </w:p>
    <w:p>
      <w:pPr>
        <w:pStyle w:val="ListNumber"/>
        <w:spacing w:before="0" w:after="80" w:line="269" w:lineRule="auto"/>
        <w:ind w:left="403" w:hanging="259"/>
      </w:pPr>
      <w:r>
        <w:rPr>
          <w:rFonts w:ascii="Arial" w:hAnsi="Arial"/>
          <w:color w:val="000000"/>
          <w:sz w:val="21"/>
        </w:rPr>
        <w:t>Si el archivo existe y su tamaño es mayor que cero, ejecutar PL_EXTRAER_SQL.</w:t>
      </w:r>
    </w:p>
    <w:p>
      <w:pPr>
        <w:pStyle w:val="ListNumber"/>
        <w:spacing w:before="0" w:after="80" w:line="269" w:lineRule="auto"/>
        <w:ind w:left="403" w:hanging="259"/>
      </w:pPr>
      <w:r>
        <w:rPr>
          <w:rFonts w:ascii="Arial" w:hAnsi="Arial"/>
          <w:color w:val="000000"/>
          <w:sz w:val="21"/>
        </w:rPr>
        <w:t>Cuando la extracción finalice correctamente, ejecutar DF_GENERAR_BANELCO.</w:t>
      </w:r>
    </w:p>
    <w:p>
      <w:pPr>
        <w:pStyle w:val="ListNumber"/>
        <w:spacing w:before="0" w:after="80" w:line="269" w:lineRule="auto"/>
        <w:ind w:left="403" w:hanging="259"/>
      </w:pPr>
      <w:r>
        <w:rPr>
          <w:rFonts w:ascii="Arial" w:hAnsi="Arial"/>
          <w:color w:val="000000"/>
          <w:sz w:val="21"/>
        </w:rPr>
        <w:t>Cuando el Data Flow finalice correctamente, copiar el archivo de entrada a una carpeta processed o histórico.</w:t>
      </w:r>
    </w:p>
    <w:p>
      <w:pPr>
        <w:pStyle w:val="ListNumber"/>
        <w:spacing w:before="0" w:after="80" w:line="269" w:lineRule="auto"/>
        <w:ind w:left="403" w:hanging="259"/>
      </w:pPr>
      <w:r>
        <w:rPr>
          <w:rFonts w:ascii="Arial" w:hAnsi="Arial"/>
          <w:color w:val="000000"/>
          <w:sz w:val="21"/>
        </w:rPr>
        <w:t>Después de confirmar la copia, eliminar el original de inbound para impedir que el polling lo procese otra vez.</w:t>
      </w:r>
    </w:p>
    <w:p>
      <w:pPr>
        <w:pStyle w:val="ListNumber"/>
        <w:spacing w:before="0" w:after="80" w:line="269" w:lineRule="auto"/>
        <w:ind w:left="403" w:hanging="259"/>
      </w:pPr>
      <w:r>
        <w:rPr>
          <w:rFonts w:ascii="Arial" w:hAnsi="Arial"/>
          <w:color w:val="000000"/>
          <w:sz w:val="21"/>
        </w:rPr>
        <w:t>Si alguna actividad falla, conservar el archivo en inbound o moverlo a rejected para facilitar la investigación.</w:t>
      </w:r>
    </w:p>
    <w:p>
      <w:pPr>
        <w:pStyle w:val="Heading2"/>
        <w:keepNext/>
        <w:spacing w:before="160" w:after="100"/>
      </w:pPr>
      <w:r>
        <w:rPr>
          <w:rFonts w:ascii="Arial" w:hAnsi="Arial"/>
          <w:b/>
          <w:color w:val="000000"/>
          <w:sz w:val="25"/>
        </w:rPr>
        <w:t>17.1 Parámetros de la actividad DF_GENERAR_BANELCO</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7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Parámetro del Data Flow</w:t>
            </w:r>
          </w:p>
        </w:tc>
        <w:tc>
          <w:tcPr>
            <w:tcW w:type="dxa" w:w="561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Valor del pipeline</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RutaLote</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@pipeline().parameters.RutaLote</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ArchivoEntrada</w:t>
            </w:r>
          </w:p>
        </w:tc>
        <w:tc>
          <w:tcPr>
            <w:tcW w:type="dxa" w:w="561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@pipeline().parameters.ArchivoEntrada</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CodBancoPMC</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@pipeline().parameters.CodBancoPMC</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CodigoServicioPMC</w:t>
            </w:r>
          </w:p>
        </w:tc>
        <w:tc>
          <w:tcPr>
            <w:tcW w:type="dxa" w:w="561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@pipeline().parameters.CodigoServicioPMC</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TipoRegistroCabPMC</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@pipeline().parameters.TipoRegistroCabPMC</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TipoRegistroDetPMC</w:t>
            </w:r>
          </w:p>
        </w:tc>
        <w:tc>
          <w:tcPr>
            <w:tcW w:type="dxa" w:w="561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@pipeline().parameters.TipoRegistroDetPMC</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TipoRegistroPiePMC</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@pipeline().parameters.TipoRegistroPiePMC</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AplicarFiltro30Dias</w:t>
            </w:r>
          </w:p>
        </w:tc>
        <w:tc>
          <w:tcPr>
            <w:tcW w:type="dxa" w:w="561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@pipeline().parameters.AplicarFiltro30Dias</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AplicarMaxDosCliente</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@pipeline().parameters.AplicarMaxDosCliente</w:t>
            </w:r>
          </w:p>
        </w:tc>
      </w:tr>
      <w:tr>
        <w:tc>
          <w:tcPr>
            <w:tcW w:type="dxa" w:w="3744"/>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RutaSalida del sink</w:t>
            </w:r>
          </w:p>
        </w:tc>
        <w:tc>
          <w:tcPr>
            <w:tcW w:type="dxa" w:w="5616"/>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@pipeline().parameters.RutaSalida</w:t>
            </w:r>
          </w:p>
        </w:tc>
      </w:tr>
      <w:tr>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ArchivoSalida del sink</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@variables('vArchivoSalida')</w:t>
            </w:r>
          </w:p>
        </w:tc>
      </w:tr>
    </w:tbl>
    <w:p>
      <w:pPr>
        <w:spacing w:after="0"/>
      </w:pPr>
    </w:p>
    <w:p>
      <w:pPr>
        <w:pStyle w:val="Heading1"/>
        <w:keepNext/>
        <w:spacing w:before="240" w:after="100"/>
      </w:pPr>
      <w:r>
        <w:rPr>
          <w:rFonts w:ascii="Arial" w:hAnsi="Arial"/>
          <w:b/>
          <w:color w:val="000000"/>
          <w:sz w:val="30"/>
        </w:rPr>
        <w:t>18 Activar el polling de demostración</w:t>
      </w:r>
    </w:p>
    <w:p>
      <w:pPr>
        <w:pStyle w:val="ListNumber"/>
        <w:spacing w:before="0" w:after="80" w:line="269" w:lineRule="auto"/>
        <w:ind w:left="403" w:hanging="259"/>
      </w:pPr>
      <w:r>
        <w:rPr>
          <w:rFonts w:ascii="Arial" w:hAnsi="Arial"/>
          <w:color w:val="000000"/>
          <w:sz w:val="21"/>
        </w:rPr>
        <w:t>Publicar todos los cambios de datasets, Data Flow y pipelines.</w:t>
      </w:r>
    </w:p>
    <w:p>
      <w:pPr>
        <w:pStyle w:val="ListNumber"/>
        <w:spacing w:before="0" w:after="80" w:line="269" w:lineRule="auto"/>
        <w:ind w:left="403" w:hanging="259"/>
      </w:pPr>
      <w:r>
        <w:rPr>
          <w:rFonts w:ascii="Arial" w:hAnsi="Arial"/>
          <w:color w:val="000000"/>
          <w:sz w:val="21"/>
        </w:rPr>
        <w:t>Abrir PL_EJECUTAR_ETL_POC y seleccionar Agregar desencadenador, Nuevo o Editar.</w:t>
      </w:r>
    </w:p>
    <w:p>
      <w:pPr>
        <w:pStyle w:val="ListNumber"/>
        <w:spacing w:before="0" w:after="80" w:line="269" w:lineRule="auto"/>
        <w:ind w:left="403" w:hanging="259"/>
      </w:pPr>
      <w:r>
        <w:rPr>
          <w:rFonts w:ascii="Arial" w:hAnsi="Arial"/>
          <w:color w:val="000000"/>
          <w:sz w:val="21"/>
        </w:rPr>
        <w:t>Crear TR_POLLING_PMC_POC_5MIN de tipo Programación.</w:t>
      </w:r>
    </w:p>
    <w:p>
      <w:pPr>
        <w:pStyle w:val="ListNumber"/>
        <w:spacing w:before="0" w:after="80" w:line="269" w:lineRule="auto"/>
        <w:ind w:left="403" w:hanging="259"/>
      </w:pPr>
      <w:r>
        <w:rPr>
          <w:rFonts w:ascii="Arial" w:hAnsi="Arial"/>
          <w:color w:val="000000"/>
          <w:sz w:val="21"/>
        </w:rPr>
        <w:t>Configurar recurrencia cada 5 minutos y activar el desencadenador.</w:t>
      </w:r>
    </w:p>
    <w:p>
      <w:pPr>
        <w:pStyle w:val="ListNumber"/>
        <w:spacing w:before="0" w:after="80" w:line="269" w:lineRule="auto"/>
        <w:ind w:left="403" w:hanging="259"/>
      </w:pPr>
      <w:r>
        <w:rPr>
          <w:rFonts w:ascii="Arial" w:hAnsi="Arial"/>
          <w:color w:val="000000"/>
          <w:sz w:val="21"/>
        </w:rPr>
        <w:t>Asignar los parámetros de demostración indicados en la sección 5.2.</w:t>
      </w:r>
    </w:p>
    <w:p>
      <w:pPr>
        <w:pStyle w:val="ListNumber"/>
        <w:spacing w:before="0" w:after="80" w:line="269" w:lineRule="auto"/>
        <w:ind w:left="403" w:hanging="259"/>
      </w:pPr>
      <w:r>
        <w:rPr>
          <w:rFonts w:ascii="Arial" w:hAnsi="Arial"/>
          <w:color w:val="000000"/>
          <w:sz w:val="21"/>
        </w:rPr>
        <w:t>Publicar nuevamente y comprobar que el desencadenador aparece activo.</w:t>
      </w:r>
    </w:p>
    <w:p>
      <w:pPr>
        <w:keepLines w:val="0"/>
        <w:spacing w:before="0" w:after="100" w:line="269" w:lineRule="auto"/>
      </w:pPr>
      <w:r>
        <w:rPr>
          <w:rFonts w:ascii="Arial" w:hAnsi="Arial"/>
          <w:i w:val="0"/>
          <w:color w:val="000000"/>
          <w:sz w:val="21"/>
        </w:rPr>
        <w:t>Para producción, cambiar la recurrencia a 15 minutos según GDC 1000. Antes de dejar el trigger activo, la copia a histórico y la eliminación de inbound deben funcionar para evitar reprocesamientos.</w:t>
      </w:r>
    </w:p>
    <w:p>
      <w:pPr>
        <w:pStyle w:val="Heading1"/>
        <w:keepNext/>
        <w:spacing w:before="240" w:after="100"/>
      </w:pPr>
      <w:r>
        <w:rPr>
          <w:rFonts w:ascii="Arial" w:hAnsi="Arial"/>
          <w:b/>
          <w:color w:val="000000"/>
          <w:sz w:val="30"/>
        </w:rPr>
        <w:t>19 Plan de pruebas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Caso</w:t>
            </w:r>
          </w:p>
        </w:tc>
        <w:tc>
          <w:tcPr>
            <w:tcW w:type="dxa" w:w="36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Preparación</w:t>
            </w:r>
          </w:p>
        </w:tc>
        <w:tc>
          <w:tcPr>
            <w:tcW w:type="dxa" w:w="38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Resultado esperado</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Éxito base</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Archivo con cabecera, 1.000 detalles y pie correctos. Reglas opcionales desactivadas.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Data Flow correcto. Archivo FAC generado. Cabecera y pie únicos. Cada línea mide 280.</w:t>
            </w:r>
          </w:p>
        </w:tc>
      </w:tr>
      <w:tr>
        <w:tc>
          <w:tcPr>
            <w:tcW w:type="dxa" w:w="180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Total incorrecto</w:t>
            </w:r>
          </w:p>
        </w:tc>
        <w:tc>
          <w:tcPr>
            <w:tcW w:type="dxa" w:w="36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Modificar cantidad o importe del pie.</w:t>
            </w:r>
          </w:p>
        </w:tc>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TotalesValidos = False. No se generan detalles autorizados. Se registra error de control.</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Longitud inválida</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Quitar un carácter de un detalle.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El registro va a RegistroInvalido o DetalleInvalido.</w:t>
            </w:r>
          </w:p>
        </w:tc>
      </w:tr>
      <w:tr>
        <w:tc>
          <w:tcPr>
            <w:tcW w:type="dxa" w:w="180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Importe excedido</w:t>
            </w:r>
          </w:p>
        </w:tc>
        <w:tc>
          <w:tcPr>
            <w:tcW w:type="dxa" w:w="36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Usar importe mayor a 999999999.99.</w:t>
            </w:r>
          </w:p>
        </w:tc>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El registro va a DetalleExcluidoPMC con IMPORTE_SUPERA_MAXIMO.</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Ventana de fecha</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Activar AplicarFiltro30Dias y usar fecha superior a FechaArchivo + 30.</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El registro se excluye con VENCIMIENTO_SUPERA_30_DIAS.</w:t>
            </w:r>
          </w:p>
        </w:tc>
      </w:tr>
      <w:tr>
        <w:tc>
          <w:tcPr>
            <w:tcW w:type="dxa" w:w="180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Máximo por cliente</w:t>
            </w:r>
          </w:p>
        </w:tc>
        <w:tc>
          <w:tcPr>
            <w:tcW w:type="dxa" w:w="36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Activar AplicarMaxDosCliente y cargar tres registros con la misma ReferenciaCliente.</w:t>
            </w:r>
          </w:p>
        </w:tc>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Sólo los dos primeros pasan. El tercero queda excluido.</w:t>
            </w:r>
          </w:p>
        </w:tc>
      </w:tr>
      <w:tr>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Archivo inexistente</w:t>
            </w:r>
          </w:p>
        </w:tc>
        <w:tc>
          <w:tcPr>
            <w:tcW w:type="dxa" w:w="36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Retirar el archivo de inbound.</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PL_COMPROBAR_ENTRADA finaliza sin ejecutar el Data Flow ni generar error técnico.</w:t>
            </w:r>
          </w:p>
        </w:tc>
      </w:tr>
      <w:tr>
        <w:tc>
          <w:tcPr>
            <w:tcW w:type="dxa" w:w="1800"/>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Polling repetido</w:t>
            </w:r>
          </w:p>
        </w:tc>
        <w:tc>
          <w:tcPr>
            <w:tcW w:type="dxa" w:w="36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Dejar correr dos intervalos luego de procesar.</w:t>
            </w:r>
          </w:p>
        </w:tc>
        <w:tc>
          <w:tcPr>
            <w:tcW w:type="dxa" w:w="38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El segundo intervalo no reprocesa el mismo archivo.</w:t>
            </w:r>
          </w:p>
        </w:tc>
      </w:tr>
    </w:tbl>
    <w:p>
      <w:pPr>
        <w:spacing w:after="0"/>
      </w:pPr>
    </w:p>
    <w:p>
      <w:pPr>
        <w:pStyle w:val="Heading2"/>
        <w:keepNext/>
        <w:spacing w:before="160" w:after="100"/>
      </w:pPr>
      <w:r>
        <w:rPr>
          <w:rFonts w:ascii="Arial" w:hAnsi="Arial"/>
          <w:b/>
          <w:color w:val="000000"/>
          <w:sz w:val="25"/>
        </w:rPr>
        <w:t>19.1 Controles de aceptación del archivo exitoso</w:t>
      </w:r>
    </w:p>
    <w:p>
      <w:pPr>
        <w:pStyle w:val="ListBullet"/>
        <w:spacing w:before="0" w:after="60" w:line="269" w:lineRule="auto"/>
        <w:ind w:left="360" w:hanging="216"/>
      </w:pPr>
      <w:r>
        <w:rPr>
          <w:rFonts w:ascii="Arial" w:hAnsi="Arial"/>
          <w:color w:val="000000"/>
          <w:sz w:val="21"/>
        </w:rPr>
        <w:t>[ ] El nombre cumple FACXXXX.ddmmaa.</w:t>
      </w:r>
    </w:p>
    <w:p>
      <w:pPr>
        <w:pStyle w:val="ListBullet"/>
        <w:spacing w:before="0" w:after="60" w:line="269" w:lineRule="auto"/>
        <w:ind w:left="360" w:hanging="216"/>
      </w:pPr>
      <w:r>
        <w:rPr>
          <w:rFonts w:ascii="Arial" w:hAnsi="Arial"/>
          <w:color w:val="000000"/>
          <w:sz w:val="21"/>
        </w:rPr>
        <w:t>[ ] La primera línea es CABECERA y mide 280 caracteres.</w:t>
      </w:r>
    </w:p>
    <w:p>
      <w:pPr>
        <w:pStyle w:val="ListBullet"/>
        <w:spacing w:before="0" w:after="60" w:line="269" w:lineRule="auto"/>
        <w:ind w:left="360" w:hanging="216"/>
      </w:pPr>
      <w:r>
        <w:rPr>
          <w:rFonts w:ascii="Arial" w:hAnsi="Arial"/>
          <w:color w:val="000000"/>
          <w:sz w:val="21"/>
        </w:rPr>
        <w:t>[ ] Todas las líneas DETALLE miden 280 caracteres.</w:t>
      </w:r>
    </w:p>
    <w:p>
      <w:pPr>
        <w:pStyle w:val="ListBullet"/>
        <w:spacing w:before="0" w:after="60" w:line="269" w:lineRule="auto"/>
        <w:ind w:left="360" w:hanging="216"/>
      </w:pPr>
      <w:r>
        <w:rPr>
          <w:rFonts w:ascii="Arial" w:hAnsi="Arial"/>
          <w:color w:val="000000"/>
          <w:sz w:val="21"/>
        </w:rPr>
        <w:t>[ ] La última línea es PIE y mide 280 caracteres para la POC.</w:t>
      </w:r>
    </w:p>
    <w:p>
      <w:pPr>
        <w:pStyle w:val="ListBullet"/>
        <w:spacing w:before="0" w:after="60" w:line="269" w:lineRule="auto"/>
        <w:ind w:left="360" w:hanging="216"/>
      </w:pPr>
      <w:r>
        <w:rPr>
          <w:rFonts w:ascii="Arial" w:hAnsi="Arial"/>
          <w:color w:val="000000"/>
          <w:sz w:val="21"/>
        </w:rPr>
        <w:t>[ ] CantidadDetallesSalida coincide con el número de detalles escritos.</w:t>
      </w:r>
    </w:p>
    <w:p>
      <w:pPr>
        <w:pStyle w:val="ListBullet"/>
        <w:spacing w:before="0" w:after="60" w:line="269" w:lineRule="auto"/>
        <w:ind w:left="360" w:hanging="216"/>
      </w:pPr>
      <w:r>
        <w:rPr>
          <w:rFonts w:ascii="Arial" w:hAnsi="Arial"/>
          <w:color w:val="000000"/>
          <w:sz w:val="21"/>
        </w:rPr>
        <w:t>[ ] ImporteTotalSalida coincide con la suma del primer vencimiento de los detalles escritos.</w:t>
      </w:r>
    </w:p>
    <w:p>
      <w:pPr>
        <w:pStyle w:val="ListBullet"/>
        <w:spacing w:before="0" w:after="60" w:line="269" w:lineRule="auto"/>
        <w:ind w:left="360" w:hanging="216"/>
      </w:pPr>
      <w:r>
        <w:rPr>
          <w:rFonts w:ascii="Arial" w:hAnsi="Arial"/>
          <w:color w:val="000000"/>
          <w:sz w:val="21"/>
        </w:rPr>
        <w:t>[ ] El archivo no contiene encabezados CSV, comillas ni separadores.</w:t>
      </w:r>
    </w:p>
    <w:p>
      <w:pPr>
        <w:pStyle w:val="ListBullet"/>
        <w:spacing w:before="0" w:after="60" w:line="269" w:lineRule="auto"/>
        <w:ind w:left="360" w:hanging="216"/>
      </w:pPr>
      <w:r>
        <w:rPr>
          <w:rFonts w:ascii="Arial" w:hAnsi="Arial"/>
          <w:color w:val="000000"/>
          <w:sz w:val="21"/>
        </w:rPr>
        <w:t>[ ] El archivo de entrada fue archivado o retirado de inbound.</w:t>
      </w:r>
    </w:p>
    <w:p>
      <w:pPr>
        <w:pStyle w:val="Heading1"/>
        <w:keepNext/>
        <w:spacing w:before="240" w:after="100"/>
      </w:pPr>
      <w:r>
        <w:rPr>
          <w:rFonts w:ascii="Arial" w:hAnsi="Arial"/>
          <w:b/>
          <w:color w:val="000000"/>
          <w:sz w:val="30"/>
        </w:rPr>
        <w:t>20 Guion de demostración</w:t>
      </w:r>
    </w:p>
    <w:p>
      <w:pPr>
        <w:pStyle w:val="ListNumber"/>
        <w:spacing w:before="0" w:after="80" w:line="269" w:lineRule="auto"/>
        <w:ind w:left="403" w:hanging="259"/>
      </w:pPr>
      <w:r>
        <w:rPr>
          <w:rFonts w:ascii="Arial" w:hAnsi="Arial"/>
          <w:color w:val="000000"/>
          <w:sz w:val="21"/>
        </w:rPr>
        <w:t>Mostrar el contenedor inbound vacío y el trigger activo con recurrencia de 5 minutos.</w:t>
      </w:r>
    </w:p>
    <w:p>
      <w:pPr>
        <w:pStyle w:val="ListNumber"/>
        <w:spacing w:before="0" w:after="80" w:line="269" w:lineRule="auto"/>
        <w:ind w:left="403" w:hanging="259"/>
      </w:pPr>
      <w:r>
        <w:rPr>
          <w:rFonts w:ascii="Arial" w:hAnsi="Arial"/>
          <w:color w:val="000000"/>
          <w:sz w:val="21"/>
        </w:rPr>
        <w:t>Cargar entrada_real_1000.txt en inbound/sap/demo/lote_real001.</w:t>
      </w:r>
    </w:p>
    <w:p>
      <w:pPr>
        <w:pStyle w:val="ListNumber"/>
        <w:spacing w:before="0" w:after="80" w:line="269" w:lineRule="auto"/>
        <w:ind w:left="403" w:hanging="259"/>
      </w:pPr>
      <w:r>
        <w:rPr>
          <w:rFonts w:ascii="Arial" w:hAnsi="Arial"/>
          <w:color w:val="000000"/>
          <w:sz w:val="21"/>
        </w:rPr>
        <w:t>Abrir Monitor, Ejecuciones de canalización y esperar la nueva ejecución de PL_EJECUTAR_ETL_POC.</w:t>
      </w:r>
    </w:p>
    <w:p>
      <w:pPr>
        <w:pStyle w:val="ListNumber"/>
        <w:spacing w:before="0" w:after="80" w:line="269" w:lineRule="auto"/>
        <w:ind w:left="403" w:hanging="259"/>
      </w:pPr>
      <w:r>
        <w:rPr>
          <w:rFonts w:ascii="Arial" w:hAnsi="Arial"/>
          <w:color w:val="000000"/>
          <w:sz w:val="21"/>
        </w:rPr>
        <w:t>Abrir el detalle de actividades y mostrar PL_COMPROBAR_ENTRADA, PL_EXTRAER_SQL y DF_GENERAR_BANELCO en estado Correcto.</w:t>
      </w:r>
    </w:p>
    <w:p>
      <w:pPr>
        <w:pStyle w:val="ListNumber"/>
        <w:spacing w:before="0" w:after="80" w:line="269" w:lineRule="auto"/>
        <w:ind w:left="403" w:hanging="259"/>
      </w:pPr>
      <w:r>
        <w:rPr>
          <w:rFonts w:ascii="Arial" w:hAnsi="Arial"/>
          <w:color w:val="000000"/>
          <w:sz w:val="21"/>
        </w:rPr>
        <w:t>Explicar que el Data Flow tarda aproximadamente dos o tres minutos principalmente por el inicio del clúster de Mapping Data Flow, no por las 1.000 filas.</w:t>
      </w:r>
    </w:p>
    <w:p>
      <w:pPr>
        <w:pStyle w:val="ListNumber"/>
        <w:spacing w:before="0" w:after="80" w:line="269" w:lineRule="auto"/>
        <w:ind w:left="403" w:hanging="259"/>
      </w:pPr>
      <w:r>
        <w:rPr>
          <w:rFonts w:ascii="Arial" w:hAnsi="Arial"/>
          <w:color w:val="000000"/>
          <w:sz w:val="21"/>
        </w:rPr>
        <w:t>En el Data Flow, mostrar que se separan cabecera, detalles y pie; se validan los registros y se comparan los totales.</w:t>
      </w:r>
    </w:p>
    <w:p>
      <w:pPr>
        <w:pStyle w:val="ListNumber"/>
        <w:spacing w:before="0" w:after="80" w:line="269" w:lineRule="auto"/>
        <w:ind w:left="403" w:hanging="259"/>
      </w:pPr>
      <w:r>
        <w:rPr>
          <w:rFonts w:ascii="Arial" w:hAnsi="Arial"/>
          <w:color w:val="000000"/>
          <w:sz w:val="21"/>
        </w:rPr>
        <w:t>Abrir el contenedor out y descargar FAC0001.ddmmaa.</w:t>
      </w:r>
    </w:p>
    <w:p>
      <w:pPr>
        <w:pStyle w:val="ListNumber"/>
        <w:spacing w:before="0" w:after="80" w:line="269" w:lineRule="auto"/>
        <w:ind w:left="403" w:hanging="259"/>
      </w:pPr>
      <w:r>
        <w:rPr>
          <w:rFonts w:ascii="Arial" w:hAnsi="Arial"/>
          <w:color w:val="000000"/>
          <w:sz w:val="21"/>
        </w:rPr>
        <w:t>Mostrar la primera línea, algunos detalles y el pie. Verificar visualmente que no existen delimitadores CSV.</w:t>
      </w:r>
    </w:p>
    <w:p>
      <w:pPr>
        <w:pStyle w:val="ListNumber"/>
        <w:spacing w:before="0" w:after="80" w:line="269" w:lineRule="auto"/>
        <w:ind w:left="403" w:hanging="259"/>
      </w:pPr>
      <w:r>
        <w:rPr>
          <w:rFonts w:ascii="Arial" w:hAnsi="Arial"/>
          <w:color w:val="000000"/>
          <w:sz w:val="21"/>
        </w:rPr>
        <w:t>Mostrar las métricas de filas escritas y, si se desea, una ejecución de error con el pie alterado.</w:t>
      </w:r>
    </w:p>
    <w:p>
      <w:pPr>
        <w:pStyle w:val="Heading1"/>
        <w:keepNext/>
        <w:spacing w:before="240" w:after="100"/>
      </w:pPr>
      <w:r>
        <w:rPr>
          <w:rFonts w:ascii="Arial" w:hAnsi="Arial"/>
          <w:b/>
          <w:color w:val="000000"/>
          <w:sz w:val="30"/>
        </w:rPr>
        <w:t>21 Orden final recomendado del Data Flow</w:t>
      </w:r>
    </w:p>
    <w:p>
      <w:pPr>
        <w:keepLines w:val="0"/>
        <w:spacing w:before="0" w:after="100" w:line="269" w:lineRule="auto"/>
      </w:pPr>
      <w:r>
        <w:rPr>
          <w:rFonts w:ascii="Arial" w:hAnsi="Arial"/>
          <w:i w:val="0"/>
          <w:color w:val="000000"/>
          <w:sz w:val="21"/>
        </w:rPr>
        <w:t>Esta lista permite comparar el lienzo de ADF con la guía sin depender del diagrama visual completo.</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Etapa</w:t>
            </w:r>
          </w:p>
        </w:tc>
        <w:tc>
          <w:tcPr>
            <w:tcW w:type="dxa" w:w="72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center"/>
            </w:pPr>
            <w:r>
              <w:rPr>
                <w:rFonts w:ascii="Arial" w:hAnsi="Arial"/>
                <w:b/>
                <w:color w:val="FFFFFF"/>
                <w:sz w:val="17"/>
              </w:rPr>
              <w:t>Secuencia</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Entrada</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SRCSAP -&gt; DerIdentificarRegistro -&gt; SplitTipoRegistro</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Cabecera</w:t>
            </w:r>
          </w:p>
        </w:tc>
        <w:tc>
          <w:tcPr>
            <w:tcW w:type="dxa" w:w="72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Cabecera -&gt; DerParsearCabeceraReal -&gt; AggCabeceraReal -&gt; DerValidarCabeceraReal -&gt; SelCabeceraReal</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 -&gt; DerParsearDetalleReal -&gt; DerConvertirDetalleReal -&gt; DerValidarDetalleReal -&gt; SplitValidacionDetalleReal</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Control calculado</w:t>
            </w:r>
          </w:p>
        </w:tc>
        <w:tc>
          <w:tcPr>
            <w:tcW w:type="dxa" w:w="72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DetalleValido -&gt; AggTotalesEntradaReal</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Pie de entrada</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Pie -&gt; DerParsearPieReal -&gt; AggControlPieReal</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Control general</w:t>
            </w:r>
          </w:p>
        </w:tc>
        <w:tc>
          <w:tcPr>
            <w:tcW w:type="dxa" w:w="72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JoinControlTotalesReal -&gt; DerValidarTotalesReal -&gt; SelControlArchivoReal</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Autorización</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DetalleValido + SelControlArchivoReal -&gt; JoinDetalleControlReal -&gt; SplitControlArchivoReal</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Cabecera asociada</w:t>
            </w:r>
          </w:p>
        </w:tc>
        <w:tc>
          <w:tcPr>
            <w:tcW w:type="dxa" w:w="72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DetalleAutorizado + SelCabeceraReal -&gt; JoinDetalleCabeceraPMC -&gt; SplitCabeceraValidaPMC</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Reglas</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WinReciboPorClientePMC -&gt; DerReglasNegocioPMC -&gt; SplitReglasNegocioPMC</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Configuración</w:t>
            </w:r>
          </w:p>
        </w:tc>
        <w:tc>
          <w:tcPr>
            <w:tcW w:type="dxa" w:w="72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SRCENRICHMENT -&gt; DerConfiguracionPMC + DetalleElegiblePMC -&gt; DerClaveConfiguracionPMC -&gt; JoinConfiguracionPMC -&gt; DerResolverConfiguracionPMC</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Formato</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DerResolverConfiguracionPMC -&gt; DerCamposDetallePMC -&gt; SplitLongitudSalidaPMC -&gt; WinOrdenSalidaPMC -&gt; SelDetalleSalidaPMC</w:t>
            </w:r>
          </w:p>
        </w:tc>
      </w:tr>
      <w:tr>
        <w:tc>
          <w:tcPr>
            <w:tcW w:type="dxa" w:w="2088"/>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Resumen</w:t>
            </w:r>
          </w:p>
        </w:tc>
        <w:tc>
          <w:tcPr>
            <w:tcW w:type="dxa" w:w="7272"/>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DetalleFormateadoPMC -&gt; AggResumenSalidaPMC -&gt; DerCabeceraSalidaPMC / DerPieSalidaPMC</w:t>
            </w:r>
          </w:p>
        </w:tc>
      </w:tr>
      <w:tr>
        <w:tc>
          <w:tcPr>
            <w:tcW w:type="dxa" w:w="20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Archivo</w:t>
            </w:r>
          </w:p>
        </w:tc>
        <w:tc>
          <w:tcPr>
            <w:tcW w:type="dxa" w:w="72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jc w:val="left"/>
            </w:pPr>
            <w:r>
              <w:rPr>
                <w:rFonts w:ascii="Arial" w:hAnsi="Arial"/>
                <w:color w:val="000000"/>
                <w:sz w:val="17"/>
              </w:rPr>
              <w:t>SelCabeceraSalidaPMC + SelDetalleSalidaPMC + SelPieSalidaPMC -&gt; UnionArchivoPMC -&gt; SortArchivoPMC -&gt; SnkBanelcoPMC</w:t>
            </w:r>
          </w:p>
        </w:tc>
      </w:tr>
    </w:tbl>
    <w:p>
      <w:pPr>
        <w:spacing w:after="0"/>
      </w:pPr>
    </w:p>
    <w:p>
      <w:pPr>
        <w:pStyle w:val="Heading1"/>
        <w:keepNext/>
        <w:spacing w:before="240" w:after="100"/>
      </w:pPr>
      <w:r>
        <w:rPr>
          <w:rFonts w:ascii="Arial" w:hAnsi="Arial"/>
          <w:b/>
          <w:color w:val="000000"/>
          <w:sz w:val="30"/>
        </w:rPr>
        <w:t>22 Pendientes para una versión productiva</w:t>
      </w:r>
    </w:p>
    <w:p>
      <w:pPr>
        <w:pStyle w:val="ListBullet"/>
        <w:spacing w:before="0" w:after="60" w:line="269" w:lineRule="auto"/>
        <w:ind w:left="360" w:hanging="216"/>
      </w:pPr>
      <w:r>
        <w:rPr>
          <w:rFonts w:ascii="Arial" w:hAnsi="Arial"/>
          <w:color w:val="000000"/>
          <w:sz w:val="21"/>
        </w:rPr>
        <w:t>Confirmar códigos reales de cabecera, detalle, pie, banco y servicio para CodEntidad 324.</w:t>
      </w:r>
    </w:p>
    <w:p>
      <w:pPr>
        <w:pStyle w:val="ListBullet"/>
        <w:spacing w:before="0" w:after="60" w:line="269" w:lineRule="auto"/>
        <w:ind w:left="360" w:hanging="216"/>
      </w:pPr>
      <w:r>
        <w:rPr>
          <w:rFonts w:ascii="Arial" w:hAnsi="Arial"/>
          <w:color w:val="000000"/>
          <w:sz w:val="21"/>
        </w:rPr>
        <w:t>Confirmar la definición y posición del campo usado para la regla de antigüedad de 10 meses.</w:t>
      </w:r>
    </w:p>
    <w:p>
      <w:pPr>
        <w:pStyle w:val="ListBullet"/>
        <w:spacing w:before="0" w:after="60" w:line="269" w:lineRule="auto"/>
        <w:ind w:left="360" w:hanging="216"/>
      </w:pPr>
      <w:r>
        <w:rPr>
          <w:rFonts w:ascii="Arial" w:hAnsi="Arial"/>
          <w:color w:val="000000"/>
          <w:sz w:val="21"/>
        </w:rPr>
        <w:t>Resolver el largo real del pie y el contenido de las posiciones faltantes.</w:t>
      </w:r>
    </w:p>
    <w:p>
      <w:pPr>
        <w:pStyle w:val="ListBullet"/>
        <w:spacing w:before="0" w:after="60" w:line="269" w:lineRule="auto"/>
        <w:ind w:left="360" w:hanging="216"/>
      </w:pPr>
      <w:r>
        <w:rPr>
          <w:rFonts w:ascii="Arial" w:hAnsi="Arial"/>
          <w:color w:val="000000"/>
          <w:sz w:val="21"/>
        </w:rPr>
        <w:t>Reemplazar los supuestos ReferenciaCliente, IdDeuda, Concepto y Cta01 por el mapeo productivo aprobado.</w:t>
      </w:r>
    </w:p>
    <w:p>
      <w:pPr>
        <w:pStyle w:val="ListBullet"/>
        <w:spacing w:before="0" w:after="60" w:line="269" w:lineRule="auto"/>
        <w:ind w:left="360" w:hanging="216"/>
      </w:pPr>
      <w:r>
        <w:rPr>
          <w:rFonts w:ascii="Arial" w:hAnsi="Arial"/>
          <w:color w:val="000000"/>
          <w:sz w:val="21"/>
        </w:rPr>
        <w:t>Validar caracteres especiales y normalización de vocales acentuadas con casos reales.</w:t>
      </w:r>
    </w:p>
    <w:p>
      <w:pPr>
        <w:pStyle w:val="ListBullet"/>
        <w:spacing w:before="0" w:after="60" w:line="269" w:lineRule="auto"/>
        <w:ind w:left="360" w:hanging="216"/>
      </w:pPr>
      <w:r>
        <w:rPr>
          <w:rFonts w:ascii="Arial" w:hAnsi="Arial"/>
          <w:color w:val="000000"/>
          <w:sz w:val="21"/>
        </w:rPr>
        <w:t>Implementar ZIP y transferencia al FTP PAGOMISCUENTAS/OUT.</w:t>
      </w:r>
    </w:p>
    <w:p>
      <w:pPr>
        <w:pStyle w:val="ListBullet"/>
        <w:spacing w:before="0" w:after="60" w:line="269" w:lineRule="auto"/>
        <w:ind w:left="360" w:hanging="216"/>
      </w:pPr>
      <w:r>
        <w:rPr>
          <w:rFonts w:ascii="Arial" w:hAnsi="Arial"/>
          <w:color w:val="000000"/>
          <w:sz w:val="21"/>
        </w:rPr>
        <w:t>Configurar notificaciones de éxito y error con destinatarios reales.</w:t>
      </w:r>
    </w:p>
    <w:p>
      <w:pPr>
        <w:pStyle w:val="ListBullet"/>
        <w:spacing w:before="0" w:after="60" w:line="269" w:lineRule="auto"/>
        <w:ind w:left="360" w:hanging="216"/>
      </w:pPr>
      <w:r>
        <w:rPr>
          <w:rFonts w:ascii="Arial" w:hAnsi="Arial"/>
          <w:color w:val="000000"/>
          <w:sz w:val="21"/>
        </w:rPr>
        <w:t>Probar volumen real de hasta 500 MB y aproximadamente 630.000 registros.</w:t>
      </w:r>
    </w:p>
    <w:p>
      <w:pPr>
        <w:pStyle w:val="ListBullet"/>
        <w:spacing w:before="0" w:after="60" w:line="269" w:lineRule="auto"/>
        <w:ind w:left="360" w:hanging="216"/>
      </w:pPr>
      <w:r>
        <w:rPr>
          <w:rFonts w:ascii="Arial" w:hAnsi="Arial"/>
          <w:color w:val="000000"/>
          <w:sz w:val="21"/>
        </w:rPr>
        <w:t>Definir retención, reintentos, idempotencia, seguridad, credenciales y SLA.</w:t>
      </w:r>
    </w:p>
    <w:p>
      <w:pPr>
        <w:pStyle w:val="Heading1"/>
        <w:keepNext/>
        <w:spacing w:before="240" w:after="100"/>
      </w:pPr>
      <w:r>
        <w:rPr>
          <w:rFonts w:ascii="Arial" w:hAnsi="Arial"/>
          <w:b/>
          <w:color w:val="000000"/>
          <w:sz w:val="30"/>
        </w:rPr>
        <w:t>23 Resultado mínimo aceptable para la POC</w:t>
      </w:r>
    </w:p>
    <w:p>
      <w:pPr>
        <w:keepLines w:val="0"/>
        <w:spacing w:before="0" w:after="100" w:line="269" w:lineRule="auto"/>
      </w:pPr>
      <w:r>
        <w:rPr>
          <w:rFonts w:ascii="Arial" w:hAnsi="Arial"/>
          <w:i w:val="0"/>
          <w:color w:val="000000"/>
          <w:sz w:val="21"/>
        </w:rPr>
        <w:t>La demostración se considera completa cuando un archivo depositado en inbound inicia automáticamente PL_EJECUTAR_ETL_POC, supera las validaciones de estructura y totales, genera un archivo FAC en out con registros de 280 posiciones y deja evidencias visibles en Monitor. ZIP, correo y FTP productivo quedan explícitamente fuera de esta versión.</w:t>
      </w:r>
    </w:p>
    <w:p>
      <w:pPr>
        <w:pStyle w:val="Heading2"/>
        <w:keepNext/>
        <w:spacing w:before="160" w:after="100"/>
      </w:pPr>
      <w:r>
        <w:rPr>
          <w:rFonts w:ascii="Arial" w:hAnsi="Arial"/>
          <w:b/>
          <w:color w:val="000000"/>
          <w:sz w:val="25"/>
        </w:rPr>
        <w:t>23.1 Lista rápida para ejecutar mañana</w:t>
      </w:r>
    </w:p>
    <w:p>
      <w:pPr>
        <w:pStyle w:val="ListBullet"/>
        <w:spacing w:before="0" w:after="60" w:line="269" w:lineRule="auto"/>
        <w:ind w:left="360" w:hanging="216"/>
      </w:pPr>
      <w:r>
        <w:rPr>
          <w:rFonts w:ascii="Arial" w:hAnsi="Arial"/>
          <w:color w:val="000000"/>
          <w:sz w:val="21"/>
        </w:rPr>
        <w:t>[ ] Publicar todos los cambios.</w:t>
      </w:r>
    </w:p>
    <w:p>
      <w:pPr>
        <w:pStyle w:val="ListBullet"/>
        <w:spacing w:before="0" w:after="60" w:line="269" w:lineRule="auto"/>
        <w:ind w:left="360" w:hanging="216"/>
      </w:pPr>
      <w:r>
        <w:rPr>
          <w:rFonts w:ascii="Arial" w:hAnsi="Arial"/>
          <w:color w:val="000000"/>
          <w:sz w:val="21"/>
        </w:rPr>
        <w:t>[ ] Confirmar el trigger de 5 minutos activo.</w:t>
      </w:r>
    </w:p>
    <w:p>
      <w:pPr>
        <w:pStyle w:val="ListBullet"/>
        <w:spacing w:before="0" w:after="60" w:line="269" w:lineRule="auto"/>
        <w:ind w:left="360" w:hanging="216"/>
      </w:pPr>
      <w:r>
        <w:rPr>
          <w:rFonts w:ascii="Arial" w:hAnsi="Arial"/>
          <w:color w:val="000000"/>
          <w:sz w:val="21"/>
        </w:rPr>
        <w:t>[ ] Dejar inbound vacío antes de comenzar.</w:t>
      </w:r>
    </w:p>
    <w:p>
      <w:pPr>
        <w:pStyle w:val="ListBullet"/>
        <w:spacing w:before="0" w:after="60" w:line="269" w:lineRule="auto"/>
        <w:ind w:left="360" w:hanging="216"/>
      </w:pPr>
      <w:r>
        <w:rPr>
          <w:rFonts w:ascii="Arial" w:hAnsi="Arial"/>
          <w:color w:val="000000"/>
          <w:sz w:val="21"/>
        </w:rPr>
        <w:t>[ ] Cargar entrada_real_1000.txt.</w:t>
      </w:r>
    </w:p>
    <w:p>
      <w:pPr>
        <w:pStyle w:val="ListBullet"/>
        <w:spacing w:before="0" w:after="60" w:line="269" w:lineRule="auto"/>
        <w:ind w:left="360" w:hanging="216"/>
      </w:pPr>
      <w:r>
        <w:rPr>
          <w:rFonts w:ascii="Arial" w:hAnsi="Arial"/>
          <w:color w:val="000000"/>
          <w:sz w:val="21"/>
        </w:rPr>
        <w:t>[ ] Seguir la ejecución desde Monitor.</w:t>
      </w:r>
    </w:p>
    <w:p>
      <w:pPr>
        <w:pStyle w:val="ListBullet"/>
        <w:spacing w:before="0" w:after="60" w:line="269" w:lineRule="auto"/>
        <w:ind w:left="360" w:hanging="216"/>
      </w:pPr>
      <w:r>
        <w:rPr>
          <w:rFonts w:ascii="Arial" w:hAnsi="Arial"/>
          <w:color w:val="000000"/>
          <w:sz w:val="21"/>
        </w:rPr>
        <w:t>[ ] Abrir el archivo FAC generado en out.</w:t>
      </w:r>
    </w:p>
    <w:p>
      <w:pPr>
        <w:pStyle w:val="ListBullet"/>
        <w:spacing w:before="0" w:after="60" w:line="269" w:lineRule="auto"/>
        <w:ind w:left="360" w:hanging="216"/>
      </w:pPr>
      <w:r>
        <w:rPr>
          <w:rFonts w:ascii="Arial" w:hAnsi="Arial"/>
          <w:color w:val="000000"/>
          <w:sz w:val="21"/>
        </w:rPr>
        <w:t>[ ] Mostrar cabecera, detalle, pie y métricas de filas.</w:t>
      </w:r>
    </w:p>
    <w:sectPr w:rsidR="00FC693F" w:rsidRPr="0006063C" w:rsidSect="00034616">
      <w:headerReference w:type="default" r:id="rId9"/>
      <w:footerReference w:type="default" r:id="rId10"/>
      <w:pgSz w:w="12240" w:h="15840"/>
      <w:pgMar w:top="1037"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8"/>
      </w:rPr>
      <w:t xml:space="preserve">Guía de implementación  |  Página </w:t>
    </w:r>
    <w:r>
      <w:rPr>
        <w:rFonts w:ascii="Arial" w:hAnsi="Arial"/>
        <w:color w:val="7F7F7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7"/>
      </w:rPr>
      <w:t>POC ADF Pago Mis Cuentas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implementación de la POC ADF Pago Mis Cuentas</dc:title>
  <dc:subject>Adecuación del flujo ADF actual al proceso GDC 1000</dc:subject>
  <dc:creator>Cristian Aravena</dc:creator>
  <cp:keywords>Azure Data Factory, ADF, Pago Mis Cuentas, Banelco, POC, ETL</cp:keywords>
  <dc:description>Guía operativa paso a paso para la POC.</dc:description>
  <cp:lastModifiedBy/>
  <cp:revision>1</cp:revision>
  <dcterms:created xsi:type="dcterms:W3CDTF">2013-12-23T23:15:00Z</dcterms:created>
  <dcterms:modified xsi:type="dcterms:W3CDTF">2013-12-23T23:15:00Z</dcterms:modified>
  <cp:category/>
</cp:coreProperties>
</file>