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74" w:rsidRDefault="007B3274" w:rsidP="00CB34B1">
      <w:pPr>
        <w:spacing w:line="360" w:lineRule="auto"/>
        <w:rPr>
          <w:rFonts w:ascii="Times New Roman" w:hAnsi="Times New Roman"/>
          <w:b/>
          <w:sz w:val="30"/>
          <w:szCs w:val="30"/>
        </w:rPr>
      </w:pPr>
    </w:p>
    <w:p w:rsidR="007B3274" w:rsidRPr="007B3274" w:rsidRDefault="007B3274" w:rsidP="007B3274">
      <w:pPr>
        <w:spacing w:line="360" w:lineRule="auto"/>
        <w:ind w:left="3600"/>
        <w:rPr>
          <w:rFonts w:ascii="Times New Roman" w:hAnsi="Times New Roman"/>
          <w:b/>
          <w:sz w:val="30"/>
          <w:szCs w:val="30"/>
        </w:rPr>
      </w:pPr>
      <w:bookmarkStart w:id="0" w:name="_GoBack"/>
      <w:r w:rsidRPr="007B3274">
        <w:rPr>
          <w:rFonts w:ascii="Times New Roman" w:hAnsi="Times New Roman"/>
          <w:b/>
          <w:sz w:val="30"/>
          <w:szCs w:val="30"/>
        </w:rPr>
        <w:t>Семинар 3</w:t>
      </w:r>
    </w:p>
    <w:bookmarkEnd w:id="0"/>
    <w:p w:rsidR="00C0600C" w:rsidRDefault="00C0600C" w:rsidP="00D30E48">
      <w:pPr>
        <w:ind w:firstLine="567"/>
        <w:jc w:val="both"/>
        <w:rPr>
          <w:rFonts w:ascii="Times New Roman" w:hAnsi="Times New Roman"/>
          <w:b/>
        </w:rPr>
      </w:pPr>
    </w:p>
    <w:p w:rsidR="007B3274" w:rsidRDefault="007B3274" w:rsidP="00D30E48">
      <w:pPr>
        <w:ind w:firstLine="567"/>
        <w:jc w:val="both"/>
        <w:rPr>
          <w:rFonts w:ascii="Times New Roman" w:hAnsi="Times New Roman"/>
          <w:b/>
        </w:rPr>
      </w:pPr>
    </w:p>
    <w:p w:rsidR="007B3274" w:rsidRPr="007B3274" w:rsidRDefault="007B3274" w:rsidP="007B3274">
      <w:pPr>
        <w:jc w:val="center"/>
        <w:rPr>
          <w:rFonts w:ascii="Times New Roman" w:hAnsi="Times New Roman"/>
          <w:sz w:val="28"/>
          <w:szCs w:val="28"/>
        </w:rPr>
      </w:pPr>
      <w:r w:rsidRPr="007B3274">
        <w:rPr>
          <w:rFonts w:ascii="Times New Roman" w:hAnsi="Times New Roman"/>
          <w:b/>
          <w:sz w:val="28"/>
          <w:szCs w:val="28"/>
        </w:rPr>
        <w:t xml:space="preserve">Таблица №1. </w:t>
      </w:r>
      <w:r>
        <w:rPr>
          <w:rFonts w:ascii="Times New Roman" w:hAnsi="Times New Roman"/>
          <w:sz w:val="28"/>
          <w:szCs w:val="28"/>
          <w:lang w:val="en-US"/>
        </w:rPr>
        <w:t>PEST-</w:t>
      </w:r>
      <w:r>
        <w:rPr>
          <w:rFonts w:ascii="Times New Roman" w:hAnsi="Times New Roman"/>
          <w:sz w:val="28"/>
          <w:szCs w:val="28"/>
        </w:rPr>
        <w:t>анализ</w:t>
      </w:r>
    </w:p>
    <w:p w:rsidR="007B3274" w:rsidRDefault="007B3274" w:rsidP="00D30E48">
      <w:pPr>
        <w:ind w:firstLine="567"/>
        <w:jc w:val="both"/>
        <w:rPr>
          <w:rFonts w:ascii="Times New Roman" w:hAnsi="Times New Roman"/>
          <w:b/>
        </w:rPr>
      </w:pPr>
    </w:p>
    <w:tbl>
      <w:tblPr>
        <w:tblW w:w="96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103"/>
      </w:tblGrid>
      <w:tr w:rsidR="00C0600C" w:rsidTr="00A5312C">
        <w:tc>
          <w:tcPr>
            <w:tcW w:w="4537" w:type="dxa"/>
            <w:shd w:val="clear" w:color="auto" w:fill="C0C0C0"/>
          </w:tcPr>
          <w:p w:rsidR="00C0600C" w:rsidRDefault="00C0600C" w:rsidP="00A5312C">
            <w:pPr>
              <w:jc w:val="center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i/>
                <w:szCs w:val="24"/>
              </w:rPr>
              <w:t>Политические  фактор</w:t>
            </w:r>
            <w:r w:rsidR="00BD1DA6">
              <w:rPr>
                <w:rFonts w:ascii="Times New Roman" w:hAnsi="Times New Roman"/>
                <w:i/>
                <w:szCs w:val="24"/>
              </w:rPr>
              <w:t>ы</w:t>
            </w:r>
            <w:proofErr w:type="gramEnd"/>
          </w:p>
          <w:p w:rsidR="00C0600C" w:rsidRDefault="00C0600C" w:rsidP="00A5312C">
            <w:pPr>
              <w:rPr>
                <w:rFonts w:ascii="Times New Roman" w:hAnsi="Times New Roman"/>
                <w:szCs w:val="24"/>
              </w:rPr>
            </w:pPr>
          </w:p>
          <w:p w:rsidR="00BD1DA6" w:rsidRPr="007B3274" w:rsidRDefault="00BD1DA6" w:rsidP="00BD1DA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Cs w:val="24"/>
              </w:rPr>
            </w:pPr>
            <w:r>
              <w:t>Стабильность государственной политики</w:t>
            </w:r>
          </w:p>
          <w:p w:rsidR="00BD1DA6" w:rsidRPr="007B3274" w:rsidRDefault="00BD1DA6" w:rsidP="00BD1DA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Cs w:val="24"/>
              </w:rPr>
            </w:pPr>
            <w:r>
              <w:t>Финансирование инновационной деятельности</w:t>
            </w:r>
          </w:p>
          <w:p w:rsidR="00BD1DA6" w:rsidRPr="00BD1DA6" w:rsidRDefault="00BD1DA6" w:rsidP="00BD1DA6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Cs w:val="24"/>
                <w:lang w:val="en-US"/>
              </w:rPr>
            </w:pPr>
            <w:r>
              <w:t>Национальные проекты и программы</w:t>
            </w:r>
          </w:p>
          <w:p w:rsidR="00BD1DA6" w:rsidRDefault="00BD1DA6" w:rsidP="00BD1DA6">
            <w:pPr>
              <w:rPr>
                <w:rFonts w:ascii="Times New Roman" w:hAnsi="Times New Roman"/>
                <w:szCs w:val="24"/>
                <w:lang w:val="en-US"/>
              </w:rPr>
            </w:pPr>
          </w:p>
          <w:p w:rsidR="00BD1DA6" w:rsidRDefault="00BD1DA6" w:rsidP="00BD1DA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Оптимистичный сценарий: государство продолжит активно сотрудничать с другими странами и будет вкладывать деньги в финансирование деятельности компании</w:t>
            </w:r>
            <w:r w:rsidR="00AD6F80">
              <w:rPr>
                <w:rFonts w:ascii="Times New Roman" w:hAnsi="Times New Roman"/>
                <w:szCs w:val="24"/>
              </w:rPr>
              <w:t xml:space="preserve"> Газпром.</w:t>
            </w:r>
          </w:p>
          <w:p w:rsidR="00AD6F80" w:rsidRPr="00BD1DA6" w:rsidRDefault="00AD6F80" w:rsidP="00BD1DA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Пессимистичный сценарий: из-за политики России сотрудничество с Газпром прекратиться, а отсутствие инноваций подтолкнёт потребителю выбрать другого поставщика.</w:t>
            </w:r>
          </w:p>
          <w:p w:rsidR="00BD1DA6" w:rsidRPr="00BD1DA6" w:rsidRDefault="00BD1DA6" w:rsidP="00BD1DA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  <w:shd w:val="clear" w:color="auto" w:fill="C0C0C0"/>
          </w:tcPr>
          <w:p w:rsidR="00C0600C" w:rsidRDefault="00C0600C" w:rsidP="00A5312C">
            <w:pPr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Экономические факторы</w:t>
            </w:r>
          </w:p>
          <w:p w:rsidR="00BD1DA6" w:rsidRDefault="00BD1DA6" w:rsidP="00A5312C">
            <w:pPr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BD1DA6" w:rsidRPr="00BD1DA6" w:rsidRDefault="00BD1DA6" w:rsidP="00BD1DA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Cs w:val="24"/>
                <w:lang w:val="en-US"/>
              </w:rPr>
            </w:pPr>
            <w:r>
              <w:t xml:space="preserve">Производительность труда в отрасли </w:t>
            </w:r>
          </w:p>
          <w:p w:rsidR="00BD1DA6" w:rsidRPr="00BD1DA6" w:rsidRDefault="00BD1DA6" w:rsidP="00BD1DA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Динамика</w:t>
            </w:r>
            <w:r>
              <w:t xml:space="preserve"> </w:t>
            </w:r>
            <w:r>
              <w:rPr>
                <w:rFonts w:hint="eastAsia"/>
              </w:rPr>
              <w:t>и</w:t>
            </w:r>
            <w:r>
              <w:t xml:space="preserve"> </w:t>
            </w:r>
            <w:r>
              <w:rPr>
                <w:rFonts w:hint="eastAsia"/>
              </w:rPr>
              <w:t>темпы</w:t>
            </w:r>
            <w:r>
              <w:t xml:space="preserve"> </w:t>
            </w:r>
            <w:r>
              <w:rPr>
                <w:rFonts w:hint="eastAsia"/>
              </w:rPr>
              <w:t>роста</w:t>
            </w:r>
            <w:r>
              <w:t xml:space="preserve"> </w:t>
            </w:r>
            <w:r>
              <w:rPr>
                <w:rFonts w:hint="eastAsia"/>
              </w:rPr>
              <w:t>продукции отрасли</w:t>
            </w:r>
            <w:r>
              <w:t xml:space="preserve"> </w:t>
            </w:r>
          </w:p>
          <w:p w:rsidR="00C0600C" w:rsidRPr="00AD6F80" w:rsidRDefault="00BD1DA6" w:rsidP="00BD1DA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Cs w:val="24"/>
              </w:rPr>
            </w:pPr>
            <w:r>
              <w:t>Уровень оплаты труда в отрасли</w:t>
            </w:r>
          </w:p>
          <w:p w:rsidR="00AD6F80" w:rsidRDefault="00AD6F80" w:rsidP="00AD6F80">
            <w:pPr>
              <w:rPr>
                <w:rFonts w:ascii="Times New Roman" w:hAnsi="Times New Roman"/>
                <w:szCs w:val="24"/>
              </w:rPr>
            </w:pPr>
          </w:p>
          <w:p w:rsidR="00AD6F80" w:rsidRDefault="00AD6F80" w:rsidP="00AD6F80">
            <w:pPr>
              <w:rPr>
                <w:rFonts w:ascii="Times New Roman" w:hAnsi="Times New Roman"/>
                <w:szCs w:val="24"/>
              </w:rPr>
            </w:pPr>
          </w:p>
          <w:p w:rsidR="00AD6F80" w:rsidRDefault="00AD6F80" w:rsidP="00AD6F8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Оптимистичный сценарий: высокие темпы роста и сбыта продукции сопутствуют высокой зарплатой и мотивацией для сотрудников улучшить позицию компании на мировом рынке</w:t>
            </w:r>
          </w:p>
          <w:p w:rsidR="00AD6F80" w:rsidRPr="00BD1DA6" w:rsidRDefault="00AD6F80" w:rsidP="00AD6F8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Пессимистичный сценарий: спад роста повлечёт низкие зарплаты и приведёт к убытку компании.</w:t>
            </w:r>
          </w:p>
          <w:p w:rsidR="00AD6F80" w:rsidRPr="00AD6F80" w:rsidRDefault="00AD6F80" w:rsidP="00AD6F80">
            <w:pPr>
              <w:rPr>
                <w:rFonts w:ascii="Times New Roman" w:hAnsi="Times New Roman"/>
                <w:szCs w:val="24"/>
              </w:rPr>
            </w:pPr>
          </w:p>
        </w:tc>
      </w:tr>
      <w:tr w:rsidR="00C0600C" w:rsidTr="00A5312C">
        <w:tc>
          <w:tcPr>
            <w:tcW w:w="4537" w:type="dxa"/>
            <w:shd w:val="clear" w:color="auto" w:fill="C0C0C0"/>
          </w:tcPr>
          <w:p w:rsidR="00C0600C" w:rsidRDefault="00C0600C" w:rsidP="00A5312C">
            <w:pPr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Социальные факторы</w:t>
            </w:r>
          </w:p>
          <w:p w:rsidR="00BD1DA6" w:rsidRDefault="00BD1DA6" w:rsidP="00A5312C">
            <w:pPr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BD1DA6" w:rsidRPr="00BD1DA6" w:rsidRDefault="00BD1DA6" w:rsidP="00BD1DA6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</w:rPr>
              <w:t>Экологический фактор.</w:t>
            </w:r>
          </w:p>
          <w:p w:rsidR="00BD1DA6" w:rsidRPr="00BD1DA6" w:rsidRDefault="00BD1DA6" w:rsidP="00BD1DA6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/>
                <w:szCs w:val="24"/>
              </w:rPr>
            </w:pPr>
            <w:r w:rsidRPr="00BD1DA6">
              <w:rPr>
                <w:rFonts w:ascii="Times New Roman" w:hAnsi="Times New Roman"/>
                <w:bCs/>
              </w:rPr>
              <w:t>Изменение в уровне и стиле жизни.</w:t>
            </w:r>
          </w:p>
          <w:p w:rsidR="00BD1DA6" w:rsidRPr="00AD6F80" w:rsidRDefault="00BD1DA6" w:rsidP="00BD1DA6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/>
                <w:szCs w:val="24"/>
              </w:rPr>
            </w:pPr>
            <w:r>
              <w:t>Отношение людей к работе</w:t>
            </w:r>
          </w:p>
          <w:p w:rsidR="00AD6F80" w:rsidRPr="00AD6F80" w:rsidRDefault="00AD6F80" w:rsidP="00AD6F80">
            <w:pPr>
              <w:rPr>
                <w:rFonts w:ascii="Times New Roman" w:hAnsi="Times New Roman"/>
                <w:szCs w:val="24"/>
              </w:rPr>
            </w:pPr>
          </w:p>
          <w:p w:rsidR="00AD6F80" w:rsidRDefault="00AD6F80" w:rsidP="00AD6F8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Оптимистичный сценарий: мир не станет переходить на другой тип топлива, продолжит эксплуатировать газ. В таких условиях Газпром будет долгое время оставаться актуальным.</w:t>
            </w:r>
          </w:p>
          <w:p w:rsidR="00AD6F80" w:rsidRPr="00AD6F80" w:rsidRDefault="00AD6F80" w:rsidP="00AD6F8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Пессимистичный сценарий: смена стиля жизни людей приведёт к использованию другого типа топлива, из-за чего Газпром потерпит большие убытки.</w:t>
            </w:r>
          </w:p>
          <w:p w:rsidR="00C0600C" w:rsidRPr="00AD6F80" w:rsidRDefault="00C0600C" w:rsidP="00BD1DA6">
            <w:pPr>
              <w:ind w:left="3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03" w:type="dxa"/>
            <w:shd w:val="clear" w:color="auto" w:fill="C0C0C0"/>
          </w:tcPr>
          <w:p w:rsidR="00C0600C" w:rsidRDefault="00C0600C" w:rsidP="00A5312C">
            <w:pPr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Технологические факторы</w:t>
            </w:r>
          </w:p>
          <w:p w:rsidR="00BD1DA6" w:rsidRDefault="00BD1DA6" w:rsidP="00A5312C">
            <w:pPr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BD1DA6" w:rsidRPr="00BD1DA6" w:rsidRDefault="00BD1DA6" w:rsidP="00BD1DA6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Cs w:val="24"/>
              </w:rPr>
            </w:pPr>
            <w:r>
              <w:t xml:space="preserve">Уровень научно-технического развития в отрасли </w:t>
            </w:r>
          </w:p>
          <w:p w:rsidR="00BD1DA6" w:rsidRPr="00BD1DA6" w:rsidRDefault="00BD1DA6" w:rsidP="00BD1DA6">
            <w:pPr>
              <w:numPr>
                <w:ilvl w:val="0"/>
                <w:numId w:val="2"/>
              </w:numPr>
              <w:rPr>
                <w:rFonts w:ascii="Times New Roman" w:hAnsi="Times New Roman"/>
                <w:i/>
                <w:szCs w:val="24"/>
              </w:rPr>
            </w:pPr>
            <w:r>
              <w:t>Прогрессивные изменения в отрасли</w:t>
            </w:r>
          </w:p>
          <w:p w:rsidR="00AD6F80" w:rsidRPr="00AD6F80" w:rsidRDefault="00BD1DA6" w:rsidP="00AD6F80">
            <w:pPr>
              <w:numPr>
                <w:ilvl w:val="0"/>
                <w:numId w:val="2"/>
              </w:numPr>
              <w:rPr>
                <w:rFonts w:ascii="Times New Roman" w:hAnsi="Times New Roman"/>
                <w:i/>
                <w:szCs w:val="24"/>
              </w:rPr>
            </w:pPr>
            <w:r>
              <w:t xml:space="preserve">Возможность применения новых технологий и </w:t>
            </w:r>
            <w:r>
              <w:rPr>
                <w:rFonts w:asciiTheme="minorHAnsi" w:hAnsiTheme="minorHAnsi"/>
              </w:rPr>
              <w:t>п</w:t>
            </w:r>
            <w:r>
              <w:t>родуктов</w:t>
            </w:r>
          </w:p>
          <w:p w:rsidR="00AD6F80" w:rsidRDefault="00AD6F80" w:rsidP="00AD6F80">
            <w:pPr>
              <w:ind w:left="720"/>
              <w:rPr>
                <w:rFonts w:ascii="Times New Roman" w:hAnsi="Times New Roman"/>
                <w:i/>
                <w:szCs w:val="24"/>
              </w:rPr>
            </w:pPr>
          </w:p>
          <w:p w:rsidR="00AD6F80" w:rsidRDefault="00AD6F80" w:rsidP="00AD6F8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Оптимистичный сценарий: появятся новые технологические открытия в области добычи, поставки, хранения и эксплуатации газа, что сделает газ актуальным видом топлива и сделает Газпром важным игроком на мировом рынке.</w:t>
            </w:r>
          </w:p>
          <w:p w:rsidR="00AD6F80" w:rsidRPr="00AD6F80" w:rsidRDefault="00AD6F80" w:rsidP="00AD6F8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Пессимистичный сценарий: застой прогресса в данной области</w:t>
            </w:r>
            <w:r w:rsidR="007B3274">
              <w:rPr>
                <w:rFonts w:ascii="Times New Roman" w:hAnsi="Times New Roman"/>
                <w:szCs w:val="24"/>
              </w:rPr>
              <w:t xml:space="preserve"> может привести к тому, что другая компания сделает научные открытия быстрее и, тем самым, обесценит газ.</w:t>
            </w:r>
          </w:p>
          <w:p w:rsidR="00AD6F80" w:rsidRPr="00AD6F80" w:rsidRDefault="00AD6F80" w:rsidP="00AD6F80">
            <w:pPr>
              <w:rPr>
                <w:rFonts w:ascii="Times New Roman" w:hAnsi="Times New Roman"/>
                <w:i/>
                <w:szCs w:val="24"/>
              </w:rPr>
            </w:pPr>
          </w:p>
        </w:tc>
      </w:tr>
    </w:tbl>
    <w:p w:rsidR="007B3274" w:rsidRPr="007B3274" w:rsidRDefault="00C0600C" w:rsidP="007B327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lastRenderedPageBreak/>
        <w:br/>
      </w:r>
      <w:r w:rsidR="007B3274">
        <w:rPr>
          <w:rFonts w:ascii="Times New Roman" w:hAnsi="Times New Roman"/>
          <w:b/>
          <w:sz w:val="28"/>
          <w:szCs w:val="28"/>
        </w:rPr>
        <w:t>Таблица №2</w:t>
      </w:r>
      <w:r w:rsidR="007B3274" w:rsidRPr="007B3274">
        <w:rPr>
          <w:rFonts w:ascii="Times New Roman" w:hAnsi="Times New Roman"/>
          <w:b/>
          <w:sz w:val="28"/>
          <w:szCs w:val="28"/>
        </w:rPr>
        <w:t xml:space="preserve">. </w:t>
      </w:r>
      <w:r w:rsidR="007B3274" w:rsidRPr="007B3274">
        <w:rPr>
          <w:rFonts w:ascii="Times New Roman" w:hAnsi="Times New Roman"/>
          <w:sz w:val="28"/>
          <w:szCs w:val="28"/>
        </w:rPr>
        <w:t>Воз</w:t>
      </w:r>
      <w:r w:rsidR="007B3274">
        <w:rPr>
          <w:rFonts w:ascii="Times New Roman" w:hAnsi="Times New Roman"/>
          <w:sz w:val="28"/>
          <w:szCs w:val="28"/>
        </w:rPr>
        <w:t>можные факторы</w:t>
      </w:r>
      <w:r w:rsidR="007B3274" w:rsidRPr="007B3274">
        <w:rPr>
          <w:rFonts w:ascii="Times New Roman" w:hAnsi="Times New Roman"/>
          <w:sz w:val="28"/>
          <w:szCs w:val="28"/>
        </w:rPr>
        <w:t xml:space="preserve"> анализа внешней среды организации</w:t>
      </w:r>
    </w:p>
    <w:p w:rsidR="00D30E48" w:rsidRDefault="00D30E48" w:rsidP="00D30E48">
      <w:pPr>
        <w:ind w:firstLine="567"/>
        <w:jc w:val="both"/>
        <w:rPr>
          <w:rFonts w:ascii="Times New Roman" w:hAnsi="Times New Roman"/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D30E48" w:rsidTr="00D71235">
        <w:trPr>
          <w:cantSplit/>
        </w:trPr>
        <w:tc>
          <w:tcPr>
            <w:tcW w:w="634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0E48" w:rsidRPr="00D30E48" w:rsidRDefault="00D30E48">
            <w:pPr>
              <w:pStyle w:val="2"/>
              <w:spacing w:line="30" w:lineRule="atLeast"/>
              <w:rPr>
                <w:b/>
                <w:szCs w:val="24"/>
              </w:rPr>
            </w:pPr>
            <w:r w:rsidRPr="00D30E48">
              <w:rPr>
                <w:b/>
                <w:szCs w:val="24"/>
              </w:rPr>
              <w:t>Факторы внешней среды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 w:rsidRPr="00D30E48">
              <w:rPr>
                <w:rFonts w:ascii="Times New Roman" w:hAnsi="Times New Roman"/>
                <w:b/>
                <w:szCs w:val="24"/>
              </w:rPr>
              <w:t>Оценка качества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E48" w:rsidRPr="00D30E48" w:rsidRDefault="00D30E48">
            <w:pPr>
              <w:pStyle w:val="7"/>
            </w:pPr>
            <w:r w:rsidRPr="00D30E48">
              <w:t>Важность</w:t>
            </w:r>
          </w:p>
        </w:tc>
      </w:tr>
      <w:tr w:rsidR="00D30E48" w:rsidTr="00D71235">
        <w:trPr>
          <w:cantSplit/>
          <w:trHeight w:val="1308"/>
        </w:trPr>
        <w:tc>
          <w:tcPr>
            <w:tcW w:w="634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0E48" w:rsidRPr="00D30E48" w:rsidRDefault="00D30E48">
            <w:pPr>
              <w:rPr>
                <w:rFonts w:ascii="Times New Roman" w:hAnsi="Times New Roman"/>
                <w:b/>
                <w:i/>
                <w:iCs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 w:rsidRPr="00D30E48">
              <w:rPr>
                <w:rFonts w:ascii="Times New Roman" w:hAnsi="Times New Roman"/>
                <w:b/>
                <w:szCs w:val="24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 w:rsidRPr="00D30E48">
              <w:rPr>
                <w:rFonts w:ascii="Times New Roman" w:hAnsi="Times New Roman"/>
                <w:b/>
                <w:szCs w:val="24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 w:rsidRPr="00D30E48"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 w:rsidRPr="00D30E48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 w:rsidRPr="00D30E48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:rsidR="00D30E48" w:rsidRPr="00D30E48" w:rsidRDefault="00D30E48">
            <w:pPr>
              <w:spacing w:line="30" w:lineRule="atLeast"/>
              <w:ind w:left="113" w:right="113"/>
              <w:jc w:val="center"/>
              <w:rPr>
                <w:rFonts w:ascii="Times New Roman" w:hAnsi="Times New Roman"/>
                <w:b/>
                <w:szCs w:val="24"/>
              </w:rPr>
            </w:pPr>
            <w:r w:rsidRPr="00D30E48">
              <w:rPr>
                <w:rFonts w:ascii="Times New Roman" w:hAnsi="Times New Roman"/>
                <w:b/>
                <w:szCs w:val="24"/>
              </w:rPr>
              <w:t>Высшая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:rsidR="00D30E48" w:rsidRPr="00D30E48" w:rsidRDefault="00D30E48">
            <w:pPr>
              <w:spacing w:line="30" w:lineRule="atLeast"/>
              <w:ind w:left="113" w:right="113"/>
              <w:jc w:val="center"/>
              <w:rPr>
                <w:rFonts w:ascii="Times New Roman" w:hAnsi="Times New Roman"/>
                <w:b/>
                <w:szCs w:val="24"/>
              </w:rPr>
            </w:pPr>
            <w:r w:rsidRPr="00D30E48">
              <w:rPr>
                <w:rFonts w:ascii="Times New Roman" w:hAnsi="Times New Roman"/>
                <w:b/>
                <w:szCs w:val="24"/>
              </w:rPr>
              <w:t>Средняя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  <w:hideMark/>
          </w:tcPr>
          <w:p w:rsidR="00D30E48" w:rsidRPr="00D30E48" w:rsidRDefault="00D30E48">
            <w:pPr>
              <w:spacing w:line="30" w:lineRule="atLeast"/>
              <w:ind w:left="113" w:right="113"/>
              <w:jc w:val="center"/>
              <w:rPr>
                <w:rFonts w:ascii="Times New Roman" w:hAnsi="Times New Roman"/>
                <w:b/>
                <w:szCs w:val="24"/>
              </w:rPr>
            </w:pPr>
            <w:r w:rsidRPr="00D30E48">
              <w:rPr>
                <w:rFonts w:ascii="Times New Roman" w:hAnsi="Times New Roman"/>
                <w:b/>
                <w:szCs w:val="24"/>
              </w:rPr>
              <w:t>Низкая</w:t>
            </w: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b/>
                <w:i/>
                <w:szCs w:val="24"/>
              </w:rPr>
            </w:pPr>
            <w:r w:rsidRPr="00D30E48">
              <w:rPr>
                <w:rFonts w:ascii="Times New Roman" w:hAnsi="Times New Roman"/>
                <w:b/>
                <w:i/>
                <w:szCs w:val="24"/>
              </w:rPr>
              <w:t>ФАКТОРЫ ПРЯМОГО ВОЗДЕЙСТВИЯ: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b/>
                <w:i/>
                <w:szCs w:val="24"/>
              </w:rPr>
            </w:pPr>
            <w:r w:rsidRPr="00D30E48">
              <w:rPr>
                <w:rFonts w:ascii="Times New Roman" w:hAnsi="Times New Roman"/>
                <w:b/>
                <w:i/>
                <w:szCs w:val="24"/>
              </w:rPr>
              <w:t>1. ФАКТОРЫ СПРОСА (покупатели):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 w:rsidP="00D71235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 xml:space="preserve">1.1. </w:t>
            </w:r>
            <w:r w:rsidR="00D71235">
              <w:rPr>
                <w:rFonts w:ascii="Times New Roman" w:hAnsi="Times New Roman"/>
                <w:szCs w:val="24"/>
              </w:rPr>
              <w:t>Взгляды потребителей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7123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 w:rsidP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1.2. Производительность ресурса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7123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 w:rsidP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 xml:space="preserve">1.3. </w:t>
            </w:r>
            <w:r w:rsidR="00D71235">
              <w:rPr>
                <w:rFonts w:ascii="Times New Roman" w:hAnsi="Times New Roman"/>
                <w:szCs w:val="24"/>
              </w:rPr>
              <w:t>Число предприятий, предъявляющих спрос на ресурс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7123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b/>
                <w:i/>
                <w:szCs w:val="24"/>
              </w:rPr>
            </w:pPr>
            <w:r w:rsidRPr="00D30E48">
              <w:rPr>
                <w:rFonts w:ascii="Times New Roman" w:hAnsi="Times New Roman"/>
                <w:b/>
                <w:i/>
                <w:szCs w:val="24"/>
              </w:rPr>
              <w:t>2. ФАКТОРЫ КОНКУРЕНЦИИ (Конкуренты):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2.1.</w:t>
            </w:r>
            <w:r w:rsidR="00D71235">
              <w:rPr>
                <w:rFonts w:ascii="Times New Roman" w:hAnsi="Times New Roman"/>
                <w:szCs w:val="24"/>
              </w:rPr>
              <w:t xml:space="preserve"> </w:t>
            </w:r>
            <w:r w:rsidRPr="00D30E48">
              <w:rPr>
                <w:rFonts w:ascii="Times New Roman" w:hAnsi="Times New Roman"/>
                <w:szCs w:val="24"/>
              </w:rPr>
              <w:t>Количество основных конкурентов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C3747E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71235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2.2</w:t>
            </w:r>
            <w:r w:rsidR="00D30E48" w:rsidRPr="00D30E48"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670ADB">
              <w:rPr>
                <w:rFonts w:ascii="Times New Roman" w:hAnsi="Times New Roman"/>
                <w:szCs w:val="24"/>
              </w:rPr>
              <w:t>Высота</w:t>
            </w:r>
            <w:r w:rsidR="00D30E48" w:rsidRPr="00D30E48">
              <w:rPr>
                <w:rFonts w:ascii="Times New Roman" w:hAnsi="Times New Roman"/>
                <w:szCs w:val="24"/>
              </w:rPr>
              <w:t xml:space="preserve"> барьеров входа на рынок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7123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71235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2.3</w:t>
            </w:r>
            <w:r w:rsidR="00D30E48" w:rsidRPr="00D30E48">
              <w:rPr>
                <w:rFonts w:ascii="Times New Roman" w:hAnsi="Times New Roman"/>
                <w:szCs w:val="24"/>
              </w:rPr>
              <w:t>.</w:t>
            </w:r>
            <w:r w:rsidRPr="00D30E48">
              <w:rPr>
                <w:rFonts w:ascii="Times New Roman" w:hAnsi="Times New Roman"/>
                <w:szCs w:val="24"/>
              </w:rPr>
              <w:t xml:space="preserve"> Изменение цен на товары-заменители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7123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7123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b/>
                <w:i/>
                <w:szCs w:val="24"/>
              </w:rPr>
            </w:pPr>
            <w:r w:rsidRPr="00D30E48">
              <w:rPr>
                <w:rFonts w:ascii="Times New Roman" w:hAnsi="Times New Roman"/>
                <w:b/>
                <w:i/>
                <w:szCs w:val="24"/>
              </w:rPr>
              <w:t>3.ФАКТОРЫ СБЫТА (Поставщики):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3.1.</w:t>
            </w:r>
            <w:r w:rsidR="00D71235">
              <w:rPr>
                <w:rFonts w:ascii="Times New Roman" w:hAnsi="Times New Roman"/>
                <w:szCs w:val="24"/>
              </w:rPr>
              <w:t xml:space="preserve"> Количество</w:t>
            </w:r>
            <w:r w:rsidRPr="00D30E48">
              <w:rPr>
                <w:rFonts w:ascii="Times New Roman" w:hAnsi="Times New Roman"/>
                <w:szCs w:val="24"/>
              </w:rPr>
              <w:t xml:space="preserve"> посредников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7123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3.2.</w:t>
            </w:r>
            <w:r w:rsidR="00D71235">
              <w:rPr>
                <w:rFonts w:ascii="Times New Roman" w:hAnsi="Times New Roman"/>
                <w:szCs w:val="24"/>
              </w:rPr>
              <w:t xml:space="preserve"> </w:t>
            </w:r>
            <w:r w:rsidR="00670ADB">
              <w:rPr>
                <w:rFonts w:ascii="Times New Roman" w:hAnsi="Times New Roman"/>
                <w:szCs w:val="24"/>
              </w:rPr>
              <w:t>Наличие</w:t>
            </w:r>
            <w:r w:rsidRPr="00D30E48">
              <w:rPr>
                <w:rFonts w:ascii="Times New Roman" w:hAnsi="Times New Roman"/>
                <w:szCs w:val="24"/>
              </w:rPr>
              <w:t xml:space="preserve"> сетей распределения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7123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C3747E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71235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3.3</w:t>
            </w:r>
            <w:r w:rsidR="00D30E48" w:rsidRPr="00D30E48">
              <w:rPr>
                <w:rFonts w:ascii="Times New Roman" w:hAnsi="Times New Roman"/>
                <w:szCs w:val="24"/>
              </w:rPr>
              <w:t>. Надежность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7123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D30E48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D30E48" w:rsidRPr="00D30E48" w:rsidRDefault="00D30E48">
            <w:pPr>
              <w:spacing w:line="30" w:lineRule="atLeast"/>
              <w:rPr>
                <w:rFonts w:ascii="Times New Roman" w:hAnsi="Times New Roman"/>
                <w:b/>
                <w:i/>
                <w:szCs w:val="24"/>
              </w:rPr>
            </w:pPr>
            <w:r w:rsidRPr="00D30E48">
              <w:rPr>
                <w:rFonts w:ascii="Times New Roman" w:hAnsi="Times New Roman"/>
                <w:b/>
                <w:i/>
                <w:szCs w:val="24"/>
              </w:rPr>
              <w:t>4. ЭКОНОМИЧЕСКИЕ ФАКТОРЫ, ПОЛИТИЧЕСКИЕ И ПРАВОВЫЕ ФАКТОРЫ (Законодательная база):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30E48" w:rsidRPr="00D30E48" w:rsidRDefault="00D30E48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A5312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A5312C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</w:t>
            </w:r>
            <w:r w:rsidRPr="00D30E48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Налоговая система государства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A5312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9D605B" w:rsidRDefault="00296C1F" w:rsidP="00A5312C">
            <w:pPr>
              <w:jc w:val="both"/>
              <w:rPr>
                <w:rFonts w:asciiTheme="minorHAnsi" w:hAnsiTheme="minorHAnsi"/>
              </w:rPr>
            </w:pPr>
            <w:r>
              <w:rPr>
                <w:rFonts w:ascii="Times New Roman" w:hAnsi="Times New Roman"/>
                <w:szCs w:val="24"/>
              </w:rPr>
              <w:t>4.2</w:t>
            </w:r>
            <w:r w:rsidRPr="00D30E48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Совершенство законодательства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</w:tr>
      <w:tr w:rsidR="00296C1F" w:rsidTr="00A5312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A5312C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4.3</w:t>
            </w:r>
            <w:r w:rsidRPr="00D30E48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Лицензирование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 w:rsidP="00A5312C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C24D7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296C1F" w:rsidRPr="00D30E48" w:rsidRDefault="00296C1F" w:rsidP="009D605B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b/>
                <w:i/>
                <w:szCs w:val="24"/>
              </w:rPr>
              <w:t>ФАКТОРЫ КОСВЕННОГО ВОЗДЕЙСТВИЯ: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296C1F" w:rsidRPr="00D30E48" w:rsidRDefault="00296C1F" w:rsidP="00C0600C">
            <w:pPr>
              <w:spacing w:line="3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9D605B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D30E48">
              <w:rPr>
                <w:rFonts w:ascii="Times New Roman" w:hAnsi="Times New Roman"/>
                <w:szCs w:val="24"/>
              </w:rPr>
              <w:t xml:space="preserve">. </w:t>
            </w:r>
            <w:r>
              <w:t>Уровень научно-технического развития в отрасли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9D605B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Pr="00D30E48">
              <w:rPr>
                <w:rFonts w:ascii="Times New Roman" w:hAnsi="Times New Roman"/>
                <w:szCs w:val="24"/>
              </w:rPr>
              <w:t xml:space="preserve">. </w:t>
            </w:r>
            <w:r>
              <w:t>Прогрессивные изменения в отрасли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C24D7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Default="00296C1F">
            <w:pPr>
              <w:spacing w:line="30" w:lineRule="atLeast"/>
            </w:pPr>
            <w:r>
              <w:rPr>
                <w:rFonts w:ascii="Times New Roman" w:hAnsi="Times New Roman"/>
                <w:szCs w:val="24"/>
              </w:rPr>
              <w:t>3</w:t>
            </w:r>
            <w:r w:rsidRPr="00D30E48">
              <w:rPr>
                <w:rFonts w:ascii="Times New Roman" w:hAnsi="Times New Roman"/>
                <w:szCs w:val="24"/>
              </w:rPr>
              <w:t xml:space="preserve">. </w:t>
            </w:r>
            <w:r>
              <w:t xml:space="preserve">Возможность применения новых технологий и </w:t>
            </w:r>
          </w:p>
          <w:p w:rsidR="00296C1F" w:rsidRPr="00D30E48" w:rsidRDefault="00296C1F">
            <w:pPr>
              <w:spacing w:line="30" w:lineRule="atLeast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Theme="minorHAnsi" w:hAnsiTheme="minorHAnsi"/>
              </w:rPr>
              <w:t>п</w:t>
            </w:r>
            <w:r>
              <w:t>родуктов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D71235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C0600C" w:rsidRDefault="00296C1F" w:rsidP="00C0600C">
            <w:pPr>
              <w:jc w:val="both"/>
              <w:rPr>
                <w:rFonts w:asciiTheme="minorHAnsi" w:hAnsiTheme="minorHAnsi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D30E48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Экологические факторы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 w:rsidRPr="00D30E48"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C24D7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C0600C" w:rsidRDefault="00296C1F" w:rsidP="00C0600C">
            <w:pPr>
              <w:jc w:val="both"/>
              <w:rPr>
                <w:rFonts w:asciiTheme="minorHAnsi" w:hAnsiTheme="minorHAnsi"/>
              </w:rPr>
            </w:pPr>
            <w:r>
              <w:rPr>
                <w:rFonts w:ascii="Times New Roman" w:hAnsi="Times New Roman"/>
                <w:szCs w:val="24"/>
              </w:rPr>
              <w:t>5. Надёжность оборудования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C24D7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6E663D">
              <w:rPr>
                <w:rFonts w:ascii="Times New Roman" w:hAnsi="Times New Roman"/>
                <w:szCs w:val="24"/>
              </w:rPr>
              <w:t xml:space="preserve">6. </w:t>
            </w:r>
            <w:r w:rsidRPr="006E663D">
              <w:rPr>
                <w:rFonts w:ascii="Times New Roman" w:hAnsi="Times New Roman"/>
                <w:bCs/>
              </w:rPr>
              <w:t>Изменение в уровне и стиле жизни.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C24D7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C0600C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6E663D">
              <w:rPr>
                <w:rFonts w:ascii="Times New Roman" w:hAnsi="Times New Roman"/>
                <w:szCs w:val="24"/>
                <w:lang w:val="en-US"/>
              </w:rPr>
              <w:t xml:space="preserve">7. </w:t>
            </w:r>
            <w:r>
              <w:t>Отношение людей к работе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C24D77">
        <w:trPr>
          <w:trHeight w:val="138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 w:rsidP="00C0600C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8. </w:t>
            </w:r>
            <w:r>
              <w:t>Производительность труда в отрасли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C24D77">
        <w:trPr>
          <w:trHeight w:val="58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 w:rsidP="006E663D">
            <w:pPr>
              <w:rPr>
                <w:rFonts w:ascii="Times New Roman" w:hAnsi="Times New Roman"/>
                <w:szCs w:val="24"/>
              </w:rPr>
            </w:pPr>
            <w:r w:rsidRPr="006E663D">
              <w:rPr>
                <w:rFonts w:ascii="Times New Roman" w:hAnsi="Times New Roman"/>
                <w:szCs w:val="24"/>
              </w:rPr>
              <w:t>9.</w:t>
            </w:r>
            <w:r>
              <w:rPr>
                <w:rFonts w:hint="eastAsia"/>
              </w:rPr>
              <w:t xml:space="preserve"> Динамика</w:t>
            </w:r>
            <w:r>
              <w:t xml:space="preserve"> </w:t>
            </w:r>
            <w:r>
              <w:rPr>
                <w:rFonts w:hint="eastAsia"/>
              </w:rPr>
              <w:t>и</w:t>
            </w:r>
            <w:r>
              <w:t xml:space="preserve"> </w:t>
            </w:r>
            <w:r>
              <w:rPr>
                <w:rFonts w:hint="eastAsia"/>
              </w:rPr>
              <w:t>темпы</w:t>
            </w:r>
            <w:r>
              <w:t xml:space="preserve"> </w:t>
            </w:r>
            <w:r>
              <w:rPr>
                <w:rFonts w:hint="eastAsia"/>
              </w:rPr>
              <w:t>роста</w:t>
            </w:r>
            <w:r>
              <w:t xml:space="preserve"> </w:t>
            </w:r>
            <w:r>
              <w:rPr>
                <w:rFonts w:hint="eastAsia"/>
              </w:rPr>
              <w:t>продукции отрасли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296C1F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6E663D">
        <w:trPr>
          <w:trHeight w:val="138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6E663D" w:rsidRDefault="00296C1F" w:rsidP="006E663D">
            <w:pPr>
              <w:rPr>
                <w:rFonts w:ascii="Times New Roman" w:hAnsi="Times New Roman"/>
                <w:szCs w:val="24"/>
              </w:rPr>
            </w:pPr>
            <w:r w:rsidRPr="006E663D">
              <w:rPr>
                <w:rFonts w:ascii="Times New Roman" w:hAnsi="Times New Roman"/>
                <w:szCs w:val="24"/>
              </w:rPr>
              <w:t>10.</w:t>
            </w:r>
            <w:r>
              <w:t xml:space="preserve"> Уровень оплаты труда в отрасли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296C1F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C24D77">
        <w:trPr>
          <w:trHeight w:val="106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 w:rsidP="00C0600C">
            <w:pPr>
              <w:spacing w:line="30" w:lineRule="atLeas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11. </w:t>
            </w:r>
            <w:r>
              <w:t>Стабильность государственной политики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RPr="00D30E48" w:rsidTr="00C24D77">
        <w:trPr>
          <w:trHeight w:val="106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C1F" w:rsidRPr="006E663D" w:rsidRDefault="00296C1F" w:rsidP="00A431E5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6E663D">
              <w:rPr>
                <w:rFonts w:ascii="Times New Roman" w:hAnsi="Times New Roman"/>
                <w:szCs w:val="24"/>
              </w:rPr>
              <w:t xml:space="preserve">12. </w:t>
            </w:r>
            <w:r>
              <w:t>Финансирование инновационной деятельности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Default="00296C1F" w:rsidP="00A431E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 w:rsidP="00A431E5">
            <w:pPr>
              <w:spacing w:line="30" w:lineRule="atLeast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 w:rsidP="00A431E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 w:rsidP="00A431E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 w:rsidP="00A431E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Default="00296C1F" w:rsidP="00A431E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 w:rsidP="00A431E5">
            <w:pPr>
              <w:spacing w:line="30" w:lineRule="atLeast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 w:rsidP="00A431E5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96C1F" w:rsidTr="00C24D77">
        <w:trPr>
          <w:trHeight w:val="106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 w:rsidP="00C0600C">
            <w:pPr>
              <w:spacing w:line="30" w:lineRule="atLeast"/>
              <w:rPr>
                <w:rFonts w:ascii="Times New Roman" w:hAnsi="Times New Roman"/>
                <w:szCs w:val="24"/>
              </w:rPr>
            </w:pPr>
            <w:r w:rsidRPr="006E663D">
              <w:rPr>
                <w:rFonts w:ascii="Times New Roman" w:hAnsi="Times New Roman"/>
                <w:szCs w:val="24"/>
              </w:rPr>
              <w:t xml:space="preserve">13. </w:t>
            </w:r>
            <w:r>
              <w:t>Национальные проекты и программы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6E663D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296C1F" w:rsidRPr="00D30E48" w:rsidRDefault="00296C1F">
            <w:pPr>
              <w:spacing w:line="3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6B7BE2" w:rsidRDefault="006B7BE2">
      <w:pPr>
        <w:rPr>
          <w:rFonts w:asciiTheme="minorHAnsi" w:hAnsiTheme="minorHAnsi"/>
        </w:rPr>
      </w:pPr>
    </w:p>
    <w:p w:rsidR="007B3274" w:rsidRDefault="007B3274">
      <w:pPr>
        <w:rPr>
          <w:rFonts w:ascii="Times New Roman" w:hAnsi="Times New Roman"/>
          <w:b/>
          <w:sz w:val="28"/>
          <w:szCs w:val="28"/>
        </w:rPr>
      </w:pPr>
      <w:r>
        <w:rPr>
          <w:rFonts w:asciiTheme="minorHAnsi" w:hAnsiTheme="minorHAnsi"/>
        </w:rPr>
        <w:br/>
      </w:r>
    </w:p>
    <w:p w:rsidR="007B3274" w:rsidRDefault="007B3274">
      <w:pPr>
        <w:rPr>
          <w:rFonts w:ascii="Times New Roman" w:hAnsi="Times New Roman"/>
          <w:b/>
          <w:sz w:val="28"/>
          <w:szCs w:val="28"/>
        </w:rPr>
      </w:pPr>
    </w:p>
    <w:p w:rsidR="007B3274" w:rsidRDefault="007B3274">
      <w:pPr>
        <w:rPr>
          <w:rFonts w:ascii="Times New Roman" w:hAnsi="Times New Roman"/>
          <w:b/>
          <w:sz w:val="28"/>
          <w:szCs w:val="28"/>
        </w:rPr>
      </w:pPr>
    </w:p>
    <w:p w:rsidR="007B3274" w:rsidRDefault="007B3274">
      <w:pPr>
        <w:rPr>
          <w:rFonts w:ascii="Times New Roman" w:hAnsi="Times New Roman"/>
          <w:b/>
          <w:sz w:val="28"/>
          <w:szCs w:val="28"/>
        </w:rPr>
      </w:pPr>
    </w:p>
    <w:p w:rsidR="007B3274" w:rsidRDefault="007B3274">
      <w:pPr>
        <w:rPr>
          <w:rFonts w:ascii="Times New Roman" w:hAnsi="Times New Roman"/>
          <w:b/>
          <w:sz w:val="28"/>
          <w:szCs w:val="28"/>
        </w:rPr>
      </w:pPr>
    </w:p>
    <w:p w:rsidR="007B3274" w:rsidRDefault="007B3274">
      <w:pPr>
        <w:rPr>
          <w:rFonts w:ascii="Times New Roman" w:hAnsi="Times New Roman"/>
          <w:b/>
          <w:sz w:val="28"/>
          <w:szCs w:val="28"/>
        </w:rPr>
      </w:pPr>
    </w:p>
    <w:p w:rsidR="007B3274" w:rsidRDefault="007B3274" w:rsidP="007B327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№3</w:t>
      </w:r>
      <w:r w:rsidRPr="007B3274">
        <w:rPr>
          <w:rFonts w:ascii="Times New Roman" w:hAnsi="Times New Roman"/>
          <w:b/>
          <w:sz w:val="28"/>
          <w:szCs w:val="28"/>
        </w:rPr>
        <w:t xml:space="preserve">. </w:t>
      </w:r>
      <w:r w:rsidRPr="007B3274">
        <w:rPr>
          <w:rFonts w:ascii="Times New Roman" w:hAnsi="Times New Roman"/>
          <w:sz w:val="28"/>
          <w:szCs w:val="28"/>
        </w:rPr>
        <w:t>Определение рыночных возможностей и угроз</w:t>
      </w:r>
    </w:p>
    <w:p w:rsidR="007B3274" w:rsidRDefault="007B3274">
      <w:pPr>
        <w:rPr>
          <w:rFonts w:asciiTheme="minorHAnsi" w:hAnsiTheme="minorHAnsi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543"/>
        <w:gridCol w:w="3969"/>
      </w:tblGrid>
      <w:tr w:rsidR="007B3274" w:rsidTr="00A5312C">
        <w:tc>
          <w:tcPr>
            <w:tcW w:w="2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:rsidR="007B3274" w:rsidRDefault="007B3274" w:rsidP="00A5312C">
            <w:pPr>
              <w:keepNext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Параметры оценки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:rsidR="007B3274" w:rsidRDefault="007B3274" w:rsidP="00A5312C">
            <w:pPr>
              <w:keepNext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Возможности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</w:tcPr>
          <w:p w:rsidR="007B3274" w:rsidRDefault="007B3274" w:rsidP="00A5312C">
            <w:pPr>
              <w:jc w:val="center"/>
              <w:rPr>
                <w:rFonts w:ascii="Times" w:eastAsia="Times" w:hAnsi="Times" w:cs="Times"/>
                <w:szCs w:val="24"/>
              </w:rPr>
            </w:pPr>
            <w:r>
              <w:rPr>
                <w:rFonts w:ascii="Times" w:eastAsia="Times" w:hAnsi="Times" w:cs="Times"/>
                <w:b/>
                <w:szCs w:val="24"/>
              </w:rPr>
              <w:t>Угрозы</w:t>
            </w:r>
          </w:p>
        </w:tc>
      </w:tr>
      <w:tr w:rsidR="007B3274" w:rsidTr="00A5312C">
        <w:trPr>
          <w:cantSplit/>
        </w:trPr>
        <w:tc>
          <w:tcPr>
            <w:tcW w:w="2235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B3274" w:rsidRDefault="007B3274" w:rsidP="00A5312C">
            <w:pPr>
              <w:jc w:val="center"/>
              <w:rPr>
                <w:rFonts w:ascii="Times" w:eastAsia="Times" w:hAnsi="Times" w:cs="Times"/>
                <w:szCs w:val="24"/>
              </w:rPr>
            </w:pPr>
            <w:r>
              <w:rPr>
                <w:rFonts w:ascii="Times" w:eastAsia="Times" w:hAnsi="Times" w:cs="Times"/>
                <w:szCs w:val="24"/>
              </w:rPr>
              <w:t>1</w:t>
            </w:r>
          </w:p>
        </w:tc>
        <w:tc>
          <w:tcPr>
            <w:tcW w:w="3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274" w:rsidRDefault="007B3274" w:rsidP="00A5312C">
            <w:pPr>
              <w:jc w:val="center"/>
              <w:rPr>
                <w:rFonts w:ascii="Times" w:eastAsia="Times" w:hAnsi="Times" w:cs="Times"/>
                <w:szCs w:val="24"/>
              </w:rPr>
            </w:pPr>
            <w:r>
              <w:rPr>
                <w:rFonts w:ascii="Times" w:eastAsia="Times" w:hAnsi="Times" w:cs="Times"/>
                <w:szCs w:val="24"/>
              </w:rPr>
              <w:t>2</w:t>
            </w:r>
          </w:p>
        </w:tc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274" w:rsidRDefault="007B3274" w:rsidP="00A5312C">
            <w:pPr>
              <w:jc w:val="center"/>
              <w:rPr>
                <w:rFonts w:ascii="Times" w:eastAsia="Times" w:hAnsi="Times" w:cs="Times"/>
                <w:szCs w:val="24"/>
              </w:rPr>
            </w:pPr>
            <w:r>
              <w:rPr>
                <w:rFonts w:ascii="Times" w:eastAsia="Times" w:hAnsi="Times" w:cs="Times"/>
                <w:szCs w:val="24"/>
              </w:rPr>
              <w:t>3</w:t>
            </w:r>
          </w:p>
        </w:tc>
      </w:tr>
      <w:tr w:rsidR="00C465B7" w:rsidTr="00C62780">
        <w:trPr>
          <w:cantSplit/>
          <w:trHeight w:val="304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C465B7" w:rsidRDefault="00C465B7" w:rsidP="00A5312C">
            <w:pPr>
              <w:rPr>
                <w:rFonts w:ascii="Times" w:eastAsia="Times" w:hAnsi="Times" w:cs="Times"/>
                <w:szCs w:val="24"/>
              </w:rPr>
            </w:pPr>
            <w:r>
              <w:rPr>
                <w:rFonts w:ascii="Times" w:eastAsia="Times" w:hAnsi="Times" w:cs="Times"/>
                <w:b/>
                <w:szCs w:val="24"/>
              </w:rPr>
              <w:t>СПРОС</w:t>
            </w:r>
          </w:p>
        </w:tc>
        <w:tc>
          <w:tcPr>
            <w:tcW w:w="3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5B7" w:rsidRPr="007B3274" w:rsidRDefault="00C465B7" w:rsidP="007B3274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Высокая п</w:t>
            </w:r>
            <w:r w:rsidRPr="00D30E48">
              <w:rPr>
                <w:rFonts w:ascii="Times New Roman" w:hAnsi="Times New Roman"/>
                <w:szCs w:val="24"/>
              </w:rPr>
              <w:t>роизводительность ресурса</w:t>
            </w:r>
          </w:p>
        </w:tc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5B7" w:rsidRPr="007B3274" w:rsidRDefault="00C465B7" w:rsidP="00A5312C">
            <w:pPr>
              <w:rPr>
                <w:rFonts w:ascii="Times New Roman" w:eastAsia="Times" w:hAnsi="Times New Roman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>Пагубное влияние на экологию</w:t>
            </w:r>
          </w:p>
        </w:tc>
      </w:tr>
      <w:tr w:rsidR="00C465B7" w:rsidTr="0034206C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C465B7" w:rsidRDefault="00C465B7" w:rsidP="00A5312C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465B7" w:rsidRPr="00C465B7" w:rsidRDefault="00C465B7" w:rsidP="00A5312C">
            <w:pPr>
              <w:jc w:val="both"/>
              <w:rPr>
                <w:rFonts w:ascii="Times New Roman" w:eastAsia="Times" w:hAnsi="Times New Roman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 xml:space="preserve">Хорошее </w:t>
            </w:r>
            <w:r>
              <w:rPr>
                <w:rFonts w:ascii="Times New Roman" w:hAnsi="Times New Roman"/>
                <w:szCs w:val="24"/>
              </w:rPr>
              <w:t>лицензирование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65B7" w:rsidRPr="007B3274" w:rsidRDefault="00C465B7" w:rsidP="007B3274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 xml:space="preserve">Высокая зависимость от </w:t>
            </w:r>
            <w:r>
              <w:rPr>
                <w:rFonts w:ascii="Times New Roman" w:hAnsi="Times New Roman"/>
                <w:szCs w:val="24"/>
              </w:rPr>
              <w:t>взглядов потребителей</w:t>
            </w:r>
          </w:p>
        </w:tc>
      </w:tr>
      <w:tr w:rsidR="00C465B7" w:rsidTr="00481920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C465B7" w:rsidRDefault="00C465B7" w:rsidP="00A5312C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465B7" w:rsidRDefault="00C465B7" w:rsidP="00A5312C">
            <w:pPr>
              <w:jc w:val="both"/>
              <w:rPr>
                <w:rFonts w:ascii="Times" w:eastAsia="Times" w:hAnsi="Times" w:cs="Times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Малое число предприятий, предъявляющих спрос на ресурс</w:t>
            </w:r>
          </w:p>
        </w:tc>
        <w:tc>
          <w:tcPr>
            <w:tcW w:w="3969" w:type="dxa"/>
            <w:tcBorders>
              <w:left w:val="single" w:sz="4" w:space="0" w:color="000000"/>
              <w:right w:val="single" w:sz="4" w:space="0" w:color="000000"/>
            </w:tcBorders>
          </w:tcPr>
          <w:p w:rsidR="00C465B7" w:rsidRDefault="00C465B7" w:rsidP="00A5312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>Высокая зависимость от уровня и стиля</w:t>
            </w:r>
            <w:r w:rsidRPr="006E663D">
              <w:rPr>
                <w:rFonts w:ascii="Times New Roman" w:hAnsi="Times New Roman"/>
                <w:bCs/>
              </w:rPr>
              <w:t xml:space="preserve"> жизни.</w:t>
            </w:r>
          </w:p>
        </w:tc>
      </w:tr>
      <w:tr w:rsidR="00C465B7" w:rsidTr="0034206C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bottom w:val="nil"/>
              <w:right w:val="single" w:sz="4" w:space="0" w:color="000000"/>
            </w:tcBorders>
          </w:tcPr>
          <w:p w:rsidR="00C465B7" w:rsidRDefault="00C465B7" w:rsidP="00A5312C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465B7" w:rsidRDefault="00C465B7" w:rsidP="00A5312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Хорошая надёжность оборудования</w:t>
            </w:r>
          </w:p>
        </w:tc>
        <w:tc>
          <w:tcPr>
            <w:tcW w:w="3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C465B7" w:rsidRDefault="00C465B7" w:rsidP="00A5312C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670ADB" w:rsidTr="008F0519">
        <w:trPr>
          <w:cantSplit/>
          <w:trHeight w:val="303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0ADB" w:rsidRDefault="00670ADB" w:rsidP="00A5312C">
            <w:pPr>
              <w:rPr>
                <w:rFonts w:ascii="Times" w:eastAsia="Times" w:hAnsi="Times" w:cs="Times"/>
                <w:szCs w:val="24"/>
              </w:rPr>
            </w:pPr>
            <w:r>
              <w:rPr>
                <w:rFonts w:ascii="Times" w:eastAsia="Times" w:hAnsi="Times" w:cs="Times"/>
                <w:b/>
                <w:szCs w:val="24"/>
              </w:rPr>
              <w:t>КОНКУРЕНЦИЯ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ADB" w:rsidRPr="007B3274" w:rsidRDefault="00670ADB" w:rsidP="00A5312C">
            <w:pPr>
              <w:rPr>
                <w:rFonts w:ascii="Times New Roman" w:eastAsia="Times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Малое к</w:t>
            </w:r>
            <w:r w:rsidRPr="00D30E48">
              <w:rPr>
                <w:rFonts w:ascii="Times New Roman" w:hAnsi="Times New Roman"/>
                <w:szCs w:val="24"/>
              </w:rPr>
              <w:t>оличество основных конкурентов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ADB" w:rsidRPr="007B3274" w:rsidRDefault="00C465B7" w:rsidP="007B3274">
            <w:pPr>
              <w:rPr>
                <w:rFonts w:ascii="Times New Roman" w:eastAsia="Times" w:hAnsi="Times New Roman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>Высокая зависимость от с</w:t>
            </w:r>
            <w:r>
              <w:t>табильности государственной политики</w:t>
            </w:r>
          </w:p>
        </w:tc>
      </w:tr>
      <w:tr w:rsidR="00670ADB" w:rsidTr="00BB3F99">
        <w:trPr>
          <w:cantSplit/>
          <w:trHeight w:val="276"/>
        </w:trPr>
        <w:tc>
          <w:tcPr>
            <w:tcW w:w="22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70ADB" w:rsidRDefault="00670ADB" w:rsidP="00A5312C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ADB" w:rsidRDefault="00670ADB" w:rsidP="00A5312C">
            <w:pPr>
              <w:jc w:val="both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0ADB" w:rsidRDefault="00670ADB" w:rsidP="00A5312C">
            <w:pPr>
              <w:jc w:val="both"/>
              <w:rPr>
                <w:rFonts w:ascii="Times" w:eastAsia="Times" w:hAnsi="Times" w:cs="Times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 xml:space="preserve">Высокая зависимость от </w:t>
            </w:r>
            <w:r>
              <w:rPr>
                <w:rFonts w:ascii="Times New Roman" w:hAnsi="Times New Roman"/>
                <w:szCs w:val="24"/>
              </w:rPr>
              <w:t>изменения</w:t>
            </w:r>
            <w:r w:rsidRPr="00D30E48">
              <w:rPr>
                <w:rFonts w:ascii="Times New Roman" w:hAnsi="Times New Roman"/>
                <w:szCs w:val="24"/>
              </w:rPr>
              <w:t xml:space="preserve"> цен на товары-заменители</w:t>
            </w:r>
          </w:p>
        </w:tc>
      </w:tr>
      <w:tr w:rsidR="00670ADB" w:rsidTr="00BB3F99">
        <w:trPr>
          <w:cantSplit/>
          <w:trHeight w:val="276"/>
        </w:trPr>
        <w:tc>
          <w:tcPr>
            <w:tcW w:w="22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ADB" w:rsidRDefault="00670ADB" w:rsidP="00A5312C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ADB" w:rsidRDefault="00670ADB" w:rsidP="00A5312C">
            <w:pPr>
              <w:jc w:val="both"/>
              <w:rPr>
                <w:rFonts w:ascii="Times" w:eastAsia="Times" w:hAnsi="Times" w:cs="Times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Высокий барьер</w:t>
            </w:r>
            <w:r w:rsidRPr="00D30E48">
              <w:rPr>
                <w:rFonts w:ascii="Times New Roman" w:hAnsi="Times New Roman"/>
                <w:szCs w:val="24"/>
              </w:rPr>
              <w:t xml:space="preserve"> входа на рынок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ADB" w:rsidRDefault="00C465B7" w:rsidP="00A5312C">
            <w:pPr>
              <w:jc w:val="both"/>
              <w:rPr>
                <w:rFonts w:ascii="Times New Roman" w:eastAsia="Times" w:hAnsi="Times New Roman"/>
                <w:szCs w:val="24"/>
              </w:rPr>
            </w:pPr>
            <w:r w:rsidRPr="00C465B7">
              <w:rPr>
                <w:rFonts w:ascii="Times New Roman" w:hAnsi="Times New Roman"/>
              </w:rPr>
              <w:t>Слабые прогрессивные</w:t>
            </w:r>
            <w:r>
              <w:t xml:space="preserve"> изменения в отрасли</w:t>
            </w:r>
          </w:p>
        </w:tc>
      </w:tr>
      <w:tr w:rsidR="00C465B7" w:rsidTr="001470D3">
        <w:trPr>
          <w:cantSplit/>
        </w:trPr>
        <w:tc>
          <w:tcPr>
            <w:tcW w:w="22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:rsidR="00C465B7" w:rsidRDefault="00C465B7" w:rsidP="00670ADB">
            <w:pPr>
              <w:keepNext/>
              <w:rPr>
                <w:rFonts w:ascii="Times" w:eastAsia="Times" w:hAnsi="Times" w:cs="Times"/>
                <w:b/>
                <w:szCs w:val="24"/>
              </w:rPr>
            </w:pPr>
            <w:r>
              <w:rPr>
                <w:rFonts w:ascii="Times" w:eastAsia="Times" w:hAnsi="Times" w:cs="Times"/>
                <w:b/>
                <w:szCs w:val="24"/>
              </w:rPr>
              <w:t>СБЫТ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5B7" w:rsidRDefault="00C465B7" w:rsidP="00670ADB">
            <w:pPr>
              <w:jc w:val="both"/>
              <w:rPr>
                <w:rFonts w:ascii="Times" w:eastAsia="Times" w:hAnsi="Times" w:cs="Times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>Высокое наличие</w:t>
            </w:r>
            <w:r w:rsidRPr="00D30E48">
              <w:rPr>
                <w:rFonts w:ascii="Times New Roman" w:hAnsi="Times New Roman"/>
                <w:szCs w:val="24"/>
              </w:rPr>
              <w:t xml:space="preserve"> сетей распределения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5B7" w:rsidRDefault="00C465B7" w:rsidP="00670ADB">
            <w:pPr>
              <w:jc w:val="both"/>
              <w:rPr>
                <w:rFonts w:ascii="Times" w:eastAsia="Times" w:hAnsi="Times" w:cs="Times"/>
                <w:szCs w:val="24"/>
              </w:rPr>
            </w:pPr>
          </w:p>
        </w:tc>
      </w:tr>
      <w:tr w:rsidR="00C465B7" w:rsidTr="00C37D48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C465B7" w:rsidRDefault="00C465B7" w:rsidP="00670ADB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465B7" w:rsidRDefault="00C465B7" w:rsidP="00670ADB">
            <w:pPr>
              <w:jc w:val="both"/>
              <w:rPr>
                <w:rFonts w:ascii="Times" w:eastAsia="Times" w:hAnsi="Times" w:cs="Times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Хорошая п</w:t>
            </w:r>
            <w:r w:rsidRPr="00D30E48">
              <w:rPr>
                <w:rFonts w:ascii="Times New Roman" w:hAnsi="Times New Roman"/>
                <w:szCs w:val="24"/>
              </w:rPr>
              <w:t>роизводительность ресурса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65B7" w:rsidRDefault="00C465B7" w:rsidP="00670ADB">
            <w:pPr>
              <w:jc w:val="both"/>
              <w:rPr>
                <w:rFonts w:ascii="Times" w:eastAsia="Times" w:hAnsi="Times" w:cs="Times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 xml:space="preserve">Высокая зависимость от </w:t>
            </w:r>
            <w:r>
              <w:rPr>
                <w:rFonts w:ascii="Times New Roman" w:hAnsi="Times New Roman"/>
                <w:szCs w:val="24"/>
              </w:rPr>
              <w:t>н</w:t>
            </w:r>
            <w:r w:rsidRPr="00D30E48">
              <w:rPr>
                <w:rFonts w:ascii="Times New Roman" w:hAnsi="Times New Roman"/>
                <w:szCs w:val="24"/>
              </w:rPr>
              <w:t>адежност</w:t>
            </w:r>
            <w:r>
              <w:rPr>
                <w:rFonts w:ascii="Times New Roman" w:hAnsi="Times New Roman"/>
                <w:szCs w:val="24"/>
              </w:rPr>
              <w:t>и поставок</w:t>
            </w:r>
          </w:p>
        </w:tc>
      </w:tr>
      <w:tr w:rsidR="00C465B7" w:rsidTr="00845296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C465B7" w:rsidRDefault="00C465B7" w:rsidP="00670ADB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465B7" w:rsidRPr="00C465B7" w:rsidRDefault="00C465B7" w:rsidP="00670ADB">
            <w:pPr>
              <w:jc w:val="both"/>
              <w:rPr>
                <w:rFonts w:ascii="Times New Roman" w:eastAsia="Times" w:hAnsi="Times New Roman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 xml:space="preserve">Высокая </w:t>
            </w:r>
            <w:r>
              <w:rPr>
                <w:rFonts w:hint="eastAsia"/>
              </w:rPr>
              <w:t>динамика</w:t>
            </w:r>
            <w:r>
              <w:t xml:space="preserve"> </w:t>
            </w:r>
            <w:r>
              <w:rPr>
                <w:rFonts w:hint="eastAsia"/>
              </w:rPr>
              <w:t>и</w:t>
            </w:r>
            <w:r>
              <w:t xml:space="preserve"> </w:t>
            </w:r>
            <w:r>
              <w:rPr>
                <w:rFonts w:hint="eastAsia"/>
              </w:rPr>
              <w:t>темпы</w:t>
            </w:r>
            <w:r>
              <w:t xml:space="preserve"> </w:t>
            </w:r>
            <w:r>
              <w:rPr>
                <w:rFonts w:hint="eastAsia"/>
              </w:rPr>
              <w:t>роста</w:t>
            </w:r>
            <w:r>
              <w:t xml:space="preserve"> </w:t>
            </w:r>
            <w:r>
              <w:rPr>
                <w:rFonts w:hint="eastAsia"/>
              </w:rPr>
              <w:t>продукции отрасли</w:t>
            </w:r>
          </w:p>
        </w:tc>
        <w:tc>
          <w:tcPr>
            <w:tcW w:w="3969" w:type="dxa"/>
            <w:tcBorders>
              <w:left w:val="single" w:sz="4" w:space="0" w:color="000000"/>
              <w:right w:val="single" w:sz="4" w:space="0" w:color="000000"/>
            </w:tcBorders>
          </w:tcPr>
          <w:p w:rsidR="00C465B7" w:rsidRDefault="00C465B7" w:rsidP="00670ADB">
            <w:pPr>
              <w:jc w:val="both"/>
              <w:rPr>
                <w:rFonts w:ascii="Times New Roman" w:eastAsia="Times" w:hAnsi="Times New Roman"/>
                <w:szCs w:val="24"/>
              </w:rPr>
            </w:pPr>
            <w:r w:rsidRPr="00C465B7">
              <w:rPr>
                <w:rFonts w:ascii="Times New Roman" w:hAnsi="Times New Roman"/>
              </w:rPr>
              <w:t>Плохой уровень</w:t>
            </w:r>
            <w:r>
              <w:t xml:space="preserve"> научно-технического развития в отрасли</w:t>
            </w:r>
          </w:p>
        </w:tc>
      </w:tr>
      <w:tr w:rsidR="00C465B7" w:rsidTr="00C37D48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bottom w:val="nil"/>
              <w:right w:val="single" w:sz="4" w:space="0" w:color="000000"/>
            </w:tcBorders>
          </w:tcPr>
          <w:p w:rsidR="00C465B7" w:rsidRDefault="00C465B7" w:rsidP="00670ADB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465B7" w:rsidRDefault="00C465B7" w:rsidP="00670ADB">
            <w:pPr>
              <w:jc w:val="both"/>
              <w:rPr>
                <w:rFonts w:ascii="Times New Roman" w:eastAsia="Times" w:hAnsi="Times New Roman"/>
                <w:szCs w:val="24"/>
              </w:rPr>
            </w:pPr>
            <w:r w:rsidRPr="00C465B7">
              <w:rPr>
                <w:rFonts w:ascii="Times New Roman" w:hAnsi="Times New Roman"/>
              </w:rPr>
              <w:t>Хорошее финансирование</w:t>
            </w:r>
            <w:r>
              <w:t xml:space="preserve"> инновационной деятельности</w:t>
            </w:r>
          </w:p>
        </w:tc>
        <w:tc>
          <w:tcPr>
            <w:tcW w:w="396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C465B7" w:rsidRDefault="00C465B7" w:rsidP="00670ADB">
            <w:pPr>
              <w:jc w:val="both"/>
              <w:rPr>
                <w:rFonts w:ascii="Times New Roman" w:eastAsia="Times" w:hAnsi="Times New Roman"/>
                <w:szCs w:val="24"/>
              </w:rPr>
            </w:pPr>
          </w:p>
        </w:tc>
      </w:tr>
      <w:tr w:rsidR="00670ADB" w:rsidTr="00F702E4">
        <w:trPr>
          <w:cantSplit/>
          <w:trHeight w:val="516"/>
        </w:trPr>
        <w:tc>
          <w:tcPr>
            <w:tcW w:w="223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:rsidR="00670ADB" w:rsidRDefault="00670ADB" w:rsidP="00670ADB">
            <w:pPr>
              <w:rPr>
                <w:rFonts w:ascii="Times" w:eastAsia="Times" w:hAnsi="Times" w:cs="Times"/>
                <w:szCs w:val="24"/>
              </w:rPr>
            </w:pPr>
            <w:r>
              <w:rPr>
                <w:rFonts w:ascii="Times" w:eastAsia="Times" w:hAnsi="Times" w:cs="Times"/>
                <w:b/>
                <w:i/>
                <w:szCs w:val="24"/>
              </w:rPr>
              <w:t>ЭКОНОМИЧЕСКИЕ ФАКТОРЫ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ADB" w:rsidRDefault="00C465B7" w:rsidP="00670ADB">
            <w:pPr>
              <w:rPr>
                <w:rFonts w:ascii="Times" w:eastAsia="Times" w:hAnsi="Times" w:cs="Times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 xml:space="preserve">Хороший </w:t>
            </w:r>
            <w:r>
              <w:t>уровень оплаты труда в отрасли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ADB" w:rsidRPr="00C465B7" w:rsidRDefault="00C465B7" w:rsidP="00670ADB">
            <w:pPr>
              <w:rPr>
                <w:rFonts w:asciiTheme="minorHAnsi" w:eastAsia="Times" w:hAnsiTheme="minorHAnsi"/>
                <w:szCs w:val="24"/>
              </w:rPr>
            </w:pPr>
            <w:r>
              <w:rPr>
                <w:rFonts w:ascii="Times New Roman" w:eastAsia="Times" w:hAnsi="Times New Roman"/>
                <w:szCs w:val="24"/>
              </w:rPr>
              <w:t xml:space="preserve">Плохое развитие </w:t>
            </w:r>
            <w:r>
              <w:t>национальных проектов и программ</w:t>
            </w:r>
          </w:p>
        </w:tc>
      </w:tr>
      <w:tr w:rsidR="00670ADB" w:rsidTr="00096CD5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right w:val="single" w:sz="4" w:space="0" w:color="000000"/>
            </w:tcBorders>
          </w:tcPr>
          <w:p w:rsidR="00670ADB" w:rsidRDefault="00670ADB" w:rsidP="00670ADB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ADB" w:rsidRPr="00C465B7" w:rsidRDefault="00670ADB" w:rsidP="00670ADB">
            <w:pPr>
              <w:rPr>
                <w:rFonts w:ascii="Times New Roman" w:eastAsia="Times" w:hAnsi="Times New Roman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0ADB" w:rsidRPr="00670ADB" w:rsidRDefault="00670ADB" w:rsidP="00670ADB">
            <w:pPr>
              <w:jc w:val="both"/>
              <w:rPr>
                <w:rFonts w:ascii="Times New Roman" w:eastAsia="Times" w:hAnsi="Times New Roman"/>
                <w:szCs w:val="24"/>
              </w:rPr>
            </w:pPr>
            <w:r w:rsidRPr="00670ADB">
              <w:rPr>
                <w:rFonts w:ascii="Times New Roman" w:eastAsia="Times" w:hAnsi="Times New Roman"/>
                <w:szCs w:val="24"/>
              </w:rPr>
              <w:t xml:space="preserve">Высокая зависимость от </w:t>
            </w:r>
            <w:r w:rsidRPr="00670ADB">
              <w:rPr>
                <w:rFonts w:ascii="Times New Roman" w:hAnsi="Times New Roman"/>
              </w:rPr>
              <w:t>динамики и развития прогресса отрасли</w:t>
            </w:r>
          </w:p>
        </w:tc>
      </w:tr>
      <w:tr w:rsidR="00670ADB" w:rsidTr="00096CD5">
        <w:trPr>
          <w:cantSplit/>
          <w:trHeight w:val="276"/>
        </w:trPr>
        <w:tc>
          <w:tcPr>
            <w:tcW w:w="2235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670ADB" w:rsidRDefault="00670ADB" w:rsidP="00670ADB">
            <w:pPr>
              <w:widowControl w:val="0"/>
              <w:rPr>
                <w:rFonts w:ascii="Times" w:eastAsia="Times" w:hAnsi="Times" w:cs="Times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70ADB" w:rsidRDefault="00670ADB" w:rsidP="00670ADB">
            <w:pPr>
              <w:rPr>
                <w:rFonts w:ascii="Times" w:eastAsia="Times" w:hAnsi="Times" w:cs="Times"/>
                <w:szCs w:val="24"/>
              </w:rPr>
            </w:pPr>
            <w:r w:rsidRPr="00670ADB">
              <w:rPr>
                <w:rFonts w:ascii="Times New Roman" w:hAnsi="Times New Roman"/>
              </w:rPr>
              <w:t>Высокий</w:t>
            </w:r>
            <w:r>
              <w:rPr>
                <w:rFonts w:ascii="Times New Roman" w:hAnsi="Times New Roman"/>
              </w:rPr>
              <w:t xml:space="preserve"> у</w:t>
            </w:r>
            <w:r>
              <w:t>ровень оплаты труда в отрасли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70ADB" w:rsidRPr="00296C1F" w:rsidRDefault="00296C1F" w:rsidP="00670ADB">
            <w:pPr>
              <w:jc w:val="both"/>
              <w:rPr>
                <w:rFonts w:ascii="Times New Roman" w:eastAsia="Times" w:hAnsi="Times New Roman"/>
                <w:szCs w:val="24"/>
              </w:rPr>
            </w:pPr>
            <w:r w:rsidRPr="00296C1F">
              <w:rPr>
                <w:rFonts w:ascii="Times New Roman" w:eastAsia="Times" w:hAnsi="Times New Roman"/>
                <w:szCs w:val="24"/>
              </w:rPr>
              <w:t xml:space="preserve">Высокая зависимость от </w:t>
            </w:r>
            <w:r w:rsidRPr="00296C1F">
              <w:rPr>
                <w:rFonts w:ascii="Times New Roman" w:hAnsi="Times New Roman"/>
              </w:rPr>
              <w:t>стабильности государственной политики</w:t>
            </w:r>
          </w:p>
        </w:tc>
      </w:tr>
    </w:tbl>
    <w:p w:rsidR="007B3274" w:rsidRPr="007B3274" w:rsidRDefault="007B3274">
      <w:pPr>
        <w:rPr>
          <w:rFonts w:asciiTheme="minorHAnsi" w:hAnsiTheme="minorHAnsi"/>
        </w:rPr>
      </w:pPr>
    </w:p>
    <w:sectPr w:rsidR="007B3274" w:rsidRPr="007B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425"/>
    <w:multiLevelType w:val="multilevel"/>
    <w:tmpl w:val="00DEA43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0462AB"/>
    <w:multiLevelType w:val="hybridMultilevel"/>
    <w:tmpl w:val="D254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4083"/>
    <w:multiLevelType w:val="hybridMultilevel"/>
    <w:tmpl w:val="D254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C3F1C"/>
    <w:multiLevelType w:val="hybridMultilevel"/>
    <w:tmpl w:val="D254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34AC9"/>
    <w:multiLevelType w:val="multilevel"/>
    <w:tmpl w:val="00DEA43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CE1283"/>
    <w:multiLevelType w:val="hybridMultilevel"/>
    <w:tmpl w:val="D254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41506"/>
    <w:multiLevelType w:val="hybridMultilevel"/>
    <w:tmpl w:val="D254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F4D15"/>
    <w:multiLevelType w:val="multilevel"/>
    <w:tmpl w:val="CE36A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73"/>
    <w:rsid w:val="00296C1F"/>
    <w:rsid w:val="00406773"/>
    <w:rsid w:val="00670ADB"/>
    <w:rsid w:val="006B7BE2"/>
    <w:rsid w:val="006E663D"/>
    <w:rsid w:val="007B3274"/>
    <w:rsid w:val="009D605B"/>
    <w:rsid w:val="00AD6F80"/>
    <w:rsid w:val="00BD1DA6"/>
    <w:rsid w:val="00C0600C"/>
    <w:rsid w:val="00C3747E"/>
    <w:rsid w:val="00C465B7"/>
    <w:rsid w:val="00C73692"/>
    <w:rsid w:val="00C85143"/>
    <w:rsid w:val="00CB34B1"/>
    <w:rsid w:val="00D30E48"/>
    <w:rsid w:val="00D71235"/>
    <w:rsid w:val="00E2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AB419"/>
  <w15:chartTrackingRefBased/>
  <w15:docId w15:val="{EA03C10A-7909-4E61-893B-69664328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E48"/>
    <w:rPr>
      <w:rFonts w:ascii="TimesET" w:hAnsi="TimesET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D30E48"/>
    <w:pPr>
      <w:keepNext/>
      <w:jc w:val="both"/>
      <w:outlineLvl w:val="1"/>
    </w:pPr>
    <w:rPr>
      <w:rFonts w:ascii="Times New Roman" w:hAnsi="Times New Roman"/>
      <w:i/>
      <w:iCs/>
    </w:rPr>
  </w:style>
  <w:style w:type="paragraph" w:styleId="7">
    <w:name w:val="heading 7"/>
    <w:basedOn w:val="a"/>
    <w:next w:val="a"/>
    <w:link w:val="70"/>
    <w:semiHidden/>
    <w:unhideWhenUsed/>
    <w:qFormat/>
    <w:rsid w:val="00D30E48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30E48"/>
    <w:rPr>
      <w:i/>
      <w:iCs/>
      <w:sz w:val="24"/>
    </w:rPr>
  </w:style>
  <w:style w:type="character" w:customStyle="1" w:styleId="70">
    <w:name w:val="Заголовок 7 Знак"/>
    <w:basedOn w:val="a0"/>
    <w:link w:val="7"/>
    <w:semiHidden/>
    <w:rsid w:val="00D30E48"/>
    <w:rPr>
      <w:sz w:val="24"/>
      <w:szCs w:val="24"/>
    </w:rPr>
  </w:style>
  <w:style w:type="paragraph" w:styleId="a3">
    <w:name w:val="List Paragraph"/>
    <w:basedOn w:val="a"/>
    <w:uiPriority w:val="34"/>
    <w:qFormat/>
    <w:rsid w:val="00BD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4</cp:revision>
  <dcterms:created xsi:type="dcterms:W3CDTF">2022-10-05T19:20:00Z</dcterms:created>
  <dcterms:modified xsi:type="dcterms:W3CDTF">2022-11-12T21:02:00Z</dcterms:modified>
</cp:coreProperties>
</file>