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EE" w:rsidRDefault="00D853EE" w:rsidP="00D853EE">
      <w:pPr>
        <w:pStyle w:val="BodyText2"/>
        <w:tabs>
          <w:tab w:val="left" w:pos="142"/>
        </w:tabs>
        <w:jc w:val="center"/>
        <w:rPr>
          <w:sz w:val="24"/>
        </w:rPr>
      </w:pPr>
      <w:r>
        <w:rPr>
          <w:sz w:val="24"/>
        </w:rPr>
        <w:t xml:space="preserve">В Н У Т Р Е Н </w:t>
      </w:r>
      <w:proofErr w:type="spellStart"/>
      <w:r>
        <w:rPr>
          <w:sz w:val="24"/>
        </w:rPr>
        <w:t>Н</w:t>
      </w:r>
      <w:proofErr w:type="spellEnd"/>
      <w:r>
        <w:rPr>
          <w:sz w:val="24"/>
        </w:rPr>
        <w:t xml:space="preserve"> Я </w:t>
      </w:r>
      <w:proofErr w:type="spellStart"/>
      <w:r>
        <w:rPr>
          <w:sz w:val="24"/>
        </w:rPr>
        <w:t>Я</w:t>
      </w:r>
      <w:proofErr w:type="spellEnd"/>
      <w:r>
        <w:rPr>
          <w:sz w:val="24"/>
        </w:rPr>
        <w:t xml:space="preserve">    С Р Е Д А</w:t>
      </w:r>
    </w:p>
    <w:p w:rsidR="00FB174A" w:rsidRDefault="00FB174A" w:rsidP="00FB174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5"/>
        <w:gridCol w:w="4780"/>
      </w:tblGrid>
      <w:tr w:rsidR="00FB174A" w:rsidTr="00FB17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74A" w:rsidRDefault="00FB174A">
            <w:pPr>
              <w:pStyle w:val="a3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u w:val="single"/>
              </w:rPr>
              <w:t>ПОЛОЖИТЕЛЬНЫЕ ФАКТОРЫ</w:t>
            </w:r>
          </w:p>
          <w:p w:rsidR="00FB174A" w:rsidRDefault="00FB174A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Сильные стороны</w:t>
            </w:r>
          </w:p>
          <w:p w:rsidR="00FB174A" w:rsidRDefault="00FB174A">
            <w:r>
              <w:br/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Хорошая квалификация сотрудников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Заинтересованность сотрудников в развитии предприятия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 </w:t>
            </w:r>
            <w:r w:rsidRPr="00FB174A">
              <w:rPr>
                <w:color w:val="000000"/>
              </w:rPr>
              <w:t>Оперативность принятия решений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Высокая количество патентов и лицензий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Удовлетворение покупательского спроса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Соблюдение сроков поставок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Высокая стоимость капитала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Доступность капитальных ресурсов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Доходность капитала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Большая доля рынка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Высокая известность компании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Хорошая реклама</w:t>
            </w:r>
          </w:p>
          <w:p w:rsidR="00FB174A" w:rsidRPr="00FB174A" w:rsidRDefault="00FB174A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Хорошая репутация предприятия</w:t>
            </w:r>
          </w:p>
          <w:p w:rsidR="00FB174A" w:rsidRDefault="00FB174A" w:rsidP="00FB174A">
            <w:pPr>
              <w:pStyle w:val="a3"/>
              <w:spacing w:before="0" w:beforeAutospacing="0" w:after="0" w:afterAutospacing="0"/>
              <w:ind w:left="360"/>
              <w:textAlignment w:val="baseline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74A" w:rsidRDefault="00FB174A">
            <w:pPr>
              <w:pStyle w:val="a3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u w:val="single"/>
              </w:rPr>
              <w:t>ОТРИЦАТЕЛЬНЫЕ ФАКТОРЫ</w:t>
            </w:r>
          </w:p>
          <w:p w:rsidR="00FB174A" w:rsidRDefault="00FB174A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Слабые стороны</w:t>
            </w:r>
          </w:p>
          <w:p w:rsidR="00FB174A" w:rsidRDefault="00FB174A">
            <w:r>
              <w:br/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Сильная реакция на изменение рыночной ситуации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Слабый технический уровень производства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 Низкая финансовая устойчивость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Низкий уровень цен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FB174A">
              <w:rPr>
                <w:color w:val="000000"/>
              </w:rPr>
              <w:t>Эффективность продаж</w:t>
            </w:r>
          </w:p>
          <w:p w:rsidR="00FB174A" w:rsidRDefault="00FB174A" w:rsidP="00FB174A">
            <w:pPr>
              <w:pStyle w:val="a3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</w:tr>
      <w:tr w:rsidR="00FB174A" w:rsidTr="00FB174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74A" w:rsidRDefault="00FB174A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Возможности</w:t>
            </w:r>
          </w:p>
          <w:p w:rsidR="00FB174A" w:rsidRDefault="00FB174A">
            <w:r>
              <w:br/>
            </w:r>
          </w:p>
          <w:p w:rsidR="00FB174A" w:rsidRPr="00FB174A" w:rsidRDefault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>
              <w:t>Высокая п</w:t>
            </w:r>
            <w:r w:rsidRPr="00D30E48">
              <w:t>роизводительность ресурса</w:t>
            </w:r>
          </w:p>
          <w:p w:rsidR="00FB174A" w:rsidRDefault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</w:rPr>
            </w:pPr>
            <w:r>
              <w:rPr>
                <w:rFonts w:eastAsia="Times"/>
              </w:rPr>
              <w:t xml:space="preserve">Хорошее </w:t>
            </w:r>
            <w:r>
              <w:t>лицензирование</w:t>
            </w:r>
          </w:p>
          <w:p w:rsidR="00FB174A" w:rsidRPr="00FB174A" w:rsidRDefault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t>Малое число предприятий, предъявляющих спрос на ресурс</w:t>
            </w:r>
            <w:r>
              <w:rPr>
                <w:rFonts w:ascii="Times" w:hAnsi="Times"/>
                <w:color w:val="000000"/>
              </w:rPr>
              <w:t xml:space="preserve"> </w:t>
            </w:r>
          </w:p>
          <w:p w:rsidR="00FB174A" w:rsidRPr="00FB174A" w:rsidRDefault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t>Хорошая надёжность оборудования</w:t>
            </w:r>
            <w:r>
              <w:rPr>
                <w:rFonts w:ascii="Times" w:hAnsi="Times"/>
                <w:color w:val="000000"/>
              </w:rPr>
              <w:t xml:space="preserve"> 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t>Малое к</w:t>
            </w:r>
            <w:r w:rsidRPr="00D30E48">
              <w:t>оличество основных конкурентов</w:t>
            </w:r>
            <w:r>
              <w:rPr>
                <w:rFonts w:ascii="Times" w:hAnsi="Times"/>
                <w:color w:val="000000"/>
              </w:rPr>
              <w:t xml:space="preserve"> 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t>Высокий барьер</w:t>
            </w:r>
            <w:r w:rsidRPr="00D30E48">
              <w:t xml:space="preserve"> входа на рынок</w:t>
            </w:r>
            <w:r>
              <w:t xml:space="preserve"> 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rPr>
                <w:rFonts w:eastAsia="Times"/>
              </w:rPr>
              <w:t>Высокое наличие</w:t>
            </w:r>
            <w:r w:rsidRPr="00D30E48">
              <w:t xml:space="preserve"> сетей распределения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t>Хорошая п</w:t>
            </w:r>
            <w:r w:rsidRPr="00D30E48">
              <w:t>роизводительность ресурса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rPr>
                <w:rFonts w:eastAsia="Times"/>
              </w:rPr>
              <w:t xml:space="preserve">Высокая </w:t>
            </w:r>
            <w:r>
              <w:rPr>
                <w:rFonts w:hint="eastAsia"/>
              </w:rPr>
              <w:t>динамика</w:t>
            </w:r>
            <w:r>
              <w:t xml:space="preserve"> </w:t>
            </w:r>
            <w:r>
              <w:rPr>
                <w:rFonts w:hint="eastAsia"/>
              </w:rPr>
              <w:t>и</w:t>
            </w:r>
            <w:r>
              <w:t xml:space="preserve"> </w:t>
            </w:r>
            <w:r>
              <w:rPr>
                <w:rFonts w:hint="eastAsia"/>
              </w:rPr>
              <w:t>темпы</w:t>
            </w:r>
            <w:r>
              <w:t xml:space="preserve"> </w:t>
            </w:r>
            <w:r>
              <w:rPr>
                <w:rFonts w:hint="eastAsia"/>
              </w:rPr>
              <w:t>роста</w:t>
            </w:r>
            <w:r>
              <w:t xml:space="preserve"> </w:t>
            </w:r>
            <w:r>
              <w:rPr>
                <w:rFonts w:hint="eastAsia"/>
              </w:rPr>
              <w:t>продукции отрасли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 w:rsidRPr="00C465B7">
              <w:t>Хорошее финансирование</w:t>
            </w:r>
            <w:r>
              <w:t xml:space="preserve"> инновационной деятельности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rPr>
                <w:rFonts w:eastAsia="Times"/>
              </w:rPr>
              <w:t xml:space="preserve">Хороший </w:t>
            </w:r>
            <w:r>
              <w:t>уровень оплаты труда в отрасли</w:t>
            </w:r>
          </w:p>
          <w:p w:rsidR="00FB174A" w:rsidRPr="00FB174A" w:rsidRDefault="00FB174A" w:rsidP="00FB174A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 w:rsidRPr="00670ADB">
              <w:t>Высокий</w:t>
            </w:r>
            <w:r>
              <w:t xml:space="preserve"> уровень оплаты труда в отрасли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74A" w:rsidRDefault="00FB174A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Угрозы</w:t>
            </w:r>
          </w:p>
          <w:p w:rsidR="00FB174A" w:rsidRDefault="00FB174A">
            <w:r>
              <w:br/>
            </w:r>
          </w:p>
          <w:p w:rsidR="00FB174A" w:rsidRPr="00FB174A" w:rsidRDefault="00FB174A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="Times" w:hAnsi="Times"/>
                <w:color w:val="000000"/>
              </w:rPr>
            </w:pPr>
            <w:r>
              <w:rPr>
                <w:rFonts w:eastAsia="Times"/>
              </w:rPr>
              <w:t xml:space="preserve">Плохое развитие </w:t>
            </w:r>
            <w:r>
              <w:t>национальных проектов и программ</w:t>
            </w:r>
            <w:r>
              <w:rPr>
                <w:rFonts w:ascii="Georgia" w:hAnsi="Georgia"/>
                <w:color w:val="4A4A4A"/>
                <w:shd w:val="clear" w:color="auto" w:fill="FFFFFF"/>
              </w:rPr>
              <w:t xml:space="preserve"> </w:t>
            </w:r>
          </w:p>
          <w:p w:rsidR="00FB174A" w:rsidRPr="00FB174A" w:rsidRDefault="00FB174A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 w:rsidRPr="00670ADB">
              <w:rPr>
                <w:rFonts w:eastAsia="Times"/>
              </w:rPr>
              <w:t xml:space="preserve">Высокая зависимость от </w:t>
            </w:r>
            <w:r w:rsidRPr="00670ADB">
              <w:t>динамики и развития прогресса отрасли</w:t>
            </w:r>
            <w:r>
              <w:rPr>
                <w:color w:val="000000"/>
              </w:rPr>
              <w:t xml:space="preserve"> </w:t>
            </w:r>
          </w:p>
          <w:p w:rsidR="00FB174A" w:rsidRPr="00FB174A" w:rsidRDefault="00FB174A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 w:rsidRPr="00296C1F">
              <w:rPr>
                <w:rFonts w:eastAsia="Times"/>
              </w:rPr>
              <w:t xml:space="preserve">Высокая зависимость от </w:t>
            </w:r>
            <w:r w:rsidRPr="00296C1F">
              <w:t>стабильности государственной политики</w:t>
            </w:r>
          </w:p>
          <w:p w:rsidR="00FB174A" w:rsidRPr="00FB174A" w:rsidRDefault="00FB174A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 w:rsidRPr="00C465B7">
              <w:t>Плохой уровень</w:t>
            </w:r>
            <w:r>
              <w:t xml:space="preserve"> научно-технического развития в отрасли</w:t>
            </w:r>
          </w:p>
          <w:p w:rsidR="00FB174A" w:rsidRPr="00FB174A" w:rsidRDefault="00FB174A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rFonts w:eastAsia="Times"/>
              </w:rPr>
              <w:t xml:space="preserve">Высокая зависимость от </w:t>
            </w:r>
            <w:r>
              <w:t>н</w:t>
            </w:r>
            <w:r w:rsidRPr="00D30E48">
              <w:t>адежност</w:t>
            </w:r>
            <w:r>
              <w:t>и поставок</w:t>
            </w:r>
          </w:p>
          <w:p w:rsidR="00FB174A" w:rsidRPr="00FB174A" w:rsidRDefault="00FB174A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 w:rsidRPr="00C465B7">
              <w:t>Слабые прогрессивные</w:t>
            </w:r>
            <w:r>
              <w:t xml:space="preserve"> изменения в отрасли</w:t>
            </w:r>
          </w:p>
          <w:p w:rsidR="00FB174A" w:rsidRPr="00FB174A" w:rsidRDefault="00FB174A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rFonts w:eastAsia="Times"/>
              </w:rPr>
              <w:t xml:space="preserve">Высокая зависимость от </w:t>
            </w:r>
            <w:r>
              <w:t>изменения</w:t>
            </w:r>
            <w:r w:rsidRPr="00D30E48">
              <w:t xml:space="preserve"> цен на товары-заменители</w:t>
            </w:r>
          </w:p>
          <w:p w:rsidR="00FB174A" w:rsidRPr="00FB174A" w:rsidRDefault="00FB174A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rFonts w:eastAsia="Times"/>
              </w:rPr>
              <w:t>Высокая зависимость от с</w:t>
            </w:r>
            <w:r>
              <w:t>табильности государственной политики</w:t>
            </w:r>
          </w:p>
          <w:p w:rsidR="00FB174A" w:rsidRPr="00D853EE" w:rsidRDefault="00D853EE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bCs/>
              </w:rPr>
              <w:t>Высокая зависимость от уровня и стиля</w:t>
            </w:r>
            <w:r w:rsidRPr="006E663D">
              <w:rPr>
                <w:bCs/>
              </w:rPr>
              <w:t xml:space="preserve"> жизни</w:t>
            </w:r>
          </w:p>
          <w:p w:rsidR="00D853EE" w:rsidRPr="00D853EE" w:rsidRDefault="00D853EE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rFonts w:eastAsia="Times"/>
              </w:rPr>
              <w:t xml:space="preserve">Высокая зависимость от </w:t>
            </w:r>
            <w:r>
              <w:t>взглядов потребителей</w:t>
            </w:r>
          </w:p>
          <w:p w:rsidR="00D853EE" w:rsidRDefault="00D853EE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360"/>
              <w:textAlignment w:val="baseline"/>
              <w:rPr>
                <w:rFonts w:ascii="Georgia" w:hAnsi="Georgia"/>
                <w:color w:val="4A4A4A"/>
              </w:rPr>
            </w:pPr>
            <w:r>
              <w:rPr>
                <w:rFonts w:eastAsia="Times"/>
              </w:rPr>
              <w:t>Пагубное влияние на экологию</w:t>
            </w:r>
          </w:p>
        </w:tc>
      </w:tr>
    </w:tbl>
    <w:p w:rsidR="00D853EE" w:rsidRDefault="00FB174A" w:rsidP="00D853EE">
      <w:pPr>
        <w:pStyle w:val="BodyText2"/>
        <w:tabs>
          <w:tab w:val="left" w:pos="142"/>
        </w:tabs>
        <w:jc w:val="center"/>
        <w:rPr>
          <w:sz w:val="24"/>
        </w:rPr>
      </w:pPr>
      <w:r>
        <w:br/>
      </w:r>
      <w:r>
        <w:br/>
      </w:r>
      <w:r w:rsidR="00D853EE">
        <w:rPr>
          <w:sz w:val="24"/>
        </w:rPr>
        <w:t xml:space="preserve">В Н </w:t>
      </w:r>
      <w:r w:rsidR="00D853EE">
        <w:rPr>
          <w:sz w:val="24"/>
        </w:rPr>
        <w:t xml:space="preserve">Е Ш Н Я </w:t>
      </w:r>
      <w:proofErr w:type="spellStart"/>
      <w:r w:rsidR="00D853EE">
        <w:rPr>
          <w:sz w:val="24"/>
        </w:rPr>
        <w:t>Я</w:t>
      </w:r>
      <w:proofErr w:type="spellEnd"/>
      <w:r w:rsidR="00D853EE">
        <w:rPr>
          <w:sz w:val="24"/>
        </w:rPr>
        <w:t xml:space="preserve">    С Р Е Д А</w:t>
      </w:r>
    </w:p>
    <w:p w:rsidR="00FB174A" w:rsidRDefault="00FB174A" w:rsidP="00FB174A">
      <w:pPr>
        <w:spacing w:after="240"/>
      </w:pPr>
      <w:r>
        <w:br/>
      </w:r>
      <w:r>
        <w:br/>
      </w:r>
      <w:r>
        <w:lastRenderedPageBreak/>
        <w:br/>
      </w:r>
      <w:r>
        <w:br/>
      </w:r>
      <w:r>
        <w:br/>
      </w:r>
    </w:p>
    <w:p w:rsidR="00FB174A" w:rsidRPr="00D853EE" w:rsidRDefault="00FB174A" w:rsidP="00FB174A">
      <w:pPr>
        <w:pStyle w:val="a3"/>
        <w:spacing w:before="0" w:beforeAutospacing="0" w:after="160" w:afterAutospacing="0"/>
      </w:pPr>
      <w:r w:rsidRPr="00D853EE">
        <w:rPr>
          <w:color w:val="000000"/>
        </w:rPr>
        <w:t>Вывод:</w:t>
      </w:r>
    </w:p>
    <w:p w:rsidR="00FB174A" w:rsidRPr="00D853EE" w:rsidRDefault="00FB174A" w:rsidP="00FB174A">
      <w:pPr>
        <w:pStyle w:val="a3"/>
        <w:spacing w:before="0" w:beforeAutospacing="0" w:after="160" w:afterAutospacing="0"/>
      </w:pPr>
      <w:r w:rsidRPr="00D853EE">
        <w:rPr>
          <w:color w:val="000000"/>
        </w:rPr>
        <w:t xml:space="preserve">В соответствии со SWOT-матрицей перед </w:t>
      </w:r>
      <w:r w:rsidR="00D853EE" w:rsidRPr="00D853EE">
        <w:rPr>
          <w:color w:val="000000"/>
        </w:rPr>
        <w:t>организацией</w:t>
      </w:r>
      <w:r w:rsidRPr="00D853EE">
        <w:rPr>
          <w:color w:val="000000"/>
        </w:rPr>
        <w:t xml:space="preserve"> открываются возможности:</w:t>
      </w:r>
    </w:p>
    <w:p w:rsidR="00FB174A" w:rsidRPr="00D853EE" w:rsidRDefault="00D853EE" w:rsidP="00FB174A">
      <w:pPr>
        <w:pStyle w:val="a3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Увеличение спроса на рынке за счёт экологического вопроса</w:t>
      </w:r>
    </w:p>
    <w:p w:rsidR="00D853EE" w:rsidRPr="00D853EE" w:rsidRDefault="00D853EE" w:rsidP="00D853EE">
      <w:pPr>
        <w:pStyle w:val="a3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Продолжение прогрессивного роста в отрасли за счёт инициативной работы сотрудников</w:t>
      </w:r>
    </w:p>
    <w:p w:rsidR="00FB174A" w:rsidRPr="00D853EE" w:rsidRDefault="00D853EE" w:rsidP="00D853EE">
      <w:pPr>
        <w:pStyle w:val="a3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Увеличение спроса на рынке за счёт </w:t>
      </w:r>
      <w:r>
        <w:rPr>
          <w:color w:val="000000"/>
        </w:rPr>
        <w:t>технологического прогресса в данной сфере</w:t>
      </w:r>
      <w:r w:rsidR="00FB174A" w:rsidRPr="00D853EE">
        <w:rPr>
          <w:color w:val="000000"/>
        </w:rPr>
        <w:t> </w:t>
      </w:r>
    </w:p>
    <w:p w:rsidR="00FB174A" w:rsidRPr="00D853EE" w:rsidRDefault="00D853EE" w:rsidP="00FB174A">
      <w:pPr>
        <w:pStyle w:val="a3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Продолжение сбыта ресурсов потребителя за счёт их доверия</w:t>
      </w:r>
    </w:p>
    <w:p w:rsidR="0082683B" w:rsidRDefault="00FB174A" w:rsidP="00FB174A">
      <w:pPr>
        <w:pStyle w:val="a3"/>
        <w:spacing w:before="0" w:beforeAutospacing="0" w:after="160" w:afterAutospacing="0"/>
        <w:rPr>
          <w:color w:val="000000"/>
        </w:rPr>
      </w:pPr>
      <w:r w:rsidRPr="00D853EE">
        <w:rPr>
          <w:color w:val="000000"/>
        </w:rPr>
        <w:t>Сильными сторонами компании является</w:t>
      </w:r>
      <w:r w:rsidR="0082683B">
        <w:rPr>
          <w:color w:val="000000"/>
        </w:rPr>
        <w:t>:</w:t>
      </w:r>
    </w:p>
    <w:p w:rsidR="00FB174A" w:rsidRDefault="0082683B" w:rsidP="0082683B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</w:rPr>
      </w:pPr>
      <w:r>
        <w:rPr>
          <w:color w:val="000000"/>
        </w:rPr>
        <w:t>Доверие на текущее время других стран к организации, и если политика РФ не сильно изменится, то сотрудничество будет активно продолжаться.</w:t>
      </w:r>
    </w:p>
    <w:p w:rsidR="0082683B" w:rsidRDefault="0082683B" w:rsidP="0082683B">
      <w:pPr>
        <w:pStyle w:val="a3"/>
        <w:numPr>
          <w:ilvl w:val="0"/>
          <w:numId w:val="6"/>
        </w:numPr>
        <w:spacing w:before="0" w:beforeAutospacing="0" w:after="160" w:afterAutospacing="0"/>
      </w:pPr>
      <w:r>
        <w:t>Наличие капитала для решения экологического вопроса. При его решении увеличится доверие потребителей.</w:t>
      </w:r>
    </w:p>
    <w:p w:rsidR="0082683B" w:rsidRDefault="0082683B" w:rsidP="0082683B">
      <w:pPr>
        <w:pStyle w:val="a3"/>
        <w:numPr>
          <w:ilvl w:val="0"/>
          <w:numId w:val="6"/>
        </w:numPr>
        <w:spacing w:before="0" w:beforeAutospacing="0" w:after="160" w:afterAutospacing="0"/>
      </w:pPr>
      <w:r>
        <w:t>Высокая производительность труда в отрасли за счёт высокого развития компании.</w:t>
      </w:r>
    </w:p>
    <w:p w:rsidR="0082683B" w:rsidRDefault="0082683B" w:rsidP="0082683B">
      <w:pPr>
        <w:pStyle w:val="a3"/>
        <w:numPr>
          <w:ilvl w:val="0"/>
          <w:numId w:val="6"/>
        </w:numPr>
        <w:spacing w:before="0" w:beforeAutospacing="0" w:after="160" w:afterAutospacing="0"/>
      </w:pPr>
      <w:r>
        <w:t>Высокая динамика и темпы роста в организации, которые влекут высокие зарплаты и почву для усовершенствования компании.</w:t>
      </w:r>
    </w:p>
    <w:p w:rsidR="0082683B" w:rsidRPr="00D853EE" w:rsidRDefault="0082683B" w:rsidP="0082683B">
      <w:pPr>
        <w:pStyle w:val="a3"/>
        <w:numPr>
          <w:ilvl w:val="0"/>
          <w:numId w:val="6"/>
        </w:numPr>
        <w:spacing w:before="0" w:beforeAutospacing="0" w:after="160" w:afterAutospacing="0"/>
      </w:pPr>
      <w:r>
        <w:t xml:space="preserve">Наличие </w:t>
      </w:r>
      <w:r w:rsidR="00F8293C">
        <w:t>потенциала, капитала, и поддержки со стороны государства для технологического прогресса. Он увеличит доверие потребителя, за счёт чего предприятие останется актуальным.</w:t>
      </w:r>
    </w:p>
    <w:p w:rsidR="0082683B" w:rsidRDefault="00FB174A" w:rsidP="00FB174A">
      <w:pPr>
        <w:pStyle w:val="a3"/>
        <w:spacing w:before="0" w:beforeAutospacing="0" w:after="160" w:afterAutospacing="0"/>
        <w:rPr>
          <w:color w:val="000000"/>
        </w:rPr>
      </w:pPr>
      <w:r w:rsidRPr="00D853EE">
        <w:rPr>
          <w:color w:val="000000"/>
        </w:rPr>
        <w:t>Слабые стороны компании</w:t>
      </w:r>
      <w:r w:rsidR="0082683B">
        <w:rPr>
          <w:color w:val="000000"/>
        </w:rPr>
        <w:t>:</w:t>
      </w:r>
    </w:p>
    <w:p w:rsidR="0082683B" w:rsidRDefault="0082683B" w:rsidP="0082683B">
      <w:pPr>
        <w:pStyle w:val="a3"/>
        <w:numPr>
          <w:ilvl w:val="0"/>
          <w:numId w:val="7"/>
        </w:numPr>
        <w:spacing w:before="0" w:beforeAutospacing="0" w:after="160" w:afterAutospacing="0"/>
        <w:rPr>
          <w:color w:val="000000"/>
        </w:rPr>
      </w:pPr>
      <w:r>
        <w:rPr>
          <w:color w:val="000000"/>
        </w:rPr>
        <w:t>Сильная зависимость от политики государства. Если другие страны не поддержат РФ, то сотрудничество с Газпром прекратится.</w:t>
      </w:r>
    </w:p>
    <w:p w:rsidR="0082683B" w:rsidRDefault="0082683B" w:rsidP="0082683B">
      <w:pPr>
        <w:pStyle w:val="a3"/>
        <w:numPr>
          <w:ilvl w:val="0"/>
          <w:numId w:val="7"/>
        </w:numPr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Зависимость от стиля жизни людей, т.к. при изменении потребляемого топлива данный вид станет </w:t>
      </w:r>
      <w:proofErr w:type="gramStart"/>
      <w:r>
        <w:rPr>
          <w:color w:val="000000"/>
        </w:rPr>
        <w:t>неактуальным</w:t>
      </w:r>
      <w:proofErr w:type="gramEnd"/>
      <w:r>
        <w:rPr>
          <w:color w:val="000000"/>
        </w:rPr>
        <w:t xml:space="preserve"> и организация потеряет прибыль.</w:t>
      </w:r>
    </w:p>
    <w:p w:rsidR="0082683B" w:rsidRDefault="0082683B" w:rsidP="0082683B">
      <w:pPr>
        <w:pStyle w:val="a3"/>
        <w:numPr>
          <w:ilvl w:val="0"/>
          <w:numId w:val="7"/>
        </w:numPr>
        <w:spacing w:before="0" w:beforeAutospacing="0" w:after="160" w:afterAutospacing="0"/>
        <w:rPr>
          <w:color w:val="000000"/>
        </w:rPr>
      </w:pPr>
      <w:r>
        <w:rPr>
          <w:color w:val="000000"/>
        </w:rPr>
        <w:t>Экология сильно загрязняется от данного вида топлива, из-за чего теряется доверие потребителей.</w:t>
      </w:r>
    </w:p>
    <w:p w:rsidR="0082683B" w:rsidRDefault="00F8293C" w:rsidP="0082683B">
      <w:pPr>
        <w:pStyle w:val="a3"/>
        <w:numPr>
          <w:ilvl w:val="0"/>
          <w:numId w:val="7"/>
        </w:numPr>
        <w:spacing w:before="0" w:beforeAutospacing="0" w:after="160" w:afterAutospacing="0"/>
        <w:rPr>
          <w:color w:val="000000"/>
        </w:rPr>
      </w:pPr>
      <w:r>
        <w:rPr>
          <w:color w:val="000000"/>
        </w:rPr>
        <w:t>Зависимость от технологического прогресса. Если другая компания быстрее внедрит в данную сферу новые технологии, то к Газпрому потеряется интерес, спадёт актуальность и он потерпит большие убытки.</w:t>
      </w:r>
    </w:p>
    <w:p w:rsidR="00FB174A" w:rsidRPr="00D853EE" w:rsidRDefault="00D853EE" w:rsidP="00FB174A">
      <w:pPr>
        <w:pStyle w:val="a3"/>
        <w:spacing w:before="0" w:beforeAutospacing="0" w:after="160" w:afterAutospacing="0"/>
      </w:pPr>
      <w:r>
        <w:rPr>
          <w:color w:val="000000"/>
        </w:rPr>
        <w:t>Входной барьер на</w:t>
      </w:r>
      <w:r w:rsidR="00F8293C">
        <w:rPr>
          <w:color w:val="000000"/>
        </w:rPr>
        <w:t xml:space="preserve"> рынок данной сферы очень высок</w:t>
      </w:r>
      <w:r w:rsidR="00F8293C" w:rsidRPr="00F8293C">
        <w:rPr>
          <w:color w:val="000000"/>
        </w:rPr>
        <w:t xml:space="preserve">; </w:t>
      </w:r>
      <w:r w:rsidR="00F8293C">
        <w:rPr>
          <w:color w:val="000000"/>
        </w:rPr>
        <w:t>Россия обладает огромным количеством природного газа; сам Газпром имеет внушительный капитал.</w:t>
      </w:r>
      <w:r>
        <w:rPr>
          <w:color w:val="000000"/>
        </w:rPr>
        <w:t xml:space="preserve"> </w:t>
      </w:r>
      <w:r w:rsidR="00F8293C">
        <w:rPr>
          <w:color w:val="000000"/>
        </w:rPr>
        <w:t>Из всех этих факторов вытекает, что</w:t>
      </w:r>
      <w:r>
        <w:rPr>
          <w:color w:val="000000"/>
        </w:rPr>
        <w:t xml:space="preserve"> Газпрома есть все возможности для устранения недостатков, технологического роста и остаться на лидирующем месте по сбыту топлива данного вида</w:t>
      </w:r>
      <w:r w:rsidR="00F8293C">
        <w:rPr>
          <w:color w:val="000000"/>
        </w:rPr>
        <w:t>.</w:t>
      </w:r>
      <w:bookmarkStart w:id="0" w:name="_GoBack"/>
      <w:bookmarkEnd w:id="0"/>
    </w:p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F3BA6"/>
    <w:multiLevelType w:val="hybridMultilevel"/>
    <w:tmpl w:val="02AE4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3A31"/>
    <w:multiLevelType w:val="multilevel"/>
    <w:tmpl w:val="3410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52393"/>
    <w:multiLevelType w:val="hybridMultilevel"/>
    <w:tmpl w:val="02AE4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D6457"/>
    <w:multiLevelType w:val="multilevel"/>
    <w:tmpl w:val="336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A70AC"/>
    <w:multiLevelType w:val="multilevel"/>
    <w:tmpl w:val="8248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62311"/>
    <w:multiLevelType w:val="multilevel"/>
    <w:tmpl w:val="1330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76EA8"/>
    <w:multiLevelType w:val="multilevel"/>
    <w:tmpl w:val="C0AC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4A"/>
    <w:rsid w:val="006B7BE2"/>
    <w:rsid w:val="007546F8"/>
    <w:rsid w:val="0082683B"/>
    <w:rsid w:val="00C85143"/>
    <w:rsid w:val="00D853EE"/>
    <w:rsid w:val="00F8293C"/>
    <w:rsid w:val="00FB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9444E9"/>
  <w15:chartTrackingRefBased/>
  <w15:docId w15:val="{01ABDFB6-28BE-471C-8CF2-D3032234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174A"/>
    <w:pPr>
      <w:spacing w:before="100" w:beforeAutospacing="1" w:after="100" w:afterAutospacing="1"/>
    </w:pPr>
  </w:style>
  <w:style w:type="paragraph" w:customStyle="1" w:styleId="BodyText2">
    <w:name w:val="Body Text 2"/>
    <w:basedOn w:val="a"/>
    <w:rsid w:val="00D853EE"/>
    <w:pPr>
      <w:ind w:firstLine="720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08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1</cp:revision>
  <dcterms:created xsi:type="dcterms:W3CDTF">2022-10-06T12:26:00Z</dcterms:created>
  <dcterms:modified xsi:type="dcterms:W3CDTF">2022-10-06T13:11:00Z</dcterms:modified>
</cp:coreProperties>
</file>