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YY/T 1702—2020 增材制造金属试样厚度测量（二次元影像法）</w:t>
        <w:br/>
        <w:t>CMA 原始记录表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2"/>
        <w:gridCol w:w="2432"/>
        <w:gridCol w:w="2432"/>
        <w:gridCol w:w="2432"/>
        <w:gridCol w:w="2432"/>
        <w:gridCol w:w="2432"/>
      </w:tblGrid>
      <w:tr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记录编号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报告编号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检测日期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____年__月__日</w:t>
            </w:r>
          </w:p>
        </w:tc>
      </w:tr>
      <w:tr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委托单位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样品名称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样品编号/批号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材料名称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设计厚度/mm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样品数量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</w:tr>
      <w:tr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检测依据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YY/T 1702—2020 / 本实验室SOP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检测地点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检测人员/复核人员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</w:tbl>
    <w:p>
      <w:r>
        <w:rPr>
          <w:rFonts w:ascii="宋体" w:hAnsi="宋体" w:eastAsia="宋体"/>
          <w:b/>
          <w:sz w:val="20"/>
        </w:rPr>
        <w:t>一、环境、设备和使用前确认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2"/>
        <w:gridCol w:w="2432"/>
        <w:gridCol w:w="2432"/>
        <w:gridCol w:w="2432"/>
        <w:gridCol w:w="2432"/>
        <w:gridCol w:w="2432"/>
      </w:tblGrid>
      <w:tr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环境温度/℃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相对湿度/%RH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试样平衡时间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二次元影像测量仪型号/编号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校准有效期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物镜倍率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33×</w:t>
            </w:r>
          </w:p>
        </w:tc>
      </w:tr>
      <w:tr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标准量块编号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标称值/mm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实测值/mm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量块核查误差/mm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核查结论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□合格 □不合格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软件/版本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设备预热开始/结束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底光状态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□符合 □不符合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数据保存路径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图像质量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□清晰 □重影 □反光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载物台清洁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□符合 □不符合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人员资格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□符合 □不符合</w:t>
            </w:r>
          </w:p>
        </w:tc>
      </w:tr>
      <w:tr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异常/偏离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处理措施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第二人复核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□已复核</w:t>
            </w:r>
          </w:p>
        </w:tc>
      </w:tr>
    </w:tbl>
    <w:p>
      <w:r>
        <w:rPr>
          <w:rFonts w:ascii="宋体" w:hAnsi="宋体" w:eastAsia="宋体"/>
          <w:b/>
          <w:sz w:val="20"/>
        </w:rPr>
        <w:t>二、试样厚度原始数据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  <w:gridCol w:w="912"/>
      </w:tblGrid>
      <w:tr>
        <w:tc>
          <w:tcPr>
            <w:tcW w:type="dxa" w:w="912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4"/>
              </w:rPr>
              <w:t>试样编号</w:t>
            </w:r>
          </w:p>
        </w:tc>
        <w:tc>
          <w:tcPr>
            <w:tcW w:type="dxa" w:w="912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4"/>
              </w:rPr>
              <w:t>固定P1</w:t>
            </w:r>
          </w:p>
        </w:tc>
        <w:tc>
          <w:tcPr>
            <w:tcW w:type="dxa" w:w="912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4"/>
              </w:rPr>
              <w:t>固定P2</w:t>
            </w:r>
          </w:p>
        </w:tc>
        <w:tc>
          <w:tcPr>
            <w:tcW w:type="dxa" w:w="912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4"/>
              </w:rPr>
              <w:t>固定P3</w:t>
            </w:r>
          </w:p>
        </w:tc>
        <w:tc>
          <w:tcPr>
            <w:tcW w:type="dxa" w:w="912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4"/>
              </w:rPr>
              <w:t>中点P1</w:t>
            </w:r>
          </w:p>
        </w:tc>
        <w:tc>
          <w:tcPr>
            <w:tcW w:type="dxa" w:w="912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4"/>
              </w:rPr>
              <w:t>中点P2</w:t>
            </w:r>
          </w:p>
        </w:tc>
        <w:tc>
          <w:tcPr>
            <w:tcW w:type="dxa" w:w="912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4"/>
              </w:rPr>
              <w:t>中点P3</w:t>
            </w:r>
          </w:p>
        </w:tc>
        <w:tc>
          <w:tcPr>
            <w:tcW w:type="dxa" w:w="912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4"/>
              </w:rPr>
              <w:t>自由P1</w:t>
            </w:r>
          </w:p>
        </w:tc>
        <w:tc>
          <w:tcPr>
            <w:tcW w:type="dxa" w:w="912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4"/>
              </w:rPr>
              <w:t>自由P2</w:t>
            </w:r>
          </w:p>
        </w:tc>
        <w:tc>
          <w:tcPr>
            <w:tcW w:type="dxa" w:w="912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4"/>
              </w:rPr>
              <w:t>自由P3</w:t>
            </w:r>
          </w:p>
        </w:tc>
        <w:tc>
          <w:tcPr>
            <w:tcW w:type="dxa" w:w="912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4"/>
              </w:rPr>
              <w:t>固定平均</w:t>
            </w:r>
          </w:p>
        </w:tc>
        <w:tc>
          <w:tcPr>
            <w:tcW w:type="dxa" w:w="912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4"/>
              </w:rPr>
              <w:t>中点平均</w:t>
            </w:r>
          </w:p>
        </w:tc>
        <w:tc>
          <w:tcPr>
            <w:tcW w:type="dxa" w:w="912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4"/>
              </w:rPr>
              <w:t>自由平均</w:t>
            </w:r>
          </w:p>
        </w:tc>
        <w:tc>
          <w:tcPr>
            <w:tcW w:type="dxa" w:w="912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4"/>
              </w:rPr>
              <w:t>总平均</w:t>
            </w:r>
          </w:p>
        </w:tc>
        <w:tc>
          <w:tcPr>
            <w:tcW w:type="dxa" w:w="912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4"/>
              </w:rPr>
              <w:t>偏差</w:t>
            </w:r>
          </w:p>
        </w:tc>
        <w:tc>
          <w:tcPr>
            <w:tcW w:type="dxa" w:w="912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4"/>
              </w:rPr>
              <w:t>判定</w:t>
            </w:r>
          </w:p>
        </w:tc>
      </w:tr>
      <w:tr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  <w:t>S1</w:t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  <w:t>□符合 □不符合</w:t>
            </w:r>
          </w:p>
        </w:tc>
      </w:tr>
      <w:tr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  <w:t>S2</w:t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  <w:t>□符合 □不符合</w:t>
            </w:r>
          </w:p>
        </w:tc>
      </w:tr>
      <w:tr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  <w:t>S3</w:t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  <w:t>□符合 □不符合</w:t>
            </w:r>
          </w:p>
        </w:tc>
      </w:tr>
      <w:tr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  <w:t>S4</w:t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  <w:t>□符合 □不符合</w:t>
            </w:r>
          </w:p>
        </w:tc>
      </w:tr>
      <w:tr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  <w:t>S5</w:t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  <w:t>□符合 □不符合</w:t>
            </w:r>
          </w:p>
        </w:tc>
      </w:tr>
      <w:tr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  <w:t>汇总</w:t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</w:r>
          </w:p>
        </w:tc>
        <w:tc>
          <w:tcPr>
            <w:tcW w:type="dxa" w:w="91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4"/>
              </w:rPr>
              <w:t>□符合 □不符合 □仅记录</w:t>
            </w:r>
          </w:p>
        </w:tc>
      </w:tr>
    </w:tbl>
    <w:p>
      <w:r>
        <w:rPr>
          <w:rFonts w:ascii="宋体" w:hAnsi="宋体" w:eastAsia="宋体"/>
          <w:b/>
          <w:sz w:val="20"/>
        </w:rPr>
        <w:t>三、归档与签字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2"/>
        <w:gridCol w:w="2432"/>
        <w:gridCol w:w="2432"/>
        <w:gridCol w:w="2432"/>
        <w:gridCol w:w="2432"/>
        <w:gridCol w:w="2432"/>
      </w:tblGrid>
      <w:tr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原始图像/截图编号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测量软件原始数据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设备记录编号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最终结论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□符合 □不符合 □仅提供实测值 □需复测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判定依据/限值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备注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检测人员/日期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复核人员/日期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技术负责人（必要时）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资料保存路径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附件页数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记录修改情况</w:t>
            </w:r>
          </w:p>
        </w:tc>
        <w:tc>
          <w:tcPr>
            <w:tcW w:type="dxa" w:w="2432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□无 □有并规范修改</w:t>
            </w:r>
          </w:p>
        </w:tc>
      </w:tr>
    </w:tbl>
    <w:sectPr w:rsidR="00FC693F" w:rsidRPr="0006063C" w:rsidSect="00034616">
      <w:pgSz w:w="15840" w:h="12240" w:orient="landscape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