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79DE97">
      <w:pPr>
        <w:pStyle w:val="7"/>
        <w:framePr w:wrap="auto" w:vAnchor="margin" w:hAnchor="text" w:yAlign="inline"/>
        <w:bidi w:val="0"/>
        <w:spacing w:before="0" w:line="240" w:lineRule="auto"/>
        <w:ind w:left="0" w:right="0" w:firstLine="0"/>
        <w:jc w:val="left"/>
        <w:rPr>
          <w:rFonts w:ascii="Arial" w:hAnsi="Arial"/>
          <w:sz w:val="32"/>
          <w:szCs w:val="32"/>
          <w:shd w:val="clear" w:color="auto" w:fill="FFFFFF"/>
          <w:rtl w:val="0"/>
        </w:rPr>
      </w:pPr>
    </w:p>
    <w:p w14:paraId="3E997E95">
      <w:pPr>
        <w:pStyle w:val="7"/>
        <w:framePr w:wrap="auto" w:vAnchor="margin" w:hAnchor="text" w:yAlign="inline"/>
        <w:bidi w:val="0"/>
        <w:spacing w:before="0" w:after="266" w:line="240" w:lineRule="auto"/>
        <w:ind w:left="0" w:right="0" w:firstLine="0"/>
        <w:jc w:val="center"/>
        <w:rPr>
          <w:rFonts w:hint="eastAsia" w:ascii="黑体" w:hAnsi="黑体" w:eastAsia="黑体" w:cs="黑体"/>
          <w:outline w:val="0"/>
          <w:color w:val="000000"/>
          <w:sz w:val="32"/>
          <w:szCs w:val="32"/>
          <w:shd w:val="clear" w:color="auto" w:fill="FFFFFF"/>
          <w:rtl w:val="0"/>
        </w:rPr>
      </w:pPr>
      <w:r>
        <w:rPr>
          <w:rFonts w:hint="eastAsia" w:ascii="黑体" w:hAnsi="黑体" w:eastAsia="黑体" w:cs="黑体"/>
          <w:outline w:val="0"/>
          <w:color w:val="0F172A"/>
          <w:sz w:val="53"/>
          <w:szCs w:val="53"/>
          <w:shd w:val="clear" w:color="auto" w:fill="FFFFFF"/>
          <w:rtl w:val="0"/>
          <w:lang w:val="zh-CN" w:eastAsia="zh-CN"/>
        </w:rPr>
        <w:t>陶瓷牙耐急冷急热性能试验</w:t>
      </w:r>
      <w:r>
        <w:rPr>
          <w:rFonts w:hint="eastAsia" w:ascii="黑体" w:hAnsi="黑体" w:eastAsia="黑体" w:cs="黑体"/>
          <w:outline w:val="0"/>
          <w:color w:val="0F172A"/>
          <w:sz w:val="53"/>
          <w:szCs w:val="53"/>
          <w:shd w:val="clear" w:color="auto" w:fill="FFFFFF"/>
          <w:rtl w:val="0"/>
          <w:lang w:val="en-US" w:eastAsia="zh-CN"/>
        </w:rPr>
        <w:t>作业指导书</w:t>
      </w:r>
    </w:p>
    <w:p w14:paraId="69D7AEB7">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center"/>
        <w:textAlignment w:val="auto"/>
        <w:rPr>
          <w:rFonts w:hint="eastAsia" w:ascii="宋体" w:hAnsi="宋体" w:eastAsia="宋体" w:cs="宋体"/>
          <w:outline w:val="0"/>
          <w:color w:val="auto"/>
          <w:sz w:val="32"/>
          <w:szCs w:val="32"/>
          <w:rtl w:val="0"/>
        </w:rPr>
      </w:pPr>
    </w:p>
    <w:p w14:paraId="5EDB2FD6">
      <w:pPr>
        <w:pStyle w:val="10"/>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ascii="宋体" w:hAnsi="宋体" w:eastAsia="宋体" w:cs="宋体"/>
          <w:b w:val="0"/>
          <w:bCs w:val="0"/>
          <w:color w:val="auto"/>
        </w:rPr>
      </w:pPr>
      <w:r>
        <w:rPr>
          <w:rFonts w:hint="eastAsia" w:ascii="宋体" w:hAnsi="宋体" w:eastAsia="宋体" w:cs="宋体"/>
          <w:b w:val="0"/>
          <w:bCs w:val="0"/>
          <w:color w:val="auto"/>
          <w:rtl w:val="0"/>
          <w:lang w:val="en-US"/>
        </w:rPr>
        <w:t>文件审批信息</w:t>
      </w:r>
    </w:p>
    <w:tbl>
      <w:tblPr>
        <w:tblStyle w:val="3"/>
        <w:tblW w:w="974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126"/>
        <w:gridCol w:w="2746"/>
        <w:gridCol w:w="2436"/>
        <w:gridCol w:w="2436"/>
      </w:tblGrid>
      <w:tr w14:paraId="1EA160DA">
        <w:trPr>
          <w:trHeight w:val="190"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2003601">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default" w:ascii="宋体" w:hAnsi="宋体" w:eastAsia="宋体" w:cs="宋体"/>
                <w:b w:val="0"/>
                <w:bCs w:val="0"/>
                <w:color w:val="auto"/>
                <w:sz w:val="24"/>
                <w:szCs w:val="24"/>
                <w:shd w:val="clear" w:color="auto" w:fill="auto"/>
                <w:rtl w:val="0"/>
                <w:lang w:val="en-US" w:eastAsia="zh-CN"/>
              </w:rPr>
            </w:pPr>
            <w:r>
              <w:rPr>
                <w:rFonts w:hint="eastAsia" w:ascii="宋体" w:hAnsi="宋体" w:cs="宋体"/>
                <w:b w:val="0"/>
                <w:bCs w:val="0"/>
                <w:color w:val="auto"/>
                <w:sz w:val="24"/>
                <w:szCs w:val="24"/>
                <w:shd w:val="clear" w:color="auto" w:fill="auto"/>
                <w:rtl w:val="0"/>
                <w:lang w:val="en-US" w:eastAsia="zh-CN"/>
              </w:rPr>
              <w:t>职责</w:t>
            </w:r>
          </w:p>
        </w:tc>
        <w:tc>
          <w:tcPr>
            <w:tcW w:w="27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C4F1814">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岗位/部门</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690A7A5">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签名</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3411AED">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日期</w:t>
            </w:r>
          </w:p>
        </w:tc>
      </w:tr>
      <w:tr w14:paraId="2DC60F81">
        <w:trPr>
          <w:trHeight w:val="210"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4124490">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编制</w:t>
            </w:r>
          </w:p>
        </w:tc>
        <w:tc>
          <w:tcPr>
            <w:tcW w:w="27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3A3ACAD">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检测人员/方法负责人</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70F129B">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F257EE0">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r>
      <w:tr w14:paraId="014330A1">
        <w:trPr>
          <w:trHeight w:val="210"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699775B">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审核</w:t>
            </w:r>
          </w:p>
        </w:tc>
        <w:tc>
          <w:tcPr>
            <w:tcW w:w="27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3A47517">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技术负责人</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5D6F0F4">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D9B26E3">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r>
      <w:tr w14:paraId="7688999F">
        <w:trPr>
          <w:trHeight w:val="210"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771D886">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批准</w:t>
            </w:r>
          </w:p>
        </w:tc>
        <w:tc>
          <w:tcPr>
            <w:tcW w:w="27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3FAEA9C">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质量负责人/授权签字人</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00E3F42">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F329B42">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r>
    </w:tbl>
    <w:p w14:paraId="4C76E683">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b w:val="0"/>
          <w:bCs w:val="0"/>
        </w:rPr>
      </w:pPr>
    </w:p>
    <w:p w14:paraId="1F9796D9">
      <w:pPr>
        <w:pStyle w:val="10"/>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r>
        <w:rPr>
          <w:rFonts w:hint="eastAsia" w:ascii="宋体" w:hAnsi="宋体" w:eastAsia="宋体" w:cs="宋体"/>
          <w:b w:val="0"/>
          <w:bCs w:val="0"/>
          <w:color w:val="auto"/>
          <w:rtl w:val="0"/>
          <w:lang w:val="en-US"/>
        </w:rPr>
        <w:t>文件修订记录</w:t>
      </w:r>
    </w:p>
    <w:tbl>
      <w:tblPr>
        <w:tblStyle w:val="3"/>
        <w:tblW w:w="10425"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085"/>
        <w:gridCol w:w="2085"/>
        <w:gridCol w:w="2085"/>
        <w:gridCol w:w="2085"/>
        <w:gridCol w:w="2085"/>
      </w:tblGrid>
      <w:tr w14:paraId="66D9EDBD">
        <w:trPr>
          <w:trHeight w:val="200"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AD772BB">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b w:val="0"/>
                <w:bCs w:val="0"/>
              </w:rPr>
            </w:pPr>
            <w:r>
              <w:rPr>
                <w:rFonts w:hint="eastAsia" w:ascii="宋体" w:hAnsi="宋体" w:eastAsia="宋体" w:cs="宋体"/>
                <w:b w:val="0"/>
                <w:bCs w:val="0"/>
                <w:sz w:val="24"/>
                <w:szCs w:val="24"/>
                <w:shd w:val="clear" w:color="auto" w:fill="auto"/>
                <w:rtl w:val="0"/>
                <w:lang w:val="en-US"/>
              </w:rPr>
              <w:t>版本</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9DFE97C">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rPr>
            </w:pPr>
            <w:r>
              <w:rPr>
                <w:rFonts w:hint="eastAsia" w:ascii="宋体" w:hAnsi="宋体" w:eastAsia="宋体" w:cs="宋体"/>
                <w:b w:val="0"/>
                <w:bCs w:val="0"/>
                <w:color w:val="auto"/>
                <w:sz w:val="24"/>
                <w:szCs w:val="24"/>
                <w:shd w:val="clear" w:color="auto" w:fill="auto"/>
                <w:rtl w:val="0"/>
                <w:lang w:val="en-US"/>
              </w:rPr>
              <w:t>修订内容</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185B5DD">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rPr>
            </w:pPr>
            <w:r>
              <w:rPr>
                <w:rFonts w:hint="eastAsia" w:ascii="宋体" w:hAnsi="宋体" w:eastAsia="宋体" w:cs="宋体"/>
                <w:b w:val="0"/>
                <w:bCs w:val="0"/>
                <w:color w:val="auto"/>
                <w:sz w:val="24"/>
                <w:szCs w:val="24"/>
                <w:shd w:val="clear" w:color="auto" w:fill="auto"/>
                <w:rtl w:val="0"/>
                <w:lang w:val="en-US"/>
              </w:rPr>
              <w:t>修订原因</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379253A">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rPr>
            </w:pPr>
            <w:r>
              <w:rPr>
                <w:rFonts w:hint="eastAsia" w:ascii="宋体" w:hAnsi="宋体" w:eastAsia="宋体" w:cs="宋体"/>
                <w:b w:val="0"/>
                <w:bCs w:val="0"/>
                <w:color w:val="auto"/>
                <w:sz w:val="24"/>
                <w:szCs w:val="24"/>
                <w:shd w:val="clear" w:color="auto" w:fill="auto"/>
                <w:rtl w:val="0"/>
                <w:lang w:val="en-US"/>
              </w:rPr>
              <w:t>生效日期</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C6C8205">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rPr>
            </w:pPr>
            <w:r>
              <w:rPr>
                <w:rFonts w:hint="eastAsia" w:ascii="宋体" w:hAnsi="宋体" w:eastAsia="宋体" w:cs="宋体"/>
                <w:b w:val="0"/>
                <w:bCs w:val="0"/>
                <w:color w:val="auto"/>
                <w:sz w:val="24"/>
                <w:szCs w:val="24"/>
                <w:shd w:val="clear" w:color="auto" w:fill="auto"/>
                <w:rtl w:val="0"/>
                <w:lang w:val="en-US"/>
              </w:rPr>
              <w:t>修订人</w:t>
            </w:r>
          </w:p>
        </w:tc>
      </w:tr>
      <w:tr w14:paraId="3DADA84E">
        <w:trPr>
          <w:trHeight w:val="774"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90866D9">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sz w:val="21"/>
                <w:szCs w:val="21"/>
              </w:rPr>
            </w:pPr>
            <w:r>
              <w:rPr>
                <w:rFonts w:hint="default" w:ascii="Times New Roman" w:hAnsi="Times New Roman" w:cs="Times New Roman"/>
                <w:b w:val="0"/>
                <w:bCs w:val="0"/>
                <w:color w:val="auto"/>
                <w:sz w:val="21"/>
                <w:szCs w:val="21"/>
                <w:shd w:val="clear" w:color="auto" w:fill="auto"/>
                <w:rtl w:val="0"/>
                <w:lang w:val="en-US" w:eastAsia="zh-CN"/>
              </w:rPr>
              <w:t>V1.0</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2F65D1A">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sz w:val="21"/>
                <w:szCs w:val="21"/>
              </w:rPr>
            </w:pPr>
            <w:r>
              <w:rPr>
                <w:rFonts w:hint="eastAsia" w:ascii="宋体" w:hAnsi="宋体" w:eastAsia="宋体" w:cs="宋体"/>
                <w:b w:val="0"/>
                <w:bCs w:val="0"/>
                <w:color w:val="auto"/>
                <w:sz w:val="21"/>
                <w:szCs w:val="21"/>
                <w:shd w:val="clear" w:color="auto" w:fill="auto"/>
                <w:rtl w:val="0"/>
                <w:lang w:val="en-US"/>
              </w:rPr>
              <w:t>首次建立</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7E93FF5">
            <w:pPr>
              <w:pStyle w:val="7"/>
              <w:framePr w:wrap="auto" w:vAnchor="margin" w:hAnchor="text" w:yAlign="inline"/>
              <w:bidi w:val="0"/>
              <w:spacing w:before="0" w:after="266" w:line="240" w:lineRule="auto"/>
              <w:ind w:left="0" w:right="0" w:firstLine="0"/>
              <w:jc w:val="left"/>
              <w:rPr>
                <w:rFonts w:hint="eastAsia" w:ascii="宋体" w:hAnsi="宋体" w:eastAsia="宋体" w:cs="宋体"/>
                <w:b w:val="0"/>
                <w:bCs w:val="0"/>
                <w:sz w:val="21"/>
                <w:szCs w:val="21"/>
                <w:rtl w:val="0"/>
                <w:lang w:val="en-US" w:eastAsia="zh-CN"/>
              </w:rPr>
            </w:pPr>
            <w:r>
              <w:rPr>
                <w:sz w:val="21"/>
                <w:szCs w:val="21"/>
                <w:shd w:val="clear" w:color="auto" w:fill="auto"/>
                <w:rtl w:val="0"/>
                <w:lang w:val="en-US"/>
              </w:rPr>
              <w:t>建立</w:t>
            </w:r>
            <w:r>
              <w:rPr>
                <w:rFonts w:hint="eastAsia" w:ascii="宋体" w:hAnsi="宋体" w:eastAsia="宋体" w:cs="宋体"/>
                <w:color w:val="0F172A"/>
                <w:sz w:val="21"/>
                <w:szCs w:val="21"/>
                <w:shd w:val="clear" w:color="auto" w:fill="FFFFFF"/>
                <w:rtl w:val="0"/>
                <w:lang w:val="zh-CN" w:eastAsia="zh-CN"/>
              </w:rPr>
              <w:t>陶瓷牙耐急冷急热性能试验</w:t>
            </w:r>
            <w:r>
              <w:rPr>
                <w:rFonts w:hint="eastAsia" w:ascii="宋体" w:hAnsi="宋体" w:eastAsia="宋体" w:cs="宋体"/>
                <w:color w:val="0F172A"/>
                <w:sz w:val="21"/>
                <w:szCs w:val="21"/>
                <w:shd w:val="clear" w:color="auto" w:fill="FFFFFF"/>
                <w:rtl w:val="0"/>
                <w:lang w:val="en-US" w:eastAsia="zh-CN"/>
              </w:rPr>
              <w:t>作业指导书</w:t>
            </w:r>
            <w:r>
              <w:rPr>
                <w:rFonts w:hint="eastAsia" w:ascii="宋体" w:hAnsi="宋体" w:eastAsia="宋体" w:cs="宋体"/>
                <w:b w:val="0"/>
                <w:bCs w:val="0"/>
                <w:sz w:val="21"/>
                <w:szCs w:val="21"/>
                <w:shd w:val="clear" w:color="auto" w:fill="auto"/>
                <w:rtl w:val="0"/>
                <w:lang w:val="en-US"/>
              </w:rPr>
              <w:t>。</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9EF7575">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DE302D5">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692E2E45">
        <w:trPr>
          <w:trHeight w:val="715"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6B54ABFC">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880CD22">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4B5167B">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79157EB">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ACCA6CC">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0CBD7FC5">
        <w:trPr>
          <w:trHeight w:val="564"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A21AC23">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E39BF9D">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C2EACC1">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3C8D3E7">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B962731">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2A4B2AA2">
        <w:trPr>
          <w:trHeight w:val="564"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331D9FCB">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E72FA33">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ABF3D12">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C34EB21">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F2DBA92">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0AA55D6E">
        <w:trPr>
          <w:trHeight w:val="564"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1AE62E4">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54C959C">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2C6AE90">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1648B8C">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322A9712">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6E37E27E">
        <w:trPr>
          <w:trHeight w:val="564"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28EDF5B">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CA2C1AC">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AF26412">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31619E65">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65B1998B">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221A9242">
        <w:trPr>
          <w:trHeight w:val="564"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305A0DF">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4ABBE9B">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71149D6">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8F8E7C8">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0031FB8">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bl>
    <w:p w14:paraId="19E397F5">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center"/>
        <w:textAlignment w:val="auto"/>
        <w:rPr>
          <w:rFonts w:hint="eastAsia" w:ascii="宋体" w:hAnsi="宋体" w:eastAsia="宋体" w:cs="宋体"/>
          <w:color w:val="auto"/>
          <w:sz w:val="32"/>
          <w:szCs w:val="32"/>
          <w:shd w:val="clear" w:color="auto" w:fill="FFFFFF"/>
          <w:rtl w:val="0"/>
        </w:rPr>
      </w:pPr>
    </w:p>
    <w:p w14:paraId="0EF1DA7C">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center"/>
        <w:textAlignment w:val="auto"/>
        <w:rPr>
          <w:rFonts w:hint="eastAsia" w:ascii="宋体" w:hAnsi="宋体" w:eastAsia="宋体" w:cs="宋体"/>
          <w:outline w:val="0"/>
          <w:color w:val="auto"/>
          <w:sz w:val="32"/>
          <w:szCs w:val="32"/>
          <w:rtl w:val="0"/>
        </w:rPr>
      </w:pPr>
    </w:p>
    <w:p w14:paraId="2C4E7214">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center"/>
        <w:textAlignment w:val="auto"/>
        <w:rPr>
          <w:rFonts w:hint="eastAsia" w:ascii="宋体" w:hAnsi="宋体" w:eastAsia="宋体" w:cs="宋体"/>
          <w:color w:val="auto"/>
          <w:sz w:val="32"/>
          <w:szCs w:val="32"/>
          <w:shd w:val="clear" w:color="auto" w:fill="FFFFFF"/>
          <w:rtl w:val="0"/>
        </w:rPr>
      </w:pPr>
    </w:p>
    <w:p w14:paraId="75B22370">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43"/>
          <w:szCs w:val="43"/>
          <w:shd w:val="clear" w:color="auto" w:fill="FFFFFF"/>
          <w:rtl w:val="0"/>
          <w:lang w:val="ru-RU"/>
        </w:rPr>
      </w:pPr>
    </w:p>
    <w:p w14:paraId="193A8752">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43"/>
          <w:szCs w:val="43"/>
          <w:shd w:val="clear" w:color="auto" w:fill="FFFFFF"/>
          <w:rtl w:val="0"/>
          <w:lang w:val="ru-RU"/>
        </w:rPr>
      </w:pPr>
    </w:p>
    <w:p w14:paraId="4251C8CB">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43"/>
          <w:szCs w:val="43"/>
          <w:shd w:val="clear" w:color="auto" w:fill="FFFFFF"/>
          <w:rtl w:val="0"/>
          <w:lang w:val="ru-RU"/>
        </w:rPr>
      </w:pPr>
    </w:p>
    <w:p w14:paraId="72E2FBD7">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b/>
          <w:bCs/>
          <w:outline w:val="0"/>
          <w:color w:val="auto"/>
          <w:sz w:val="24"/>
          <w:szCs w:val="24"/>
          <w:shd w:val="clear" w:color="auto" w:fill="FFFFFF"/>
          <w:rtl w:val="0"/>
          <w:lang w:val="ru-RU"/>
        </w:rPr>
        <w:t xml:space="preserve">1 </w:t>
      </w:r>
      <w:r>
        <w:rPr>
          <w:rFonts w:hint="eastAsia" w:ascii="宋体" w:hAnsi="宋体" w:eastAsia="宋体" w:cs="宋体"/>
          <w:b/>
          <w:bCs/>
          <w:outline w:val="0"/>
          <w:color w:val="auto"/>
          <w:sz w:val="24"/>
          <w:szCs w:val="24"/>
          <w:shd w:val="clear" w:color="auto" w:fill="FFFFFF"/>
          <w:rtl w:val="0"/>
          <w:lang w:val="zh-CN" w:eastAsia="zh-CN"/>
        </w:rPr>
        <w:t>目的</w:t>
      </w:r>
    </w:p>
    <w:p w14:paraId="5F2D9B4D">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right="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规范陶瓷牙耐急冷急热性能试验的操作流程，明确样品接收、试样清洗、加热、急冷、再次加热、冷却、外观检查、结果判定、原始记录和报告出具要求，确保检测过程受控、数据真实、记录完整、结果可追溯，满足</w:t>
      </w:r>
      <w:r>
        <w:rPr>
          <w:rFonts w:hint="eastAsia" w:ascii="宋体" w:hAnsi="宋体" w:eastAsia="宋体" w:cs="宋体"/>
          <w:outline w:val="0"/>
          <w:color w:val="auto"/>
          <w:sz w:val="21"/>
          <w:szCs w:val="21"/>
          <w:shd w:val="clear" w:color="auto" w:fill="FFFFFF"/>
          <w:rtl w:val="0"/>
        </w:rPr>
        <w:t>YY 0300</w:t>
      </w:r>
      <w:r>
        <w:rPr>
          <w:rFonts w:hint="eastAsia" w:ascii="宋体" w:hAnsi="宋体" w:eastAsia="宋体" w:cs="宋体"/>
          <w:outline w:val="0"/>
          <w:color w:val="auto"/>
          <w:sz w:val="21"/>
          <w:szCs w:val="21"/>
          <w:shd w:val="clear" w:color="auto" w:fill="FFFFFF"/>
          <w:rtl w:val="0"/>
          <w:lang w:val="en-US"/>
        </w:rPr>
        <w:t>—</w:t>
      </w:r>
      <w:r>
        <w:rPr>
          <w:rFonts w:hint="eastAsia" w:ascii="宋体" w:hAnsi="宋体" w:eastAsia="宋体" w:cs="宋体"/>
          <w:outline w:val="0"/>
          <w:color w:val="auto"/>
          <w:sz w:val="21"/>
          <w:szCs w:val="21"/>
          <w:shd w:val="clear" w:color="auto" w:fill="FFFFFF"/>
          <w:rtl w:val="0"/>
        </w:rPr>
        <w:t>2009</w:t>
      </w:r>
      <w:r>
        <w:rPr>
          <w:rFonts w:hint="eastAsia" w:ascii="宋体" w:hAnsi="宋体" w:eastAsia="宋体" w:cs="宋体"/>
          <w:outline w:val="0"/>
          <w:color w:val="auto"/>
          <w:sz w:val="21"/>
          <w:szCs w:val="21"/>
          <w:shd w:val="clear" w:color="auto" w:fill="FFFFFF"/>
          <w:rtl w:val="0"/>
          <w:lang w:val="zh-CN" w:eastAsia="zh-CN"/>
        </w:rPr>
        <w:t>《牙科学 修复用人工牙》及</w:t>
      </w:r>
      <w:r>
        <w:rPr>
          <w:rFonts w:hint="eastAsia" w:ascii="宋体" w:hAnsi="宋体" w:eastAsia="宋体" w:cs="宋体"/>
          <w:outline w:val="0"/>
          <w:color w:val="auto"/>
          <w:sz w:val="21"/>
          <w:szCs w:val="21"/>
          <w:shd w:val="clear" w:color="auto" w:fill="FFFFFF"/>
          <w:rtl w:val="0"/>
          <w:lang w:val="en-US" w:eastAsia="zh-CN"/>
        </w:rPr>
        <w:t>实验室</w:t>
      </w:r>
      <w:r>
        <w:rPr>
          <w:rFonts w:hint="eastAsia" w:ascii="宋体" w:hAnsi="宋体" w:eastAsia="宋体" w:cs="宋体"/>
          <w:outline w:val="0"/>
          <w:color w:val="auto"/>
          <w:sz w:val="21"/>
          <w:szCs w:val="21"/>
          <w:shd w:val="clear" w:color="auto" w:fill="FFFFFF"/>
          <w:rtl w:val="0"/>
          <w:lang w:val="zh-CN" w:eastAsia="zh-CN"/>
        </w:rPr>
        <w:t>管理要求。</w:t>
      </w:r>
    </w:p>
    <w:p w14:paraId="51B46AFD">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b/>
          <w:bCs/>
          <w:outline w:val="0"/>
          <w:color w:val="auto"/>
          <w:sz w:val="24"/>
          <w:szCs w:val="24"/>
          <w:shd w:val="clear" w:color="auto" w:fill="FFFFFF"/>
          <w:rtl w:val="0"/>
        </w:rPr>
      </w:pPr>
      <w:r>
        <w:rPr>
          <w:rFonts w:hint="eastAsia" w:ascii="宋体" w:hAnsi="宋体" w:eastAsia="宋体" w:cs="宋体"/>
          <w:b/>
          <w:bCs/>
          <w:outline w:val="0"/>
          <w:color w:val="auto"/>
          <w:sz w:val="24"/>
          <w:szCs w:val="24"/>
          <w:shd w:val="clear" w:color="auto" w:fill="FFFFFF"/>
          <w:rtl w:val="0"/>
        </w:rPr>
        <w:t xml:space="preserve">2 </w:t>
      </w:r>
      <w:r>
        <w:rPr>
          <w:rFonts w:hint="eastAsia" w:ascii="宋体" w:hAnsi="宋体" w:eastAsia="宋体" w:cs="宋体"/>
          <w:b/>
          <w:bCs/>
          <w:outline w:val="0"/>
          <w:color w:val="auto"/>
          <w:sz w:val="24"/>
          <w:szCs w:val="24"/>
          <w:shd w:val="clear" w:color="auto" w:fill="FFFFFF"/>
          <w:rtl w:val="0"/>
          <w:lang w:val="zh-CN" w:eastAsia="zh-CN"/>
        </w:rPr>
        <w:t>适用范围</w:t>
      </w:r>
    </w:p>
    <w:p w14:paraId="064B53C2">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right="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本</w:t>
      </w:r>
      <w:r>
        <w:rPr>
          <w:rFonts w:hint="eastAsia" w:ascii="宋体" w:hAnsi="宋体" w:eastAsia="宋体" w:cs="宋体"/>
          <w:outline w:val="0"/>
          <w:color w:val="auto"/>
          <w:sz w:val="21"/>
          <w:szCs w:val="21"/>
          <w:shd w:val="clear" w:color="auto" w:fill="FFFFFF"/>
          <w:rtl w:val="0"/>
          <w:lang w:val="en-US" w:eastAsia="zh-CN"/>
        </w:rPr>
        <w:t>文件</w:t>
      </w:r>
      <w:r>
        <w:rPr>
          <w:rFonts w:hint="eastAsia" w:ascii="宋体" w:hAnsi="宋体" w:eastAsia="宋体" w:cs="宋体"/>
          <w:outline w:val="0"/>
          <w:color w:val="auto"/>
          <w:sz w:val="21"/>
          <w:szCs w:val="21"/>
          <w:shd w:val="clear" w:color="auto" w:fill="FFFFFF"/>
          <w:rtl w:val="0"/>
          <w:lang w:val="zh-CN" w:eastAsia="zh-CN"/>
        </w:rPr>
        <w:t>适用于实验室按</w:t>
      </w:r>
      <w:r>
        <w:rPr>
          <w:rFonts w:hint="eastAsia" w:ascii="宋体" w:hAnsi="宋体" w:eastAsia="宋体" w:cs="宋体"/>
          <w:outline w:val="0"/>
          <w:color w:val="auto"/>
          <w:sz w:val="21"/>
          <w:szCs w:val="21"/>
          <w:shd w:val="clear" w:color="auto" w:fill="FFFFFF"/>
          <w:rtl w:val="0"/>
        </w:rPr>
        <w:t>YY 0300</w:t>
      </w:r>
      <w:r>
        <w:rPr>
          <w:rFonts w:hint="eastAsia" w:ascii="宋体" w:hAnsi="宋体" w:eastAsia="宋体" w:cs="宋体"/>
          <w:outline w:val="0"/>
          <w:color w:val="auto"/>
          <w:sz w:val="21"/>
          <w:szCs w:val="21"/>
          <w:shd w:val="clear" w:color="auto" w:fill="FFFFFF"/>
          <w:rtl w:val="0"/>
          <w:lang w:val="en-US"/>
        </w:rPr>
        <w:t>—</w:t>
      </w:r>
      <w:r>
        <w:rPr>
          <w:rFonts w:hint="eastAsia" w:ascii="宋体" w:hAnsi="宋体" w:eastAsia="宋体" w:cs="宋体"/>
          <w:outline w:val="0"/>
          <w:color w:val="auto"/>
          <w:sz w:val="21"/>
          <w:szCs w:val="21"/>
          <w:shd w:val="clear" w:color="auto" w:fill="FFFFFF"/>
          <w:rtl w:val="0"/>
        </w:rPr>
        <w:t>2009第7.10</w:t>
      </w:r>
      <w:r>
        <w:rPr>
          <w:rFonts w:hint="eastAsia" w:ascii="宋体" w:hAnsi="宋体" w:eastAsia="宋体" w:cs="宋体"/>
          <w:outline w:val="0"/>
          <w:color w:val="auto"/>
          <w:sz w:val="21"/>
          <w:szCs w:val="21"/>
          <w:shd w:val="clear" w:color="auto" w:fill="FFFFFF"/>
          <w:rtl w:val="0"/>
          <w:lang w:val="zh-CN" w:eastAsia="zh-CN"/>
        </w:rPr>
        <w:t>条对陶瓷牙进行耐急冷急热性能检测。适用于修复用陶瓷人工牙产品的委托检验、型式检验、注册检验、质量控制及能力范围内的检测活动。</w:t>
      </w:r>
    </w:p>
    <w:p w14:paraId="4D423FC9">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right="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en-US" w:eastAsia="zh-CN"/>
        </w:rPr>
        <w:t>用于检测活动前</w:t>
      </w:r>
      <w:r>
        <w:rPr>
          <w:rFonts w:hint="eastAsia" w:ascii="宋体" w:hAnsi="宋体" w:eastAsia="宋体" w:cs="宋体"/>
          <w:outline w:val="0"/>
          <w:color w:val="auto"/>
          <w:sz w:val="21"/>
          <w:szCs w:val="21"/>
          <w:shd w:val="clear" w:color="auto" w:fill="FFFFFF"/>
          <w:rtl w:val="0"/>
          <w:lang w:val="zh-CN" w:eastAsia="zh-CN"/>
        </w:rPr>
        <w:t>应确认本检测项目、检测依据、设备、人员和授权签字范围已纳入实验室能力范围。</w:t>
      </w:r>
    </w:p>
    <w:p w14:paraId="0AC2B588">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b/>
          <w:bCs/>
          <w:outline w:val="0"/>
          <w:color w:val="auto"/>
          <w:sz w:val="24"/>
          <w:szCs w:val="24"/>
          <w:shd w:val="clear" w:color="auto" w:fill="FFFFFF"/>
          <w:rtl w:val="0"/>
        </w:rPr>
      </w:pPr>
      <w:r>
        <w:rPr>
          <w:rFonts w:hint="eastAsia" w:ascii="宋体" w:hAnsi="宋体" w:eastAsia="宋体" w:cs="宋体"/>
          <w:b/>
          <w:bCs/>
          <w:outline w:val="0"/>
          <w:color w:val="auto"/>
          <w:sz w:val="24"/>
          <w:szCs w:val="24"/>
          <w:shd w:val="clear" w:color="auto" w:fill="FFFFFF"/>
          <w:rtl w:val="0"/>
        </w:rPr>
        <w:t xml:space="preserve">3 </w:t>
      </w:r>
      <w:r>
        <w:rPr>
          <w:rFonts w:hint="eastAsia" w:ascii="宋体" w:hAnsi="宋体" w:eastAsia="宋体" w:cs="宋体"/>
          <w:b/>
          <w:bCs/>
          <w:outline w:val="0"/>
          <w:color w:val="auto"/>
          <w:sz w:val="24"/>
          <w:szCs w:val="24"/>
          <w:shd w:val="clear" w:color="auto" w:fill="FFFFFF"/>
          <w:rtl w:val="0"/>
          <w:lang w:val="zh-CN" w:eastAsia="zh-CN"/>
        </w:rPr>
        <w:t>检测依据</w:t>
      </w:r>
    </w:p>
    <w:p w14:paraId="463B14C0">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rPr>
        <w:t>YY 0300</w:t>
      </w:r>
      <w:r>
        <w:rPr>
          <w:rFonts w:hint="eastAsia" w:ascii="宋体" w:hAnsi="宋体" w:eastAsia="宋体" w:cs="宋体"/>
          <w:outline w:val="0"/>
          <w:color w:val="auto"/>
          <w:sz w:val="21"/>
          <w:szCs w:val="21"/>
          <w:shd w:val="clear" w:color="auto" w:fill="FFFFFF"/>
          <w:rtl w:val="0"/>
          <w:lang w:val="en-US"/>
        </w:rPr>
        <w:t>—</w:t>
      </w:r>
      <w:r>
        <w:rPr>
          <w:rFonts w:hint="eastAsia" w:ascii="宋体" w:hAnsi="宋体" w:eastAsia="宋体" w:cs="宋体"/>
          <w:outline w:val="0"/>
          <w:color w:val="auto"/>
          <w:sz w:val="21"/>
          <w:szCs w:val="21"/>
          <w:shd w:val="clear" w:color="auto" w:fill="FFFFFF"/>
          <w:rtl w:val="0"/>
        </w:rPr>
        <w:t>2009</w:t>
      </w:r>
      <w:r>
        <w:rPr>
          <w:rFonts w:hint="eastAsia" w:ascii="宋体" w:hAnsi="宋体" w:eastAsia="宋体" w:cs="宋体"/>
          <w:outline w:val="0"/>
          <w:color w:val="auto"/>
          <w:sz w:val="21"/>
          <w:szCs w:val="21"/>
          <w:shd w:val="clear" w:color="auto" w:fill="FFFFFF"/>
          <w:rtl w:val="0"/>
          <w:lang w:val="zh-CN" w:eastAsia="zh-CN"/>
        </w:rPr>
        <w:t>《牙科学 修复用人工牙》第</w:t>
      </w:r>
      <w:r>
        <w:rPr>
          <w:rFonts w:hint="eastAsia" w:ascii="宋体" w:hAnsi="宋体" w:eastAsia="宋体" w:cs="宋体"/>
          <w:outline w:val="0"/>
          <w:color w:val="auto"/>
          <w:sz w:val="21"/>
          <w:szCs w:val="21"/>
          <w:shd w:val="clear" w:color="auto" w:fill="FFFFFF"/>
          <w:rtl w:val="0"/>
        </w:rPr>
        <w:t xml:space="preserve">7.10 </w:t>
      </w:r>
      <w:r>
        <w:rPr>
          <w:rFonts w:hint="eastAsia" w:ascii="宋体" w:hAnsi="宋体" w:eastAsia="宋体" w:cs="宋体"/>
          <w:outline w:val="0"/>
          <w:color w:val="auto"/>
          <w:sz w:val="21"/>
          <w:szCs w:val="21"/>
          <w:shd w:val="clear" w:color="auto" w:fill="FFFFFF"/>
          <w:rtl w:val="0"/>
          <w:lang w:val="zh-CN" w:eastAsia="zh-CN"/>
        </w:rPr>
        <w:t>陶瓷牙耐急冷急热试验；</w:t>
      </w:r>
    </w:p>
    <w:p w14:paraId="79A695EE">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rPr>
        <w:t>YY 0300</w:t>
      </w:r>
      <w:r>
        <w:rPr>
          <w:rFonts w:hint="eastAsia" w:ascii="宋体" w:hAnsi="宋体" w:eastAsia="宋体" w:cs="宋体"/>
          <w:outline w:val="0"/>
          <w:color w:val="auto"/>
          <w:sz w:val="21"/>
          <w:szCs w:val="21"/>
          <w:shd w:val="clear" w:color="auto" w:fill="FFFFFF"/>
          <w:rtl w:val="0"/>
          <w:lang w:val="en-US"/>
        </w:rPr>
        <w:t>—</w:t>
      </w:r>
      <w:r>
        <w:rPr>
          <w:rFonts w:hint="eastAsia" w:ascii="宋体" w:hAnsi="宋体" w:eastAsia="宋体" w:cs="宋体"/>
          <w:outline w:val="0"/>
          <w:color w:val="auto"/>
          <w:sz w:val="21"/>
          <w:szCs w:val="21"/>
          <w:shd w:val="clear" w:color="auto" w:fill="FFFFFF"/>
          <w:rtl w:val="0"/>
        </w:rPr>
        <w:t>2009</w:t>
      </w:r>
      <w:r>
        <w:rPr>
          <w:rFonts w:hint="eastAsia" w:ascii="宋体" w:hAnsi="宋体" w:eastAsia="宋体" w:cs="宋体"/>
          <w:outline w:val="0"/>
          <w:color w:val="auto"/>
          <w:sz w:val="21"/>
          <w:szCs w:val="21"/>
          <w:shd w:val="clear" w:color="auto" w:fill="FFFFFF"/>
          <w:rtl w:val="0"/>
          <w:lang w:val="zh-CN" w:eastAsia="zh-CN"/>
        </w:rPr>
        <w:t>《牙科学 修复用人工牙》第</w:t>
      </w:r>
      <w:r>
        <w:rPr>
          <w:rFonts w:hint="eastAsia" w:ascii="宋体" w:hAnsi="宋体" w:eastAsia="宋体" w:cs="宋体"/>
          <w:outline w:val="0"/>
          <w:color w:val="auto"/>
          <w:sz w:val="21"/>
          <w:szCs w:val="21"/>
          <w:shd w:val="clear" w:color="auto" w:fill="FFFFFF"/>
          <w:rtl w:val="0"/>
        </w:rPr>
        <w:t xml:space="preserve">5.2.3 </w:t>
      </w:r>
      <w:r>
        <w:rPr>
          <w:rFonts w:hint="eastAsia" w:ascii="宋体" w:hAnsi="宋体" w:eastAsia="宋体" w:cs="宋体"/>
          <w:outline w:val="0"/>
          <w:color w:val="auto"/>
          <w:sz w:val="21"/>
          <w:szCs w:val="21"/>
          <w:shd w:val="clear" w:color="auto" w:fill="FFFFFF"/>
          <w:rtl w:val="0"/>
          <w:lang w:val="zh-CN" w:eastAsia="zh-CN"/>
        </w:rPr>
        <w:t>陶瓷牙耐热试验要求；</w:t>
      </w:r>
    </w:p>
    <w:p w14:paraId="05C45356">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b w:val="0"/>
          <w:bCs w:val="0"/>
          <w:color w:val="auto"/>
          <w:sz w:val="21"/>
          <w:szCs w:val="21"/>
          <w:rtl w:val="0"/>
          <w:lang w:val="en-US"/>
        </w:rPr>
        <w:t>实验室</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质量手册</w:t>
      </w:r>
      <w:r>
        <w:rPr>
          <w:rFonts w:hint="eastAsia" w:ascii="宋体" w:hAnsi="宋体" w:eastAsia="宋体" w:cs="宋体"/>
          <w:b w:val="0"/>
          <w:bCs w:val="0"/>
          <w:color w:val="auto"/>
          <w:sz w:val="21"/>
          <w:szCs w:val="21"/>
          <w:rtl w:val="0"/>
          <w:lang w:val="en-US" w:eastAsia="zh-CN"/>
        </w:rPr>
        <w:t>》</w:t>
      </w:r>
      <w:r>
        <w:rPr>
          <w:rFonts w:hint="eastAsia" w:ascii="宋体" w:hAnsi="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设备管理程序</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记录控制程序</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报告控制程序</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outline w:val="0"/>
          <w:color w:val="auto"/>
          <w:sz w:val="21"/>
          <w:szCs w:val="21"/>
          <w:shd w:val="clear" w:color="auto" w:fill="FFFFFF"/>
          <w:rtl w:val="0"/>
          <w:lang w:val="zh-CN" w:eastAsia="zh-CN"/>
        </w:rPr>
        <w:t>；</w:t>
      </w:r>
    </w:p>
    <w:p w14:paraId="14A29E45">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相关设备使用说明书、校准证书及期间核查记录。</w:t>
      </w:r>
    </w:p>
    <w:p w14:paraId="2739E736">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b/>
          <w:bCs/>
          <w:outline w:val="0"/>
          <w:color w:val="auto"/>
          <w:sz w:val="24"/>
          <w:szCs w:val="24"/>
          <w:shd w:val="clear" w:color="auto" w:fill="FFFFFF"/>
          <w:rtl w:val="0"/>
        </w:rPr>
      </w:pPr>
      <w:r>
        <w:rPr>
          <w:rFonts w:hint="eastAsia" w:ascii="宋体" w:hAnsi="宋体" w:eastAsia="宋体" w:cs="宋体"/>
          <w:b/>
          <w:bCs/>
          <w:outline w:val="0"/>
          <w:color w:val="auto"/>
          <w:sz w:val="24"/>
          <w:szCs w:val="24"/>
          <w:shd w:val="clear" w:color="auto" w:fill="FFFFFF"/>
          <w:rtl w:val="0"/>
        </w:rPr>
        <w:t xml:space="preserve">4 </w:t>
      </w:r>
      <w:r>
        <w:rPr>
          <w:rFonts w:hint="eastAsia" w:ascii="宋体" w:hAnsi="宋体" w:eastAsia="宋体" w:cs="宋体"/>
          <w:b/>
          <w:bCs/>
          <w:outline w:val="0"/>
          <w:color w:val="auto"/>
          <w:sz w:val="24"/>
          <w:szCs w:val="24"/>
          <w:shd w:val="clear" w:color="auto" w:fill="FFFFFF"/>
          <w:rtl w:val="0"/>
          <w:lang w:val="zh-CN" w:eastAsia="zh-CN"/>
        </w:rPr>
        <w:t>术语和定义</w:t>
      </w:r>
    </w:p>
    <w:tbl>
      <w:tblPr>
        <w:tblStyle w:val="3"/>
        <w:tblW w:w="963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10" w:type="dxa"/>
          <w:bottom w:w="0" w:type="dxa"/>
          <w:right w:w="10" w:type="dxa"/>
        </w:tblCellMar>
      </w:tblPr>
      <w:tblGrid>
        <w:gridCol w:w="1733"/>
        <w:gridCol w:w="7905"/>
      </w:tblGrid>
      <w:tr w14:paraId="514738FC">
        <w:trPr>
          <w:trHeight w:val="173" w:hRule="atLeast"/>
          <w:jc w:val="center"/>
        </w:trPr>
        <w:tc>
          <w:tcPr>
            <w:tcW w:w="173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26513968">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center"/>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术语</w:t>
            </w:r>
          </w:p>
        </w:tc>
        <w:tc>
          <w:tcPr>
            <w:tcW w:w="7905"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D4CB6F6">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center"/>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定义</w:t>
            </w:r>
          </w:p>
        </w:tc>
      </w:tr>
      <w:tr w14:paraId="077638F5">
        <w:trPr>
          <w:trHeight w:val="188" w:hRule="atLeast"/>
          <w:jc w:val="center"/>
        </w:trPr>
        <w:tc>
          <w:tcPr>
            <w:tcW w:w="173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28D7AC6E">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rtl w:val="0"/>
              </w:rPr>
            </w:pPr>
            <w:r>
              <w:rPr>
                <w:rFonts w:hint="eastAsia" w:ascii="宋体" w:hAnsi="宋体" w:eastAsia="宋体" w:cs="宋体"/>
                <w:outline w:val="0"/>
                <w:color w:val="auto"/>
                <w:sz w:val="21"/>
                <w:szCs w:val="21"/>
                <w:shd w:val="clear" w:color="auto" w:fill="FFFFFF"/>
                <w:rtl w:val="0"/>
              </w:rPr>
              <w:t>陶瓷牙</w:t>
            </w:r>
          </w:p>
        </w:tc>
        <w:tc>
          <w:tcPr>
            <w:tcW w:w="7905"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89CE438">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rtl w:val="0"/>
              </w:rPr>
            </w:pPr>
            <w:r>
              <w:rPr>
                <w:rFonts w:hint="eastAsia" w:ascii="宋体" w:hAnsi="宋体" w:eastAsia="宋体" w:cs="宋体"/>
                <w:outline w:val="0"/>
                <w:color w:val="auto"/>
                <w:sz w:val="21"/>
                <w:szCs w:val="21"/>
                <w:shd w:val="clear" w:color="auto" w:fill="FFFFFF"/>
                <w:rtl w:val="0"/>
              </w:rPr>
              <w:t>用于牙科修复的陶瓷人工牙。</w:t>
            </w:r>
          </w:p>
        </w:tc>
      </w:tr>
      <w:tr w14:paraId="21E6A8B6">
        <w:trPr>
          <w:trHeight w:val="647" w:hRule="atLeast"/>
          <w:jc w:val="center"/>
        </w:trPr>
        <w:tc>
          <w:tcPr>
            <w:tcW w:w="173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0A93BF6E">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rtl w:val="0"/>
              </w:rPr>
            </w:pPr>
            <w:r>
              <w:rPr>
                <w:rFonts w:hint="eastAsia" w:ascii="宋体" w:hAnsi="宋体" w:eastAsia="宋体" w:cs="宋体"/>
                <w:outline w:val="0"/>
                <w:color w:val="auto"/>
                <w:sz w:val="21"/>
                <w:szCs w:val="21"/>
                <w:shd w:val="clear" w:color="auto" w:fill="FFFFFF"/>
                <w:rtl w:val="0"/>
              </w:rPr>
              <w:t>耐急冷急热性能</w:t>
            </w:r>
          </w:p>
        </w:tc>
        <w:tc>
          <w:tcPr>
            <w:tcW w:w="7905"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FD3EA84">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rtl w:val="0"/>
              </w:rPr>
            </w:pPr>
            <w:r>
              <w:rPr>
                <w:rFonts w:hint="eastAsia" w:ascii="宋体" w:hAnsi="宋体" w:eastAsia="宋体" w:cs="宋体"/>
                <w:outline w:val="0"/>
                <w:color w:val="auto"/>
                <w:sz w:val="21"/>
                <w:szCs w:val="21"/>
                <w:shd w:val="clear" w:color="auto" w:fill="FFFFFF"/>
                <w:rtl w:val="0"/>
              </w:rPr>
              <w:t>陶瓷牙经规定高温加热、冰水急冷及再次加热处理后，不出现裂纹、崩裂或破坏的能力。</w:t>
            </w:r>
          </w:p>
        </w:tc>
      </w:tr>
      <w:tr w14:paraId="3FDD8FE2">
        <w:trPr>
          <w:trHeight w:val="242" w:hRule="atLeast"/>
          <w:jc w:val="center"/>
        </w:trPr>
        <w:tc>
          <w:tcPr>
            <w:tcW w:w="173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655D03D8">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rtl w:val="0"/>
              </w:rPr>
            </w:pPr>
            <w:r>
              <w:rPr>
                <w:rFonts w:hint="eastAsia" w:ascii="宋体" w:hAnsi="宋体" w:eastAsia="宋体" w:cs="宋体"/>
                <w:outline w:val="0"/>
                <w:color w:val="auto"/>
                <w:sz w:val="21"/>
                <w:szCs w:val="21"/>
                <w:shd w:val="clear" w:color="auto" w:fill="FFFFFF"/>
                <w:rtl w:val="0"/>
              </w:rPr>
              <w:t>冰水系统</w:t>
            </w:r>
          </w:p>
        </w:tc>
        <w:tc>
          <w:tcPr>
            <w:tcW w:w="7905"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0E27CAE2">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rtl w:val="0"/>
              </w:rPr>
            </w:pPr>
            <w:r>
              <w:rPr>
                <w:rFonts w:hint="eastAsia" w:ascii="宋体" w:hAnsi="宋体" w:eastAsia="宋体" w:cs="宋体"/>
                <w:outline w:val="0"/>
                <w:color w:val="auto"/>
                <w:sz w:val="21"/>
                <w:szCs w:val="21"/>
                <w:shd w:val="clear" w:color="auto" w:fill="FFFFFF"/>
                <w:rtl w:val="0"/>
                <w:lang w:val="zh-CN" w:eastAsia="zh-CN"/>
              </w:rPr>
              <w:t>由</w:t>
            </w:r>
            <w:r>
              <w:rPr>
                <w:rFonts w:hint="eastAsia" w:ascii="宋体" w:hAnsi="宋体" w:eastAsia="宋体" w:cs="宋体"/>
                <w:outline w:val="0"/>
                <w:color w:val="auto"/>
                <w:sz w:val="21"/>
                <w:szCs w:val="21"/>
                <w:shd w:val="clear" w:color="auto" w:fill="FFFFFF"/>
                <w:rtl w:val="0"/>
                <w:lang w:val="en-US" w:eastAsia="zh-CN"/>
              </w:rPr>
              <w:t>碎冰和蒸馏</w:t>
            </w:r>
            <w:r>
              <w:rPr>
                <w:rFonts w:hint="eastAsia" w:ascii="宋体" w:hAnsi="宋体" w:eastAsia="宋体" w:cs="宋体"/>
                <w:outline w:val="0"/>
                <w:color w:val="auto"/>
                <w:sz w:val="21"/>
                <w:szCs w:val="21"/>
                <w:shd w:val="clear" w:color="auto" w:fill="FFFFFF"/>
                <w:rtl w:val="0"/>
                <w:lang w:val="zh-CN" w:eastAsia="zh-CN"/>
              </w:rPr>
              <w:t>水配制并稳定在</w:t>
            </w:r>
            <w:r>
              <w:rPr>
                <w:rFonts w:hint="default" w:ascii="Times New Roman" w:hAnsi="Times New Roman" w:eastAsia="宋体" w:cs="Times New Roman"/>
                <w:outline w:val="0"/>
                <w:color w:val="auto"/>
                <w:sz w:val="21"/>
                <w:szCs w:val="21"/>
                <w:shd w:val="clear" w:color="auto" w:fill="FFFFFF"/>
                <w:rtl w:val="0"/>
                <w:lang w:val="zh-CN" w:eastAsia="zh-CN"/>
              </w:rPr>
              <w:t>（</w:t>
            </w:r>
            <w:r>
              <w:rPr>
                <w:rFonts w:hint="default" w:ascii="Times New Roman" w:hAnsi="Times New Roman" w:eastAsia="宋体" w:cs="Times New Roman"/>
                <w:color w:val="auto"/>
                <w:sz w:val="21"/>
                <w:szCs w:val="21"/>
                <w:shd w:val="clear" w:color="auto" w:fill="FFFFFF"/>
                <w:rtl w:val="0"/>
              </w:rPr>
              <w:t>1</w:t>
            </w:r>
            <w:r>
              <w:rPr>
                <w:rFonts w:hint="default" w:ascii="Times New Roman" w:hAnsi="Times New Roman" w:eastAsia="宋体" w:cs="Times New Roman"/>
                <w:color w:val="auto"/>
                <w:sz w:val="21"/>
                <w:szCs w:val="21"/>
                <w:shd w:val="clear" w:color="auto" w:fill="FFFFFF"/>
                <w:rtl/>
              </w:rPr>
              <w:t>±</w:t>
            </w:r>
            <w:r>
              <w:rPr>
                <w:rFonts w:hint="default" w:ascii="Times New Roman" w:hAnsi="Times New Roman" w:eastAsia="宋体" w:cs="Times New Roman"/>
                <w:color w:val="auto"/>
                <w:sz w:val="21"/>
                <w:szCs w:val="21"/>
                <w:shd w:val="clear" w:color="auto" w:fill="FFFFFF"/>
                <w:rtl w:val="0"/>
              </w:rPr>
              <w:t>1</w:t>
            </w:r>
            <w:r>
              <w:rPr>
                <w:rFonts w:hint="default" w:ascii="Times New Roman" w:hAnsi="Times New Roman" w:eastAsia="宋体" w:cs="Times New Roman"/>
                <w:outline w:val="0"/>
                <w:color w:val="auto"/>
                <w:sz w:val="21"/>
                <w:szCs w:val="21"/>
                <w:shd w:val="clear" w:color="auto" w:fill="FFFFFF"/>
                <w:rtl w:val="0"/>
                <w:lang w:val="zh-CN" w:eastAsia="zh-CN"/>
              </w:rPr>
              <w:t>）</w:t>
            </w:r>
            <w:r>
              <w:rPr>
                <w:rFonts w:hint="default" w:ascii="Times New Roman" w:hAnsi="Times New Roman" w:eastAsia="宋体" w:cs="Times New Roman"/>
                <w:outline w:val="0"/>
                <w:color w:val="auto"/>
                <w:sz w:val="21"/>
                <w:szCs w:val="21"/>
                <w:shd w:val="clear" w:color="auto" w:fill="FFFFFF"/>
                <w:rtl w:val="0"/>
              </w:rPr>
              <w:t>℃</w:t>
            </w:r>
            <w:r>
              <w:rPr>
                <w:rFonts w:hint="eastAsia" w:ascii="宋体" w:hAnsi="宋体" w:eastAsia="宋体" w:cs="宋体"/>
                <w:outline w:val="0"/>
                <w:color w:val="auto"/>
                <w:sz w:val="21"/>
                <w:szCs w:val="21"/>
                <w:shd w:val="clear" w:color="auto" w:fill="FFFFFF"/>
                <w:rtl w:val="0"/>
                <w:lang w:val="zh-CN" w:eastAsia="zh-CN"/>
              </w:rPr>
              <w:t>的急冷介质。</w:t>
            </w:r>
          </w:p>
        </w:tc>
      </w:tr>
      <w:tr w14:paraId="42DC5011">
        <w:trPr>
          <w:trHeight w:val="271" w:hRule="atLeast"/>
          <w:jc w:val="center"/>
        </w:trPr>
        <w:tc>
          <w:tcPr>
            <w:tcW w:w="173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C1828DC">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rtl w:val="0"/>
              </w:rPr>
            </w:pPr>
            <w:r>
              <w:rPr>
                <w:rFonts w:hint="eastAsia" w:ascii="宋体" w:hAnsi="宋体" w:eastAsia="宋体" w:cs="宋体"/>
                <w:outline w:val="0"/>
                <w:color w:val="auto"/>
                <w:sz w:val="21"/>
                <w:szCs w:val="21"/>
                <w:shd w:val="clear" w:color="auto" w:fill="FFFFFF"/>
                <w:rtl w:val="0"/>
              </w:rPr>
              <w:t>转移时间</w:t>
            </w:r>
          </w:p>
        </w:tc>
        <w:tc>
          <w:tcPr>
            <w:tcW w:w="7905"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20D0E56">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rtl w:val="0"/>
              </w:rPr>
            </w:pPr>
            <w:r>
              <w:rPr>
                <w:rFonts w:hint="eastAsia" w:ascii="宋体" w:hAnsi="宋体" w:eastAsia="宋体" w:cs="宋体"/>
                <w:outline w:val="0"/>
                <w:color w:val="auto"/>
                <w:sz w:val="21"/>
                <w:szCs w:val="21"/>
                <w:shd w:val="clear" w:color="auto" w:fill="FFFFFF"/>
                <w:rtl w:val="0"/>
                <w:lang w:val="zh-CN" w:eastAsia="zh-CN"/>
              </w:rPr>
              <w:t>样品从烘箱取出到完全浸入冰水中的时间，本方法控制为</w:t>
            </w:r>
            <w:r>
              <w:rPr>
                <w:rFonts w:hint="default" w:ascii="Times New Roman" w:hAnsi="Times New Roman" w:eastAsia="宋体" w:cs="Times New Roman"/>
                <w:outline w:val="0"/>
                <w:color w:val="auto"/>
                <w:sz w:val="21"/>
                <w:szCs w:val="21"/>
                <w:shd w:val="clear" w:color="auto" w:fill="FFFFFF"/>
                <w:rtl w:val="0"/>
              </w:rPr>
              <w:t>≤3 s</w:t>
            </w:r>
            <w:r>
              <w:rPr>
                <w:rFonts w:hint="eastAsia" w:ascii="宋体" w:hAnsi="宋体" w:eastAsia="宋体" w:cs="宋体"/>
                <w:outline w:val="0"/>
                <w:color w:val="auto"/>
                <w:sz w:val="21"/>
                <w:szCs w:val="21"/>
                <w:shd w:val="clear" w:color="auto" w:fill="FFFFFF"/>
                <w:rtl w:val="0"/>
              </w:rPr>
              <w:t>。</w:t>
            </w:r>
          </w:p>
        </w:tc>
      </w:tr>
      <w:tr w14:paraId="7A2F39AE">
        <w:trPr>
          <w:trHeight w:val="637" w:hRule="atLeast"/>
          <w:jc w:val="center"/>
        </w:trPr>
        <w:tc>
          <w:tcPr>
            <w:tcW w:w="173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175EBB9">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rtl w:val="0"/>
              </w:rPr>
            </w:pPr>
            <w:r>
              <w:rPr>
                <w:rFonts w:hint="eastAsia" w:ascii="宋体" w:hAnsi="宋体" w:eastAsia="宋体" w:cs="宋体"/>
                <w:outline w:val="0"/>
                <w:color w:val="auto"/>
                <w:sz w:val="21"/>
                <w:szCs w:val="21"/>
                <w:shd w:val="clear" w:color="auto" w:fill="FFFFFF"/>
                <w:rtl w:val="0"/>
              </w:rPr>
              <w:t>外观检查</w:t>
            </w:r>
          </w:p>
        </w:tc>
        <w:tc>
          <w:tcPr>
            <w:tcW w:w="7905"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FD555E5">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rtl w:val="0"/>
              </w:rPr>
            </w:pPr>
            <w:r>
              <w:rPr>
                <w:rFonts w:hint="eastAsia" w:ascii="宋体" w:hAnsi="宋体" w:eastAsia="宋体" w:cs="宋体"/>
                <w:outline w:val="0"/>
                <w:color w:val="auto"/>
                <w:sz w:val="21"/>
                <w:szCs w:val="21"/>
                <w:shd w:val="clear" w:color="auto" w:fill="FFFFFF"/>
                <w:rtl w:val="0"/>
                <w:lang w:val="zh-CN" w:eastAsia="zh-CN"/>
              </w:rPr>
              <w:t>在规定光照条件下，采用</w:t>
            </w:r>
            <w:r>
              <w:rPr>
                <w:rFonts w:hint="eastAsia" w:ascii="宋体" w:hAnsi="宋体" w:eastAsia="宋体" w:cs="宋体"/>
                <w:outline w:val="0"/>
                <w:color w:val="auto"/>
                <w:sz w:val="21"/>
                <w:szCs w:val="21"/>
                <w:shd w:val="clear" w:color="auto" w:fill="FFFFFF"/>
                <w:rtl w:val="0"/>
              </w:rPr>
              <w:t>10</w:t>
            </w:r>
            <w:r>
              <w:rPr>
                <w:rFonts w:hint="eastAsia" w:ascii="宋体" w:hAnsi="宋体" w:eastAsia="宋体" w:cs="宋体"/>
                <w:outline w:val="0"/>
                <w:color w:val="auto"/>
                <w:sz w:val="21"/>
                <w:szCs w:val="21"/>
                <w:shd w:val="clear" w:color="auto" w:fill="FFFFFF"/>
                <w:rtl w:val="0"/>
                <w:lang w:val="zh-CN" w:eastAsia="zh-CN"/>
              </w:rPr>
              <w:t>倍放大镜观察陶瓷牙表面及结构是否出现裂纹、崩瓷或破裂。</w:t>
            </w:r>
          </w:p>
        </w:tc>
      </w:tr>
    </w:tbl>
    <w:p w14:paraId="5193EB0E">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b/>
          <w:bCs/>
          <w:outline w:val="0"/>
          <w:color w:val="auto"/>
          <w:sz w:val="24"/>
          <w:szCs w:val="24"/>
          <w:shd w:val="clear" w:color="auto" w:fill="FFFFFF"/>
          <w:rtl w:val="0"/>
        </w:rPr>
      </w:pPr>
      <w:r>
        <w:rPr>
          <w:rFonts w:hint="eastAsia" w:ascii="宋体" w:hAnsi="宋体" w:eastAsia="宋体" w:cs="宋体"/>
          <w:b/>
          <w:bCs/>
          <w:outline w:val="0"/>
          <w:color w:val="auto"/>
          <w:sz w:val="24"/>
          <w:szCs w:val="24"/>
          <w:shd w:val="clear" w:color="auto" w:fill="FFFFFF"/>
          <w:rtl w:val="0"/>
        </w:rPr>
        <w:t xml:space="preserve">5 </w:t>
      </w:r>
      <w:r>
        <w:rPr>
          <w:rFonts w:hint="eastAsia" w:ascii="宋体" w:hAnsi="宋体" w:eastAsia="宋体" w:cs="宋体"/>
          <w:b/>
          <w:bCs/>
          <w:outline w:val="0"/>
          <w:color w:val="auto"/>
          <w:sz w:val="24"/>
          <w:szCs w:val="24"/>
          <w:shd w:val="clear" w:color="auto" w:fill="FFFFFF"/>
          <w:rtl w:val="0"/>
          <w:lang w:val="zh-CN" w:eastAsia="zh-CN"/>
        </w:rPr>
        <w:t>职责</w:t>
      </w:r>
    </w:p>
    <w:tbl>
      <w:tblPr>
        <w:tblStyle w:val="3"/>
        <w:tblW w:w="9729"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10" w:type="dxa"/>
          <w:bottom w:w="0" w:type="dxa"/>
          <w:right w:w="10" w:type="dxa"/>
        </w:tblCellMar>
      </w:tblPr>
      <w:tblGrid>
        <w:gridCol w:w="1329"/>
        <w:gridCol w:w="8400"/>
      </w:tblGrid>
      <w:tr w14:paraId="03DA6CFC">
        <w:trPr>
          <w:trHeight w:val="327" w:hRule="atLeast"/>
          <w:jc w:val="center"/>
        </w:trPr>
        <w:tc>
          <w:tcPr>
            <w:tcW w:w="1329"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322126B8">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center"/>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岗位/人员</w:t>
            </w:r>
          </w:p>
        </w:tc>
        <w:tc>
          <w:tcPr>
            <w:tcW w:w="8400"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68BE7EF">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center"/>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职责</w:t>
            </w:r>
          </w:p>
        </w:tc>
      </w:tr>
      <w:tr w14:paraId="70480853">
        <w:trPr>
          <w:trHeight w:val="318" w:hRule="atLeast"/>
          <w:jc w:val="center"/>
        </w:trPr>
        <w:tc>
          <w:tcPr>
            <w:tcW w:w="1329"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479F9000">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检测人员</w:t>
            </w:r>
          </w:p>
        </w:tc>
        <w:tc>
          <w:tcPr>
            <w:tcW w:w="8400"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2F8B1FDF">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负责样品接收核对、试验实施、设备使用前确认、参数记录、外观检查、原始记录填写和异常报告。</w:t>
            </w:r>
          </w:p>
        </w:tc>
      </w:tr>
      <w:tr w14:paraId="6F9AA660">
        <w:trPr>
          <w:trHeight w:val="387" w:hRule="atLeast"/>
          <w:jc w:val="center"/>
        </w:trPr>
        <w:tc>
          <w:tcPr>
            <w:tcW w:w="1329"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D412A0A">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lang w:eastAsia="zh-CN"/>
              </w:rPr>
            </w:pPr>
            <w:r>
              <w:rPr>
                <w:rFonts w:hint="eastAsia" w:ascii="宋体" w:hAnsi="宋体" w:eastAsia="宋体" w:cs="宋体"/>
                <w:outline w:val="0"/>
                <w:color w:val="auto"/>
                <w:sz w:val="21"/>
                <w:szCs w:val="21"/>
                <w:shd w:val="clear" w:color="auto" w:fill="auto"/>
                <w:rtl w:val="0"/>
                <w:lang w:eastAsia="zh-CN"/>
              </w:rPr>
              <w:t>核验人员</w:t>
            </w:r>
          </w:p>
        </w:tc>
        <w:tc>
          <w:tcPr>
            <w:tcW w:w="8400"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24FED7D2">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负责复核样品信息、试验条件、温度和时间记录、判定结果、记录完整性和报告一致性。</w:t>
            </w:r>
          </w:p>
        </w:tc>
      </w:tr>
      <w:tr w14:paraId="036DF58D">
        <w:trPr>
          <w:trHeight w:val="179" w:hRule="atLeast"/>
          <w:jc w:val="center"/>
        </w:trPr>
        <w:tc>
          <w:tcPr>
            <w:tcW w:w="1329"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857AD25">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设备管理员</w:t>
            </w:r>
          </w:p>
        </w:tc>
        <w:tc>
          <w:tcPr>
            <w:tcW w:w="8400"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3B4B6632">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负责烘箱、温度计、秒表、放大镜、光照设备等设备台账、校准、维护、期间核查和异常处置。</w:t>
            </w:r>
          </w:p>
        </w:tc>
      </w:tr>
      <w:tr w14:paraId="2F154AC6">
        <w:trPr>
          <w:trHeight w:val="257" w:hRule="atLeast"/>
          <w:jc w:val="center"/>
        </w:trPr>
        <w:tc>
          <w:tcPr>
            <w:tcW w:w="1329"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03F0FDB9">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技术负责人</w:t>
            </w:r>
          </w:p>
        </w:tc>
        <w:tc>
          <w:tcPr>
            <w:tcW w:w="8400"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3DBA4CAD">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val="zh-CN" w:eastAsia="zh-CN"/>
              </w:rPr>
              <w:t>负责方法确认、人员授权、技术偏离评审、异常结果处理和</w:t>
            </w:r>
            <w:r>
              <w:rPr>
                <w:rFonts w:hint="eastAsia" w:ascii="宋体" w:hAnsi="宋体" w:eastAsia="宋体" w:cs="宋体"/>
                <w:outline w:val="0"/>
                <w:color w:val="auto"/>
                <w:sz w:val="21"/>
                <w:szCs w:val="21"/>
                <w:shd w:val="clear" w:color="auto" w:fill="auto"/>
                <w:rtl w:val="0"/>
                <w:lang w:val="en-US" w:eastAsia="zh-CN"/>
              </w:rPr>
              <w:t>本文件的</w:t>
            </w:r>
            <w:r>
              <w:rPr>
                <w:rFonts w:hint="eastAsia" w:ascii="宋体" w:hAnsi="宋体" w:eastAsia="宋体" w:cs="宋体"/>
                <w:outline w:val="0"/>
                <w:color w:val="auto"/>
                <w:sz w:val="21"/>
                <w:szCs w:val="21"/>
                <w:shd w:val="clear" w:color="auto" w:fill="auto"/>
                <w:rtl w:val="0"/>
                <w:lang w:val="zh-CN" w:eastAsia="zh-CN"/>
              </w:rPr>
              <w:t>修订审批。</w:t>
            </w:r>
          </w:p>
        </w:tc>
      </w:tr>
      <w:tr w14:paraId="3F780C80">
        <w:trPr>
          <w:trHeight w:val="364" w:hRule="atLeast"/>
          <w:jc w:val="center"/>
        </w:trPr>
        <w:tc>
          <w:tcPr>
            <w:tcW w:w="1329"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6195E91">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质量负责人</w:t>
            </w:r>
          </w:p>
        </w:tc>
        <w:tc>
          <w:tcPr>
            <w:tcW w:w="8400"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9874707">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负责监督本规程执行情况，组织内审、质量监督、不符合工作处理及记录归档符合性检查。</w:t>
            </w:r>
          </w:p>
        </w:tc>
      </w:tr>
      <w:tr w14:paraId="5A9F4150">
        <w:trPr>
          <w:trHeight w:val="296" w:hRule="atLeast"/>
          <w:jc w:val="center"/>
        </w:trPr>
        <w:tc>
          <w:tcPr>
            <w:tcW w:w="1329"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2DCE5310">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授权签字人</w:t>
            </w:r>
          </w:p>
        </w:tc>
        <w:tc>
          <w:tcPr>
            <w:tcW w:w="8400"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695A4219">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val="zh-CN" w:eastAsia="zh-CN"/>
              </w:rPr>
              <w:t>负责对外检测报告的最终审核和批准，确认检测依据、结果和结论表述符合</w:t>
            </w:r>
            <w:r>
              <w:rPr>
                <w:rFonts w:hint="eastAsia" w:ascii="宋体" w:hAnsi="宋体" w:eastAsia="宋体" w:cs="宋体"/>
                <w:outline w:val="0"/>
                <w:color w:val="auto"/>
                <w:sz w:val="21"/>
                <w:szCs w:val="21"/>
                <w:shd w:val="clear" w:color="auto" w:fill="auto"/>
                <w:rtl w:val="0"/>
                <w:lang w:val="en-US" w:eastAsia="zh-CN"/>
              </w:rPr>
              <w:t>相关</w:t>
            </w:r>
            <w:r>
              <w:rPr>
                <w:rFonts w:hint="eastAsia" w:ascii="宋体" w:hAnsi="宋体" w:eastAsia="宋体" w:cs="宋体"/>
                <w:outline w:val="0"/>
                <w:color w:val="auto"/>
                <w:sz w:val="21"/>
                <w:szCs w:val="21"/>
                <w:shd w:val="clear" w:color="auto" w:fill="auto"/>
                <w:rtl w:val="0"/>
                <w:lang w:val="zh-CN" w:eastAsia="zh-CN"/>
              </w:rPr>
              <w:t>要求。</w:t>
            </w:r>
          </w:p>
        </w:tc>
      </w:tr>
    </w:tbl>
    <w:p w14:paraId="4EC54E21">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b/>
          <w:bCs/>
          <w:outline w:val="0"/>
          <w:color w:val="auto"/>
          <w:sz w:val="24"/>
          <w:szCs w:val="24"/>
          <w:shd w:val="clear" w:color="auto" w:fill="FFFFFF"/>
          <w:rtl w:val="0"/>
        </w:rPr>
      </w:pPr>
      <w:r>
        <w:rPr>
          <w:rFonts w:hint="eastAsia" w:ascii="宋体" w:hAnsi="宋体" w:eastAsia="宋体" w:cs="宋体"/>
          <w:b/>
          <w:bCs/>
          <w:outline w:val="0"/>
          <w:color w:val="auto"/>
          <w:sz w:val="24"/>
          <w:szCs w:val="24"/>
          <w:shd w:val="clear" w:color="auto" w:fill="FFFFFF"/>
          <w:rtl w:val="0"/>
        </w:rPr>
        <w:t xml:space="preserve">6 </w:t>
      </w:r>
      <w:r>
        <w:rPr>
          <w:rFonts w:hint="eastAsia" w:ascii="宋体" w:hAnsi="宋体" w:eastAsia="宋体" w:cs="宋体"/>
          <w:b/>
          <w:bCs/>
          <w:outline w:val="0"/>
          <w:color w:val="auto"/>
          <w:sz w:val="24"/>
          <w:szCs w:val="24"/>
          <w:shd w:val="clear" w:color="auto" w:fill="FFFFFF"/>
          <w:rtl w:val="0"/>
          <w:lang w:val="zh-CN" w:eastAsia="zh-CN"/>
        </w:rPr>
        <w:t>人员要求</w:t>
      </w:r>
    </w:p>
    <w:p w14:paraId="60C91738">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检测人员应接受</w:t>
      </w:r>
      <w:r>
        <w:rPr>
          <w:rFonts w:hint="eastAsia" w:ascii="宋体" w:hAnsi="宋体" w:eastAsia="宋体" w:cs="宋体"/>
          <w:outline w:val="0"/>
          <w:color w:val="auto"/>
          <w:sz w:val="21"/>
          <w:szCs w:val="21"/>
          <w:shd w:val="clear" w:color="auto" w:fill="FFFFFF"/>
          <w:rtl w:val="0"/>
        </w:rPr>
        <w:t>YY 0300</w:t>
      </w:r>
      <w:r>
        <w:rPr>
          <w:rFonts w:hint="eastAsia" w:ascii="宋体" w:hAnsi="宋体" w:eastAsia="宋体" w:cs="宋体"/>
          <w:outline w:val="0"/>
          <w:color w:val="auto"/>
          <w:sz w:val="21"/>
          <w:szCs w:val="21"/>
          <w:shd w:val="clear" w:color="auto" w:fill="FFFFFF"/>
          <w:rtl w:val="0"/>
          <w:lang w:val="en-US"/>
        </w:rPr>
        <w:t>—</w:t>
      </w:r>
      <w:r>
        <w:rPr>
          <w:rFonts w:hint="eastAsia" w:ascii="宋体" w:hAnsi="宋体" w:eastAsia="宋体" w:cs="宋体"/>
          <w:outline w:val="0"/>
          <w:color w:val="auto"/>
          <w:sz w:val="21"/>
          <w:szCs w:val="21"/>
          <w:shd w:val="clear" w:color="auto" w:fill="FFFFFF"/>
          <w:rtl w:val="0"/>
        </w:rPr>
        <w:t>2009</w:t>
      </w:r>
      <w:r>
        <w:rPr>
          <w:rFonts w:hint="eastAsia" w:ascii="宋体" w:hAnsi="宋体" w:eastAsia="宋体" w:cs="宋体"/>
          <w:outline w:val="0"/>
          <w:color w:val="auto"/>
          <w:sz w:val="21"/>
          <w:szCs w:val="21"/>
          <w:shd w:val="clear" w:color="auto" w:fill="FFFFFF"/>
          <w:rtl w:val="0"/>
          <w:lang w:val="zh-CN" w:eastAsia="zh-CN"/>
        </w:rPr>
        <w:t>、设备操作、安全防护、原始记录填写和体系要求培训。</w:t>
      </w:r>
    </w:p>
    <w:p w14:paraId="5180275F">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检测人员应经技术负责人能力确认和授权后方可独立开展本项目检测。</w:t>
      </w:r>
    </w:p>
    <w:p w14:paraId="2CEAF335">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外观检查人员应熟悉陶瓷牙裂纹、崩瓷、破裂等缺陷表现，必要时应进行一致性培训。</w:t>
      </w:r>
    </w:p>
    <w:p w14:paraId="39B270F2">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核验人员应具备本项目检测经验，并能判断关键条件是否满足标准要求。</w:t>
      </w:r>
    </w:p>
    <w:p w14:paraId="346FFC20">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b/>
          <w:bCs/>
          <w:outline w:val="0"/>
          <w:color w:val="auto"/>
          <w:sz w:val="24"/>
          <w:szCs w:val="24"/>
          <w:shd w:val="clear" w:color="auto" w:fill="FFFFFF"/>
          <w:rtl w:val="0"/>
        </w:rPr>
      </w:pPr>
      <w:r>
        <w:rPr>
          <w:rFonts w:hint="eastAsia" w:ascii="宋体" w:hAnsi="宋体" w:eastAsia="宋体" w:cs="宋体"/>
          <w:b/>
          <w:bCs/>
          <w:outline w:val="0"/>
          <w:color w:val="auto"/>
          <w:sz w:val="24"/>
          <w:szCs w:val="24"/>
          <w:shd w:val="clear" w:color="auto" w:fill="FFFFFF"/>
          <w:rtl w:val="0"/>
          <w:lang w:val="ru-RU"/>
        </w:rPr>
        <w:t xml:space="preserve">7 </w:t>
      </w:r>
      <w:r>
        <w:rPr>
          <w:rFonts w:hint="eastAsia" w:ascii="宋体" w:hAnsi="宋体" w:eastAsia="宋体" w:cs="宋体"/>
          <w:b/>
          <w:bCs/>
          <w:outline w:val="0"/>
          <w:color w:val="auto"/>
          <w:sz w:val="24"/>
          <w:szCs w:val="24"/>
          <w:shd w:val="clear" w:color="auto" w:fill="FFFFFF"/>
          <w:rtl w:val="0"/>
          <w:lang w:val="zh-CN" w:eastAsia="zh-CN"/>
        </w:rPr>
        <w:t>环境条件</w:t>
      </w:r>
    </w:p>
    <w:tbl>
      <w:tblPr>
        <w:tblStyle w:val="3"/>
        <w:tblW w:w="963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10" w:type="dxa"/>
          <w:bottom w:w="0" w:type="dxa"/>
          <w:right w:w="10" w:type="dxa"/>
        </w:tblCellMar>
      </w:tblPr>
      <w:tblGrid>
        <w:gridCol w:w="1433"/>
        <w:gridCol w:w="4992"/>
        <w:gridCol w:w="3213"/>
      </w:tblGrid>
      <w:tr w14:paraId="12B42444">
        <w:trPr>
          <w:trHeight w:val="327" w:hRule="atLeast"/>
          <w:jc w:val="center"/>
        </w:trPr>
        <w:tc>
          <w:tcPr>
            <w:tcW w:w="143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3599293">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center"/>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项目</w:t>
            </w:r>
          </w:p>
        </w:tc>
        <w:tc>
          <w:tcPr>
            <w:tcW w:w="4992"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206FA5A7">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center"/>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控制要求</w:t>
            </w:r>
          </w:p>
        </w:tc>
        <w:tc>
          <w:tcPr>
            <w:tcW w:w="321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B54B1ED">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center"/>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记录要求</w:t>
            </w:r>
          </w:p>
        </w:tc>
      </w:tr>
      <w:tr w14:paraId="51F8AEC4">
        <w:trPr>
          <w:trHeight w:val="500" w:hRule="atLeast"/>
          <w:jc w:val="center"/>
        </w:trPr>
        <w:tc>
          <w:tcPr>
            <w:tcW w:w="143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EF205C6">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实验室温度</w:t>
            </w:r>
          </w:p>
        </w:tc>
        <w:tc>
          <w:tcPr>
            <w:tcW w:w="4992"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1183D330">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eastAsia="zh-CN"/>
              </w:rPr>
              <w:t>（</w:t>
            </w:r>
            <w:r>
              <w:rPr>
                <w:rFonts w:hint="eastAsia" w:ascii="宋体" w:hAnsi="宋体" w:eastAsia="宋体" w:cs="宋体"/>
                <w:color w:val="auto"/>
                <w:sz w:val="21"/>
                <w:szCs w:val="21"/>
                <w:shd w:val="clear" w:color="auto" w:fill="auto"/>
                <w:rtl w:val="0"/>
              </w:rPr>
              <w:t>23</w:t>
            </w:r>
            <w:r>
              <w:rPr>
                <w:rFonts w:hint="eastAsia" w:ascii="宋体" w:hAnsi="宋体" w:eastAsia="宋体" w:cs="宋体"/>
                <w:color w:val="auto"/>
                <w:sz w:val="21"/>
                <w:szCs w:val="21"/>
                <w:shd w:val="clear" w:color="auto" w:fill="auto"/>
                <w:rtl/>
              </w:rPr>
              <w:t>±</w:t>
            </w:r>
            <w:r>
              <w:rPr>
                <w:rFonts w:hint="eastAsia" w:ascii="宋体" w:hAnsi="宋体" w:eastAsia="宋体" w:cs="宋体"/>
                <w:color w:val="auto"/>
                <w:sz w:val="21"/>
                <w:szCs w:val="21"/>
                <w:shd w:val="clear" w:color="auto" w:fill="auto"/>
                <w:rtl w:val="0"/>
              </w:rPr>
              <w:t>2</w:t>
            </w:r>
            <w:r>
              <w:rPr>
                <w:rFonts w:hint="eastAsia" w:ascii="宋体" w:hAnsi="宋体" w:eastAsia="宋体" w:cs="宋体"/>
                <w:outline w:val="0"/>
                <w:color w:val="auto"/>
                <w:sz w:val="21"/>
                <w:szCs w:val="21"/>
                <w:shd w:val="clear" w:color="auto" w:fill="auto"/>
                <w:rtl w:val="0"/>
                <w:lang w:eastAsia="zh-CN"/>
              </w:rPr>
              <w:t>）</w:t>
            </w:r>
            <w:r>
              <w:rPr>
                <w:rFonts w:hint="eastAsia" w:ascii="宋体" w:hAnsi="宋体" w:eastAsia="宋体" w:cs="宋体"/>
                <w:outline w:val="0"/>
                <w:color w:val="auto"/>
                <w:sz w:val="21"/>
                <w:szCs w:val="21"/>
                <w:shd w:val="clear" w:color="auto" w:fill="auto"/>
                <w:rtl w:val="0"/>
              </w:rPr>
              <w:t>℃</w:t>
            </w:r>
            <w:r>
              <w:rPr>
                <w:rFonts w:hint="eastAsia" w:ascii="宋体" w:hAnsi="宋体" w:eastAsia="宋体" w:cs="宋体"/>
                <w:outline w:val="0"/>
                <w:color w:val="auto"/>
                <w:sz w:val="21"/>
                <w:szCs w:val="21"/>
                <w:shd w:val="clear" w:color="auto" w:fill="auto"/>
                <w:rtl w:val="0"/>
                <w:lang w:val="zh-CN" w:eastAsia="zh-CN"/>
              </w:rPr>
              <w:t>，如标准或委托要求另有规定，按更严格要求执行。</w:t>
            </w:r>
          </w:p>
        </w:tc>
        <w:tc>
          <w:tcPr>
            <w:tcW w:w="321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C947508">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试验前记录，冷却阶段记录。</w:t>
            </w:r>
          </w:p>
        </w:tc>
      </w:tr>
      <w:tr w14:paraId="690BE0A7">
        <w:trPr>
          <w:trHeight w:val="211" w:hRule="atLeast"/>
          <w:jc w:val="center"/>
        </w:trPr>
        <w:tc>
          <w:tcPr>
            <w:tcW w:w="143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38F79E61">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相对湿度</w:t>
            </w:r>
          </w:p>
        </w:tc>
        <w:tc>
          <w:tcPr>
            <w:tcW w:w="4992"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458D645D">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≤70%。</w:t>
            </w:r>
          </w:p>
        </w:tc>
        <w:tc>
          <w:tcPr>
            <w:tcW w:w="321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2F731EBE">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试验前记录。</w:t>
            </w:r>
          </w:p>
        </w:tc>
      </w:tr>
      <w:tr w14:paraId="2D84FA8B">
        <w:trPr>
          <w:trHeight w:val="234" w:hRule="atLeast"/>
          <w:jc w:val="center"/>
        </w:trPr>
        <w:tc>
          <w:tcPr>
            <w:tcW w:w="143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0408753A">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光照条件</w:t>
            </w:r>
          </w:p>
        </w:tc>
        <w:tc>
          <w:tcPr>
            <w:tcW w:w="4992"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060C0E74">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val="zh-CN" w:eastAsia="zh-CN"/>
              </w:rPr>
              <w:t>外观检查光照强度</w:t>
            </w:r>
            <w:r>
              <w:rPr>
                <w:rFonts w:hint="eastAsia" w:ascii="宋体" w:hAnsi="宋体" w:eastAsia="宋体" w:cs="宋体"/>
                <w:outline w:val="0"/>
                <w:color w:val="auto"/>
                <w:sz w:val="21"/>
                <w:szCs w:val="21"/>
                <w:shd w:val="clear" w:color="auto" w:fill="auto"/>
                <w:rtl w:val="0"/>
              </w:rPr>
              <w:t>≥1000 lx。</w:t>
            </w:r>
          </w:p>
        </w:tc>
        <w:tc>
          <w:tcPr>
            <w:tcW w:w="321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0EF86E6D">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检查前记录光照状态或光照度。</w:t>
            </w:r>
          </w:p>
        </w:tc>
      </w:tr>
      <w:tr w14:paraId="0B16361F">
        <w:trPr>
          <w:trHeight w:val="353" w:hRule="atLeast"/>
          <w:jc w:val="center"/>
        </w:trPr>
        <w:tc>
          <w:tcPr>
            <w:tcW w:w="143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1BB90F5">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气流和辐射热</w:t>
            </w:r>
          </w:p>
        </w:tc>
        <w:tc>
          <w:tcPr>
            <w:tcW w:w="4992"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654CB76A">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样品自然冷却区域应无强气流、无阳光直射、无局部热源影响。</w:t>
            </w:r>
          </w:p>
        </w:tc>
        <w:tc>
          <w:tcPr>
            <w:tcW w:w="321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12D416D5">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异常时记录。</w:t>
            </w:r>
          </w:p>
        </w:tc>
      </w:tr>
      <w:tr w14:paraId="3218D902">
        <w:trPr>
          <w:trHeight w:val="307" w:hRule="atLeast"/>
          <w:jc w:val="center"/>
        </w:trPr>
        <w:tc>
          <w:tcPr>
            <w:tcW w:w="143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2F8A2670">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环境清洁度</w:t>
            </w:r>
          </w:p>
        </w:tc>
        <w:tc>
          <w:tcPr>
            <w:tcW w:w="4992"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0897A13">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试验区域清洁，无影响观察的粉尘和污染。</w:t>
            </w:r>
          </w:p>
        </w:tc>
        <w:tc>
          <w:tcPr>
            <w:tcW w:w="321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6446FEC7">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使用前确认。</w:t>
            </w:r>
          </w:p>
        </w:tc>
      </w:tr>
    </w:tbl>
    <w:p w14:paraId="237ACEAA">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b/>
          <w:bCs/>
          <w:outline w:val="0"/>
          <w:color w:val="auto"/>
          <w:sz w:val="24"/>
          <w:szCs w:val="24"/>
          <w:shd w:val="clear" w:color="auto" w:fill="FFFFFF"/>
          <w:rtl w:val="0"/>
        </w:rPr>
      </w:pPr>
      <w:r>
        <w:rPr>
          <w:rFonts w:hint="eastAsia" w:ascii="宋体" w:hAnsi="宋体" w:eastAsia="宋体" w:cs="宋体"/>
          <w:b/>
          <w:bCs/>
          <w:outline w:val="0"/>
          <w:color w:val="auto"/>
          <w:sz w:val="24"/>
          <w:szCs w:val="24"/>
          <w:shd w:val="clear" w:color="auto" w:fill="FFFFFF"/>
          <w:rtl w:val="0"/>
        </w:rPr>
        <w:t xml:space="preserve">8 </w:t>
      </w:r>
      <w:r>
        <w:rPr>
          <w:rFonts w:hint="eastAsia" w:ascii="宋体" w:hAnsi="宋体" w:eastAsia="宋体" w:cs="宋体"/>
          <w:b/>
          <w:bCs/>
          <w:outline w:val="0"/>
          <w:color w:val="auto"/>
          <w:sz w:val="24"/>
          <w:szCs w:val="24"/>
          <w:shd w:val="clear" w:color="auto" w:fill="FFFFFF"/>
          <w:rtl w:val="0"/>
          <w:lang w:val="zh-CN" w:eastAsia="zh-CN"/>
        </w:rPr>
        <w:t>仪器设备、器具与材料</w:t>
      </w:r>
    </w:p>
    <w:tbl>
      <w:tblPr>
        <w:tblStyle w:val="3"/>
        <w:tblW w:w="963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10" w:type="dxa"/>
          <w:bottom w:w="0" w:type="dxa"/>
          <w:right w:w="10" w:type="dxa"/>
        </w:tblCellMar>
      </w:tblPr>
      <w:tblGrid>
        <w:gridCol w:w="648"/>
        <w:gridCol w:w="1823"/>
        <w:gridCol w:w="3912"/>
        <w:gridCol w:w="3255"/>
      </w:tblGrid>
      <w:tr w14:paraId="71D4F46E">
        <w:trPr>
          <w:trHeight w:val="307" w:hRule="atLeast"/>
          <w:jc w:val="center"/>
        </w:trPr>
        <w:tc>
          <w:tcPr>
            <w:tcW w:w="64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F319482">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center"/>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序号</w:t>
            </w:r>
          </w:p>
        </w:tc>
        <w:tc>
          <w:tcPr>
            <w:tcW w:w="182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57AD298">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center"/>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名称</w:t>
            </w:r>
          </w:p>
        </w:tc>
        <w:tc>
          <w:tcPr>
            <w:tcW w:w="3912"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96EC91A">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center"/>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技术要求/用途</w:t>
            </w:r>
          </w:p>
        </w:tc>
        <w:tc>
          <w:tcPr>
            <w:tcW w:w="3255"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1E55F709">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center"/>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管理要求</w:t>
            </w:r>
          </w:p>
        </w:tc>
      </w:tr>
      <w:tr w14:paraId="012707EB">
        <w:trPr>
          <w:trHeight w:val="312" w:hRule="atLeast"/>
          <w:jc w:val="center"/>
        </w:trPr>
        <w:tc>
          <w:tcPr>
            <w:tcW w:w="64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2D27C19A">
            <w:pPr>
              <w:keepNext w:val="0"/>
              <w:keepLines w:val="0"/>
              <w:pageBreakBefore w:val="0"/>
              <w:framePr w:wrap="auto" w:vAnchor="margin" w:hAnchor="text" w:yAlign="inline"/>
              <w:widowControl w:val="0"/>
              <w:shd w:val="clear" w:color="auto" w:fill="auto"/>
              <w:suppressAutoHyphens w:val="0"/>
              <w:kinsoku/>
              <w:wordWrap/>
              <w:overflowPunct/>
              <w:topLinePunct w:val="0"/>
              <w:autoSpaceDE/>
              <w:autoSpaceDN/>
              <w:bidi w:val="0"/>
              <w:adjustRightInd/>
              <w:snapToGrid/>
              <w:spacing w:before="0" w:after="0" w:line="240" w:lineRule="auto"/>
              <w:ind w:left="0" w:right="0" w:firstLine="0"/>
              <w:jc w:val="center"/>
              <w:textAlignment w:val="auto"/>
              <w:outlineLvl w:val="9"/>
              <w:rPr>
                <w:rFonts w:hint="eastAsia" w:ascii="宋体" w:hAnsi="宋体" w:eastAsia="宋体" w:cs="宋体"/>
                <w:color w:val="auto"/>
                <w:sz w:val="21"/>
                <w:szCs w:val="21"/>
                <w:shd w:val="clear" w:color="auto" w:fill="auto"/>
                <w:rtl w:val="0"/>
              </w:rPr>
            </w:pPr>
            <w:r>
              <w:rPr>
                <w:rFonts w:hint="eastAsia" w:ascii="宋体" w:hAnsi="宋体" w:eastAsia="宋体" w:cs="宋体"/>
                <w:b w:val="0"/>
                <w:bCs w:val="0"/>
                <w:i w:val="0"/>
                <w:iCs w:val="0"/>
                <w:caps w:val="0"/>
                <w:smallCaps w:val="0"/>
                <w:strike w:val="0"/>
                <w:dstrike w:val="0"/>
                <w:outline w:val="0"/>
                <w:color w:val="auto"/>
                <w:spacing w:val="0"/>
                <w:kern w:val="0"/>
                <w:position w:val="0"/>
                <w:sz w:val="21"/>
                <w:szCs w:val="21"/>
                <w:u w:val="none"/>
                <w:shd w:val="clear" w:color="auto" w:fill="auto"/>
                <w:vertAlign w:val="baseline"/>
                <w:rtl w:val="0"/>
              </w:rPr>
              <w:t>1</w:t>
            </w:r>
          </w:p>
        </w:tc>
        <w:tc>
          <w:tcPr>
            <w:tcW w:w="182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2D539F75">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烘箱</w:t>
            </w:r>
          </w:p>
        </w:tc>
        <w:tc>
          <w:tcPr>
            <w:tcW w:w="3912"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0BF7686">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val="zh-CN" w:eastAsia="zh-CN"/>
              </w:rPr>
              <w:t>能稳定保持（</w:t>
            </w:r>
            <w:r>
              <w:rPr>
                <w:rFonts w:hint="eastAsia" w:ascii="宋体" w:hAnsi="宋体" w:eastAsia="宋体" w:cs="宋体"/>
                <w:color w:val="auto"/>
                <w:sz w:val="21"/>
                <w:szCs w:val="21"/>
                <w:shd w:val="clear" w:color="auto" w:fill="auto"/>
                <w:rtl w:val="0"/>
              </w:rPr>
              <w:t>100</w:t>
            </w:r>
            <w:r>
              <w:rPr>
                <w:rFonts w:hint="eastAsia" w:ascii="宋体" w:hAnsi="宋体" w:eastAsia="宋体" w:cs="宋体"/>
                <w:color w:val="auto"/>
                <w:sz w:val="21"/>
                <w:szCs w:val="21"/>
                <w:shd w:val="clear" w:color="auto" w:fill="auto"/>
                <w:rtl/>
              </w:rPr>
              <w:t>±</w:t>
            </w:r>
            <w:r>
              <w:rPr>
                <w:rFonts w:hint="eastAsia" w:ascii="宋体" w:hAnsi="宋体" w:eastAsia="宋体" w:cs="宋体"/>
                <w:color w:val="auto"/>
                <w:sz w:val="21"/>
                <w:szCs w:val="21"/>
                <w:shd w:val="clear" w:color="auto" w:fill="auto"/>
                <w:rtl w:val="0"/>
              </w:rPr>
              <w:t>2</w:t>
            </w:r>
            <w:r>
              <w:rPr>
                <w:rFonts w:hint="eastAsia" w:ascii="宋体" w:hAnsi="宋体" w:eastAsia="宋体" w:cs="宋体"/>
                <w:outline w:val="0"/>
                <w:color w:val="auto"/>
                <w:sz w:val="21"/>
                <w:szCs w:val="21"/>
                <w:shd w:val="clear" w:color="auto" w:fill="auto"/>
                <w:rtl w:val="0"/>
                <w:lang w:val="zh-CN" w:eastAsia="zh-CN"/>
              </w:rPr>
              <w:t>）</w:t>
            </w:r>
            <w:r>
              <w:rPr>
                <w:rFonts w:hint="eastAsia" w:ascii="宋体" w:hAnsi="宋体" w:eastAsia="宋体" w:cs="宋体"/>
                <w:outline w:val="0"/>
                <w:color w:val="auto"/>
                <w:sz w:val="21"/>
                <w:szCs w:val="21"/>
                <w:shd w:val="clear" w:color="auto" w:fill="auto"/>
                <w:rtl w:val="0"/>
              </w:rPr>
              <w:t>℃。</w:t>
            </w:r>
          </w:p>
        </w:tc>
        <w:tc>
          <w:tcPr>
            <w:tcW w:w="3255"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314EBCD1">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应有有效校准或确认记录，使用前核查状态。</w:t>
            </w:r>
          </w:p>
        </w:tc>
      </w:tr>
      <w:tr w14:paraId="09FEAF2C">
        <w:trPr>
          <w:trHeight w:val="348" w:hRule="atLeast"/>
          <w:jc w:val="center"/>
        </w:trPr>
        <w:tc>
          <w:tcPr>
            <w:tcW w:w="64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25BC8D18">
            <w:pPr>
              <w:keepNext w:val="0"/>
              <w:keepLines w:val="0"/>
              <w:pageBreakBefore w:val="0"/>
              <w:framePr w:wrap="auto" w:vAnchor="margin" w:hAnchor="text" w:yAlign="inline"/>
              <w:widowControl w:val="0"/>
              <w:shd w:val="clear" w:color="auto" w:fill="auto"/>
              <w:suppressAutoHyphens w:val="0"/>
              <w:kinsoku/>
              <w:wordWrap/>
              <w:overflowPunct/>
              <w:topLinePunct w:val="0"/>
              <w:autoSpaceDE/>
              <w:autoSpaceDN/>
              <w:bidi w:val="0"/>
              <w:adjustRightInd/>
              <w:snapToGrid/>
              <w:spacing w:before="0" w:after="0" w:line="240" w:lineRule="auto"/>
              <w:ind w:left="0" w:right="0" w:firstLine="0"/>
              <w:jc w:val="center"/>
              <w:textAlignment w:val="auto"/>
              <w:outlineLvl w:val="9"/>
              <w:rPr>
                <w:rFonts w:hint="eastAsia" w:ascii="宋体" w:hAnsi="宋体" w:eastAsia="宋体" w:cs="宋体"/>
                <w:color w:val="auto"/>
                <w:sz w:val="21"/>
                <w:szCs w:val="21"/>
                <w:shd w:val="clear" w:color="auto" w:fill="auto"/>
                <w:rtl w:val="0"/>
              </w:rPr>
            </w:pPr>
            <w:r>
              <w:rPr>
                <w:rFonts w:hint="eastAsia" w:ascii="宋体" w:hAnsi="宋体" w:eastAsia="宋体" w:cs="宋体"/>
                <w:b w:val="0"/>
                <w:bCs w:val="0"/>
                <w:i w:val="0"/>
                <w:iCs w:val="0"/>
                <w:caps w:val="0"/>
                <w:smallCaps w:val="0"/>
                <w:strike w:val="0"/>
                <w:dstrike w:val="0"/>
                <w:outline w:val="0"/>
                <w:color w:val="auto"/>
                <w:spacing w:val="0"/>
                <w:kern w:val="0"/>
                <w:position w:val="0"/>
                <w:sz w:val="21"/>
                <w:szCs w:val="21"/>
                <w:u w:val="none"/>
                <w:shd w:val="clear" w:color="auto" w:fill="auto"/>
                <w:vertAlign w:val="baseline"/>
                <w:rtl w:val="0"/>
              </w:rPr>
              <w:t>2</w:t>
            </w:r>
          </w:p>
        </w:tc>
        <w:tc>
          <w:tcPr>
            <w:tcW w:w="182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122F0FE7">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带孔金属容器</w:t>
            </w:r>
          </w:p>
        </w:tc>
        <w:tc>
          <w:tcPr>
            <w:tcW w:w="3912"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420CAC5D">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val="zh-CN" w:eastAsia="zh-CN"/>
              </w:rPr>
              <w:t>耐腐蚀金属材质，可容纳至少</w:t>
            </w:r>
            <w:r>
              <w:rPr>
                <w:rFonts w:hint="eastAsia" w:ascii="宋体" w:hAnsi="宋体" w:eastAsia="宋体" w:cs="宋体"/>
                <w:outline w:val="0"/>
                <w:color w:val="auto"/>
                <w:sz w:val="21"/>
                <w:szCs w:val="21"/>
                <w:shd w:val="clear" w:color="auto" w:fill="auto"/>
                <w:rtl w:val="0"/>
              </w:rPr>
              <w:t>28</w:t>
            </w:r>
            <w:r>
              <w:rPr>
                <w:rFonts w:hint="eastAsia" w:ascii="宋体" w:hAnsi="宋体" w:eastAsia="宋体" w:cs="宋体"/>
                <w:outline w:val="0"/>
                <w:color w:val="auto"/>
                <w:sz w:val="21"/>
                <w:szCs w:val="21"/>
                <w:shd w:val="clear" w:color="auto" w:fill="auto"/>
                <w:rtl w:val="0"/>
                <w:lang w:val="zh-CN" w:eastAsia="zh-CN"/>
              </w:rPr>
              <w:t>颗牙，利于样品快速整体转移和液体交换。</w:t>
            </w:r>
          </w:p>
        </w:tc>
        <w:tc>
          <w:tcPr>
            <w:tcW w:w="3255"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3BCD1E07">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使用前检查清洁、无变形、无锈蚀。</w:t>
            </w:r>
          </w:p>
        </w:tc>
      </w:tr>
      <w:tr w14:paraId="14BD0E78">
        <w:trPr>
          <w:trHeight w:val="274" w:hRule="atLeast"/>
          <w:jc w:val="center"/>
        </w:trPr>
        <w:tc>
          <w:tcPr>
            <w:tcW w:w="64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427E39D7">
            <w:pPr>
              <w:keepNext w:val="0"/>
              <w:keepLines w:val="0"/>
              <w:pageBreakBefore w:val="0"/>
              <w:framePr w:wrap="auto" w:vAnchor="margin" w:hAnchor="text" w:yAlign="inline"/>
              <w:widowControl w:val="0"/>
              <w:shd w:val="clear" w:color="auto" w:fill="auto"/>
              <w:suppressAutoHyphens w:val="0"/>
              <w:kinsoku/>
              <w:wordWrap/>
              <w:overflowPunct/>
              <w:topLinePunct w:val="0"/>
              <w:autoSpaceDE/>
              <w:autoSpaceDN/>
              <w:bidi w:val="0"/>
              <w:adjustRightInd/>
              <w:snapToGrid/>
              <w:spacing w:before="0" w:after="0" w:line="240" w:lineRule="auto"/>
              <w:ind w:left="0" w:right="0" w:firstLine="0"/>
              <w:jc w:val="center"/>
              <w:textAlignment w:val="auto"/>
              <w:outlineLvl w:val="9"/>
              <w:rPr>
                <w:rFonts w:hint="eastAsia" w:ascii="宋体" w:hAnsi="宋体" w:eastAsia="宋体" w:cs="宋体"/>
                <w:color w:val="auto"/>
                <w:sz w:val="21"/>
                <w:szCs w:val="21"/>
                <w:shd w:val="clear" w:color="auto" w:fill="auto"/>
                <w:rtl w:val="0"/>
              </w:rPr>
            </w:pPr>
            <w:r>
              <w:rPr>
                <w:rFonts w:hint="eastAsia" w:ascii="宋体" w:hAnsi="宋体" w:eastAsia="宋体" w:cs="宋体"/>
                <w:b w:val="0"/>
                <w:bCs w:val="0"/>
                <w:i w:val="0"/>
                <w:iCs w:val="0"/>
                <w:caps w:val="0"/>
                <w:smallCaps w:val="0"/>
                <w:strike w:val="0"/>
                <w:dstrike w:val="0"/>
                <w:outline w:val="0"/>
                <w:color w:val="auto"/>
                <w:spacing w:val="0"/>
                <w:kern w:val="0"/>
                <w:position w:val="0"/>
                <w:sz w:val="21"/>
                <w:szCs w:val="21"/>
                <w:u w:val="none"/>
                <w:shd w:val="clear" w:color="auto" w:fill="auto"/>
                <w:vertAlign w:val="baseline"/>
                <w:rtl w:val="0"/>
              </w:rPr>
              <w:t>3</w:t>
            </w:r>
          </w:p>
        </w:tc>
        <w:tc>
          <w:tcPr>
            <w:tcW w:w="182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31B388B6">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冰水金属容器</w:t>
            </w:r>
          </w:p>
        </w:tc>
        <w:tc>
          <w:tcPr>
            <w:tcW w:w="3912"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29846D18">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val="ja-JP" w:eastAsia="ja-JP"/>
              </w:rPr>
              <w:t>能盛装</w:t>
            </w:r>
            <w:r>
              <w:rPr>
                <w:rFonts w:hint="eastAsia" w:ascii="宋体" w:hAnsi="宋体" w:eastAsia="宋体" w:cs="宋体"/>
                <w:outline w:val="0"/>
                <w:color w:val="auto"/>
                <w:sz w:val="21"/>
                <w:szCs w:val="21"/>
                <w:shd w:val="clear" w:color="auto" w:fill="auto"/>
                <w:rtl w:val="0"/>
                <w:lang w:val="ja-JP" w:eastAsia="zh-CN"/>
              </w:rPr>
              <w:t>（</w:t>
            </w:r>
            <w:r>
              <w:rPr>
                <w:rFonts w:hint="eastAsia" w:ascii="宋体" w:hAnsi="宋体" w:eastAsia="宋体" w:cs="宋体"/>
                <w:color w:val="auto"/>
                <w:sz w:val="21"/>
                <w:szCs w:val="21"/>
                <w:shd w:val="clear" w:color="auto" w:fill="auto"/>
                <w:rtl w:val="0"/>
              </w:rPr>
              <w:t>1</w:t>
            </w:r>
            <w:r>
              <w:rPr>
                <w:rFonts w:hint="eastAsia" w:ascii="宋体" w:hAnsi="宋体" w:eastAsia="宋体" w:cs="宋体"/>
                <w:color w:val="auto"/>
                <w:sz w:val="21"/>
                <w:szCs w:val="21"/>
                <w:shd w:val="clear" w:color="auto" w:fill="auto"/>
                <w:rtl/>
              </w:rPr>
              <w:t>±</w:t>
            </w:r>
            <w:r>
              <w:rPr>
                <w:rFonts w:hint="eastAsia" w:ascii="宋体" w:hAnsi="宋体" w:eastAsia="宋体" w:cs="宋体"/>
                <w:color w:val="auto"/>
                <w:sz w:val="21"/>
                <w:szCs w:val="21"/>
                <w:shd w:val="clear" w:color="auto" w:fill="auto"/>
                <w:rtl w:val="0"/>
              </w:rPr>
              <w:t>1</w:t>
            </w:r>
            <w:r>
              <w:rPr>
                <w:rFonts w:hint="eastAsia" w:ascii="宋体" w:hAnsi="宋体" w:eastAsia="宋体" w:cs="宋体"/>
                <w:outline w:val="0"/>
                <w:color w:val="auto"/>
                <w:sz w:val="21"/>
                <w:szCs w:val="21"/>
                <w:shd w:val="clear" w:color="auto" w:fill="auto"/>
                <w:rtl w:val="0"/>
                <w:lang w:val="ja-JP" w:eastAsia="zh-CN"/>
              </w:rPr>
              <w:t>）</w:t>
            </w:r>
            <w:r>
              <w:rPr>
                <w:rFonts w:hint="eastAsia" w:ascii="宋体" w:hAnsi="宋体" w:eastAsia="宋体" w:cs="宋体"/>
                <w:outline w:val="0"/>
                <w:color w:val="auto"/>
                <w:sz w:val="21"/>
                <w:szCs w:val="21"/>
                <w:shd w:val="clear" w:color="auto" w:fill="auto"/>
                <w:rtl w:val="0"/>
              </w:rPr>
              <w:t>℃</w:t>
            </w:r>
            <w:r>
              <w:rPr>
                <w:rFonts w:hint="eastAsia" w:ascii="宋体" w:hAnsi="宋体" w:eastAsia="宋体" w:cs="宋体"/>
                <w:outline w:val="0"/>
                <w:color w:val="auto"/>
                <w:sz w:val="21"/>
                <w:szCs w:val="21"/>
                <w:shd w:val="clear" w:color="auto" w:fill="auto"/>
                <w:rtl w:val="0"/>
                <w:lang w:val="zh-CN" w:eastAsia="zh-CN"/>
              </w:rPr>
              <w:t>冰水，容积足以使带孔容器完全浸没在冰水中。</w:t>
            </w:r>
          </w:p>
        </w:tc>
        <w:tc>
          <w:tcPr>
            <w:tcW w:w="3255"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0CE21CD7">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使用前检查容量和清洁状态。</w:t>
            </w:r>
          </w:p>
        </w:tc>
      </w:tr>
      <w:tr w14:paraId="716EE987">
        <w:trPr>
          <w:trHeight w:val="254" w:hRule="atLeast"/>
          <w:jc w:val="center"/>
        </w:trPr>
        <w:tc>
          <w:tcPr>
            <w:tcW w:w="64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0A839446">
            <w:pPr>
              <w:keepNext w:val="0"/>
              <w:keepLines w:val="0"/>
              <w:pageBreakBefore w:val="0"/>
              <w:framePr w:wrap="auto" w:vAnchor="margin" w:hAnchor="text" w:yAlign="inline"/>
              <w:widowControl w:val="0"/>
              <w:shd w:val="clear" w:color="auto" w:fill="auto"/>
              <w:suppressAutoHyphens w:val="0"/>
              <w:kinsoku/>
              <w:wordWrap/>
              <w:overflowPunct/>
              <w:topLinePunct w:val="0"/>
              <w:autoSpaceDE/>
              <w:autoSpaceDN/>
              <w:bidi w:val="0"/>
              <w:adjustRightInd/>
              <w:snapToGrid/>
              <w:spacing w:before="0" w:after="0" w:line="240" w:lineRule="auto"/>
              <w:ind w:left="0" w:right="0" w:firstLine="0"/>
              <w:jc w:val="center"/>
              <w:textAlignment w:val="auto"/>
              <w:outlineLvl w:val="9"/>
              <w:rPr>
                <w:rFonts w:hint="eastAsia" w:ascii="宋体" w:hAnsi="宋体" w:eastAsia="宋体" w:cs="宋体"/>
                <w:color w:val="auto"/>
                <w:sz w:val="21"/>
                <w:szCs w:val="21"/>
                <w:shd w:val="clear" w:color="auto" w:fill="auto"/>
                <w:rtl w:val="0"/>
              </w:rPr>
            </w:pPr>
            <w:r>
              <w:rPr>
                <w:rFonts w:hint="eastAsia" w:ascii="宋体" w:hAnsi="宋体" w:eastAsia="宋体" w:cs="宋体"/>
                <w:b w:val="0"/>
                <w:bCs w:val="0"/>
                <w:i w:val="0"/>
                <w:iCs w:val="0"/>
                <w:caps w:val="0"/>
                <w:smallCaps w:val="0"/>
                <w:strike w:val="0"/>
                <w:dstrike w:val="0"/>
                <w:outline w:val="0"/>
                <w:color w:val="auto"/>
                <w:spacing w:val="0"/>
                <w:kern w:val="0"/>
                <w:position w:val="0"/>
                <w:sz w:val="21"/>
                <w:szCs w:val="21"/>
                <w:u w:val="none"/>
                <w:shd w:val="clear" w:color="auto" w:fill="auto"/>
                <w:vertAlign w:val="baseline"/>
                <w:rtl w:val="0"/>
              </w:rPr>
              <w:t>4</w:t>
            </w:r>
          </w:p>
        </w:tc>
        <w:tc>
          <w:tcPr>
            <w:tcW w:w="182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10291256">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val="zh-CN" w:eastAsia="zh-CN"/>
              </w:rPr>
              <w:t>碎冰</w:t>
            </w:r>
            <w:r>
              <w:rPr>
                <w:rFonts w:hint="eastAsia" w:ascii="宋体" w:hAnsi="宋体" w:eastAsia="宋体" w:cs="宋体"/>
                <w:outline w:val="0"/>
                <w:color w:val="auto"/>
                <w:sz w:val="21"/>
                <w:szCs w:val="21"/>
                <w:shd w:val="clear" w:color="auto" w:fill="auto"/>
                <w:rtl w:val="0"/>
              </w:rPr>
              <w:t>+</w:t>
            </w:r>
            <w:r>
              <w:rPr>
                <w:rFonts w:hint="eastAsia" w:ascii="宋体" w:hAnsi="宋体" w:eastAsia="宋体" w:cs="宋体"/>
                <w:outline w:val="0"/>
                <w:color w:val="auto"/>
                <w:sz w:val="21"/>
                <w:szCs w:val="21"/>
                <w:shd w:val="clear" w:color="auto" w:fill="auto"/>
                <w:rtl w:val="0"/>
                <w:lang w:val="en-US" w:eastAsia="zh-CN"/>
              </w:rPr>
              <w:t>蒸馏</w:t>
            </w:r>
            <w:r>
              <w:rPr>
                <w:rFonts w:hint="eastAsia" w:ascii="宋体" w:hAnsi="宋体" w:eastAsia="宋体" w:cs="宋体"/>
                <w:outline w:val="0"/>
                <w:color w:val="auto"/>
                <w:sz w:val="21"/>
                <w:szCs w:val="21"/>
                <w:shd w:val="clear" w:color="auto" w:fill="auto"/>
                <w:rtl w:val="0"/>
                <w:lang w:val="zh-CN" w:eastAsia="zh-CN"/>
              </w:rPr>
              <w:t>水</w:t>
            </w:r>
          </w:p>
        </w:tc>
        <w:tc>
          <w:tcPr>
            <w:tcW w:w="3912"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3D13593A">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val="zh-CN" w:eastAsia="zh-CN"/>
              </w:rPr>
              <w:t>用于配制</w:t>
            </w:r>
            <w:r>
              <w:rPr>
                <w:rFonts w:hint="eastAsia" w:ascii="宋体" w:hAnsi="宋体" w:eastAsia="宋体" w:cs="宋体"/>
                <w:color w:val="auto"/>
                <w:sz w:val="21"/>
                <w:szCs w:val="21"/>
                <w:shd w:val="clear" w:color="auto" w:fill="auto"/>
                <w:rtl w:val="0"/>
                <w:lang w:val="ja-JP" w:eastAsia="zh-CN"/>
              </w:rPr>
              <w:t>（</w:t>
            </w:r>
            <w:r>
              <w:rPr>
                <w:rFonts w:hint="eastAsia" w:ascii="宋体" w:hAnsi="宋体" w:eastAsia="宋体" w:cs="宋体"/>
                <w:color w:val="auto"/>
                <w:sz w:val="21"/>
                <w:szCs w:val="21"/>
                <w:shd w:val="clear" w:color="auto" w:fill="auto"/>
                <w:rtl w:val="0"/>
              </w:rPr>
              <w:t>1</w:t>
            </w:r>
            <w:r>
              <w:rPr>
                <w:rFonts w:hint="eastAsia" w:ascii="宋体" w:hAnsi="宋体" w:eastAsia="宋体" w:cs="宋体"/>
                <w:color w:val="auto"/>
                <w:sz w:val="21"/>
                <w:szCs w:val="21"/>
                <w:shd w:val="clear" w:color="auto" w:fill="auto"/>
                <w:rtl/>
              </w:rPr>
              <w:t>±</w:t>
            </w:r>
            <w:r>
              <w:rPr>
                <w:rFonts w:hint="eastAsia" w:ascii="宋体" w:hAnsi="宋体" w:eastAsia="宋体" w:cs="宋体"/>
                <w:color w:val="auto"/>
                <w:sz w:val="21"/>
                <w:szCs w:val="21"/>
                <w:shd w:val="clear" w:color="auto" w:fill="auto"/>
                <w:rtl w:val="0"/>
              </w:rPr>
              <w:t>1</w:t>
            </w:r>
            <w:r>
              <w:rPr>
                <w:rFonts w:hint="eastAsia" w:ascii="宋体" w:hAnsi="宋体" w:eastAsia="宋体" w:cs="宋体"/>
                <w:color w:val="auto"/>
                <w:sz w:val="21"/>
                <w:szCs w:val="21"/>
                <w:shd w:val="clear" w:color="auto" w:fill="auto"/>
                <w:rtl w:val="0"/>
                <w:lang w:val="ja-JP" w:eastAsia="zh-CN"/>
              </w:rPr>
              <w:t>）</w:t>
            </w:r>
            <w:r>
              <w:rPr>
                <w:rFonts w:hint="eastAsia" w:ascii="宋体" w:hAnsi="宋体" w:eastAsia="宋体" w:cs="宋体"/>
                <w:color w:val="auto"/>
                <w:sz w:val="21"/>
                <w:szCs w:val="21"/>
                <w:shd w:val="clear" w:color="auto" w:fill="auto"/>
                <w:rtl w:val="0"/>
              </w:rPr>
              <w:t>℃</w:t>
            </w:r>
            <w:r>
              <w:rPr>
                <w:rFonts w:hint="eastAsia" w:ascii="宋体" w:hAnsi="宋体" w:eastAsia="宋体" w:cs="宋体"/>
                <w:outline w:val="0"/>
                <w:color w:val="auto"/>
                <w:sz w:val="21"/>
                <w:szCs w:val="21"/>
                <w:shd w:val="clear" w:color="auto" w:fill="auto"/>
                <w:rtl w:val="0"/>
                <w:lang w:val="zh-CN" w:eastAsia="zh-CN"/>
              </w:rPr>
              <w:t>冰水。</w:t>
            </w:r>
          </w:p>
        </w:tc>
        <w:tc>
          <w:tcPr>
            <w:tcW w:w="3255"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24E096A">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水质清洁，冰水温度全程记录。</w:t>
            </w:r>
          </w:p>
        </w:tc>
      </w:tr>
      <w:tr w14:paraId="567B7C35">
        <w:trPr>
          <w:trHeight w:val="324" w:hRule="atLeast"/>
          <w:jc w:val="center"/>
        </w:trPr>
        <w:tc>
          <w:tcPr>
            <w:tcW w:w="64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0AFA6B30">
            <w:pPr>
              <w:keepNext w:val="0"/>
              <w:keepLines w:val="0"/>
              <w:pageBreakBefore w:val="0"/>
              <w:framePr w:wrap="auto" w:vAnchor="margin" w:hAnchor="text" w:yAlign="inline"/>
              <w:widowControl w:val="0"/>
              <w:shd w:val="clear" w:color="auto" w:fill="auto"/>
              <w:suppressAutoHyphens w:val="0"/>
              <w:kinsoku/>
              <w:wordWrap/>
              <w:overflowPunct/>
              <w:topLinePunct w:val="0"/>
              <w:autoSpaceDE/>
              <w:autoSpaceDN/>
              <w:bidi w:val="0"/>
              <w:adjustRightInd/>
              <w:snapToGrid/>
              <w:spacing w:before="0" w:after="0" w:line="240" w:lineRule="auto"/>
              <w:ind w:left="0" w:right="0" w:firstLine="0"/>
              <w:jc w:val="center"/>
              <w:textAlignment w:val="auto"/>
              <w:outlineLvl w:val="9"/>
              <w:rPr>
                <w:rFonts w:hint="eastAsia" w:ascii="宋体" w:hAnsi="宋体" w:eastAsia="宋体" w:cs="宋体"/>
                <w:color w:val="auto"/>
                <w:sz w:val="21"/>
                <w:szCs w:val="21"/>
                <w:shd w:val="clear" w:color="auto" w:fill="auto"/>
                <w:rtl w:val="0"/>
              </w:rPr>
            </w:pPr>
            <w:r>
              <w:rPr>
                <w:rFonts w:hint="eastAsia" w:ascii="宋体" w:hAnsi="宋体" w:eastAsia="宋体" w:cs="宋体"/>
                <w:b w:val="0"/>
                <w:bCs w:val="0"/>
                <w:i w:val="0"/>
                <w:iCs w:val="0"/>
                <w:caps w:val="0"/>
                <w:smallCaps w:val="0"/>
                <w:strike w:val="0"/>
                <w:dstrike w:val="0"/>
                <w:outline w:val="0"/>
                <w:color w:val="auto"/>
                <w:spacing w:val="0"/>
                <w:kern w:val="0"/>
                <w:position w:val="0"/>
                <w:sz w:val="21"/>
                <w:szCs w:val="21"/>
                <w:u w:val="none"/>
                <w:shd w:val="clear" w:color="auto" w:fill="auto"/>
                <w:vertAlign w:val="baseline"/>
                <w:rtl w:val="0"/>
              </w:rPr>
              <w:t>5</w:t>
            </w:r>
          </w:p>
        </w:tc>
        <w:tc>
          <w:tcPr>
            <w:tcW w:w="182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CAB3721">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val="zh-CN" w:eastAsia="zh-CN"/>
              </w:rPr>
              <w:t>温度计</w:t>
            </w:r>
            <w:r>
              <w:rPr>
                <w:rFonts w:hint="eastAsia" w:ascii="宋体" w:hAnsi="宋体" w:eastAsia="宋体" w:cs="宋体"/>
                <w:outline w:val="0"/>
                <w:color w:val="auto"/>
                <w:sz w:val="21"/>
                <w:szCs w:val="21"/>
                <w:shd w:val="clear" w:color="auto" w:fill="auto"/>
                <w:rtl w:val="0"/>
              </w:rPr>
              <w:t>/</w:t>
            </w:r>
            <w:r>
              <w:rPr>
                <w:rFonts w:hint="eastAsia" w:ascii="宋体" w:hAnsi="宋体" w:eastAsia="宋体" w:cs="宋体"/>
                <w:outline w:val="0"/>
                <w:color w:val="auto"/>
                <w:sz w:val="21"/>
                <w:szCs w:val="21"/>
                <w:shd w:val="clear" w:color="auto" w:fill="auto"/>
                <w:rtl w:val="0"/>
                <w:lang w:val="zh-CN" w:eastAsia="zh-CN"/>
              </w:rPr>
              <w:t>测温探头</w:t>
            </w:r>
          </w:p>
        </w:tc>
        <w:tc>
          <w:tcPr>
            <w:tcW w:w="3912"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364E5F3B">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用于测量烘箱或冰水温度，分辨率满足试验要求。</w:t>
            </w:r>
          </w:p>
        </w:tc>
        <w:tc>
          <w:tcPr>
            <w:tcW w:w="3255"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116DD7F7">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应在校准有效期内，必要时进行期间核查。</w:t>
            </w:r>
          </w:p>
        </w:tc>
      </w:tr>
      <w:tr w14:paraId="6AF0EB43">
        <w:trPr>
          <w:trHeight w:val="168" w:hRule="atLeast"/>
          <w:jc w:val="center"/>
        </w:trPr>
        <w:tc>
          <w:tcPr>
            <w:tcW w:w="64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1A7CB1F5">
            <w:pPr>
              <w:keepNext w:val="0"/>
              <w:keepLines w:val="0"/>
              <w:pageBreakBefore w:val="0"/>
              <w:framePr w:wrap="auto" w:vAnchor="margin" w:hAnchor="text" w:yAlign="inline"/>
              <w:widowControl w:val="0"/>
              <w:shd w:val="clear" w:color="auto" w:fill="auto"/>
              <w:suppressAutoHyphens w:val="0"/>
              <w:kinsoku/>
              <w:wordWrap/>
              <w:overflowPunct/>
              <w:topLinePunct w:val="0"/>
              <w:autoSpaceDE/>
              <w:autoSpaceDN/>
              <w:bidi w:val="0"/>
              <w:adjustRightInd/>
              <w:snapToGrid/>
              <w:spacing w:before="0" w:after="0" w:line="240" w:lineRule="auto"/>
              <w:ind w:left="0" w:right="0" w:firstLine="0"/>
              <w:jc w:val="center"/>
              <w:textAlignment w:val="auto"/>
              <w:outlineLvl w:val="9"/>
              <w:rPr>
                <w:rFonts w:hint="eastAsia" w:ascii="宋体" w:hAnsi="宋体" w:eastAsia="宋体" w:cs="宋体"/>
                <w:color w:val="auto"/>
                <w:sz w:val="21"/>
                <w:szCs w:val="21"/>
                <w:shd w:val="clear" w:color="auto" w:fill="auto"/>
                <w:rtl w:val="0"/>
              </w:rPr>
            </w:pPr>
            <w:r>
              <w:rPr>
                <w:rFonts w:hint="eastAsia" w:ascii="宋体" w:hAnsi="宋体" w:eastAsia="宋体" w:cs="宋体"/>
                <w:b w:val="0"/>
                <w:bCs w:val="0"/>
                <w:i w:val="0"/>
                <w:iCs w:val="0"/>
                <w:caps w:val="0"/>
                <w:smallCaps w:val="0"/>
                <w:strike w:val="0"/>
                <w:dstrike w:val="0"/>
                <w:outline w:val="0"/>
                <w:color w:val="auto"/>
                <w:spacing w:val="0"/>
                <w:kern w:val="0"/>
                <w:position w:val="0"/>
                <w:sz w:val="21"/>
                <w:szCs w:val="21"/>
                <w:u w:val="none"/>
                <w:shd w:val="clear" w:color="auto" w:fill="auto"/>
                <w:vertAlign w:val="baseline"/>
                <w:rtl w:val="0"/>
              </w:rPr>
              <w:t>6</w:t>
            </w:r>
          </w:p>
        </w:tc>
        <w:tc>
          <w:tcPr>
            <w:tcW w:w="182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2E6CBA1C">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秒表/</w:t>
            </w:r>
            <w:r>
              <w:rPr>
                <w:rFonts w:hint="eastAsia" w:ascii="宋体" w:hAnsi="宋体" w:eastAsia="宋体" w:cs="宋体"/>
                <w:outline w:val="0"/>
                <w:color w:val="auto"/>
                <w:sz w:val="21"/>
                <w:szCs w:val="21"/>
                <w:shd w:val="clear" w:color="auto" w:fill="auto"/>
                <w:rtl w:val="0"/>
                <w:lang w:val="zh-CN" w:eastAsia="zh-CN"/>
              </w:rPr>
              <w:t>计时器</w:t>
            </w:r>
          </w:p>
        </w:tc>
        <w:tc>
          <w:tcPr>
            <w:tcW w:w="3912"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BD7B4BC">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val="zh-CN" w:eastAsia="zh-CN"/>
              </w:rPr>
              <w:t>计时精度</w:t>
            </w:r>
            <w:r>
              <w:rPr>
                <w:rFonts w:hint="eastAsia" w:ascii="宋体" w:hAnsi="宋体" w:eastAsia="宋体" w:cs="宋体"/>
                <w:outline w:val="0"/>
                <w:color w:val="auto"/>
                <w:sz w:val="21"/>
                <w:szCs w:val="21"/>
                <w:shd w:val="clear" w:color="auto" w:fill="auto"/>
                <w:rtl/>
              </w:rPr>
              <w:t>±</w:t>
            </w:r>
            <w:r>
              <w:rPr>
                <w:rFonts w:hint="eastAsia" w:ascii="宋体" w:hAnsi="宋体" w:eastAsia="宋体" w:cs="宋体"/>
                <w:outline w:val="0"/>
                <w:color w:val="auto"/>
                <w:sz w:val="21"/>
                <w:szCs w:val="21"/>
                <w:shd w:val="clear" w:color="auto" w:fill="auto"/>
                <w:rtl w:val="0"/>
                <w:lang w:val="ru-RU"/>
              </w:rPr>
              <w:t>1 s</w:t>
            </w:r>
            <w:r>
              <w:rPr>
                <w:rFonts w:hint="eastAsia" w:ascii="宋体" w:hAnsi="宋体" w:eastAsia="宋体" w:cs="宋体"/>
                <w:outline w:val="0"/>
                <w:color w:val="auto"/>
                <w:sz w:val="21"/>
                <w:szCs w:val="21"/>
                <w:shd w:val="clear" w:color="auto" w:fill="auto"/>
                <w:rtl w:val="0"/>
              </w:rPr>
              <w:t>。</w:t>
            </w:r>
          </w:p>
        </w:tc>
        <w:tc>
          <w:tcPr>
            <w:tcW w:w="3255"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193D6F89">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应校准或核查有效。</w:t>
            </w:r>
          </w:p>
        </w:tc>
      </w:tr>
      <w:tr w14:paraId="4D28AFCB">
        <w:trPr>
          <w:trHeight w:val="168" w:hRule="atLeast"/>
          <w:jc w:val="center"/>
        </w:trPr>
        <w:tc>
          <w:tcPr>
            <w:tcW w:w="64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E360AAF">
            <w:pPr>
              <w:keepNext w:val="0"/>
              <w:keepLines w:val="0"/>
              <w:pageBreakBefore w:val="0"/>
              <w:framePr w:wrap="auto" w:vAnchor="margin" w:hAnchor="text" w:yAlign="inline"/>
              <w:widowControl w:val="0"/>
              <w:shd w:val="clear" w:color="auto" w:fill="auto"/>
              <w:suppressAutoHyphens w:val="0"/>
              <w:kinsoku/>
              <w:wordWrap/>
              <w:overflowPunct/>
              <w:topLinePunct w:val="0"/>
              <w:autoSpaceDE/>
              <w:autoSpaceDN/>
              <w:bidi w:val="0"/>
              <w:adjustRightInd/>
              <w:snapToGrid/>
              <w:spacing w:before="0" w:after="0" w:line="240" w:lineRule="auto"/>
              <w:ind w:left="0" w:right="0" w:firstLine="0"/>
              <w:jc w:val="center"/>
              <w:textAlignment w:val="auto"/>
              <w:outlineLvl w:val="9"/>
              <w:rPr>
                <w:rFonts w:hint="eastAsia" w:ascii="宋体" w:hAnsi="宋体" w:eastAsia="宋体" w:cs="宋体"/>
                <w:color w:val="auto"/>
                <w:sz w:val="21"/>
                <w:szCs w:val="21"/>
                <w:shd w:val="clear" w:color="auto" w:fill="auto"/>
                <w:rtl w:val="0"/>
              </w:rPr>
            </w:pPr>
            <w:r>
              <w:rPr>
                <w:rFonts w:hint="eastAsia" w:ascii="宋体" w:hAnsi="宋体" w:eastAsia="宋体" w:cs="宋体"/>
                <w:b w:val="0"/>
                <w:bCs w:val="0"/>
                <w:i w:val="0"/>
                <w:iCs w:val="0"/>
                <w:caps w:val="0"/>
                <w:smallCaps w:val="0"/>
                <w:strike w:val="0"/>
                <w:dstrike w:val="0"/>
                <w:outline w:val="0"/>
                <w:color w:val="auto"/>
                <w:spacing w:val="0"/>
                <w:kern w:val="0"/>
                <w:position w:val="0"/>
                <w:sz w:val="21"/>
                <w:szCs w:val="21"/>
                <w:u w:val="none"/>
                <w:shd w:val="clear" w:color="auto" w:fill="auto"/>
                <w:vertAlign w:val="baseline"/>
                <w:rtl w:val="0"/>
              </w:rPr>
              <w:t>7</w:t>
            </w:r>
          </w:p>
        </w:tc>
        <w:tc>
          <w:tcPr>
            <w:tcW w:w="182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681B1F58">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放大镜</w:t>
            </w:r>
          </w:p>
        </w:tc>
        <w:tc>
          <w:tcPr>
            <w:tcW w:w="3912"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6A08B866">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val="ja-JP" w:eastAsia="ja-JP"/>
              </w:rPr>
              <w:t>放大倍数</w:t>
            </w:r>
            <w:r>
              <w:rPr>
                <w:rFonts w:hint="eastAsia" w:ascii="宋体" w:hAnsi="宋体" w:eastAsia="宋体" w:cs="宋体"/>
                <w:outline w:val="0"/>
                <w:color w:val="auto"/>
                <w:sz w:val="21"/>
                <w:szCs w:val="21"/>
                <w:shd w:val="clear" w:color="auto" w:fill="auto"/>
                <w:rtl w:val="0"/>
              </w:rPr>
              <w:t>10×。</w:t>
            </w:r>
          </w:p>
        </w:tc>
        <w:tc>
          <w:tcPr>
            <w:tcW w:w="3255"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6EF1F4FB">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使用前确认镜片清洁、无划痕。</w:t>
            </w:r>
          </w:p>
        </w:tc>
      </w:tr>
      <w:tr w14:paraId="3FB7D01E">
        <w:trPr>
          <w:trHeight w:val="144" w:hRule="atLeast"/>
          <w:jc w:val="center"/>
        </w:trPr>
        <w:tc>
          <w:tcPr>
            <w:tcW w:w="64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63EDE36B">
            <w:pPr>
              <w:keepNext w:val="0"/>
              <w:keepLines w:val="0"/>
              <w:pageBreakBefore w:val="0"/>
              <w:framePr w:wrap="auto" w:vAnchor="margin" w:hAnchor="text" w:yAlign="inline"/>
              <w:widowControl w:val="0"/>
              <w:shd w:val="clear" w:color="auto" w:fill="auto"/>
              <w:suppressAutoHyphens w:val="0"/>
              <w:kinsoku/>
              <w:wordWrap/>
              <w:overflowPunct/>
              <w:topLinePunct w:val="0"/>
              <w:autoSpaceDE/>
              <w:autoSpaceDN/>
              <w:bidi w:val="0"/>
              <w:adjustRightInd/>
              <w:snapToGrid/>
              <w:spacing w:before="0" w:after="0" w:line="240" w:lineRule="auto"/>
              <w:ind w:left="0" w:right="0" w:firstLine="0"/>
              <w:jc w:val="center"/>
              <w:textAlignment w:val="auto"/>
              <w:outlineLvl w:val="9"/>
              <w:rPr>
                <w:rFonts w:hint="eastAsia" w:ascii="宋体" w:hAnsi="宋体" w:eastAsia="宋体" w:cs="宋体"/>
                <w:color w:val="auto"/>
                <w:sz w:val="21"/>
                <w:szCs w:val="21"/>
                <w:shd w:val="clear" w:color="auto" w:fill="auto"/>
                <w:rtl w:val="0"/>
              </w:rPr>
            </w:pPr>
            <w:r>
              <w:rPr>
                <w:rFonts w:hint="eastAsia" w:ascii="宋体" w:hAnsi="宋体" w:eastAsia="宋体" w:cs="宋体"/>
                <w:b w:val="0"/>
                <w:bCs w:val="0"/>
                <w:i w:val="0"/>
                <w:iCs w:val="0"/>
                <w:caps w:val="0"/>
                <w:smallCaps w:val="0"/>
                <w:strike w:val="0"/>
                <w:dstrike w:val="0"/>
                <w:outline w:val="0"/>
                <w:color w:val="auto"/>
                <w:spacing w:val="0"/>
                <w:kern w:val="0"/>
                <w:position w:val="0"/>
                <w:sz w:val="21"/>
                <w:szCs w:val="21"/>
                <w:u w:val="none"/>
                <w:shd w:val="clear" w:color="auto" w:fill="auto"/>
                <w:vertAlign w:val="baseline"/>
                <w:rtl w:val="0"/>
              </w:rPr>
              <w:t>8</w:t>
            </w:r>
          </w:p>
        </w:tc>
        <w:tc>
          <w:tcPr>
            <w:tcW w:w="182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4033070">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光照设备</w:t>
            </w:r>
          </w:p>
        </w:tc>
        <w:tc>
          <w:tcPr>
            <w:tcW w:w="3912"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6ED35AA0">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val="zh-CN" w:eastAsia="zh-CN"/>
              </w:rPr>
              <w:t>外观检查光照</w:t>
            </w:r>
            <w:r>
              <w:rPr>
                <w:rFonts w:hint="eastAsia" w:ascii="宋体" w:hAnsi="宋体" w:eastAsia="宋体" w:cs="宋体"/>
                <w:outline w:val="0"/>
                <w:color w:val="auto"/>
                <w:sz w:val="21"/>
                <w:szCs w:val="21"/>
                <w:shd w:val="clear" w:color="auto" w:fill="auto"/>
                <w:rtl w:val="0"/>
              </w:rPr>
              <w:t>≥1000 lx。</w:t>
            </w:r>
          </w:p>
        </w:tc>
        <w:tc>
          <w:tcPr>
            <w:tcW w:w="3255"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AE58A19">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应有照度确认或核查记录。</w:t>
            </w:r>
          </w:p>
        </w:tc>
      </w:tr>
      <w:tr w14:paraId="1EC93714">
        <w:trPr>
          <w:trHeight w:val="355" w:hRule="atLeast"/>
          <w:jc w:val="center"/>
        </w:trPr>
        <w:tc>
          <w:tcPr>
            <w:tcW w:w="64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09AD5F5">
            <w:pPr>
              <w:keepNext w:val="0"/>
              <w:keepLines w:val="0"/>
              <w:pageBreakBefore w:val="0"/>
              <w:framePr w:wrap="auto" w:vAnchor="margin" w:hAnchor="text" w:yAlign="inline"/>
              <w:widowControl w:val="0"/>
              <w:shd w:val="clear" w:color="auto" w:fill="auto"/>
              <w:suppressAutoHyphens w:val="0"/>
              <w:kinsoku/>
              <w:wordWrap/>
              <w:overflowPunct/>
              <w:topLinePunct w:val="0"/>
              <w:autoSpaceDE/>
              <w:autoSpaceDN/>
              <w:bidi w:val="0"/>
              <w:adjustRightInd/>
              <w:snapToGrid/>
              <w:spacing w:before="0" w:after="0" w:line="240" w:lineRule="auto"/>
              <w:ind w:left="0" w:right="0" w:firstLine="0"/>
              <w:jc w:val="center"/>
              <w:textAlignment w:val="auto"/>
              <w:outlineLvl w:val="9"/>
              <w:rPr>
                <w:rFonts w:hint="eastAsia" w:ascii="宋体" w:hAnsi="宋体" w:eastAsia="宋体" w:cs="宋体"/>
                <w:color w:val="auto"/>
                <w:sz w:val="21"/>
                <w:szCs w:val="21"/>
                <w:shd w:val="clear" w:color="auto" w:fill="auto"/>
                <w:rtl w:val="0"/>
              </w:rPr>
            </w:pPr>
            <w:r>
              <w:rPr>
                <w:rFonts w:hint="eastAsia" w:ascii="宋体" w:hAnsi="宋体" w:eastAsia="宋体" w:cs="宋体"/>
                <w:b w:val="0"/>
                <w:bCs w:val="0"/>
                <w:i w:val="0"/>
                <w:iCs w:val="0"/>
                <w:caps w:val="0"/>
                <w:smallCaps w:val="0"/>
                <w:strike w:val="0"/>
                <w:dstrike w:val="0"/>
                <w:outline w:val="0"/>
                <w:color w:val="auto"/>
                <w:spacing w:val="0"/>
                <w:kern w:val="0"/>
                <w:position w:val="0"/>
                <w:sz w:val="21"/>
                <w:szCs w:val="21"/>
                <w:u w:val="none"/>
                <w:shd w:val="clear" w:color="auto" w:fill="auto"/>
                <w:vertAlign w:val="baseline"/>
                <w:rtl w:val="0"/>
              </w:rPr>
              <w:t>9</w:t>
            </w:r>
          </w:p>
        </w:tc>
        <w:tc>
          <w:tcPr>
            <w:tcW w:w="182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67C4DF8">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清洗溶液</w:t>
            </w:r>
          </w:p>
        </w:tc>
        <w:tc>
          <w:tcPr>
            <w:tcW w:w="3912"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C7B3C4C">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10 g/L</w:t>
            </w:r>
            <w:r>
              <w:rPr>
                <w:rFonts w:hint="eastAsia" w:ascii="宋体" w:hAnsi="宋体" w:eastAsia="宋体" w:cs="宋体"/>
                <w:outline w:val="0"/>
                <w:color w:val="auto"/>
                <w:sz w:val="21"/>
                <w:szCs w:val="21"/>
                <w:shd w:val="clear" w:color="auto" w:fill="auto"/>
                <w:rtl w:val="0"/>
                <w:lang w:val="en-US" w:eastAsia="zh-CN"/>
              </w:rPr>
              <w:t>家用洗涤剂</w:t>
            </w:r>
            <w:r>
              <w:rPr>
                <w:rFonts w:hint="eastAsia" w:ascii="宋体" w:hAnsi="宋体" w:eastAsia="宋体" w:cs="宋体"/>
                <w:outline w:val="0"/>
                <w:color w:val="auto"/>
                <w:sz w:val="21"/>
                <w:szCs w:val="21"/>
                <w:shd w:val="clear" w:color="auto" w:fill="auto"/>
                <w:rtl w:val="0"/>
                <w:lang w:val="zh-CN" w:eastAsia="zh-CN"/>
              </w:rPr>
              <w:t>溶液，用于清洗样品表面蜡迹和污染。</w:t>
            </w:r>
          </w:p>
        </w:tc>
        <w:tc>
          <w:tcPr>
            <w:tcW w:w="3255"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00BBB39">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现配或在有效期内，记录配制信息。</w:t>
            </w:r>
          </w:p>
        </w:tc>
      </w:tr>
      <w:tr w14:paraId="729621AD">
        <w:trPr>
          <w:trHeight w:val="271" w:hRule="atLeast"/>
          <w:jc w:val="center"/>
        </w:trPr>
        <w:tc>
          <w:tcPr>
            <w:tcW w:w="64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603F195F">
            <w:pPr>
              <w:keepNext w:val="0"/>
              <w:keepLines w:val="0"/>
              <w:pageBreakBefore w:val="0"/>
              <w:framePr w:wrap="auto" w:vAnchor="margin" w:hAnchor="text" w:yAlign="inline"/>
              <w:widowControl w:val="0"/>
              <w:shd w:val="clear" w:color="auto" w:fill="auto"/>
              <w:suppressAutoHyphens w:val="0"/>
              <w:kinsoku/>
              <w:wordWrap/>
              <w:overflowPunct/>
              <w:topLinePunct w:val="0"/>
              <w:autoSpaceDE/>
              <w:autoSpaceDN/>
              <w:bidi w:val="0"/>
              <w:adjustRightInd/>
              <w:snapToGrid/>
              <w:spacing w:before="0" w:after="0" w:line="240" w:lineRule="auto"/>
              <w:ind w:left="0" w:right="0" w:firstLine="0"/>
              <w:jc w:val="center"/>
              <w:textAlignment w:val="auto"/>
              <w:outlineLvl w:val="9"/>
              <w:rPr>
                <w:rFonts w:hint="eastAsia" w:ascii="宋体" w:hAnsi="宋体" w:eastAsia="宋体" w:cs="宋体"/>
                <w:color w:val="auto"/>
                <w:sz w:val="21"/>
                <w:szCs w:val="21"/>
                <w:shd w:val="clear" w:color="auto" w:fill="auto"/>
                <w:rtl w:val="0"/>
              </w:rPr>
            </w:pPr>
            <w:r>
              <w:rPr>
                <w:rFonts w:hint="eastAsia" w:ascii="宋体" w:hAnsi="宋体" w:eastAsia="宋体" w:cs="宋体"/>
                <w:b w:val="0"/>
                <w:bCs w:val="0"/>
                <w:i w:val="0"/>
                <w:iCs w:val="0"/>
                <w:caps w:val="0"/>
                <w:smallCaps w:val="0"/>
                <w:strike w:val="0"/>
                <w:dstrike w:val="0"/>
                <w:outline w:val="0"/>
                <w:color w:val="auto"/>
                <w:spacing w:val="0"/>
                <w:kern w:val="0"/>
                <w:position w:val="0"/>
                <w:sz w:val="21"/>
                <w:szCs w:val="21"/>
                <w:u w:val="none"/>
                <w:shd w:val="clear" w:color="auto" w:fill="auto"/>
                <w:vertAlign w:val="baseline"/>
                <w:rtl w:val="0"/>
              </w:rPr>
              <w:t>10</w:t>
            </w:r>
          </w:p>
        </w:tc>
        <w:tc>
          <w:tcPr>
            <w:tcW w:w="182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2178F7A2">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防护用品</w:t>
            </w:r>
          </w:p>
        </w:tc>
        <w:tc>
          <w:tcPr>
            <w:tcW w:w="3912"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6A826F30">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耐热手套、防护眼镜、防滑夹具等。</w:t>
            </w:r>
          </w:p>
        </w:tc>
        <w:tc>
          <w:tcPr>
            <w:tcW w:w="3255"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13B0EA1E">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使用前检查完好。</w:t>
            </w:r>
          </w:p>
        </w:tc>
      </w:tr>
    </w:tbl>
    <w:p w14:paraId="4C1A89EA">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b/>
          <w:bCs/>
          <w:outline w:val="0"/>
          <w:color w:val="auto"/>
          <w:sz w:val="24"/>
          <w:szCs w:val="24"/>
          <w:shd w:val="clear" w:color="auto" w:fill="FFFFFF"/>
          <w:rtl w:val="0"/>
        </w:rPr>
      </w:pPr>
      <w:r>
        <w:rPr>
          <w:rFonts w:hint="eastAsia" w:ascii="宋体" w:hAnsi="宋体" w:eastAsia="宋体" w:cs="宋体"/>
          <w:b/>
          <w:bCs/>
          <w:outline w:val="0"/>
          <w:color w:val="auto"/>
          <w:sz w:val="24"/>
          <w:szCs w:val="24"/>
          <w:shd w:val="clear" w:color="auto" w:fill="FFFFFF"/>
          <w:rtl w:val="0"/>
        </w:rPr>
        <w:t xml:space="preserve">9 </w:t>
      </w:r>
      <w:r>
        <w:rPr>
          <w:rFonts w:hint="eastAsia" w:ascii="宋体" w:hAnsi="宋体" w:eastAsia="宋体" w:cs="宋体"/>
          <w:b/>
          <w:bCs/>
          <w:outline w:val="0"/>
          <w:color w:val="auto"/>
          <w:sz w:val="24"/>
          <w:szCs w:val="24"/>
          <w:shd w:val="clear" w:color="auto" w:fill="FFFFFF"/>
          <w:rtl w:val="0"/>
          <w:lang w:val="zh-CN" w:eastAsia="zh-CN"/>
        </w:rPr>
        <w:t>试验原理</w:t>
      </w:r>
    </w:p>
    <w:p w14:paraId="78976777">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right="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将清洗后的陶瓷牙样品装入带孔金属容器，在（</w:t>
      </w:r>
      <w:r>
        <w:rPr>
          <w:rFonts w:hint="eastAsia" w:ascii="宋体" w:hAnsi="宋体" w:eastAsia="宋体" w:cs="宋体"/>
          <w:color w:val="auto"/>
          <w:sz w:val="21"/>
          <w:szCs w:val="21"/>
          <w:shd w:val="clear" w:color="auto" w:fill="FFFFFF"/>
          <w:rtl w:val="0"/>
        </w:rPr>
        <w:t>100</w:t>
      </w:r>
      <w:r>
        <w:rPr>
          <w:rFonts w:hint="eastAsia" w:ascii="宋体" w:hAnsi="宋体" w:eastAsia="宋体" w:cs="宋体"/>
          <w:color w:val="auto"/>
          <w:sz w:val="21"/>
          <w:szCs w:val="21"/>
          <w:shd w:val="clear" w:color="auto" w:fill="FFFFFF"/>
          <w:rtl/>
        </w:rPr>
        <w:t>±</w:t>
      </w:r>
      <w:r>
        <w:rPr>
          <w:rFonts w:hint="eastAsia" w:ascii="宋体" w:hAnsi="宋体" w:eastAsia="宋体" w:cs="宋体"/>
          <w:color w:val="auto"/>
          <w:sz w:val="21"/>
          <w:szCs w:val="21"/>
          <w:shd w:val="clear" w:color="auto" w:fill="FFFFFF"/>
          <w:rtl w:val="0"/>
        </w:rPr>
        <w:t>2</w:t>
      </w:r>
      <w:r>
        <w:rPr>
          <w:rFonts w:hint="eastAsia" w:ascii="宋体" w:hAnsi="宋体" w:eastAsia="宋体" w:cs="宋体"/>
          <w:outline w:val="0"/>
          <w:color w:val="auto"/>
          <w:sz w:val="21"/>
          <w:szCs w:val="21"/>
          <w:shd w:val="clear" w:color="auto" w:fill="FFFFFF"/>
          <w:rtl w:val="0"/>
          <w:lang w:val="zh-CN" w:eastAsia="zh-CN"/>
        </w:rPr>
        <w:t>）</w:t>
      </w:r>
      <w:r>
        <w:rPr>
          <w:rFonts w:hint="eastAsia" w:ascii="宋体" w:hAnsi="宋体" w:eastAsia="宋体" w:cs="宋体"/>
          <w:outline w:val="0"/>
          <w:color w:val="auto"/>
          <w:sz w:val="21"/>
          <w:szCs w:val="21"/>
          <w:shd w:val="clear" w:color="auto" w:fill="FFFFFF"/>
          <w:rtl w:val="0"/>
        </w:rPr>
        <w:t>℃</w:t>
      </w:r>
      <w:r>
        <w:rPr>
          <w:rFonts w:hint="eastAsia" w:ascii="宋体" w:hAnsi="宋体" w:eastAsia="宋体" w:cs="宋体"/>
          <w:outline w:val="0"/>
          <w:color w:val="auto"/>
          <w:sz w:val="21"/>
          <w:szCs w:val="21"/>
          <w:shd w:val="clear" w:color="auto" w:fill="FFFFFF"/>
          <w:rtl w:val="0"/>
          <w:lang w:val="zh-TW" w:eastAsia="zh-TW"/>
        </w:rPr>
        <w:t>烘箱中保持</w:t>
      </w:r>
      <w:r>
        <w:rPr>
          <w:rFonts w:hint="eastAsia" w:ascii="宋体" w:hAnsi="宋体" w:eastAsia="宋体" w:cs="宋体"/>
          <w:color w:val="auto"/>
          <w:sz w:val="21"/>
          <w:szCs w:val="21"/>
          <w:shd w:val="clear" w:color="auto" w:fill="FFFFFF"/>
          <w:rtl w:val="0"/>
          <w:lang w:eastAsia="zh-CN"/>
        </w:rPr>
        <w:t>（20±1）</w:t>
      </w:r>
      <w:r>
        <w:rPr>
          <w:rFonts w:hint="eastAsia" w:ascii="宋体" w:hAnsi="宋体" w:eastAsia="宋体" w:cs="宋体"/>
          <w:outline w:val="0"/>
          <w:color w:val="auto"/>
          <w:sz w:val="21"/>
          <w:szCs w:val="21"/>
          <w:shd w:val="clear" w:color="auto" w:fill="FFFFFF"/>
          <w:rtl w:val="0"/>
          <w:lang w:val="ru-RU"/>
        </w:rPr>
        <w:t xml:space="preserve"> min</w:t>
      </w:r>
      <w:r>
        <w:rPr>
          <w:rFonts w:hint="eastAsia" w:ascii="宋体" w:hAnsi="宋体" w:eastAsia="宋体" w:cs="宋体"/>
          <w:outline w:val="0"/>
          <w:color w:val="auto"/>
          <w:sz w:val="21"/>
          <w:szCs w:val="21"/>
          <w:shd w:val="clear" w:color="auto" w:fill="FFFFFF"/>
          <w:rtl w:val="0"/>
          <w:lang w:val="zh-CN" w:eastAsia="zh-CN"/>
        </w:rPr>
        <w:t>后，迅速在</w:t>
      </w:r>
      <w:r>
        <w:rPr>
          <w:rFonts w:hint="eastAsia" w:ascii="宋体" w:hAnsi="宋体" w:eastAsia="宋体" w:cs="宋体"/>
          <w:outline w:val="0"/>
          <w:color w:val="auto"/>
          <w:sz w:val="21"/>
          <w:szCs w:val="21"/>
          <w:shd w:val="clear" w:color="auto" w:fill="FFFFFF"/>
          <w:rtl w:val="0"/>
        </w:rPr>
        <w:t>≤3 s</w:t>
      </w:r>
      <w:r>
        <w:rPr>
          <w:rFonts w:hint="eastAsia" w:ascii="宋体" w:hAnsi="宋体" w:eastAsia="宋体" w:cs="宋体"/>
          <w:outline w:val="0"/>
          <w:color w:val="auto"/>
          <w:sz w:val="21"/>
          <w:szCs w:val="21"/>
          <w:shd w:val="clear" w:color="auto" w:fill="FFFFFF"/>
          <w:rtl w:val="0"/>
          <w:lang w:val="zh-CN" w:eastAsia="zh-CN"/>
        </w:rPr>
        <w:t>内转入</w:t>
      </w:r>
      <w:r>
        <w:rPr>
          <w:rFonts w:hint="eastAsia" w:ascii="宋体" w:hAnsi="宋体" w:eastAsia="宋体" w:cs="宋体"/>
          <w:color w:val="auto"/>
          <w:sz w:val="21"/>
          <w:szCs w:val="21"/>
          <w:shd w:val="clear" w:color="auto" w:fill="auto"/>
          <w:rtl w:val="0"/>
          <w:lang w:val="ja-JP" w:eastAsia="zh-CN"/>
        </w:rPr>
        <w:t>（</w:t>
      </w:r>
      <w:r>
        <w:rPr>
          <w:rFonts w:hint="eastAsia" w:ascii="宋体" w:hAnsi="宋体" w:eastAsia="宋体" w:cs="宋体"/>
          <w:color w:val="auto"/>
          <w:sz w:val="21"/>
          <w:szCs w:val="21"/>
          <w:shd w:val="clear" w:color="auto" w:fill="auto"/>
          <w:rtl w:val="0"/>
        </w:rPr>
        <w:t>1</w:t>
      </w:r>
      <w:r>
        <w:rPr>
          <w:rFonts w:hint="eastAsia" w:ascii="宋体" w:hAnsi="宋体" w:eastAsia="宋体" w:cs="宋体"/>
          <w:color w:val="auto"/>
          <w:sz w:val="21"/>
          <w:szCs w:val="21"/>
          <w:shd w:val="clear" w:color="auto" w:fill="auto"/>
          <w:rtl/>
        </w:rPr>
        <w:t>±</w:t>
      </w:r>
      <w:r>
        <w:rPr>
          <w:rFonts w:hint="eastAsia" w:ascii="宋体" w:hAnsi="宋体" w:eastAsia="宋体" w:cs="宋体"/>
          <w:color w:val="auto"/>
          <w:sz w:val="21"/>
          <w:szCs w:val="21"/>
          <w:shd w:val="clear" w:color="auto" w:fill="auto"/>
          <w:rtl w:val="0"/>
        </w:rPr>
        <w:t>1</w:t>
      </w:r>
      <w:r>
        <w:rPr>
          <w:rFonts w:hint="eastAsia" w:ascii="宋体" w:hAnsi="宋体" w:eastAsia="宋体" w:cs="宋体"/>
          <w:color w:val="auto"/>
          <w:sz w:val="21"/>
          <w:szCs w:val="21"/>
          <w:shd w:val="clear" w:color="auto" w:fill="auto"/>
          <w:rtl w:val="0"/>
          <w:lang w:val="ja-JP" w:eastAsia="zh-CN"/>
        </w:rPr>
        <w:t>）</w:t>
      </w:r>
      <w:r>
        <w:rPr>
          <w:rFonts w:hint="eastAsia" w:ascii="宋体" w:hAnsi="宋体" w:eastAsia="宋体" w:cs="宋体"/>
          <w:color w:val="auto"/>
          <w:sz w:val="21"/>
          <w:szCs w:val="21"/>
          <w:shd w:val="clear" w:color="auto" w:fill="auto"/>
          <w:rtl w:val="0"/>
        </w:rPr>
        <w:t>℃</w:t>
      </w:r>
      <w:r>
        <w:rPr>
          <w:rFonts w:hint="eastAsia" w:ascii="宋体" w:hAnsi="宋体" w:eastAsia="宋体" w:cs="宋体"/>
          <w:outline w:val="0"/>
          <w:color w:val="auto"/>
          <w:sz w:val="21"/>
          <w:szCs w:val="21"/>
          <w:shd w:val="clear" w:color="auto" w:fill="FFFFFF"/>
          <w:rtl w:val="0"/>
          <w:lang w:val="zh-CN" w:eastAsia="zh-CN"/>
        </w:rPr>
        <w:t>冰水中急冷</w:t>
      </w:r>
      <w:r>
        <w:rPr>
          <w:rFonts w:hint="eastAsia" w:ascii="宋体" w:hAnsi="宋体" w:eastAsia="宋体" w:cs="宋体"/>
          <w:color w:val="auto"/>
          <w:sz w:val="16"/>
          <w:szCs w:val="16"/>
          <w:shd w:val="clear" w:color="auto" w:fill="auto"/>
          <w:rtl w:val="0"/>
          <w:lang w:val="en-US"/>
        </w:rPr>
        <w:t>≥</w:t>
      </w:r>
      <w:r>
        <w:rPr>
          <w:rFonts w:hint="eastAsia" w:ascii="宋体" w:hAnsi="宋体" w:eastAsia="宋体" w:cs="宋体"/>
          <w:color w:val="auto"/>
          <w:sz w:val="21"/>
          <w:szCs w:val="21"/>
          <w:shd w:val="clear" w:color="auto" w:fill="auto"/>
          <w:rtl w:val="0"/>
          <w:lang w:val="en-US" w:eastAsia="zh-CN"/>
        </w:rPr>
        <w:t>30s</w:t>
      </w:r>
      <w:bookmarkStart w:id="0" w:name="_GoBack"/>
      <w:bookmarkEnd w:id="0"/>
      <w:r>
        <w:rPr>
          <w:rFonts w:hint="eastAsia" w:ascii="宋体" w:hAnsi="宋体" w:eastAsia="宋体" w:cs="宋体"/>
          <w:outline w:val="0"/>
          <w:color w:val="auto"/>
          <w:sz w:val="21"/>
          <w:szCs w:val="21"/>
          <w:shd w:val="clear" w:color="auto" w:fill="FFFFFF"/>
          <w:rtl w:val="0"/>
          <w:lang w:val="ja-JP" w:eastAsia="ja-JP"/>
        </w:rPr>
        <w:t>，再放回</w:t>
      </w:r>
      <w:r>
        <w:rPr>
          <w:rFonts w:hint="eastAsia" w:ascii="宋体" w:hAnsi="宋体" w:eastAsia="宋体" w:cs="宋体"/>
          <w:color w:val="auto"/>
          <w:sz w:val="21"/>
          <w:szCs w:val="21"/>
          <w:shd w:val="clear" w:color="auto" w:fill="FFFFFF"/>
          <w:rtl w:val="0"/>
          <w:lang w:val="zh-CN" w:eastAsia="zh-CN"/>
        </w:rPr>
        <w:t>（</w:t>
      </w:r>
      <w:r>
        <w:rPr>
          <w:rFonts w:hint="eastAsia" w:ascii="宋体" w:hAnsi="宋体" w:eastAsia="宋体" w:cs="宋体"/>
          <w:color w:val="auto"/>
          <w:sz w:val="21"/>
          <w:szCs w:val="21"/>
          <w:shd w:val="clear" w:color="auto" w:fill="FFFFFF"/>
          <w:rtl w:val="0"/>
        </w:rPr>
        <w:t>100</w:t>
      </w:r>
      <w:r>
        <w:rPr>
          <w:rFonts w:hint="eastAsia" w:ascii="宋体" w:hAnsi="宋体" w:eastAsia="宋体" w:cs="宋体"/>
          <w:color w:val="auto"/>
          <w:sz w:val="21"/>
          <w:szCs w:val="21"/>
          <w:shd w:val="clear" w:color="auto" w:fill="FFFFFF"/>
          <w:rtl/>
        </w:rPr>
        <w:t>±</w:t>
      </w:r>
      <w:r>
        <w:rPr>
          <w:rFonts w:hint="eastAsia" w:ascii="宋体" w:hAnsi="宋体" w:eastAsia="宋体" w:cs="宋体"/>
          <w:color w:val="auto"/>
          <w:sz w:val="21"/>
          <w:szCs w:val="21"/>
          <w:shd w:val="clear" w:color="auto" w:fill="FFFFFF"/>
          <w:rtl w:val="0"/>
        </w:rPr>
        <w:t>2</w:t>
      </w:r>
      <w:r>
        <w:rPr>
          <w:rFonts w:hint="eastAsia" w:ascii="宋体" w:hAnsi="宋体" w:eastAsia="宋体" w:cs="宋体"/>
          <w:color w:val="auto"/>
          <w:sz w:val="21"/>
          <w:szCs w:val="21"/>
          <w:shd w:val="clear" w:color="auto" w:fill="FFFFFF"/>
          <w:rtl w:val="0"/>
          <w:lang w:val="zh-CN" w:eastAsia="zh-CN"/>
        </w:rPr>
        <w:t>）</w:t>
      </w:r>
      <w:r>
        <w:rPr>
          <w:rFonts w:hint="eastAsia" w:ascii="宋体" w:hAnsi="宋体" w:eastAsia="宋体" w:cs="宋体"/>
          <w:color w:val="auto"/>
          <w:sz w:val="21"/>
          <w:szCs w:val="21"/>
          <w:shd w:val="clear" w:color="auto" w:fill="FFFFFF"/>
          <w:rtl w:val="0"/>
        </w:rPr>
        <w:t>℃</w:t>
      </w:r>
      <w:r>
        <w:rPr>
          <w:rFonts w:hint="eastAsia" w:ascii="宋体" w:hAnsi="宋体" w:eastAsia="宋体" w:cs="宋体"/>
          <w:outline w:val="0"/>
          <w:color w:val="auto"/>
          <w:sz w:val="21"/>
          <w:szCs w:val="21"/>
          <w:shd w:val="clear" w:color="auto" w:fill="FFFFFF"/>
          <w:rtl w:val="0"/>
          <w:lang w:val="zh-TW" w:eastAsia="zh-TW"/>
        </w:rPr>
        <w:t>烘箱中保持</w:t>
      </w:r>
      <w:r>
        <w:rPr>
          <w:rFonts w:hint="eastAsia" w:ascii="宋体" w:hAnsi="宋体" w:eastAsia="宋体" w:cs="宋体"/>
          <w:color w:val="auto"/>
          <w:sz w:val="21"/>
          <w:szCs w:val="21"/>
          <w:shd w:val="clear" w:color="auto" w:fill="FFFFFF"/>
          <w:rtl w:val="0"/>
          <w:lang w:eastAsia="zh-CN"/>
        </w:rPr>
        <w:t>（15±1）</w:t>
      </w:r>
      <w:r>
        <w:rPr>
          <w:rFonts w:hint="eastAsia" w:ascii="宋体" w:hAnsi="宋体" w:eastAsia="宋体" w:cs="宋体"/>
          <w:outline w:val="0"/>
          <w:color w:val="auto"/>
          <w:sz w:val="21"/>
          <w:szCs w:val="21"/>
          <w:shd w:val="clear" w:color="auto" w:fill="FFFFFF"/>
          <w:rtl w:val="0"/>
          <w:lang w:val="ru-RU"/>
        </w:rPr>
        <w:t xml:space="preserve"> min</w:t>
      </w:r>
      <w:r>
        <w:rPr>
          <w:rFonts w:hint="eastAsia" w:ascii="宋体" w:hAnsi="宋体" w:eastAsia="宋体" w:cs="宋体"/>
          <w:outline w:val="0"/>
          <w:color w:val="auto"/>
          <w:sz w:val="21"/>
          <w:szCs w:val="21"/>
          <w:shd w:val="clear" w:color="auto" w:fill="FFFFFF"/>
          <w:rtl w:val="0"/>
          <w:lang w:val="zh-CN" w:eastAsia="zh-CN"/>
        </w:rPr>
        <w:t>，随后在（</w:t>
      </w:r>
      <w:r>
        <w:rPr>
          <w:rFonts w:hint="eastAsia" w:ascii="宋体" w:hAnsi="宋体" w:eastAsia="宋体" w:cs="宋体"/>
          <w:color w:val="auto"/>
          <w:sz w:val="21"/>
          <w:szCs w:val="21"/>
          <w:shd w:val="clear" w:color="auto" w:fill="FFFFFF"/>
          <w:rtl w:val="0"/>
        </w:rPr>
        <w:t>23</w:t>
      </w:r>
      <w:r>
        <w:rPr>
          <w:rFonts w:hint="eastAsia" w:ascii="宋体" w:hAnsi="宋体" w:eastAsia="宋体" w:cs="宋体"/>
          <w:color w:val="auto"/>
          <w:sz w:val="21"/>
          <w:szCs w:val="21"/>
          <w:shd w:val="clear" w:color="auto" w:fill="FFFFFF"/>
          <w:rtl/>
        </w:rPr>
        <w:t>±</w:t>
      </w:r>
      <w:r>
        <w:rPr>
          <w:rFonts w:hint="eastAsia" w:ascii="宋体" w:hAnsi="宋体" w:eastAsia="宋体" w:cs="宋体"/>
          <w:color w:val="auto"/>
          <w:sz w:val="21"/>
          <w:szCs w:val="21"/>
          <w:shd w:val="clear" w:color="auto" w:fill="FFFFFF"/>
          <w:rtl w:val="0"/>
        </w:rPr>
        <w:t>2</w:t>
      </w:r>
      <w:r>
        <w:rPr>
          <w:rFonts w:hint="eastAsia" w:ascii="宋体" w:hAnsi="宋体" w:eastAsia="宋体" w:cs="宋体"/>
          <w:outline w:val="0"/>
          <w:color w:val="auto"/>
          <w:sz w:val="21"/>
          <w:szCs w:val="21"/>
          <w:shd w:val="clear" w:color="auto" w:fill="FFFFFF"/>
          <w:rtl w:val="0"/>
          <w:lang w:val="zh-CN" w:eastAsia="zh-CN"/>
        </w:rPr>
        <w:t>）</w:t>
      </w:r>
      <w:r>
        <w:rPr>
          <w:rFonts w:hint="eastAsia" w:ascii="宋体" w:hAnsi="宋体" w:eastAsia="宋体" w:cs="宋体"/>
          <w:outline w:val="0"/>
          <w:color w:val="auto"/>
          <w:sz w:val="21"/>
          <w:szCs w:val="21"/>
          <w:shd w:val="clear" w:color="auto" w:fill="FFFFFF"/>
          <w:rtl w:val="0"/>
        </w:rPr>
        <w:t>℃</w:t>
      </w:r>
      <w:r>
        <w:rPr>
          <w:rFonts w:hint="eastAsia" w:ascii="宋体" w:hAnsi="宋体" w:eastAsia="宋体" w:cs="宋体"/>
          <w:outline w:val="0"/>
          <w:color w:val="auto"/>
          <w:sz w:val="21"/>
          <w:szCs w:val="21"/>
          <w:shd w:val="clear" w:color="auto" w:fill="FFFFFF"/>
          <w:rtl w:val="0"/>
          <w:lang w:val="zh-CN" w:eastAsia="zh-CN"/>
        </w:rPr>
        <w:t>条件下自然冷却。通过目视和</w:t>
      </w:r>
      <w:r>
        <w:rPr>
          <w:rFonts w:hint="eastAsia" w:ascii="宋体" w:hAnsi="宋体" w:eastAsia="宋体" w:cs="宋体"/>
          <w:color w:val="auto"/>
          <w:sz w:val="21"/>
          <w:szCs w:val="21"/>
          <w:shd w:val="clear" w:color="auto" w:fill="auto"/>
          <w:rtl w:val="0"/>
        </w:rPr>
        <w:t>10×</w:t>
      </w:r>
      <w:r>
        <w:rPr>
          <w:rFonts w:hint="eastAsia" w:ascii="宋体" w:hAnsi="宋体" w:eastAsia="宋体" w:cs="宋体"/>
          <w:outline w:val="0"/>
          <w:color w:val="auto"/>
          <w:sz w:val="21"/>
          <w:szCs w:val="21"/>
          <w:shd w:val="clear" w:color="auto" w:fill="FFFFFF"/>
          <w:rtl w:val="0"/>
          <w:lang w:val="zh-CN" w:eastAsia="zh-CN"/>
        </w:rPr>
        <w:t>放大镜检查陶瓷牙是否出现裂纹、崩瓷或破裂，以评价陶瓷牙耐急冷急热性能。</w:t>
      </w:r>
    </w:p>
    <w:p w14:paraId="0EC50866">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b/>
          <w:bCs/>
          <w:outline w:val="0"/>
          <w:color w:val="auto"/>
          <w:sz w:val="24"/>
          <w:szCs w:val="24"/>
          <w:shd w:val="clear" w:color="auto" w:fill="FFFFFF"/>
          <w:rtl w:val="0"/>
        </w:rPr>
      </w:pPr>
      <w:r>
        <w:rPr>
          <w:rFonts w:hint="eastAsia" w:ascii="宋体" w:hAnsi="宋体" w:eastAsia="宋体" w:cs="宋体"/>
          <w:b/>
          <w:bCs/>
          <w:outline w:val="0"/>
          <w:color w:val="auto"/>
          <w:sz w:val="24"/>
          <w:szCs w:val="24"/>
          <w:shd w:val="clear" w:color="auto" w:fill="FFFFFF"/>
          <w:rtl w:val="0"/>
        </w:rPr>
        <w:t xml:space="preserve">10 </w:t>
      </w:r>
      <w:r>
        <w:rPr>
          <w:rFonts w:hint="eastAsia" w:ascii="宋体" w:hAnsi="宋体" w:eastAsia="宋体" w:cs="宋体"/>
          <w:b/>
          <w:bCs/>
          <w:outline w:val="0"/>
          <w:color w:val="auto"/>
          <w:sz w:val="24"/>
          <w:szCs w:val="24"/>
          <w:shd w:val="clear" w:color="auto" w:fill="FFFFFF"/>
          <w:rtl w:val="0"/>
          <w:lang w:val="zh-CN" w:eastAsia="zh-CN"/>
        </w:rPr>
        <w:t>样品接收、取样与试样准备</w:t>
      </w:r>
    </w:p>
    <w:p w14:paraId="4ACD6936">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rPr>
        <w:t xml:space="preserve">10.1 </w:t>
      </w:r>
      <w:r>
        <w:rPr>
          <w:rFonts w:hint="eastAsia" w:ascii="宋体" w:hAnsi="宋体" w:eastAsia="宋体" w:cs="宋体"/>
          <w:outline w:val="0"/>
          <w:color w:val="auto"/>
          <w:sz w:val="21"/>
          <w:szCs w:val="21"/>
          <w:shd w:val="clear" w:color="auto" w:fill="FFFFFF"/>
          <w:rtl w:val="0"/>
          <w:lang w:val="zh-CN" w:eastAsia="zh-CN"/>
        </w:rPr>
        <w:t>样品接收</w:t>
      </w:r>
    </w:p>
    <w:p w14:paraId="11A0AA58">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接收样品时核对委托单、样品名称、型号规格、色号、批号、数量、生产单位和检测项目。</w:t>
      </w:r>
    </w:p>
    <w:p w14:paraId="0A57DB68">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检查样品包装和外观状态，记录破损、污染、缺失或其他异常。</w:t>
      </w:r>
    </w:p>
    <w:p w14:paraId="559990FE">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为每批样品分配唯一样品编号，并建立样品、原始记录和报告的对应关系。</w:t>
      </w:r>
    </w:p>
    <w:p w14:paraId="139A53F7">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rPr>
        <w:t xml:space="preserve">10.2 </w:t>
      </w:r>
      <w:r>
        <w:rPr>
          <w:rFonts w:hint="eastAsia" w:ascii="宋体" w:hAnsi="宋体" w:eastAsia="宋体" w:cs="宋体"/>
          <w:outline w:val="0"/>
          <w:color w:val="auto"/>
          <w:sz w:val="21"/>
          <w:szCs w:val="21"/>
          <w:shd w:val="clear" w:color="auto" w:fill="FFFFFF"/>
          <w:rtl w:val="0"/>
          <w:lang w:val="zh-CN" w:eastAsia="zh-CN"/>
        </w:rPr>
        <w:t>取样要求</w:t>
      </w:r>
    </w:p>
    <w:p w14:paraId="1330ED89">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按</w:t>
      </w:r>
      <w:r>
        <w:rPr>
          <w:rFonts w:hint="eastAsia" w:ascii="宋体" w:hAnsi="宋体" w:eastAsia="宋体" w:cs="宋体"/>
          <w:outline w:val="0"/>
          <w:color w:val="auto"/>
          <w:sz w:val="21"/>
          <w:szCs w:val="21"/>
          <w:shd w:val="clear" w:color="auto" w:fill="FFFFFF"/>
          <w:rtl w:val="0"/>
        </w:rPr>
        <w:t>YY 0300</w:t>
      </w:r>
      <w:r>
        <w:rPr>
          <w:rFonts w:hint="eastAsia" w:ascii="宋体" w:hAnsi="宋体" w:eastAsia="宋体" w:cs="宋体"/>
          <w:outline w:val="0"/>
          <w:color w:val="auto"/>
          <w:sz w:val="21"/>
          <w:szCs w:val="21"/>
          <w:shd w:val="clear" w:color="auto" w:fill="FFFFFF"/>
          <w:rtl w:val="0"/>
          <w:lang w:val="en-US"/>
        </w:rPr>
        <w:t>—</w:t>
      </w:r>
      <w:r>
        <w:rPr>
          <w:rFonts w:hint="eastAsia" w:ascii="宋体" w:hAnsi="宋体" w:eastAsia="宋体" w:cs="宋体"/>
          <w:outline w:val="0"/>
          <w:color w:val="auto"/>
          <w:sz w:val="21"/>
          <w:szCs w:val="21"/>
          <w:shd w:val="clear" w:color="auto" w:fill="FFFFFF"/>
          <w:rtl w:val="0"/>
        </w:rPr>
        <w:t>2009第7.10.2</w:t>
      </w:r>
      <w:r>
        <w:rPr>
          <w:rFonts w:hint="eastAsia" w:ascii="宋体" w:hAnsi="宋体" w:eastAsia="宋体" w:cs="宋体"/>
          <w:outline w:val="0"/>
          <w:color w:val="auto"/>
          <w:sz w:val="21"/>
          <w:szCs w:val="21"/>
          <w:shd w:val="clear" w:color="auto" w:fill="FFFFFF"/>
          <w:rtl w:val="0"/>
          <w:lang w:val="zh-CN" w:eastAsia="zh-CN"/>
        </w:rPr>
        <w:t>要求，清洗同样型号和色号的</w:t>
      </w:r>
      <w:r>
        <w:rPr>
          <w:rFonts w:hint="eastAsia" w:ascii="宋体" w:hAnsi="宋体" w:eastAsia="宋体" w:cs="宋体"/>
          <w:outline w:val="0"/>
          <w:color w:val="auto"/>
          <w:sz w:val="21"/>
          <w:szCs w:val="21"/>
          <w:shd w:val="clear" w:color="auto" w:fill="FFFFFF"/>
          <w:rtl w:val="0"/>
        </w:rPr>
        <w:t>1</w:t>
      </w:r>
      <w:r>
        <w:rPr>
          <w:rFonts w:hint="eastAsia" w:ascii="宋体" w:hAnsi="宋体" w:eastAsia="宋体" w:cs="宋体"/>
          <w:outline w:val="0"/>
          <w:color w:val="auto"/>
          <w:sz w:val="21"/>
          <w:szCs w:val="21"/>
          <w:shd w:val="clear" w:color="auto" w:fill="FFFFFF"/>
          <w:rtl w:val="0"/>
          <w:lang w:val="ja-JP" w:eastAsia="ja-JP"/>
        </w:rPr>
        <w:t>型和</w:t>
      </w:r>
      <w:r>
        <w:rPr>
          <w:rFonts w:hint="eastAsia" w:ascii="宋体" w:hAnsi="宋体" w:eastAsia="宋体" w:cs="宋体"/>
          <w:outline w:val="0"/>
          <w:color w:val="auto"/>
          <w:sz w:val="21"/>
          <w:szCs w:val="21"/>
          <w:shd w:val="clear" w:color="auto" w:fill="FFFFFF"/>
          <w:rtl w:val="0"/>
        </w:rPr>
        <w:t>2</w:t>
      </w:r>
      <w:r>
        <w:rPr>
          <w:rFonts w:hint="eastAsia" w:ascii="宋体" w:hAnsi="宋体" w:eastAsia="宋体" w:cs="宋体"/>
          <w:outline w:val="0"/>
          <w:color w:val="auto"/>
          <w:sz w:val="21"/>
          <w:szCs w:val="21"/>
          <w:shd w:val="clear" w:color="auto" w:fill="FFFFFF"/>
          <w:rtl w:val="0"/>
          <w:lang w:val="zh-CN" w:eastAsia="zh-CN"/>
        </w:rPr>
        <w:t>型各两套陶瓷牙；如样品类型或委托要求不同，应按产品标准、委托协议或技术负责人批准的方案执行。</w:t>
      </w:r>
    </w:p>
    <w:p w14:paraId="7F67B15D">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试验样品数量应满足带孔容器容量、方法要求和报告判定需要。</w:t>
      </w:r>
    </w:p>
    <w:p w14:paraId="79009FD0">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同批次同型号同色号样品应作为一组进行检测，并记录每颗样品编号。</w:t>
      </w:r>
    </w:p>
    <w:p w14:paraId="1A22261A">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rPr>
        <w:t xml:space="preserve">10.3 </w:t>
      </w:r>
      <w:r>
        <w:rPr>
          <w:rFonts w:hint="eastAsia" w:ascii="宋体" w:hAnsi="宋体" w:eastAsia="宋体" w:cs="宋体"/>
          <w:outline w:val="0"/>
          <w:color w:val="auto"/>
          <w:sz w:val="21"/>
          <w:szCs w:val="21"/>
          <w:shd w:val="clear" w:color="auto" w:fill="FFFFFF"/>
          <w:rtl w:val="0"/>
          <w:lang w:val="zh-CN" w:eastAsia="zh-CN"/>
        </w:rPr>
        <w:t>试样清洗</w:t>
      </w:r>
    </w:p>
    <w:p w14:paraId="3734FF66">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rPr>
        <w:t>用10 g/L</w:t>
      </w:r>
      <w:r>
        <w:rPr>
          <w:rFonts w:hint="eastAsia" w:ascii="宋体" w:hAnsi="宋体" w:eastAsia="宋体" w:cs="宋体"/>
          <w:outline w:val="0"/>
          <w:color w:val="auto"/>
          <w:sz w:val="21"/>
          <w:szCs w:val="21"/>
          <w:shd w:val="clear" w:color="auto" w:fill="FFFFFF"/>
          <w:rtl w:val="0"/>
          <w:lang w:val="en-US" w:eastAsia="zh-CN"/>
        </w:rPr>
        <w:t>家用洗涤剂</w:t>
      </w:r>
      <w:r>
        <w:rPr>
          <w:rFonts w:hint="eastAsia" w:ascii="宋体" w:hAnsi="宋体" w:eastAsia="宋体" w:cs="宋体"/>
          <w:outline w:val="0"/>
          <w:color w:val="auto"/>
          <w:sz w:val="21"/>
          <w:szCs w:val="21"/>
          <w:shd w:val="clear" w:color="auto" w:fill="FFFFFF"/>
          <w:rtl w:val="0"/>
          <w:lang w:val="zh-CN" w:eastAsia="zh-CN"/>
        </w:rPr>
        <w:t>溶液彻底清洗试样，去除牙面粘附的蜡迹及污染物。</w:t>
      </w:r>
    </w:p>
    <w:p w14:paraId="6D1457E6">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清洗后用水冲洗干净，避免清洗液残留。</w:t>
      </w:r>
    </w:p>
    <w:p w14:paraId="6977D02E">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清洗后检查试样表面，不得有影响判定的污迹、附着物或外来颗粒。</w:t>
      </w:r>
    </w:p>
    <w:p w14:paraId="13F3DA5B">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试样清洗完成后应尽快进行试验；如需暂存，应采取防污染措施并记录暂存条件。</w:t>
      </w:r>
    </w:p>
    <w:p w14:paraId="14B39C9E">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b/>
          <w:bCs/>
          <w:outline w:val="0"/>
          <w:color w:val="auto"/>
          <w:sz w:val="24"/>
          <w:szCs w:val="24"/>
          <w:shd w:val="clear" w:color="auto" w:fill="FFFFFF"/>
          <w:rtl w:val="0"/>
        </w:rPr>
        <w:t xml:space="preserve">11 </w:t>
      </w:r>
      <w:r>
        <w:rPr>
          <w:rFonts w:hint="eastAsia" w:ascii="宋体" w:hAnsi="宋体" w:eastAsia="宋体" w:cs="宋体"/>
          <w:b/>
          <w:bCs/>
          <w:outline w:val="0"/>
          <w:color w:val="auto"/>
          <w:sz w:val="24"/>
          <w:szCs w:val="24"/>
          <w:shd w:val="clear" w:color="auto" w:fill="FFFFFF"/>
          <w:rtl w:val="0"/>
          <w:lang w:val="zh-CN" w:eastAsia="zh-CN"/>
        </w:rPr>
        <w:t>试验操作步骤</w:t>
      </w:r>
    </w:p>
    <w:p w14:paraId="1BC9CBB1">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rPr>
        <w:t xml:space="preserve">11.1 </w:t>
      </w:r>
      <w:r>
        <w:rPr>
          <w:rFonts w:hint="eastAsia" w:ascii="宋体" w:hAnsi="宋体" w:eastAsia="宋体" w:cs="宋体"/>
          <w:outline w:val="0"/>
          <w:color w:val="auto"/>
          <w:sz w:val="21"/>
          <w:szCs w:val="21"/>
          <w:shd w:val="clear" w:color="auto" w:fill="FFFFFF"/>
          <w:rtl w:val="0"/>
          <w:lang w:val="zh-CN" w:eastAsia="zh-CN"/>
        </w:rPr>
        <w:t>试验前设备确认</w:t>
      </w:r>
    </w:p>
    <w:p w14:paraId="17F17BCC">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确认烘箱、温度计、秒表、放大镜和光照设备处于有效校准、检定或核查状态。</w:t>
      </w:r>
    </w:p>
    <w:p w14:paraId="6DB5A706">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确认烘箱内部清洁，无异味、无明显污染和影响温度均匀性的异物。</w:t>
      </w:r>
    </w:p>
    <w:p w14:paraId="05CF49BB">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确认带孔金属容器和冰水金属容器清洁、干燥、无锈蚀、无变形。</w:t>
      </w:r>
    </w:p>
    <w:p w14:paraId="0217D2F7">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确认防护手套、</w:t>
      </w:r>
      <w:r>
        <w:rPr>
          <w:rFonts w:hint="eastAsia" w:ascii="宋体" w:hAnsi="宋体" w:eastAsia="宋体" w:cs="宋体"/>
          <w:outline w:val="0"/>
          <w:color w:val="auto"/>
          <w:sz w:val="21"/>
          <w:szCs w:val="21"/>
          <w:shd w:val="clear" w:color="auto" w:fill="FFFFFF"/>
          <w:rtl w:val="0"/>
          <w:lang w:val="en-US" w:eastAsia="zh-CN"/>
        </w:rPr>
        <w:t>护目镜、</w:t>
      </w:r>
      <w:r>
        <w:rPr>
          <w:rFonts w:hint="eastAsia" w:ascii="宋体" w:hAnsi="宋体" w:eastAsia="宋体" w:cs="宋体"/>
          <w:outline w:val="0"/>
          <w:color w:val="auto"/>
          <w:sz w:val="21"/>
          <w:szCs w:val="21"/>
          <w:shd w:val="clear" w:color="auto" w:fill="FFFFFF"/>
          <w:rtl w:val="0"/>
          <w:lang w:val="zh-CN" w:eastAsia="zh-CN"/>
        </w:rPr>
        <w:t>夹</w:t>
      </w:r>
      <w:r>
        <w:rPr>
          <w:rFonts w:hint="eastAsia" w:ascii="宋体" w:hAnsi="宋体" w:eastAsia="宋体" w:cs="宋体"/>
          <w:outline w:val="0"/>
          <w:color w:val="auto"/>
          <w:sz w:val="21"/>
          <w:szCs w:val="21"/>
          <w:shd w:val="clear" w:color="auto" w:fill="FFFFFF"/>
          <w:rtl w:val="0"/>
          <w:lang w:val="en-US" w:eastAsia="zh-CN"/>
        </w:rPr>
        <w:t>子</w:t>
      </w:r>
      <w:r>
        <w:rPr>
          <w:rFonts w:hint="eastAsia" w:ascii="宋体" w:hAnsi="宋体" w:eastAsia="宋体" w:cs="宋体"/>
          <w:outline w:val="0"/>
          <w:color w:val="auto"/>
          <w:sz w:val="21"/>
          <w:szCs w:val="21"/>
          <w:shd w:val="clear" w:color="auto" w:fill="FFFFFF"/>
          <w:rtl w:val="0"/>
          <w:lang w:val="zh-CN" w:eastAsia="zh-CN"/>
        </w:rPr>
        <w:t>等安全用品完好。</w:t>
      </w:r>
    </w:p>
    <w:p w14:paraId="3165807A">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rPr>
        <w:t xml:space="preserve">11.2 </w:t>
      </w:r>
      <w:r>
        <w:rPr>
          <w:rFonts w:hint="eastAsia" w:ascii="宋体" w:hAnsi="宋体" w:eastAsia="宋体" w:cs="宋体"/>
          <w:outline w:val="0"/>
          <w:color w:val="auto"/>
          <w:sz w:val="21"/>
          <w:szCs w:val="21"/>
          <w:shd w:val="clear" w:color="auto" w:fill="FFFFFF"/>
          <w:rtl w:val="0"/>
          <w:lang w:val="zh-CN" w:eastAsia="zh-CN"/>
        </w:rPr>
        <w:t>冰水系统制备（关键控制点）</w:t>
      </w:r>
    </w:p>
    <w:p w14:paraId="513118C1">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在试验开始前完成冰水系统制备，不得在样品已开始加热后才临时配制。</w:t>
      </w:r>
    </w:p>
    <w:p w14:paraId="33965DCF">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向金属容器中先加入碎冰，加入量约为容器体积的</w:t>
      </w:r>
      <w:r>
        <w:rPr>
          <w:rFonts w:hint="eastAsia" w:ascii="宋体" w:hAnsi="宋体" w:eastAsia="宋体" w:cs="宋体"/>
          <w:outline w:val="0"/>
          <w:color w:val="auto"/>
          <w:sz w:val="21"/>
          <w:szCs w:val="21"/>
          <w:shd w:val="clear" w:color="auto" w:fill="FFFFFF"/>
          <w:rtl w:val="0"/>
        </w:rPr>
        <w:t>1/2～2/3</w:t>
      </w:r>
      <w:r>
        <w:rPr>
          <w:rFonts w:hint="eastAsia" w:ascii="宋体" w:hAnsi="宋体" w:eastAsia="宋体" w:cs="宋体"/>
          <w:outline w:val="0"/>
          <w:color w:val="auto"/>
          <w:sz w:val="21"/>
          <w:szCs w:val="21"/>
          <w:shd w:val="clear" w:color="auto" w:fill="FFFFFF"/>
          <w:rtl w:val="0"/>
          <w:lang w:val="zh-CN" w:eastAsia="zh-CN"/>
        </w:rPr>
        <w:t>；再加入</w:t>
      </w:r>
      <w:r>
        <w:rPr>
          <w:rFonts w:hint="eastAsia" w:ascii="宋体" w:hAnsi="宋体" w:eastAsia="宋体" w:cs="宋体"/>
          <w:outline w:val="0"/>
          <w:color w:val="auto"/>
          <w:sz w:val="21"/>
          <w:szCs w:val="21"/>
          <w:shd w:val="clear" w:color="auto" w:fill="FFFFFF"/>
          <w:rtl w:val="0"/>
          <w:lang w:val="en-US" w:eastAsia="zh-CN"/>
        </w:rPr>
        <w:t>蒸馏水</w:t>
      </w:r>
      <w:r>
        <w:rPr>
          <w:rFonts w:hint="eastAsia" w:ascii="宋体" w:hAnsi="宋体" w:eastAsia="宋体" w:cs="宋体"/>
          <w:outline w:val="0"/>
          <w:color w:val="auto"/>
          <w:sz w:val="21"/>
          <w:szCs w:val="21"/>
          <w:shd w:val="clear" w:color="auto" w:fill="FFFFFF"/>
          <w:rtl w:val="0"/>
          <w:lang w:val="zh-CN" w:eastAsia="zh-CN"/>
        </w:rPr>
        <w:t>。</w:t>
      </w:r>
    </w:p>
    <w:p w14:paraId="06ADFB3E">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轻微搅拌，使冰水混合均匀，静置</w:t>
      </w:r>
      <w:r>
        <w:rPr>
          <w:rFonts w:hint="eastAsia" w:ascii="宋体" w:hAnsi="宋体" w:eastAsia="宋体" w:cs="宋体"/>
          <w:outline w:val="0"/>
          <w:color w:val="auto"/>
          <w:sz w:val="21"/>
          <w:szCs w:val="21"/>
          <w:shd w:val="clear" w:color="auto" w:fill="FFFFFF"/>
          <w:rtl w:val="0"/>
        </w:rPr>
        <w:t>1</w:t>
      </w:r>
      <w:r>
        <w:rPr>
          <w:rFonts w:hint="eastAsia" w:ascii="宋体" w:hAnsi="宋体" w:eastAsia="宋体" w:cs="宋体"/>
          <w:color w:val="auto"/>
          <w:sz w:val="21"/>
          <w:szCs w:val="21"/>
          <w:shd w:val="clear" w:color="auto" w:fill="FFFFFF"/>
          <w:rtl w:val="0"/>
        </w:rPr>
        <w:t>min</w:t>
      </w:r>
      <w:r>
        <w:rPr>
          <w:rFonts w:hint="eastAsia" w:ascii="宋体" w:hAnsi="宋体" w:eastAsia="宋体" w:cs="宋体"/>
          <w:outline w:val="0"/>
          <w:color w:val="auto"/>
          <w:sz w:val="21"/>
          <w:szCs w:val="21"/>
          <w:shd w:val="clear" w:color="auto" w:fill="FFFFFF"/>
          <w:rtl w:val="0"/>
        </w:rPr>
        <w:t>～3 min</w:t>
      </w:r>
      <w:r>
        <w:rPr>
          <w:rFonts w:hint="eastAsia" w:ascii="宋体" w:hAnsi="宋体" w:eastAsia="宋体" w:cs="宋体"/>
          <w:outline w:val="0"/>
          <w:color w:val="auto"/>
          <w:sz w:val="21"/>
          <w:szCs w:val="21"/>
          <w:shd w:val="clear" w:color="auto" w:fill="FFFFFF"/>
          <w:rtl w:val="0"/>
          <w:lang w:val="zh-CN" w:eastAsia="zh-CN"/>
        </w:rPr>
        <w:t>形成稳定冰水体系。</w:t>
      </w:r>
    </w:p>
    <w:p w14:paraId="758D49BC">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用校准</w:t>
      </w:r>
      <w:r>
        <w:rPr>
          <w:rFonts w:hint="eastAsia" w:ascii="宋体" w:hAnsi="宋体" w:eastAsia="宋体" w:cs="宋体"/>
          <w:outline w:val="0"/>
          <w:color w:val="auto"/>
          <w:sz w:val="21"/>
          <w:szCs w:val="21"/>
          <w:shd w:val="clear" w:color="auto" w:fill="FFFFFF"/>
          <w:rtl w:val="0"/>
          <w:lang w:val="en-US" w:eastAsia="zh-CN"/>
        </w:rPr>
        <w:t>后的铂电阻温度计</w:t>
      </w:r>
      <w:r>
        <w:rPr>
          <w:rFonts w:hint="eastAsia" w:ascii="宋体" w:hAnsi="宋体" w:eastAsia="宋体" w:cs="宋体"/>
          <w:outline w:val="0"/>
          <w:color w:val="auto"/>
          <w:sz w:val="21"/>
          <w:szCs w:val="21"/>
          <w:shd w:val="clear" w:color="auto" w:fill="FFFFFF"/>
          <w:rtl w:val="0"/>
          <w:lang w:val="zh-CN" w:eastAsia="zh-CN"/>
        </w:rPr>
        <w:t>测量冰水中心区域温度，测温探头不得接触容器壁、底部或冰块。</w:t>
      </w:r>
    </w:p>
    <w:p w14:paraId="47708665">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温度读数稳定不少于</w:t>
      </w:r>
      <w:r>
        <w:rPr>
          <w:rFonts w:hint="eastAsia" w:ascii="宋体" w:hAnsi="宋体" w:eastAsia="宋体" w:cs="宋体"/>
          <w:outline w:val="0"/>
          <w:color w:val="auto"/>
          <w:sz w:val="21"/>
          <w:szCs w:val="21"/>
          <w:shd w:val="clear" w:color="auto" w:fill="FFFFFF"/>
          <w:rtl w:val="0"/>
        </w:rPr>
        <w:t>30 s</w:t>
      </w:r>
      <w:r>
        <w:rPr>
          <w:rFonts w:hint="eastAsia" w:ascii="宋体" w:hAnsi="宋体" w:eastAsia="宋体" w:cs="宋体"/>
          <w:outline w:val="0"/>
          <w:color w:val="auto"/>
          <w:sz w:val="21"/>
          <w:szCs w:val="21"/>
          <w:shd w:val="clear" w:color="auto" w:fill="FFFFFF"/>
          <w:rtl w:val="0"/>
          <w:lang w:val="zh-CN" w:eastAsia="zh-CN"/>
        </w:rPr>
        <w:t>后记录，冰水温度应控制在</w:t>
      </w:r>
      <w:r>
        <w:rPr>
          <w:rFonts w:hint="eastAsia" w:ascii="宋体" w:hAnsi="宋体" w:eastAsia="宋体" w:cs="宋体"/>
          <w:color w:val="auto"/>
          <w:sz w:val="21"/>
          <w:szCs w:val="21"/>
          <w:shd w:val="clear" w:color="auto" w:fill="auto"/>
          <w:rtl w:val="0"/>
          <w:lang w:val="ja-JP" w:eastAsia="zh-CN"/>
        </w:rPr>
        <w:t>（</w:t>
      </w:r>
      <w:r>
        <w:rPr>
          <w:rFonts w:hint="eastAsia" w:ascii="宋体" w:hAnsi="宋体" w:eastAsia="宋体" w:cs="宋体"/>
          <w:color w:val="auto"/>
          <w:sz w:val="21"/>
          <w:szCs w:val="21"/>
          <w:shd w:val="clear" w:color="auto" w:fill="auto"/>
          <w:rtl w:val="0"/>
        </w:rPr>
        <w:t>1</w:t>
      </w:r>
      <w:r>
        <w:rPr>
          <w:rFonts w:hint="eastAsia" w:ascii="宋体" w:hAnsi="宋体" w:eastAsia="宋体" w:cs="宋体"/>
          <w:color w:val="auto"/>
          <w:sz w:val="21"/>
          <w:szCs w:val="21"/>
          <w:shd w:val="clear" w:color="auto" w:fill="auto"/>
          <w:rtl/>
        </w:rPr>
        <w:t>±</w:t>
      </w:r>
      <w:r>
        <w:rPr>
          <w:rFonts w:hint="eastAsia" w:ascii="宋体" w:hAnsi="宋体" w:eastAsia="宋体" w:cs="宋体"/>
          <w:color w:val="auto"/>
          <w:sz w:val="21"/>
          <w:szCs w:val="21"/>
          <w:shd w:val="clear" w:color="auto" w:fill="auto"/>
          <w:rtl w:val="0"/>
        </w:rPr>
        <w:t>1</w:t>
      </w:r>
      <w:r>
        <w:rPr>
          <w:rFonts w:hint="eastAsia" w:ascii="宋体" w:hAnsi="宋体" w:eastAsia="宋体" w:cs="宋体"/>
          <w:color w:val="auto"/>
          <w:sz w:val="21"/>
          <w:szCs w:val="21"/>
          <w:shd w:val="clear" w:color="auto" w:fill="auto"/>
          <w:rtl w:val="0"/>
          <w:lang w:val="ja-JP" w:eastAsia="zh-CN"/>
        </w:rPr>
        <w:t>）</w:t>
      </w:r>
      <w:r>
        <w:rPr>
          <w:rFonts w:hint="eastAsia" w:ascii="宋体" w:hAnsi="宋体" w:eastAsia="宋体" w:cs="宋体"/>
          <w:color w:val="auto"/>
          <w:sz w:val="21"/>
          <w:szCs w:val="21"/>
          <w:shd w:val="clear" w:color="auto" w:fill="auto"/>
          <w:rtl w:val="0"/>
        </w:rPr>
        <w:t>℃</w:t>
      </w:r>
      <w:r>
        <w:rPr>
          <w:rFonts w:hint="eastAsia" w:ascii="宋体" w:hAnsi="宋体" w:eastAsia="宋体" w:cs="宋体"/>
          <w:outline w:val="0"/>
          <w:color w:val="auto"/>
          <w:sz w:val="21"/>
          <w:szCs w:val="21"/>
          <w:shd w:val="clear" w:color="auto" w:fill="FFFFFF"/>
          <w:rtl w:val="0"/>
        </w:rPr>
        <w:t>。</w:t>
      </w:r>
    </w:p>
    <w:p w14:paraId="23367D19">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试验前、每批样品前及试验过程中至少每</w:t>
      </w:r>
      <w:r>
        <w:rPr>
          <w:rFonts w:hint="eastAsia" w:ascii="宋体" w:hAnsi="宋体" w:eastAsia="宋体" w:cs="宋体"/>
          <w:outline w:val="0"/>
          <w:color w:val="auto"/>
          <w:sz w:val="21"/>
          <w:szCs w:val="21"/>
          <w:shd w:val="clear" w:color="auto" w:fill="FFFFFF"/>
          <w:rtl w:val="0"/>
        </w:rPr>
        <w:t>15 min</w:t>
      </w:r>
      <w:r>
        <w:rPr>
          <w:rFonts w:hint="eastAsia" w:ascii="宋体" w:hAnsi="宋体" w:eastAsia="宋体" w:cs="宋体"/>
          <w:outline w:val="0"/>
          <w:color w:val="auto"/>
          <w:sz w:val="21"/>
          <w:szCs w:val="21"/>
          <w:shd w:val="clear" w:color="auto" w:fill="FFFFFF"/>
          <w:rtl w:val="0"/>
          <w:lang w:val="zh-CN" w:eastAsia="zh-CN"/>
        </w:rPr>
        <w:t>复测冰水温度；温度超出范围时应暂停试验，重新调整并确认合格。</w:t>
      </w:r>
    </w:p>
    <w:p w14:paraId="3D3342FC">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rPr>
        <w:t xml:space="preserve">11.3 </w:t>
      </w:r>
      <w:r>
        <w:rPr>
          <w:rFonts w:hint="eastAsia" w:ascii="宋体" w:hAnsi="宋体" w:eastAsia="宋体" w:cs="宋体"/>
          <w:outline w:val="0"/>
          <w:color w:val="auto"/>
          <w:sz w:val="21"/>
          <w:szCs w:val="21"/>
          <w:shd w:val="clear" w:color="auto" w:fill="FFFFFF"/>
          <w:rtl w:val="0"/>
          <w:lang w:val="zh-CN" w:eastAsia="zh-CN"/>
        </w:rPr>
        <w:t>烘箱预热</w:t>
      </w:r>
    </w:p>
    <w:p w14:paraId="0E3F6AFE">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开启烘箱，设定温度为</w:t>
      </w:r>
      <w:r>
        <w:rPr>
          <w:rFonts w:hint="eastAsia" w:ascii="宋体" w:hAnsi="宋体" w:eastAsia="宋体" w:cs="宋体"/>
          <w:outline w:val="0"/>
          <w:color w:val="auto"/>
          <w:sz w:val="21"/>
          <w:szCs w:val="21"/>
          <w:shd w:val="clear" w:color="auto" w:fill="FFFFFF"/>
          <w:rtl w:val="0"/>
        </w:rPr>
        <w:t>100℃。</w:t>
      </w:r>
    </w:p>
    <w:p w14:paraId="4E45B03E">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待烘箱显示温度稳定并经温度计确认达到</w:t>
      </w:r>
      <w:r>
        <w:rPr>
          <w:rFonts w:hint="eastAsia" w:ascii="宋体" w:hAnsi="宋体" w:eastAsia="宋体" w:cs="宋体"/>
          <w:outline w:val="0"/>
          <w:color w:val="auto"/>
          <w:sz w:val="21"/>
          <w:szCs w:val="21"/>
          <w:shd w:val="clear" w:color="auto" w:fill="FFFFFF"/>
          <w:rtl w:val="0"/>
          <w:lang w:eastAsia="zh-CN"/>
        </w:rPr>
        <w:t>（100±2）℃</w:t>
      </w:r>
      <w:r>
        <w:rPr>
          <w:rFonts w:hint="eastAsia" w:ascii="宋体" w:hAnsi="宋体" w:eastAsia="宋体" w:cs="宋体"/>
          <w:outline w:val="0"/>
          <w:color w:val="auto"/>
          <w:sz w:val="21"/>
          <w:szCs w:val="21"/>
          <w:shd w:val="clear" w:color="auto" w:fill="FFFFFF"/>
          <w:rtl w:val="0"/>
          <w:lang w:val="zh-CN" w:eastAsia="zh-CN"/>
        </w:rPr>
        <w:t>后，方可开始试验。</w:t>
      </w:r>
    </w:p>
    <w:p w14:paraId="2F1B1A3C">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记录烘箱设定温度、实测温度、预热完成时间和检测人员。</w:t>
      </w:r>
    </w:p>
    <w:p w14:paraId="65D2501B">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rPr>
        <w:t xml:space="preserve">11.4 </w:t>
      </w:r>
      <w:r>
        <w:rPr>
          <w:rFonts w:hint="eastAsia" w:ascii="宋体" w:hAnsi="宋体" w:eastAsia="宋体" w:cs="宋体"/>
          <w:outline w:val="0"/>
          <w:color w:val="auto"/>
          <w:sz w:val="21"/>
          <w:szCs w:val="21"/>
          <w:shd w:val="clear" w:color="auto" w:fill="FFFFFF"/>
          <w:rtl w:val="0"/>
          <w:lang w:val="zh-CN" w:eastAsia="zh-CN"/>
        </w:rPr>
        <w:t>第一次加热</w:t>
      </w:r>
    </w:p>
    <w:p w14:paraId="3C0232B1">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将清洗后的陶瓷牙样品放入带孔金属容器，样品应分布均匀，避免堆叠过紧。</w:t>
      </w:r>
    </w:p>
    <w:p w14:paraId="0EFD6C79">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将装有样品的带孔金属容器置于</w:t>
      </w:r>
      <w:r>
        <w:rPr>
          <w:rFonts w:hint="eastAsia" w:ascii="宋体" w:hAnsi="宋体" w:eastAsia="宋体" w:cs="宋体"/>
          <w:outline w:val="0"/>
          <w:color w:val="auto"/>
          <w:sz w:val="21"/>
          <w:szCs w:val="21"/>
          <w:shd w:val="clear" w:color="auto" w:fill="FFFFFF"/>
          <w:rtl w:val="0"/>
          <w:lang w:eastAsia="zh-CN"/>
        </w:rPr>
        <w:t>（100±2）℃</w:t>
      </w:r>
      <w:r>
        <w:rPr>
          <w:rFonts w:hint="eastAsia" w:ascii="宋体" w:hAnsi="宋体" w:eastAsia="宋体" w:cs="宋体"/>
          <w:outline w:val="0"/>
          <w:color w:val="auto"/>
          <w:sz w:val="21"/>
          <w:szCs w:val="21"/>
          <w:shd w:val="clear" w:color="auto" w:fill="FFFFFF"/>
          <w:rtl w:val="0"/>
          <w:lang w:val="zh-CN" w:eastAsia="zh-CN"/>
        </w:rPr>
        <w:t>烘箱内。</w:t>
      </w:r>
    </w:p>
    <w:p w14:paraId="790DB73D">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开始计时，保持</w:t>
      </w:r>
      <w:r>
        <w:rPr>
          <w:rFonts w:hint="eastAsia" w:ascii="宋体" w:hAnsi="宋体" w:eastAsia="宋体" w:cs="宋体"/>
          <w:outline w:val="0"/>
          <w:color w:val="auto"/>
          <w:sz w:val="21"/>
          <w:szCs w:val="21"/>
          <w:shd w:val="clear" w:color="auto" w:fill="FFFFFF"/>
          <w:rtl w:val="0"/>
          <w:lang w:eastAsia="zh-CN"/>
        </w:rPr>
        <w:t>（20±1）</w:t>
      </w:r>
      <w:r>
        <w:rPr>
          <w:rFonts w:hint="eastAsia" w:ascii="宋体" w:hAnsi="宋体" w:eastAsia="宋体" w:cs="宋体"/>
          <w:outline w:val="0"/>
          <w:color w:val="auto"/>
          <w:sz w:val="21"/>
          <w:szCs w:val="21"/>
          <w:shd w:val="clear" w:color="auto" w:fill="FFFFFF"/>
          <w:rtl w:val="0"/>
          <w:lang w:val="ru-RU"/>
        </w:rPr>
        <w:t xml:space="preserve"> min</w:t>
      </w:r>
      <w:r>
        <w:rPr>
          <w:rFonts w:hint="eastAsia" w:ascii="宋体" w:hAnsi="宋体" w:eastAsia="宋体" w:cs="宋体"/>
          <w:outline w:val="0"/>
          <w:color w:val="auto"/>
          <w:sz w:val="21"/>
          <w:szCs w:val="21"/>
          <w:shd w:val="clear" w:color="auto" w:fill="FFFFFF"/>
          <w:rtl w:val="0"/>
        </w:rPr>
        <w:t>。</w:t>
      </w:r>
    </w:p>
    <w:p w14:paraId="312C46D6">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记录开始时间、结束时间、实际加热时间和烘箱温度。</w:t>
      </w:r>
    </w:p>
    <w:p w14:paraId="6ECD4A87">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rPr>
        <w:t xml:space="preserve">11.5 </w:t>
      </w:r>
      <w:r>
        <w:rPr>
          <w:rFonts w:hint="eastAsia" w:ascii="宋体" w:hAnsi="宋体" w:eastAsia="宋体" w:cs="宋体"/>
          <w:outline w:val="0"/>
          <w:color w:val="auto"/>
          <w:sz w:val="21"/>
          <w:szCs w:val="21"/>
          <w:shd w:val="clear" w:color="auto" w:fill="FFFFFF"/>
          <w:rtl w:val="0"/>
          <w:lang w:val="zh-CN" w:eastAsia="zh-CN"/>
        </w:rPr>
        <w:t>急冷处理</w:t>
      </w:r>
    </w:p>
    <w:p w14:paraId="73B003AB">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第一次加热结束后，戴好耐热手套，用夹</w:t>
      </w:r>
      <w:r>
        <w:rPr>
          <w:rFonts w:hint="eastAsia" w:ascii="宋体" w:hAnsi="宋体" w:eastAsia="宋体" w:cs="宋体"/>
          <w:outline w:val="0"/>
          <w:color w:val="auto"/>
          <w:sz w:val="21"/>
          <w:szCs w:val="21"/>
          <w:shd w:val="clear" w:color="auto" w:fill="FFFFFF"/>
          <w:rtl w:val="0"/>
          <w:lang w:val="en-US" w:eastAsia="zh-CN"/>
        </w:rPr>
        <w:t>子</w:t>
      </w:r>
      <w:r>
        <w:rPr>
          <w:rFonts w:hint="eastAsia" w:ascii="宋体" w:hAnsi="宋体" w:eastAsia="宋体" w:cs="宋体"/>
          <w:outline w:val="0"/>
          <w:color w:val="auto"/>
          <w:sz w:val="21"/>
          <w:szCs w:val="21"/>
          <w:shd w:val="clear" w:color="auto" w:fill="FFFFFF"/>
          <w:rtl w:val="0"/>
          <w:lang w:val="zh-CN" w:eastAsia="zh-CN"/>
        </w:rPr>
        <w:t>迅速取出带孔金属容器。</w:t>
      </w:r>
    </w:p>
    <w:p w14:paraId="3A37A1B2">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从烘箱取出后应在</w:t>
      </w:r>
      <w:r>
        <w:rPr>
          <w:rFonts w:hint="eastAsia" w:ascii="宋体" w:hAnsi="宋体" w:eastAsia="宋体" w:cs="宋体"/>
          <w:outline w:val="0"/>
          <w:color w:val="auto"/>
          <w:sz w:val="21"/>
          <w:szCs w:val="21"/>
          <w:shd w:val="clear" w:color="auto" w:fill="FFFFFF"/>
          <w:rtl w:val="0"/>
        </w:rPr>
        <w:t>≤3 s</w:t>
      </w:r>
      <w:r>
        <w:rPr>
          <w:rFonts w:hint="eastAsia" w:ascii="宋体" w:hAnsi="宋体" w:eastAsia="宋体" w:cs="宋体"/>
          <w:outline w:val="0"/>
          <w:color w:val="auto"/>
          <w:sz w:val="21"/>
          <w:szCs w:val="21"/>
          <w:shd w:val="clear" w:color="auto" w:fill="FFFFFF"/>
          <w:rtl w:val="0"/>
          <w:lang w:val="zh-CN" w:eastAsia="zh-CN"/>
        </w:rPr>
        <w:t>内将带孔金属容器完全浸入</w:t>
      </w:r>
      <w:r>
        <w:rPr>
          <w:rFonts w:hint="eastAsia" w:ascii="宋体" w:hAnsi="宋体" w:eastAsia="宋体" w:cs="宋体"/>
          <w:color w:val="auto"/>
          <w:sz w:val="21"/>
          <w:szCs w:val="21"/>
          <w:shd w:val="clear" w:color="auto" w:fill="auto"/>
          <w:rtl w:val="0"/>
          <w:lang w:val="ja-JP" w:eastAsia="zh-CN"/>
        </w:rPr>
        <w:t>（</w:t>
      </w:r>
      <w:r>
        <w:rPr>
          <w:rFonts w:hint="eastAsia" w:ascii="宋体" w:hAnsi="宋体" w:eastAsia="宋体" w:cs="宋体"/>
          <w:color w:val="auto"/>
          <w:sz w:val="21"/>
          <w:szCs w:val="21"/>
          <w:shd w:val="clear" w:color="auto" w:fill="auto"/>
          <w:rtl w:val="0"/>
        </w:rPr>
        <w:t>1</w:t>
      </w:r>
      <w:r>
        <w:rPr>
          <w:rFonts w:hint="eastAsia" w:ascii="宋体" w:hAnsi="宋体" w:eastAsia="宋体" w:cs="宋体"/>
          <w:color w:val="auto"/>
          <w:sz w:val="21"/>
          <w:szCs w:val="21"/>
          <w:shd w:val="clear" w:color="auto" w:fill="auto"/>
          <w:rtl/>
        </w:rPr>
        <w:t>±</w:t>
      </w:r>
      <w:r>
        <w:rPr>
          <w:rFonts w:hint="eastAsia" w:ascii="宋体" w:hAnsi="宋体" w:eastAsia="宋体" w:cs="宋体"/>
          <w:color w:val="auto"/>
          <w:sz w:val="21"/>
          <w:szCs w:val="21"/>
          <w:shd w:val="clear" w:color="auto" w:fill="auto"/>
          <w:rtl w:val="0"/>
        </w:rPr>
        <w:t>1</w:t>
      </w:r>
      <w:r>
        <w:rPr>
          <w:rFonts w:hint="eastAsia" w:ascii="宋体" w:hAnsi="宋体" w:eastAsia="宋体" w:cs="宋体"/>
          <w:color w:val="auto"/>
          <w:sz w:val="21"/>
          <w:szCs w:val="21"/>
          <w:shd w:val="clear" w:color="auto" w:fill="auto"/>
          <w:rtl w:val="0"/>
          <w:lang w:val="ja-JP" w:eastAsia="zh-CN"/>
        </w:rPr>
        <w:t>）</w:t>
      </w:r>
      <w:r>
        <w:rPr>
          <w:rFonts w:hint="eastAsia" w:ascii="宋体" w:hAnsi="宋体" w:eastAsia="宋体" w:cs="宋体"/>
          <w:color w:val="auto"/>
          <w:sz w:val="21"/>
          <w:szCs w:val="21"/>
          <w:shd w:val="clear" w:color="auto" w:fill="auto"/>
          <w:rtl w:val="0"/>
        </w:rPr>
        <w:t>℃</w:t>
      </w:r>
      <w:r>
        <w:rPr>
          <w:rFonts w:hint="eastAsia" w:ascii="宋体" w:hAnsi="宋体" w:eastAsia="宋体" w:cs="宋体"/>
          <w:outline w:val="0"/>
          <w:color w:val="auto"/>
          <w:sz w:val="21"/>
          <w:szCs w:val="21"/>
          <w:shd w:val="clear" w:color="auto" w:fill="FFFFFF"/>
          <w:rtl w:val="0"/>
          <w:lang w:val="zh-CN" w:eastAsia="zh-CN"/>
        </w:rPr>
        <w:t>冰水中。</w:t>
      </w:r>
    </w:p>
    <w:p w14:paraId="5DA3BC4A">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冰水应完全淹没带孔容器和全部样品。</w:t>
      </w:r>
    </w:p>
    <w:p w14:paraId="3C5229F8">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开始计时，浸泡</w:t>
      </w:r>
      <w:r>
        <w:rPr>
          <w:rFonts w:hint="eastAsia" w:ascii="宋体" w:hAnsi="宋体" w:eastAsia="宋体" w:cs="宋体"/>
          <w:color w:val="auto"/>
          <w:sz w:val="16"/>
          <w:szCs w:val="16"/>
          <w:shd w:val="clear" w:color="auto" w:fill="auto"/>
          <w:rtl w:val="0"/>
          <w:lang w:val="en-US"/>
        </w:rPr>
        <w:t>≥</w:t>
      </w:r>
      <w:r>
        <w:rPr>
          <w:rFonts w:hint="eastAsia" w:ascii="宋体" w:hAnsi="宋体" w:eastAsia="宋体" w:cs="宋体"/>
          <w:color w:val="auto"/>
          <w:sz w:val="21"/>
          <w:szCs w:val="21"/>
          <w:shd w:val="clear" w:color="auto" w:fill="auto"/>
          <w:rtl w:val="0"/>
          <w:lang w:val="en-US" w:eastAsia="zh-CN"/>
        </w:rPr>
        <w:t>30s</w:t>
      </w:r>
      <w:r>
        <w:rPr>
          <w:rFonts w:hint="eastAsia" w:ascii="宋体" w:hAnsi="宋体" w:eastAsia="宋体" w:cs="宋体"/>
          <w:outline w:val="0"/>
          <w:color w:val="auto"/>
          <w:sz w:val="21"/>
          <w:szCs w:val="21"/>
          <w:shd w:val="clear" w:color="auto" w:fill="FFFFFF"/>
          <w:rtl w:val="0"/>
        </w:rPr>
        <w:t>。</w:t>
      </w:r>
    </w:p>
    <w:p w14:paraId="05A3A637">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记录转移时间、冰水温度、浸泡开始时间、结束时间和实际浸泡时间。</w:t>
      </w:r>
    </w:p>
    <w:p w14:paraId="76F78F27">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rPr>
        <w:t xml:space="preserve">11.6 </w:t>
      </w:r>
      <w:r>
        <w:rPr>
          <w:rFonts w:hint="eastAsia" w:ascii="宋体" w:hAnsi="宋体" w:eastAsia="宋体" w:cs="宋体"/>
          <w:outline w:val="0"/>
          <w:color w:val="auto"/>
          <w:sz w:val="21"/>
          <w:szCs w:val="21"/>
          <w:shd w:val="clear" w:color="auto" w:fill="FFFFFF"/>
          <w:rtl w:val="0"/>
          <w:lang w:val="zh-CN" w:eastAsia="zh-CN"/>
        </w:rPr>
        <w:t>第二次加热</w:t>
      </w:r>
    </w:p>
    <w:p w14:paraId="2CEE47EE">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急冷浸泡结束后，将带孔金属容器从冰水中取出，迅速放回</w:t>
      </w:r>
      <w:r>
        <w:rPr>
          <w:rFonts w:hint="eastAsia" w:ascii="宋体" w:hAnsi="宋体" w:eastAsia="宋体" w:cs="宋体"/>
          <w:outline w:val="0"/>
          <w:color w:val="auto"/>
          <w:sz w:val="21"/>
          <w:szCs w:val="21"/>
          <w:shd w:val="clear" w:color="auto" w:fill="FFFFFF"/>
          <w:rtl w:val="0"/>
          <w:lang w:eastAsia="zh-CN"/>
        </w:rPr>
        <w:t>（100±2）℃</w:t>
      </w:r>
      <w:r>
        <w:rPr>
          <w:rFonts w:hint="eastAsia" w:ascii="宋体" w:hAnsi="宋体" w:eastAsia="宋体" w:cs="宋体"/>
          <w:outline w:val="0"/>
          <w:color w:val="auto"/>
          <w:sz w:val="21"/>
          <w:szCs w:val="21"/>
          <w:shd w:val="clear" w:color="auto" w:fill="FFFFFF"/>
          <w:rtl w:val="0"/>
          <w:lang w:val="zh-TW" w:eastAsia="zh-TW"/>
        </w:rPr>
        <w:t>烘箱。</w:t>
      </w:r>
    </w:p>
    <w:p w14:paraId="08D47F90">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rPr>
        <w:t>在</w:t>
      </w:r>
      <w:r>
        <w:rPr>
          <w:rFonts w:hint="eastAsia" w:ascii="宋体" w:hAnsi="宋体" w:eastAsia="宋体" w:cs="宋体"/>
          <w:outline w:val="0"/>
          <w:color w:val="auto"/>
          <w:sz w:val="21"/>
          <w:szCs w:val="21"/>
          <w:shd w:val="clear" w:color="auto" w:fill="FFFFFF"/>
          <w:rtl w:val="0"/>
          <w:lang w:eastAsia="zh-CN"/>
        </w:rPr>
        <w:t>（100±2）℃</w:t>
      </w:r>
      <w:r>
        <w:rPr>
          <w:rFonts w:hint="eastAsia" w:ascii="宋体" w:hAnsi="宋体" w:eastAsia="宋体" w:cs="宋体"/>
          <w:outline w:val="0"/>
          <w:color w:val="auto"/>
          <w:sz w:val="21"/>
          <w:szCs w:val="21"/>
          <w:shd w:val="clear" w:color="auto" w:fill="FFFFFF"/>
          <w:rtl w:val="0"/>
          <w:lang w:val="ja-JP" w:eastAsia="ja-JP"/>
        </w:rPr>
        <w:t>下保持</w:t>
      </w:r>
      <w:r>
        <w:rPr>
          <w:rFonts w:hint="eastAsia" w:ascii="宋体" w:hAnsi="宋体" w:eastAsia="宋体" w:cs="宋体"/>
          <w:outline w:val="0"/>
          <w:color w:val="auto"/>
          <w:sz w:val="21"/>
          <w:szCs w:val="21"/>
          <w:shd w:val="clear" w:color="auto" w:fill="FFFFFF"/>
          <w:rtl w:val="0"/>
          <w:lang w:eastAsia="zh-CN"/>
        </w:rPr>
        <w:t>（15±1）</w:t>
      </w:r>
      <w:r>
        <w:rPr>
          <w:rFonts w:hint="eastAsia" w:ascii="宋体" w:hAnsi="宋体" w:eastAsia="宋体" w:cs="宋体"/>
          <w:outline w:val="0"/>
          <w:color w:val="auto"/>
          <w:sz w:val="21"/>
          <w:szCs w:val="21"/>
          <w:shd w:val="clear" w:color="auto" w:fill="FFFFFF"/>
          <w:rtl w:val="0"/>
          <w:lang w:val="ru-RU"/>
        </w:rPr>
        <w:t xml:space="preserve"> min</w:t>
      </w:r>
      <w:r>
        <w:rPr>
          <w:rFonts w:hint="eastAsia" w:ascii="宋体" w:hAnsi="宋体" w:eastAsia="宋体" w:cs="宋体"/>
          <w:outline w:val="0"/>
          <w:color w:val="auto"/>
          <w:sz w:val="21"/>
          <w:szCs w:val="21"/>
          <w:shd w:val="clear" w:color="auto" w:fill="FFFFFF"/>
          <w:rtl w:val="0"/>
        </w:rPr>
        <w:t>。</w:t>
      </w:r>
    </w:p>
    <w:p w14:paraId="0415AD8B">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记录第二次加热开始时间、结束时间、实际加热时间和烘箱温度。</w:t>
      </w:r>
    </w:p>
    <w:p w14:paraId="35FE132A">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rPr>
        <w:t xml:space="preserve">11.7 </w:t>
      </w:r>
      <w:r>
        <w:rPr>
          <w:rFonts w:hint="eastAsia" w:ascii="宋体" w:hAnsi="宋体" w:eastAsia="宋体" w:cs="宋体"/>
          <w:outline w:val="0"/>
          <w:color w:val="auto"/>
          <w:sz w:val="21"/>
          <w:szCs w:val="21"/>
          <w:shd w:val="clear" w:color="auto" w:fill="FFFFFF"/>
          <w:rtl w:val="0"/>
          <w:lang w:val="ja-JP" w:eastAsia="ja-JP"/>
        </w:rPr>
        <w:t>自然冷却</w:t>
      </w:r>
    </w:p>
    <w:p w14:paraId="41AFE993">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第二次加热结束后，取出样品，使其在</w:t>
      </w:r>
      <w:r>
        <w:rPr>
          <w:rFonts w:hint="eastAsia" w:ascii="宋体" w:hAnsi="宋体" w:eastAsia="宋体" w:cs="宋体"/>
          <w:outline w:val="0"/>
          <w:color w:val="auto"/>
          <w:sz w:val="21"/>
          <w:szCs w:val="21"/>
          <w:shd w:val="clear" w:color="auto" w:fill="FFFFFF"/>
          <w:rtl w:val="0"/>
          <w:lang w:eastAsia="zh-CN"/>
        </w:rPr>
        <w:t>（23±2）℃</w:t>
      </w:r>
      <w:r>
        <w:rPr>
          <w:rFonts w:hint="eastAsia" w:ascii="宋体" w:hAnsi="宋体" w:eastAsia="宋体" w:cs="宋体"/>
          <w:outline w:val="0"/>
          <w:color w:val="auto"/>
          <w:sz w:val="21"/>
          <w:szCs w:val="21"/>
          <w:shd w:val="clear" w:color="auto" w:fill="FFFFFF"/>
          <w:rtl w:val="0"/>
          <w:lang w:val="zh-CN" w:eastAsia="zh-CN"/>
        </w:rPr>
        <w:t>环境中自然冷却。</w:t>
      </w:r>
    </w:p>
    <w:p w14:paraId="25ADA8DC">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冷却区域应无直吹风、无阳光直射、无局部热源影响。</w:t>
      </w:r>
    </w:p>
    <w:p w14:paraId="1D6FB065">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用</w:t>
      </w:r>
      <w:r>
        <w:rPr>
          <w:rFonts w:hint="eastAsia" w:ascii="宋体" w:hAnsi="宋体" w:eastAsia="宋体" w:cs="宋体"/>
          <w:color w:val="auto"/>
          <w:sz w:val="21"/>
          <w:szCs w:val="21"/>
          <w:shd w:val="clear" w:color="auto" w:fill="FFFFFF"/>
          <w:rtl w:val="0"/>
          <w:lang w:val="zh-CN" w:eastAsia="zh-CN"/>
        </w:rPr>
        <w:t>校准</w:t>
      </w:r>
      <w:r>
        <w:rPr>
          <w:rFonts w:hint="eastAsia" w:ascii="宋体" w:hAnsi="宋体" w:eastAsia="宋体" w:cs="宋体"/>
          <w:color w:val="auto"/>
          <w:sz w:val="21"/>
          <w:szCs w:val="21"/>
          <w:shd w:val="clear" w:color="auto" w:fill="FFFFFF"/>
          <w:rtl w:val="0"/>
          <w:lang w:val="en-US" w:eastAsia="zh-CN"/>
        </w:rPr>
        <w:t>后的铂电阻温度计</w:t>
      </w:r>
      <w:r>
        <w:rPr>
          <w:rFonts w:hint="eastAsia" w:ascii="宋体" w:hAnsi="宋体" w:eastAsia="宋体" w:cs="宋体"/>
          <w:outline w:val="0"/>
          <w:color w:val="auto"/>
          <w:sz w:val="21"/>
          <w:szCs w:val="21"/>
          <w:shd w:val="clear" w:color="auto" w:fill="FFFFFF"/>
          <w:rtl w:val="0"/>
          <w:lang w:val="zh-CN" w:eastAsia="zh-CN"/>
        </w:rPr>
        <w:t>确认样品表面温度稳定在</w:t>
      </w:r>
      <w:r>
        <w:rPr>
          <w:rFonts w:hint="eastAsia" w:ascii="宋体" w:hAnsi="宋体" w:eastAsia="宋体" w:cs="宋体"/>
          <w:outline w:val="0"/>
          <w:color w:val="auto"/>
          <w:sz w:val="21"/>
          <w:szCs w:val="21"/>
          <w:shd w:val="clear" w:color="auto" w:fill="FFFFFF"/>
          <w:rtl w:val="0"/>
          <w:lang w:eastAsia="zh-CN"/>
        </w:rPr>
        <w:t>（23±2）℃</w:t>
      </w:r>
      <w:r>
        <w:rPr>
          <w:rFonts w:hint="eastAsia" w:ascii="宋体" w:hAnsi="宋体" w:eastAsia="宋体" w:cs="宋体"/>
          <w:outline w:val="0"/>
          <w:color w:val="auto"/>
          <w:sz w:val="21"/>
          <w:szCs w:val="21"/>
          <w:shd w:val="clear" w:color="auto" w:fill="FFFFFF"/>
          <w:rtl w:val="0"/>
        </w:rPr>
        <w:t>。</w:t>
      </w:r>
    </w:p>
    <w:p w14:paraId="522A12CA">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记录冷却开始时间、冷却完成时间、样品表面温度和环境温度。</w:t>
      </w:r>
    </w:p>
    <w:p w14:paraId="0F0AA87E">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rPr>
        <w:t xml:space="preserve">11.8 </w:t>
      </w:r>
      <w:r>
        <w:rPr>
          <w:rFonts w:hint="eastAsia" w:ascii="宋体" w:hAnsi="宋体" w:eastAsia="宋体" w:cs="宋体"/>
          <w:outline w:val="0"/>
          <w:color w:val="auto"/>
          <w:sz w:val="21"/>
          <w:szCs w:val="21"/>
          <w:shd w:val="clear" w:color="auto" w:fill="FFFFFF"/>
          <w:rtl w:val="0"/>
          <w:lang w:val="zh-CN" w:eastAsia="zh-CN"/>
        </w:rPr>
        <w:t>外观检查</w:t>
      </w:r>
    </w:p>
    <w:p w14:paraId="2548756E">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在光照强度</w:t>
      </w:r>
      <w:r>
        <w:rPr>
          <w:rFonts w:hint="eastAsia" w:ascii="宋体" w:hAnsi="宋体" w:eastAsia="宋体" w:cs="宋体"/>
          <w:outline w:val="0"/>
          <w:color w:val="auto"/>
          <w:sz w:val="21"/>
          <w:szCs w:val="21"/>
          <w:shd w:val="clear" w:color="auto" w:fill="FFFFFF"/>
          <w:rtl w:val="0"/>
        </w:rPr>
        <w:t>≥1000 lx</w:t>
      </w:r>
      <w:r>
        <w:rPr>
          <w:rFonts w:hint="eastAsia" w:ascii="宋体" w:hAnsi="宋体" w:eastAsia="宋体" w:cs="宋体"/>
          <w:outline w:val="0"/>
          <w:color w:val="auto"/>
          <w:sz w:val="21"/>
          <w:szCs w:val="21"/>
          <w:shd w:val="clear" w:color="auto" w:fill="FFFFFF"/>
          <w:rtl w:val="0"/>
          <w:lang w:val="zh-CN" w:eastAsia="zh-CN"/>
        </w:rPr>
        <w:t>条件下进行检查。</w:t>
      </w:r>
    </w:p>
    <w:p w14:paraId="471383DA">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rPr>
        <w:t>使用10×</w:t>
      </w:r>
      <w:r>
        <w:rPr>
          <w:rFonts w:hint="eastAsia" w:ascii="宋体" w:hAnsi="宋体" w:eastAsia="宋体" w:cs="宋体"/>
          <w:outline w:val="0"/>
          <w:color w:val="auto"/>
          <w:sz w:val="21"/>
          <w:szCs w:val="21"/>
          <w:shd w:val="clear" w:color="auto" w:fill="FFFFFF"/>
          <w:rtl w:val="0"/>
          <w:lang w:val="zh-CN" w:eastAsia="zh-CN"/>
        </w:rPr>
        <w:t>放大镜观察每颗陶瓷牙唇</w:t>
      </w:r>
      <w:r>
        <w:rPr>
          <w:rFonts w:hint="eastAsia" w:ascii="宋体" w:hAnsi="宋体" w:eastAsia="宋体" w:cs="宋体"/>
          <w:outline w:val="0"/>
          <w:color w:val="auto"/>
          <w:sz w:val="21"/>
          <w:szCs w:val="21"/>
          <w:shd w:val="clear" w:color="auto" w:fill="FFFFFF"/>
          <w:rtl w:val="0"/>
        </w:rPr>
        <w:t>/</w:t>
      </w:r>
      <w:r>
        <w:rPr>
          <w:rFonts w:hint="eastAsia" w:ascii="宋体" w:hAnsi="宋体" w:eastAsia="宋体" w:cs="宋体"/>
          <w:outline w:val="0"/>
          <w:color w:val="auto"/>
          <w:sz w:val="21"/>
          <w:szCs w:val="21"/>
          <w:shd w:val="clear" w:color="auto" w:fill="FFFFFF"/>
          <w:rtl w:val="0"/>
          <w:lang w:val="zh-TW" w:eastAsia="zh-TW"/>
        </w:rPr>
        <w:t>颊面、舌</w:t>
      </w:r>
      <w:r>
        <w:rPr>
          <w:rFonts w:hint="eastAsia" w:ascii="宋体" w:hAnsi="宋体" w:eastAsia="宋体" w:cs="宋体"/>
          <w:outline w:val="0"/>
          <w:color w:val="auto"/>
          <w:sz w:val="21"/>
          <w:szCs w:val="21"/>
          <w:shd w:val="clear" w:color="auto" w:fill="FFFFFF"/>
          <w:rtl w:val="0"/>
        </w:rPr>
        <w:t>/</w:t>
      </w:r>
      <w:r>
        <w:rPr>
          <w:rFonts w:hint="eastAsia" w:ascii="宋体" w:hAnsi="宋体" w:eastAsia="宋体" w:cs="宋体"/>
          <w:outline w:val="0"/>
          <w:color w:val="auto"/>
          <w:sz w:val="21"/>
          <w:szCs w:val="21"/>
          <w:shd w:val="clear" w:color="auto" w:fill="FFFFFF"/>
          <w:rtl w:val="0"/>
          <w:lang w:val="zh-CN" w:eastAsia="zh-CN"/>
        </w:rPr>
        <w:t>腭面、切缘、牙尖、沟窝、颈部及其他易产生裂纹区域。</w:t>
      </w:r>
    </w:p>
    <w:p w14:paraId="28278F73">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检查是否存在裂纹、崩瓷、破裂、明显结构破坏或其他异常。</w:t>
      </w:r>
    </w:p>
    <w:p w14:paraId="7031C337">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必要时拍摄缺陷照片，并在照片中标注样品编号、缺陷位置和放大倍数。</w:t>
      </w:r>
    </w:p>
    <w:p w14:paraId="698BA710">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外观检查结果应逐颗记录，不得仅记录整批结论。</w:t>
      </w:r>
    </w:p>
    <w:p w14:paraId="2412EEEC">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b/>
          <w:bCs/>
          <w:outline w:val="0"/>
          <w:color w:val="auto"/>
          <w:sz w:val="24"/>
          <w:szCs w:val="24"/>
          <w:shd w:val="clear" w:color="auto" w:fill="FFFFFF"/>
          <w:rtl w:val="0"/>
        </w:rPr>
      </w:pPr>
      <w:r>
        <w:rPr>
          <w:rFonts w:hint="eastAsia" w:ascii="宋体" w:hAnsi="宋体" w:eastAsia="宋体" w:cs="宋体"/>
          <w:b/>
          <w:bCs/>
          <w:outline w:val="0"/>
          <w:color w:val="auto"/>
          <w:sz w:val="24"/>
          <w:szCs w:val="24"/>
          <w:shd w:val="clear" w:color="auto" w:fill="FFFFFF"/>
          <w:rtl w:val="0"/>
        </w:rPr>
        <w:t xml:space="preserve">12 </w:t>
      </w:r>
      <w:r>
        <w:rPr>
          <w:rFonts w:hint="eastAsia" w:ascii="宋体" w:hAnsi="宋体" w:eastAsia="宋体" w:cs="宋体"/>
          <w:b/>
          <w:bCs/>
          <w:outline w:val="0"/>
          <w:color w:val="auto"/>
          <w:sz w:val="24"/>
          <w:szCs w:val="24"/>
          <w:shd w:val="clear" w:color="auto" w:fill="FFFFFF"/>
          <w:rtl w:val="0"/>
          <w:lang w:val="zh-CN" w:eastAsia="zh-CN"/>
        </w:rPr>
        <w:t>结果判定</w:t>
      </w:r>
    </w:p>
    <w:tbl>
      <w:tblPr>
        <w:tblStyle w:val="3"/>
        <w:tblW w:w="963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10" w:type="dxa"/>
          <w:bottom w:w="0" w:type="dxa"/>
          <w:right w:w="10" w:type="dxa"/>
        </w:tblCellMar>
      </w:tblPr>
      <w:tblGrid>
        <w:gridCol w:w="1848"/>
        <w:gridCol w:w="5642"/>
        <w:gridCol w:w="2148"/>
      </w:tblGrid>
      <w:tr w14:paraId="65E097A7">
        <w:trPr>
          <w:trHeight w:val="327" w:hRule="atLeast"/>
          <w:jc w:val="center"/>
        </w:trPr>
        <w:tc>
          <w:tcPr>
            <w:tcW w:w="184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06BA9ADC">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center"/>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判定项目</w:t>
            </w:r>
          </w:p>
        </w:tc>
        <w:tc>
          <w:tcPr>
            <w:tcW w:w="5642"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621DF12E">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center"/>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判定要求</w:t>
            </w:r>
          </w:p>
        </w:tc>
        <w:tc>
          <w:tcPr>
            <w:tcW w:w="214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446627A5">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center"/>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结论</w:t>
            </w:r>
          </w:p>
        </w:tc>
      </w:tr>
      <w:tr w14:paraId="75557522">
        <w:trPr>
          <w:trHeight w:val="237" w:hRule="atLeast"/>
          <w:jc w:val="center"/>
        </w:trPr>
        <w:tc>
          <w:tcPr>
            <w:tcW w:w="184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034B7ADF">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样品经急冷急热试验后</w:t>
            </w:r>
          </w:p>
        </w:tc>
        <w:tc>
          <w:tcPr>
            <w:tcW w:w="5642"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20B5B92E">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所有样品均未出现裂纹、崩瓷、破裂或结构破坏。</w:t>
            </w:r>
          </w:p>
        </w:tc>
        <w:tc>
          <w:tcPr>
            <w:tcW w:w="214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23048D1A">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合格</w:t>
            </w:r>
          </w:p>
        </w:tc>
      </w:tr>
      <w:tr w14:paraId="3FB92BF7">
        <w:trPr>
          <w:trHeight w:val="90" w:hRule="atLeast"/>
          <w:jc w:val="center"/>
        </w:trPr>
        <w:tc>
          <w:tcPr>
            <w:tcW w:w="184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A1E46E5">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任一样品出现异常</w:t>
            </w:r>
          </w:p>
        </w:tc>
        <w:tc>
          <w:tcPr>
            <w:tcW w:w="5642"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1616E7A0">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任一陶瓷牙出现裂纹、崩瓷、破裂或结构破坏。</w:t>
            </w:r>
          </w:p>
        </w:tc>
        <w:tc>
          <w:tcPr>
            <w:tcW w:w="214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2374C025">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不合格</w:t>
            </w:r>
          </w:p>
        </w:tc>
      </w:tr>
      <w:tr w14:paraId="3673237E">
        <w:trPr>
          <w:trHeight w:val="168" w:hRule="atLeast"/>
          <w:jc w:val="center"/>
        </w:trPr>
        <w:tc>
          <w:tcPr>
            <w:tcW w:w="184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E8B18FE">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试验条件不满足要求</w:t>
            </w:r>
          </w:p>
        </w:tc>
        <w:tc>
          <w:tcPr>
            <w:tcW w:w="5642"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601219CF">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温度、时间、转移时间、冰水浸没状态或外观检查条件不符合要求。</w:t>
            </w:r>
          </w:p>
        </w:tc>
        <w:tc>
          <w:tcPr>
            <w:tcW w:w="214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272ED45D">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val="zh-CN" w:eastAsia="zh-CN"/>
              </w:rPr>
              <w:t>本次试验无效</w:t>
            </w:r>
            <w:r>
              <w:rPr>
                <w:rFonts w:hint="eastAsia" w:ascii="宋体" w:hAnsi="宋体" w:eastAsia="宋体" w:cs="宋体"/>
                <w:outline w:val="0"/>
                <w:color w:val="auto"/>
                <w:sz w:val="21"/>
                <w:szCs w:val="21"/>
                <w:shd w:val="clear" w:color="auto" w:fill="auto"/>
                <w:rtl w:val="0"/>
              </w:rPr>
              <w:t>/</w:t>
            </w:r>
            <w:r>
              <w:rPr>
                <w:rFonts w:hint="eastAsia" w:ascii="宋体" w:hAnsi="宋体" w:eastAsia="宋体" w:cs="宋体"/>
                <w:outline w:val="0"/>
                <w:color w:val="auto"/>
                <w:sz w:val="21"/>
                <w:szCs w:val="21"/>
                <w:shd w:val="clear" w:color="auto" w:fill="auto"/>
                <w:rtl w:val="0"/>
                <w:lang w:val="zh-CN" w:eastAsia="zh-CN"/>
              </w:rPr>
              <w:t>需复检</w:t>
            </w:r>
          </w:p>
        </w:tc>
      </w:tr>
      <w:tr w14:paraId="53F47D66">
        <w:trPr>
          <w:trHeight w:val="219" w:hRule="atLeast"/>
          <w:jc w:val="center"/>
        </w:trPr>
        <w:tc>
          <w:tcPr>
            <w:tcW w:w="184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900A787">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记录不可追溯</w:t>
            </w:r>
          </w:p>
        </w:tc>
        <w:tc>
          <w:tcPr>
            <w:tcW w:w="5642"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16488C0F">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关键时间、温度、样品编号、设备信息或人员签字缺失。</w:t>
            </w:r>
          </w:p>
        </w:tc>
        <w:tc>
          <w:tcPr>
            <w:tcW w:w="214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197B5F63">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不得出具有效结论</w:t>
            </w:r>
          </w:p>
        </w:tc>
      </w:tr>
    </w:tbl>
    <w:p w14:paraId="6DF993F0">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right="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rPr>
        <w:t>YY 0300</w:t>
      </w:r>
      <w:r>
        <w:rPr>
          <w:rFonts w:hint="eastAsia" w:ascii="宋体" w:hAnsi="宋体" w:eastAsia="宋体" w:cs="宋体"/>
          <w:outline w:val="0"/>
          <w:color w:val="auto"/>
          <w:sz w:val="21"/>
          <w:szCs w:val="21"/>
          <w:shd w:val="clear" w:color="auto" w:fill="FFFFFF"/>
          <w:rtl w:val="0"/>
          <w:lang w:val="en-US"/>
        </w:rPr>
        <w:t>—</w:t>
      </w:r>
      <w:r>
        <w:rPr>
          <w:rFonts w:hint="eastAsia" w:ascii="宋体" w:hAnsi="宋体" w:eastAsia="宋体" w:cs="宋体"/>
          <w:outline w:val="0"/>
          <w:color w:val="auto"/>
          <w:sz w:val="21"/>
          <w:szCs w:val="21"/>
          <w:shd w:val="clear" w:color="auto" w:fill="FFFFFF"/>
          <w:rtl w:val="0"/>
        </w:rPr>
        <w:t>2009第5.2.3</w:t>
      </w:r>
      <w:r>
        <w:rPr>
          <w:rFonts w:hint="eastAsia" w:ascii="宋体" w:hAnsi="宋体" w:eastAsia="宋体" w:cs="宋体"/>
          <w:outline w:val="0"/>
          <w:color w:val="auto"/>
          <w:sz w:val="21"/>
          <w:szCs w:val="21"/>
          <w:shd w:val="clear" w:color="auto" w:fill="FFFFFF"/>
          <w:rtl w:val="0"/>
          <w:lang w:val="zh-CN" w:eastAsia="zh-CN"/>
        </w:rPr>
        <w:t>规定，陶瓷牙耐热试验后不得出现裂纹；本</w:t>
      </w:r>
      <w:r>
        <w:rPr>
          <w:rFonts w:hint="eastAsia" w:ascii="宋体" w:hAnsi="宋体" w:eastAsia="宋体" w:cs="宋体"/>
          <w:outline w:val="0"/>
          <w:color w:val="auto"/>
          <w:sz w:val="21"/>
          <w:szCs w:val="21"/>
          <w:shd w:val="clear" w:color="auto" w:fill="FFFFFF"/>
          <w:rtl w:val="0"/>
          <w:lang w:val="en-US" w:eastAsia="zh-CN"/>
        </w:rPr>
        <w:t>文件</w:t>
      </w:r>
      <w:r>
        <w:rPr>
          <w:rFonts w:hint="eastAsia" w:ascii="宋体" w:hAnsi="宋体" w:eastAsia="宋体" w:cs="宋体"/>
          <w:outline w:val="0"/>
          <w:color w:val="auto"/>
          <w:sz w:val="21"/>
          <w:szCs w:val="21"/>
          <w:shd w:val="clear" w:color="auto" w:fill="FFFFFF"/>
          <w:rtl w:val="0"/>
          <w:lang w:val="zh-CN" w:eastAsia="zh-CN"/>
        </w:rPr>
        <w:t>按第</w:t>
      </w:r>
      <w:r>
        <w:rPr>
          <w:rFonts w:hint="eastAsia" w:ascii="宋体" w:hAnsi="宋体" w:eastAsia="宋体" w:cs="宋体"/>
          <w:outline w:val="0"/>
          <w:color w:val="auto"/>
          <w:sz w:val="21"/>
          <w:szCs w:val="21"/>
          <w:shd w:val="clear" w:color="auto" w:fill="FFFFFF"/>
          <w:rtl w:val="0"/>
        </w:rPr>
        <w:t>7.10</w:t>
      </w:r>
      <w:r>
        <w:rPr>
          <w:rFonts w:hint="eastAsia" w:ascii="宋体" w:hAnsi="宋体" w:eastAsia="宋体" w:cs="宋体"/>
          <w:outline w:val="0"/>
          <w:color w:val="auto"/>
          <w:sz w:val="21"/>
          <w:szCs w:val="21"/>
          <w:shd w:val="clear" w:color="auto" w:fill="FFFFFF"/>
          <w:rtl w:val="0"/>
          <w:lang w:val="zh-CN" w:eastAsia="zh-CN"/>
        </w:rPr>
        <w:t>试验方法进行急冷急热处理后，以外观及</w:t>
      </w:r>
      <w:r>
        <w:rPr>
          <w:rFonts w:hint="eastAsia" w:ascii="宋体" w:hAnsi="宋体" w:eastAsia="宋体" w:cs="宋体"/>
          <w:outline w:val="0"/>
          <w:color w:val="auto"/>
          <w:sz w:val="21"/>
          <w:szCs w:val="21"/>
          <w:shd w:val="clear" w:color="auto" w:fill="FFFFFF"/>
          <w:rtl w:val="0"/>
        </w:rPr>
        <w:t>10</w:t>
      </w:r>
      <w:r>
        <w:rPr>
          <w:rFonts w:hint="eastAsia" w:ascii="宋体" w:hAnsi="宋体" w:eastAsia="宋体" w:cs="宋体"/>
          <w:outline w:val="0"/>
          <w:color w:val="auto"/>
          <w:sz w:val="21"/>
          <w:szCs w:val="21"/>
          <w:shd w:val="clear" w:color="auto" w:fill="FFFFFF"/>
          <w:rtl w:val="0"/>
          <w:lang w:val="zh-CN" w:eastAsia="zh-CN"/>
        </w:rPr>
        <w:t>倍放大镜检查结果作为判定依据。</w:t>
      </w:r>
    </w:p>
    <w:p w14:paraId="6DB1D276">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b/>
          <w:bCs/>
          <w:outline w:val="0"/>
          <w:color w:val="auto"/>
          <w:sz w:val="24"/>
          <w:szCs w:val="24"/>
          <w:shd w:val="clear" w:color="auto" w:fill="FFFFFF"/>
          <w:rtl w:val="0"/>
        </w:rPr>
      </w:pPr>
      <w:r>
        <w:rPr>
          <w:rFonts w:hint="eastAsia" w:ascii="宋体" w:hAnsi="宋体" w:eastAsia="宋体" w:cs="宋体"/>
          <w:b/>
          <w:bCs/>
          <w:outline w:val="0"/>
          <w:color w:val="auto"/>
          <w:sz w:val="24"/>
          <w:szCs w:val="24"/>
          <w:shd w:val="clear" w:color="auto" w:fill="FFFFFF"/>
          <w:rtl w:val="0"/>
        </w:rPr>
        <w:t xml:space="preserve">13 </w:t>
      </w:r>
      <w:r>
        <w:rPr>
          <w:rFonts w:hint="eastAsia" w:ascii="宋体" w:hAnsi="宋体" w:eastAsia="宋体" w:cs="宋体"/>
          <w:b/>
          <w:bCs/>
          <w:outline w:val="0"/>
          <w:color w:val="auto"/>
          <w:sz w:val="24"/>
          <w:szCs w:val="24"/>
          <w:shd w:val="clear" w:color="auto" w:fill="FFFFFF"/>
          <w:rtl w:val="0"/>
          <w:lang w:val="zh-CN" w:eastAsia="zh-CN"/>
        </w:rPr>
        <w:t>质量控制要求</w:t>
      </w:r>
    </w:p>
    <w:p w14:paraId="15916BCF">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rPr>
        <w:t xml:space="preserve">13.1 </w:t>
      </w:r>
      <w:r>
        <w:rPr>
          <w:rFonts w:hint="eastAsia" w:ascii="宋体" w:hAnsi="宋体" w:eastAsia="宋体" w:cs="宋体"/>
          <w:outline w:val="0"/>
          <w:color w:val="auto"/>
          <w:sz w:val="21"/>
          <w:szCs w:val="21"/>
          <w:shd w:val="clear" w:color="auto" w:fill="FFFFFF"/>
          <w:rtl w:val="0"/>
          <w:lang w:val="zh-CN" w:eastAsia="zh-CN"/>
        </w:rPr>
        <w:t>关键控制点</w:t>
      </w:r>
    </w:p>
    <w:tbl>
      <w:tblPr>
        <w:tblStyle w:val="3"/>
        <w:tblW w:w="963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10" w:type="dxa"/>
          <w:bottom w:w="0" w:type="dxa"/>
          <w:right w:w="10" w:type="dxa"/>
        </w:tblCellMar>
      </w:tblPr>
      <w:tblGrid>
        <w:gridCol w:w="1687"/>
        <w:gridCol w:w="3553"/>
        <w:gridCol w:w="4398"/>
      </w:tblGrid>
      <w:tr w14:paraId="2D25F365">
        <w:trPr>
          <w:trHeight w:val="307" w:hRule="atLeast"/>
          <w:jc w:val="center"/>
        </w:trPr>
        <w:tc>
          <w:tcPr>
            <w:tcW w:w="1687"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16232D08">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center"/>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关键控制点</w:t>
            </w:r>
          </w:p>
        </w:tc>
        <w:tc>
          <w:tcPr>
            <w:tcW w:w="355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646CBED9">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center"/>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控制要求</w:t>
            </w:r>
          </w:p>
        </w:tc>
        <w:tc>
          <w:tcPr>
            <w:tcW w:w="439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44902CCA">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center"/>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失控处理</w:t>
            </w:r>
          </w:p>
        </w:tc>
      </w:tr>
      <w:tr w14:paraId="1AC21AB2">
        <w:trPr>
          <w:trHeight w:val="307" w:hRule="atLeast"/>
          <w:jc w:val="center"/>
        </w:trPr>
        <w:tc>
          <w:tcPr>
            <w:tcW w:w="1687"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0908FAC">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烘箱温度</w:t>
            </w:r>
          </w:p>
        </w:tc>
        <w:tc>
          <w:tcPr>
            <w:tcW w:w="355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B240C11">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eastAsia="zh-CN"/>
              </w:rPr>
              <w:t>（100±2）℃</w:t>
            </w:r>
            <w:r>
              <w:rPr>
                <w:rFonts w:hint="eastAsia" w:ascii="宋体" w:hAnsi="宋体" w:eastAsia="宋体" w:cs="宋体"/>
                <w:outline w:val="0"/>
                <w:color w:val="auto"/>
                <w:sz w:val="21"/>
                <w:szCs w:val="21"/>
                <w:shd w:val="clear" w:color="auto" w:fill="auto"/>
                <w:rtl w:val="0"/>
              </w:rPr>
              <w:t>。</w:t>
            </w:r>
          </w:p>
        </w:tc>
        <w:tc>
          <w:tcPr>
            <w:tcW w:w="439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F04848B">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超限时暂停试验，重新稳定并评估影响。</w:t>
            </w:r>
          </w:p>
        </w:tc>
      </w:tr>
      <w:tr w14:paraId="3EDB83BB">
        <w:trPr>
          <w:trHeight w:val="307" w:hRule="atLeast"/>
          <w:jc w:val="center"/>
        </w:trPr>
        <w:tc>
          <w:tcPr>
            <w:tcW w:w="1687"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BB82A88">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第一次加热时间</w:t>
            </w:r>
          </w:p>
        </w:tc>
        <w:tc>
          <w:tcPr>
            <w:tcW w:w="355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28094DC">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eastAsia="zh-CN"/>
              </w:rPr>
              <w:t>（20±1）</w:t>
            </w:r>
            <w:r>
              <w:rPr>
                <w:rFonts w:hint="eastAsia" w:ascii="宋体" w:hAnsi="宋体" w:eastAsia="宋体" w:cs="宋体"/>
                <w:outline w:val="0"/>
                <w:color w:val="auto"/>
                <w:sz w:val="21"/>
                <w:szCs w:val="21"/>
                <w:shd w:val="clear" w:color="auto" w:fill="auto"/>
                <w:rtl w:val="0"/>
                <w:lang w:val="ru-RU"/>
              </w:rPr>
              <w:t xml:space="preserve"> min</w:t>
            </w:r>
            <w:r>
              <w:rPr>
                <w:rFonts w:hint="eastAsia" w:ascii="宋体" w:hAnsi="宋体" w:eastAsia="宋体" w:cs="宋体"/>
                <w:outline w:val="0"/>
                <w:color w:val="auto"/>
                <w:sz w:val="21"/>
                <w:szCs w:val="21"/>
                <w:shd w:val="clear" w:color="auto" w:fill="auto"/>
                <w:rtl w:val="0"/>
              </w:rPr>
              <w:t>。</w:t>
            </w:r>
          </w:p>
        </w:tc>
        <w:tc>
          <w:tcPr>
            <w:tcW w:w="439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3380D4F2">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不满足则本次试验无效或复检。</w:t>
            </w:r>
          </w:p>
        </w:tc>
      </w:tr>
      <w:tr w14:paraId="0697C365">
        <w:trPr>
          <w:trHeight w:val="307" w:hRule="atLeast"/>
          <w:jc w:val="center"/>
        </w:trPr>
        <w:tc>
          <w:tcPr>
            <w:tcW w:w="1687"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331C62E0">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转移时间</w:t>
            </w:r>
          </w:p>
        </w:tc>
        <w:tc>
          <w:tcPr>
            <w:tcW w:w="355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2FC44F4">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val="zh-CN" w:eastAsia="zh-CN"/>
              </w:rPr>
              <w:t>从烘箱取出至完全浸入冰水</w:t>
            </w:r>
            <w:r>
              <w:rPr>
                <w:rFonts w:hint="eastAsia" w:ascii="宋体" w:hAnsi="宋体" w:eastAsia="宋体" w:cs="宋体"/>
                <w:outline w:val="0"/>
                <w:color w:val="auto"/>
                <w:sz w:val="21"/>
                <w:szCs w:val="21"/>
                <w:shd w:val="clear" w:color="auto" w:fill="auto"/>
                <w:rtl w:val="0"/>
              </w:rPr>
              <w:t>≤3 s。</w:t>
            </w:r>
          </w:p>
        </w:tc>
        <w:tc>
          <w:tcPr>
            <w:tcW w:w="439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6AF46C15">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超时应记录并重新试验。</w:t>
            </w:r>
          </w:p>
        </w:tc>
      </w:tr>
      <w:tr w14:paraId="4E2ED0A8">
        <w:trPr>
          <w:trHeight w:val="307" w:hRule="atLeast"/>
          <w:jc w:val="center"/>
        </w:trPr>
        <w:tc>
          <w:tcPr>
            <w:tcW w:w="1687"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4DB46C37">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冰水温度</w:t>
            </w:r>
          </w:p>
        </w:tc>
        <w:tc>
          <w:tcPr>
            <w:tcW w:w="355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71DBFF0">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eastAsia="zh-CN"/>
              </w:rPr>
              <w:t>（1±1）℃</w:t>
            </w:r>
            <w:r>
              <w:rPr>
                <w:rFonts w:hint="eastAsia" w:ascii="宋体" w:hAnsi="宋体" w:eastAsia="宋体" w:cs="宋体"/>
                <w:outline w:val="0"/>
                <w:color w:val="auto"/>
                <w:sz w:val="21"/>
                <w:szCs w:val="21"/>
                <w:shd w:val="clear" w:color="auto" w:fill="auto"/>
                <w:rtl w:val="0"/>
              </w:rPr>
              <w:t>。</w:t>
            </w:r>
          </w:p>
        </w:tc>
        <w:tc>
          <w:tcPr>
            <w:tcW w:w="439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27BB83BE">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val="zh-CN" w:eastAsia="zh-CN"/>
              </w:rPr>
              <w:t>超限时调冰</w:t>
            </w:r>
            <w:r>
              <w:rPr>
                <w:rFonts w:hint="eastAsia" w:ascii="宋体" w:hAnsi="宋体" w:eastAsia="宋体" w:cs="宋体"/>
                <w:outline w:val="0"/>
                <w:color w:val="auto"/>
                <w:sz w:val="21"/>
                <w:szCs w:val="21"/>
                <w:shd w:val="clear" w:color="auto" w:fill="auto"/>
                <w:rtl w:val="0"/>
              </w:rPr>
              <w:t>/</w:t>
            </w:r>
            <w:r>
              <w:rPr>
                <w:rFonts w:hint="eastAsia" w:ascii="宋体" w:hAnsi="宋体" w:eastAsia="宋体" w:cs="宋体"/>
                <w:outline w:val="0"/>
                <w:color w:val="auto"/>
                <w:sz w:val="21"/>
                <w:szCs w:val="21"/>
                <w:shd w:val="clear" w:color="auto" w:fill="auto"/>
                <w:rtl w:val="0"/>
                <w:lang w:val="zh-CN" w:eastAsia="zh-CN"/>
              </w:rPr>
              <w:t>调水，稳定后复测。</w:t>
            </w:r>
          </w:p>
        </w:tc>
      </w:tr>
      <w:tr w14:paraId="3CFE068F">
        <w:trPr>
          <w:trHeight w:val="307" w:hRule="atLeast"/>
          <w:jc w:val="center"/>
        </w:trPr>
        <w:tc>
          <w:tcPr>
            <w:tcW w:w="1687"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2451AD0F">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冰水浸泡时间</w:t>
            </w:r>
          </w:p>
        </w:tc>
        <w:tc>
          <w:tcPr>
            <w:tcW w:w="355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3DABEC3F">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color w:val="auto"/>
                <w:sz w:val="16"/>
                <w:szCs w:val="16"/>
                <w:shd w:val="clear" w:color="auto" w:fill="auto"/>
                <w:rtl w:val="0"/>
                <w:lang w:val="en-US"/>
              </w:rPr>
              <w:t>≥</w:t>
            </w:r>
            <w:r>
              <w:rPr>
                <w:rFonts w:hint="eastAsia" w:ascii="宋体" w:hAnsi="宋体" w:eastAsia="宋体" w:cs="宋体"/>
                <w:outline w:val="0"/>
                <w:color w:val="auto"/>
                <w:sz w:val="21"/>
                <w:szCs w:val="21"/>
                <w:shd w:val="clear" w:color="auto" w:fill="auto"/>
                <w:rtl w:val="0"/>
                <w:lang w:val="en-US" w:eastAsia="zh-CN"/>
              </w:rPr>
              <w:t>30s</w:t>
            </w:r>
            <w:r>
              <w:rPr>
                <w:rFonts w:hint="eastAsia" w:ascii="宋体" w:hAnsi="宋体" w:eastAsia="宋体" w:cs="宋体"/>
                <w:outline w:val="0"/>
                <w:color w:val="auto"/>
                <w:sz w:val="21"/>
                <w:szCs w:val="21"/>
                <w:shd w:val="clear" w:color="auto" w:fill="auto"/>
                <w:rtl w:val="0"/>
              </w:rPr>
              <w:t>。</w:t>
            </w:r>
          </w:p>
        </w:tc>
        <w:tc>
          <w:tcPr>
            <w:tcW w:w="439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058BCDA9">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不满足则本次试验无效或复检。</w:t>
            </w:r>
          </w:p>
        </w:tc>
      </w:tr>
      <w:tr w14:paraId="0FBAC1D2">
        <w:trPr>
          <w:trHeight w:val="307" w:hRule="atLeast"/>
          <w:jc w:val="center"/>
        </w:trPr>
        <w:tc>
          <w:tcPr>
            <w:tcW w:w="1687"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0D5BDB17">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第二次加热时间</w:t>
            </w:r>
          </w:p>
        </w:tc>
        <w:tc>
          <w:tcPr>
            <w:tcW w:w="355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37A9D587">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eastAsia="zh-CN"/>
              </w:rPr>
              <w:t>（15±1）</w:t>
            </w:r>
            <w:r>
              <w:rPr>
                <w:rFonts w:hint="eastAsia" w:ascii="宋体" w:hAnsi="宋体" w:eastAsia="宋体" w:cs="宋体"/>
                <w:outline w:val="0"/>
                <w:color w:val="auto"/>
                <w:sz w:val="21"/>
                <w:szCs w:val="21"/>
                <w:shd w:val="clear" w:color="auto" w:fill="auto"/>
                <w:rtl w:val="0"/>
                <w:lang w:val="ru-RU"/>
              </w:rPr>
              <w:t xml:space="preserve"> min</w:t>
            </w:r>
            <w:r>
              <w:rPr>
                <w:rFonts w:hint="eastAsia" w:ascii="宋体" w:hAnsi="宋体" w:eastAsia="宋体" w:cs="宋体"/>
                <w:outline w:val="0"/>
                <w:color w:val="auto"/>
                <w:sz w:val="21"/>
                <w:szCs w:val="21"/>
                <w:shd w:val="clear" w:color="auto" w:fill="auto"/>
                <w:rtl w:val="0"/>
              </w:rPr>
              <w:t>。</w:t>
            </w:r>
          </w:p>
        </w:tc>
        <w:tc>
          <w:tcPr>
            <w:tcW w:w="439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113304B0">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不满足则本次试验无效或复检。</w:t>
            </w:r>
          </w:p>
        </w:tc>
      </w:tr>
      <w:tr w14:paraId="15CCF36A">
        <w:trPr>
          <w:trHeight w:val="307" w:hRule="atLeast"/>
          <w:jc w:val="center"/>
        </w:trPr>
        <w:tc>
          <w:tcPr>
            <w:tcW w:w="1687"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14C1A6B7">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自然冷却</w:t>
            </w:r>
          </w:p>
        </w:tc>
        <w:tc>
          <w:tcPr>
            <w:tcW w:w="355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322AE225">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val="ja-JP" w:eastAsia="ja-JP"/>
              </w:rPr>
              <w:t>冷却至</w:t>
            </w:r>
            <w:r>
              <w:rPr>
                <w:rFonts w:hint="eastAsia" w:ascii="宋体" w:hAnsi="宋体" w:eastAsia="宋体" w:cs="宋体"/>
                <w:outline w:val="0"/>
                <w:color w:val="auto"/>
                <w:sz w:val="21"/>
                <w:szCs w:val="21"/>
                <w:shd w:val="clear" w:color="auto" w:fill="auto"/>
                <w:rtl w:val="0"/>
                <w:lang w:eastAsia="zh-CN"/>
              </w:rPr>
              <w:t>（23±2）℃</w:t>
            </w:r>
            <w:r>
              <w:rPr>
                <w:rFonts w:hint="eastAsia" w:ascii="宋体" w:hAnsi="宋体" w:eastAsia="宋体" w:cs="宋体"/>
                <w:outline w:val="0"/>
                <w:color w:val="auto"/>
                <w:sz w:val="21"/>
                <w:szCs w:val="21"/>
                <w:shd w:val="clear" w:color="auto" w:fill="auto"/>
                <w:rtl w:val="0"/>
              </w:rPr>
              <w:t>。</w:t>
            </w:r>
          </w:p>
        </w:tc>
        <w:tc>
          <w:tcPr>
            <w:tcW w:w="439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0C351B7D">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未达条件不得进行最终检查。</w:t>
            </w:r>
          </w:p>
        </w:tc>
      </w:tr>
      <w:tr w14:paraId="076C0BC0">
        <w:trPr>
          <w:trHeight w:val="307" w:hRule="atLeast"/>
          <w:jc w:val="center"/>
        </w:trPr>
        <w:tc>
          <w:tcPr>
            <w:tcW w:w="1687"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74EBCBD">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检查条件</w:t>
            </w:r>
          </w:p>
        </w:tc>
        <w:tc>
          <w:tcPr>
            <w:tcW w:w="355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1FF0148D">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光照≥1000 lx，10×</w:t>
            </w:r>
            <w:r>
              <w:rPr>
                <w:rFonts w:hint="eastAsia" w:ascii="宋体" w:hAnsi="宋体" w:eastAsia="宋体" w:cs="宋体"/>
                <w:outline w:val="0"/>
                <w:color w:val="auto"/>
                <w:sz w:val="21"/>
                <w:szCs w:val="21"/>
                <w:shd w:val="clear" w:color="auto" w:fill="auto"/>
                <w:rtl w:val="0"/>
                <w:lang w:val="zh-CN" w:eastAsia="zh-CN"/>
              </w:rPr>
              <w:t>放大镜。</w:t>
            </w:r>
          </w:p>
        </w:tc>
        <w:tc>
          <w:tcPr>
            <w:tcW w:w="4398"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FDF2DED">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不满足时不得判定结果。</w:t>
            </w:r>
          </w:p>
        </w:tc>
      </w:tr>
    </w:tbl>
    <w:p w14:paraId="66B28D21">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rPr>
        <w:t xml:space="preserve">13.2 </w:t>
      </w:r>
      <w:r>
        <w:rPr>
          <w:rFonts w:hint="eastAsia" w:ascii="宋体" w:hAnsi="宋体" w:eastAsia="宋体" w:cs="宋体"/>
          <w:outline w:val="0"/>
          <w:color w:val="auto"/>
          <w:sz w:val="21"/>
          <w:szCs w:val="21"/>
          <w:shd w:val="clear" w:color="auto" w:fill="FFFFFF"/>
          <w:rtl w:val="0"/>
          <w:lang w:val="zh-CN" w:eastAsia="zh-CN"/>
        </w:rPr>
        <w:t>设备和计量控制</w:t>
      </w:r>
    </w:p>
    <w:p w14:paraId="6A4D5867">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烘箱、温度计、秒表、光照设备和放大镜应建立设备台账。</w:t>
      </w:r>
    </w:p>
    <w:p w14:paraId="1FA2A875">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温度计、秒表等计量器具应在有效校准或检定状态内使用。</w:t>
      </w:r>
    </w:p>
    <w:p w14:paraId="1268B767">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烘箱应按计划进行温度均匀性或稳定性确认，确认记录应归档。</w:t>
      </w:r>
    </w:p>
    <w:p w14:paraId="649A0C06">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试验前应核查设备状态，设备异常不得用于正式检测。</w:t>
      </w:r>
    </w:p>
    <w:p w14:paraId="7445B89D">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rPr>
        <w:t xml:space="preserve">13.3 </w:t>
      </w:r>
      <w:r>
        <w:rPr>
          <w:rFonts w:hint="eastAsia" w:ascii="宋体" w:hAnsi="宋体" w:eastAsia="宋体" w:cs="宋体"/>
          <w:outline w:val="0"/>
          <w:color w:val="auto"/>
          <w:sz w:val="21"/>
          <w:szCs w:val="21"/>
          <w:shd w:val="clear" w:color="auto" w:fill="FFFFFF"/>
          <w:rtl w:val="0"/>
          <w:lang w:val="zh-CN" w:eastAsia="zh-CN"/>
        </w:rPr>
        <w:t>过程记录控制</w:t>
      </w:r>
    </w:p>
    <w:p w14:paraId="27B404A7">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所有温度、时间、转移时间和外观检查结果应实时记录。</w:t>
      </w:r>
    </w:p>
    <w:p w14:paraId="5ACD87CF">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原始记录不得事后补记、漏记或随意涂改。</w:t>
      </w:r>
    </w:p>
    <w:p w14:paraId="16B719B2">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确需修改时，应保留原始记录痕迹，注明修改人、日期和原因。</w:t>
      </w:r>
    </w:p>
    <w:p w14:paraId="05430CC9">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检测报告结论应与原始记录一致。</w:t>
      </w:r>
    </w:p>
    <w:p w14:paraId="298CCE02">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b/>
          <w:bCs/>
          <w:outline w:val="0"/>
          <w:color w:val="auto"/>
          <w:sz w:val="24"/>
          <w:szCs w:val="24"/>
          <w:shd w:val="clear" w:color="auto" w:fill="FFFFFF"/>
          <w:rtl w:val="0"/>
        </w:rPr>
        <w:t xml:space="preserve">14 </w:t>
      </w:r>
      <w:r>
        <w:rPr>
          <w:rFonts w:hint="eastAsia" w:ascii="宋体" w:hAnsi="宋体" w:eastAsia="宋体" w:cs="宋体"/>
          <w:b/>
          <w:bCs/>
          <w:outline w:val="0"/>
          <w:color w:val="auto"/>
          <w:sz w:val="24"/>
          <w:szCs w:val="24"/>
          <w:shd w:val="clear" w:color="auto" w:fill="FFFFFF"/>
          <w:rtl w:val="0"/>
          <w:lang w:val="zh-CN" w:eastAsia="zh-CN"/>
        </w:rPr>
        <w:t>方法验证</w:t>
      </w:r>
    </w:p>
    <w:p w14:paraId="632B36CC">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right="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en-US" w:eastAsia="zh-CN"/>
        </w:rPr>
        <w:t>方法使用前</w:t>
      </w:r>
      <w:r>
        <w:rPr>
          <w:rFonts w:hint="eastAsia" w:ascii="宋体" w:hAnsi="宋体" w:eastAsia="宋体" w:cs="宋体"/>
          <w:outline w:val="0"/>
          <w:color w:val="auto"/>
          <w:sz w:val="21"/>
          <w:szCs w:val="21"/>
          <w:shd w:val="clear" w:color="auto" w:fill="FFFFFF"/>
          <w:rtl w:val="0"/>
          <w:lang w:val="zh-CN" w:eastAsia="zh-CN"/>
        </w:rPr>
        <w:t>，应</w:t>
      </w:r>
      <w:r>
        <w:rPr>
          <w:rFonts w:hint="eastAsia" w:ascii="宋体" w:hAnsi="宋体" w:eastAsia="宋体" w:cs="宋体"/>
          <w:outline w:val="0"/>
          <w:color w:val="auto"/>
          <w:sz w:val="21"/>
          <w:szCs w:val="21"/>
          <w:shd w:val="clear" w:color="auto" w:fill="FFFFFF"/>
          <w:rtl w:val="0"/>
          <w:lang w:val="en-US" w:eastAsia="zh-CN"/>
        </w:rPr>
        <w:t>进行</w:t>
      </w:r>
      <w:r>
        <w:rPr>
          <w:rFonts w:hint="eastAsia" w:ascii="宋体" w:hAnsi="宋体" w:eastAsia="宋体" w:cs="宋体"/>
          <w:outline w:val="0"/>
          <w:color w:val="auto"/>
          <w:sz w:val="21"/>
          <w:szCs w:val="21"/>
          <w:shd w:val="clear" w:color="auto" w:fill="FFFFFF"/>
          <w:rtl w:val="0"/>
          <w:lang w:val="zh-CN" w:eastAsia="zh-CN"/>
        </w:rPr>
        <w:t>方法验证，并形成记录。</w:t>
      </w:r>
    </w:p>
    <w:tbl>
      <w:tblPr>
        <w:tblStyle w:val="3"/>
        <w:tblW w:w="963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val="clear" w:color="auto" w:fill="auto"/>
        <w:tblLayout w:type="fixed"/>
        <w:tblCellMar>
          <w:top w:w="0" w:type="dxa"/>
          <w:left w:w="10" w:type="dxa"/>
          <w:bottom w:w="0" w:type="dxa"/>
          <w:right w:w="10" w:type="dxa"/>
        </w:tblCellMar>
      </w:tblPr>
      <w:tblGrid>
        <w:gridCol w:w="1594"/>
        <w:gridCol w:w="5793"/>
        <w:gridCol w:w="2251"/>
      </w:tblGrid>
      <w:tr w14:paraId="162CFF2C">
        <w:trPr>
          <w:trHeight w:val="307" w:hRule="atLeast"/>
          <w:jc w:val="center"/>
        </w:trPr>
        <w:tc>
          <w:tcPr>
            <w:tcW w:w="1594"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C781B33">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center"/>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val="en-US" w:eastAsia="zh-CN"/>
              </w:rPr>
              <w:t>验证</w:t>
            </w:r>
            <w:r>
              <w:rPr>
                <w:rFonts w:hint="eastAsia" w:ascii="宋体" w:hAnsi="宋体" w:eastAsia="宋体" w:cs="宋体"/>
                <w:outline w:val="0"/>
                <w:color w:val="auto"/>
                <w:sz w:val="21"/>
                <w:szCs w:val="21"/>
                <w:shd w:val="clear" w:color="auto" w:fill="auto"/>
                <w:rtl w:val="0"/>
              </w:rPr>
              <w:t>项目</w:t>
            </w:r>
          </w:p>
        </w:tc>
        <w:tc>
          <w:tcPr>
            <w:tcW w:w="579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24864479">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center"/>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val="en-US" w:eastAsia="zh-CN"/>
              </w:rPr>
              <w:t>验证</w:t>
            </w:r>
            <w:r>
              <w:rPr>
                <w:rFonts w:hint="eastAsia" w:ascii="宋体" w:hAnsi="宋体" w:eastAsia="宋体" w:cs="宋体"/>
                <w:outline w:val="0"/>
                <w:color w:val="auto"/>
                <w:sz w:val="21"/>
                <w:szCs w:val="21"/>
                <w:shd w:val="clear" w:color="auto" w:fill="auto"/>
                <w:rtl w:val="0"/>
              </w:rPr>
              <w:t>内容</w:t>
            </w:r>
          </w:p>
        </w:tc>
        <w:tc>
          <w:tcPr>
            <w:tcW w:w="2251"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951BA33">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center"/>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接受准则</w:t>
            </w:r>
          </w:p>
        </w:tc>
      </w:tr>
      <w:tr w14:paraId="04C6C386">
        <w:trPr>
          <w:trHeight w:val="260" w:hRule="atLeast"/>
          <w:jc w:val="center"/>
        </w:trPr>
        <w:tc>
          <w:tcPr>
            <w:tcW w:w="1594"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23BDA39">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标准适用性</w:t>
            </w:r>
          </w:p>
        </w:tc>
        <w:tc>
          <w:tcPr>
            <w:tcW w:w="579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2A8B3F12">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val="en-US" w:eastAsia="zh-CN"/>
              </w:rPr>
              <w:t>验证</w:t>
            </w:r>
            <w:r>
              <w:rPr>
                <w:rFonts w:hint="eastAsia" w:ascii="宋体" w:hAnsi="宋体" w:eastAsia="宋体" w:cs="宋体"/>
                <w:outline w:val="0"/>
                <w:color w:val="auto"/>
                <w:sz w:val="21"/>
                <w:szCs w:val="21"/>
                <w:shd w:val="clear" w:color="auto" w:fill="auto"/>
                <w:rtl w:val="0"/>
                <w:lang w:val="zh-CN" w:eastAsia="zh-CN"/>
              </w:rPr>
              <w:t>样品和检测目的适用于</w:t>
            </w:r>
            <w:r>
              <w:rPr>
                <w:rFonts w:hint="eastAsia" w:ascii="宋体" w:hAnsi="宋体" w:eastAsia="宋体" w:cs="宋体"/>
                <w:outline w:val="0"/>
                <w:color w:val="auto"/>
                <w:sz w:val="21"/>
                <w:szCs w:val="21"/>
                <w:shd w:val="clear" w:color="auto" w:fill="auto"/>
                <w:rtl w:val="0"/>
              </w:rPr>
              <w:t>YY 0300</w:t>
            </w:r>
            <w:r>
              <w:rPr>
                <w:rFonts w:hint="eastAsia" w:ascii="宋体" w:hAnsi="宋体" w:eastAsia="宋体" w:cs="宋体"/>
                <w:outline w:val="0"/>
                <w:color w:val="auto"/>
                <w:sz w:val="21"/>
                <w:szCs w:val="21"/>
                <w:shd w:val="clear" w:color="auto" w:fill="auto"/>
                <w:rtl w:val="0"/>
                <w:lang w:val="en-US"/>
              </w:rPr>
              <w:t>—</w:t>
            </w:r>
            <w:r>
              <w:rPr>
                <w:rFonts w:hint="eastAsia" w:ascii="宋体" w:hAnsi="宋体" w:eastAsia="宋体" w:cs="宋体"/>
                <w:outline w:val="0"/>
                <w:color w:val="auto"/>
                <w:sz w:val="21"/>
                <w:szCs w:val="21"/>
                <w:shd w:val="clear" w:color="auto" w:fill="auto"/>
                <w:rtl w:val="0"/>
              </w:rPr>
              <w:t>2009第7.10</w:t>
            </w:r>
            <w:r>
              <w:rPr>
                <w:rFonts w:hint="eastAsia" w:ascii="宋体" w:hAnsi="宋体" w:eastAsia="宋体" w:cs="宋体"/>
                <w:outline w:val="0"/>
                <w:color w:val="auto"/>
                <w:sz w:val="21"/>
                <w:szCs w:val="21"/>
                <w:shd w:val="clear" w:color="auto" w:fill="auto"/>
                <w:rtl w:val="0"/>
                <w:lang w:val="zh-CN" w:eastAsia="zh-CN"/>
              </w:rPr>
              <w:t>条。</w:t>
            </w:r>
          </w:p>
        </w:tc>
        <w:tc>
          <w:tcPr>
            <w:tcW w:w="2251"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68D984EB">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适用性结论明确。</w:t>
            </w:r>
          </w:p>
        </w:tc>
      </w:tr>
      <w:tr w14:paraId="2B45DBFB">
        <w:trPr>
          <w:trHeight w:val="421" w:hRule="atLeast"/>
          <w:jc w:val="center"/>
        </w:trPr>
        <w:tc>
          <w:tcPr>
            <w:tcW w:w="1594"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3F74452A">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设备能力</w:t>
            </w:r>
          </w:p>
        </w:tc>
        <w:tc>
          <w:tcPr>
            <w:tcW w:w="579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428D8507">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color w:val="auto"/>
                <w:sz w:val="21"/>
                <w:szCs w:val="21"/>
                <w:shd w:val="clear" w:color="auto" w:fill="auto"/>
                <w:rtl w:val="0"/>
                <w:lang w:val="en-US" w:eastAsia="zh-CN"/>
              </w:rPr>
              <w:t>验证</w:t>
            </w:r>
            <w:r>
              <w:rPr>
                <w:rFonts w:hint="eastAsia" w:ascii="宋体" w:hAnsi="宋体" w:eastAsia="宋体" w:cs="宋体"/>
                <w:outline w:val="0"/>
                <w:color w:val="auto"/>
                <w:sz w:val="21"/>
                <w:szCs w:val="21"/>
                <w:shd w:val="clear" w:color="auto" w:fill="auto"/>
                <w:rtl w:val="0"/>
                <w:lang w:val="zh-CN" w:eastAsia="zh-CN"/>
              </w:rPr>
              <w:t>烘箱可稳定达到</w:t>
            </w:r>
            <w:r>
              <w:rPr>
                <w:rFonts w:hint="eastAsia" w:ascii="宋体" w:hAnsi="宋体" w:eastAsia="宋体" w:cs="宋体"/>
                <w:outline w:val="0"/>
                <w:color w:val="auto"/>
                <w:sz w:val="21"/>
                <w:szCs w:val="21"/>
                <w:shd w:val="clear" w:color="auto" w:fill="auto"/>
                <w:rtl w:val="0"/>
                <w:lang w:eastAsia="zh-CN"/>
              </w:rPr>
              <w:t>（100±2）℃</w:t>
            </w:r>
            <w:r>
              <w:rPr>
                <w:rFonts w:hint="eastAsia" w:ascii="宋体" w:hAnsi="宋体" w:eastAsia="宋体" w:cs="宋体"/>
                <w:outline w:val="0"/>
                <w:color w:val="auto"/>
                <w:sz w:val="21"/>
                <w:szCs w:val="21"/>
                <w:shd w:val="clear" w:color="auto" w:fill="auto"/>
                <w:rtl w:val="0"/>
                <w:lang w:val="zh-CN" w:eastAsia="zh-CN"/>
              </w:rPr>
              <w:t>，冰水可稳定达到</w:t>
            </w:r>
            <w:r>
              <w:rPr>
                <w:rFonts w:hint="eastAsia" w:ascii="宋体" w:hAnsi="宋体" w:eastAsia="宋体" w:cs="宋体"/>
                <w:outline w:val="0"/>
                <w:color w:val="auto"/>
                <w:sz w:val="21"/>
                <w:szCs w:val="21"/>
                <w:shd w:val="clear" w:color="auto" w:fill="auto"/>
                <w:rtl w:val="0"/>
                <w:lang w:eastAsia="zh-CN"/>
              </w:rPr>
              <w:t>（1±1）℃</w:t>
            </w:r>
            <w:r>
              <w:rPr>
                <w:rFonts w:hint="eastAsia" w:ascii="宋体" w:hAnsi="宋体" w:eastAsia="宋体" w:cs="宋体"/>
                <w:outline w:val="0"/>
                <w:color w:val="auto"/>
                <w:sz w:val="21"/>
                <w:szCs w:val="21"/>
                <w:shd w:val="clear" w:color="auto" w:fill="auto"/>
                <w:rtl w:val="0"/>
              </w:rPr>
              <w:t>。</w:t>
            </w:r>
          </w:p>
        </w:tc>
        <w:tc>
          <w:tcPr>
            <w:tcW w:w="2251"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1465A22">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满足标准条件。</w:t>
            </w:r>
          </w:p>
        </w:tc>
      </w:tr>
      <w:tr w14:paraId="6C9A540F">
        <w:trPr>
          <w:trHeight w:val="436" w:hRule="atLeast"/>
          <w:jc w:val="center"/>
        </w:trPr>
        <w:tc>
          <w:tcPr>
            <w:tcW w:w="1594"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5BB1283">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时间控制能力</w:t>
            </w:r>
          </w:p>
        </w:tc>
        <w:tc>
          <w:tcPr>
            <w:tcW w:w="579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4D34490">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color w:val="auto"/>
                <w:sz w:val="21"/>
                <w:szCs w:val="21"/>
                <w:shd w:val="clear" w:color="auto" w:fill="auto"/>
                <w:rtl w:val="0"/>
                <w:lang w:val="en-US" w:eastAsia="zh-CN"/>
              </w:rPr>
              <w:t>验证</w:t>
            </w:r>
            <w:r>
              <w:rPr>
                <w:rFonts w:hint="eastAsia" w:ascii="宋体" w:hAnsi="宋体" w:eastAsia="宋体" w:cs="宋体"/>
                <w:outline w:val="0"/>
                <w:color w:val="auto"/>
                <w:sz w:val="21"/>
                <w:szCs w:val="21"/>
                <w:shd w:val="clear" w:color="auto" w:fill="auto"/>
                <w:rtl w:val="0"/>
                <w:lang w:eastAsia="zh-CN"/>
              </w:rPr>
              <w:t>（20±1）</w:t>
            </w:r>
            <w:r>
              <w:rPr>
                <w:rFonts w:hint="eastAsia" w:ascii="宋体" w:hAnsi="宋体" w:eastAsia="宋体" w:cs="宋体"/>
                <w:outline w:val="0"/>
                <w:color w:val="auto"/>
                <w:sz w:val="21"/>
                <w:szCs w:val="21"/>
                <w:shd w:val="clear" w:color="auto" w:fill="auto"/>
                <w:rtl w:val="0"/>
                <w:lang w:val="ru-RU"/>
              </w:rPr>
              <w:t xml:space="preserve"> min</w:t>
            </w:r>
            <w:r>
              <w:rPr>
                <w:rFonts w:hint="eastAsia" w:ascii="宋体" w:hAnsi="宋体" w:eastAsia="宋体" w:cs="宋体"/>
                <w:outline w:val="0"/>
                <w:color w:val="auto"/>
                <w:sz w:val="21"/>
                <w:szCs w:val="21"/>
                <w:shd w:val="clear" w:color="auto" w:fill="auto"/>
                <w:rtl w:val="0"/>
                <w:lang w:val="zh-TW" w:eastAsia="zh-TW"/>
              </w:rPr>
              <w:t>、</w:t>
            </w:r>
            <w:r>
              <w:rPr>
                <w:rFonts w:hint="eastAsia" w:ascii="宋体" w:hAnsi="宋体" w:eastAsia="宋体" w:cs="宋体"/>
                <w:outline w:val="0"/>
                <w:color w:val="auto"/>
                <w:sz w:val="21"/>
                <w:szCs w:val="21"/>
                <w:shd w:val="clear" w:color="auto" w:fill="auto"/>
                <w:rtl w:val="0"/>
                <w:lang w:val="en-US" w:eastAsia="zh-CN"/>
              </w:rPr>
              <w:t>30s</w:t>
            </w:r>
            <w:r>
              <w:rPr>
                <w:rFonts w:hint="eastAsia" w:ascii="宋体" w:hAnsi="宋体" w:eastAsia="宋体" w:cs="宋体"/>
                <w:outline w:val="0"/>
                <w:color w:val="auto"/>
                <w:sz w:val="21"/>
                <w:szCs w:val="21"/>
                <w:shd w:val="clear" w:color="auto" w:fill="auto"/>
                <w:rtl w:val="0"/>
                <w:lang w:val="zh-TW" w:eastAsia="zh-TW"/>
              </w:rPr>
              <w:t>、</w:t>
            </w:r>
            <w:r>
              <w:rPr>
                <w:rFonts w:hint="eastAsia" w:ascii="宋体" w:hAnsi="宋体" w:eastAsia="宋体" w:cs="宋体"/>
                <w:outline w:val="0"/>
                <w:color w:val="auto"/>
                <w:sz w:val="21"/>
                <w:szCs w:val="21"/>
                <w:shd w:val="clear" w:color="auto" w:fill="auto"/>
                <w:rtl w:val="0"/>
                <w:lang w:eastAsia="zh-CN"/>
              </w:rPr>
              <w:t>（15±1）</w:t>
            </w:r>
            <w:r>
              <w:rPr>
                <w:rFonts w:hint="eastAsia" w:ascii="宋体" w:hAnsi="宋体" w:eastAsia="宋体" w:cs="宋体"/>
                <w:outline w:val="0"/>
                <w:color w:val="auto"/>
                <w:sz w:val="21"/>
                <w:szCs w:val="21"/>
                <w:shd w:val="clear" w:color="auto" w:fill="auto"/>
                <w:rtl w:val="0"/>
                <w:lang w:val="ru-RU"/>
              </w:rPr>
              <w:t xml:space="preserve"> min</w:t>
            </w:r>
            <w:r>
              <w:rPr>
                <w:rFonts w:hint="eastAsia" w:ascii="宋体" w:hAnsi="宋体" w:eastAsia="宋体" w:cs="宋体"/>
                <w:outline w:val="0"/>
                <w:color w:val="auto"/>
                <w:sz w:val="21"/>
                <w:szCs w:val="21"/>
                <w:shd w:val="clear" w:color="auto" w:fill="auto"/>
                <w:rtl w:val="0"/>
                <w:lang w:val="zh-CN" w:eastAsia="zh-CN"/>
              </w:rPr>
              <w:t>及</w:t>
            </w:r>
            <w:r>
              <w:rPr>
                <w:rFonts w:hint="eastAsia" w:ascii="宋体" w:hAnsi="宋体" w:eastAsia="宋体" w:cs="宋体"/>
                <w:outline w:val="0"/>
                <w:color w:val="auto"/>
                <w:sz w:val="21"/>
                <w:szCs w:val="21"/>
                <w:shd w:val="clear" w:color="auto" w:fill="auto"/>
                <w:rtl w:val="0"/>
              </w:rPr>
              <w:t>≤3 s</w:t>
            </w:r>
            <w:r>
              <w:rPr>
                <w:rFonts w:hint="eastAsia" w:ascii="宋体" w:hAnsi="宋体" w:eastAsia="宋体" w:cs="宋体"/>
                <w:outline w:val="0"/>
                <w:color w:val="auto"/>
                <w:sz w:val="21"/>
                <w:szCs w:val="21"/>
                <w:shd w:val="clear" w:color="auto" w:fill="auto"/>
                <w:rtl w:val="0"/>
                <w:lang w:val="zh-CN" w:eastAsia="zh-CN"/>
              </w:rPr>
              <w:t>转移时间可执行。</w:t>
            </w:r>
          </w:p>
        </w:tc>
        <w:tc>
          <w:tcPr>
            <w:tcW w:w="2251"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4F8D812C">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计时准确，记录完整。</w:t>
            </w:r>
          </w:p>
        </w:tc>
      </w:tr>
      <w:tr w14:paraId="0AC13AFB">
        <w:trPr>
          <w:trHeight w:val="185" w:hRule="atLeast"/>
          <w:jc w:val="center"/>
        </w:trPr>
        <w:tc>
          <w:tcPr>
            <w:tcW w:w="1594"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146920CD">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冷却控制能力</w:t>
            </w:r>
          </w:p>
        </w:tc>
        <w:tc>
          <w:tcPr>
            <w:tcW w:w="579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7088A996">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color w:val="auto"/>
                <w:sz w:val="21"/>
                <w:szCs w:val="21"/>
                <w:shd w:val="clear" w:color="auto" w:fill="auto"/>
                <w:rtl w:val="0"/>
                <w:lang w:val="en-US" w:eastAsia="zh-CN"/>
              </w:rPr>
              <w:t>验证</w:t>
            </w:r>
            <w:r>
              <w:rPr>
                <w:rFonts w:hint="eastAsia" w:ascii="宋体" w:hAnsi="宋体" w:eastAsia="宋体" w:cs="宋体"/>
                <w:outline w:val="0"/>
                <w:color w:val="auto"/>
                <w:sz w:val="21"/>
                <w:szCs w:val="21"/>
                <w:shd w:val="clear" w:color="auto" w:fill="auto"/>
                <w:rtl w:val="0"/>
                <w:lang w:val="zh-CN" w:eastAsia="zh-CN"/>
              </w:rPr>
              <w:t>样品可在</w:t>
            </w:r>
            <w:r>
              <w:rPr>
                <w:rFonts w:hint="eastAsia" w:ascii="宋体" w:hAnsi="宋体" w:eastAsia="宋体" w:cs="宋体"/>
                <w:outline w:val="0"/>
                <w:color w:val="auto"/>
                <w:sz w:val="21"/>
                <w:szCs w:val="21"/>
                <w:shd w:val="clear" w:color="auto" w:fill="auto"/>
                <w:rtl w:val="0"/>
                <w:lang w:eastAsia="zh-CN"/>
              </w:rPr>
              <w:t>（23±2）℃</w:t>
            </w:r>
            <w:r>
              <w:rPr>
                <w:rFonts w:hint="eastAsia" w:ascii="宋体" w:hAnsi="宋体" w:eastAsia="宋体" w:cs="宋体"/>
                <w:outline w:val="0"/>
                <w:color w:val="auto"/>
                <w:sz w:val="21"/>
                <w:szCs w:val="21"/>
                <w:shd w:val="clear" w:color="auto" w:fill="auto"/>
                <w:rtl w:val="0"/>
                <w:lang w:val="zh-CN" w:eastAsia="zh-CN"/>
              </w:rPr>
              <w:t>条件下自然冷却。</w:t>
            </w:r>
          </w:p>
        </w:tc>
        <w:tc>
          <w:tcPr>
            <w:tcW w:w="2251"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6BCFA278">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冷却温度记录可追溯</w:t>
            </w:r>
          </w:p>
        </w:tc>
      </w:tr>
      <w:tr w14:paraId="652E07B8">
        <w:trPr>
          <w:trHeight w:val="552" w:hRule="atLeast"/>
          <w:jc w:val="center"/>
        </w:trPr>
        <w:tc>
          <w:tcPr>
            <w:tcW w:w="1594"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4E44D5A9">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观察能力</w:t>
            </w:r>
          </w:p>
        </w:tc>
        <w:tc>
          <w:tcPr>
            <w:tcW w:w="579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41ECC943">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color w:val="auto"/>
                <w:sz w:val="21"/>
                <w:szCs w:val="21"/>
                <w:shd w:val="clear" w:color="auto" w:fill="auto"/>
                <w:rtl w:val="0"/>
                <w:lang w:val="en-US" w:eastAsia="zh-CN"/>
              </w:rPr>
              <w:t>验证</w:t>
            </w:r>
            <w:r>
              <w:rPr>
                <w:rFonts w:hint="eastAsia" w:ascii="宋体" w:hAnsi="宋体" w:eastAsia="宋体" w:cs="宋体"/>
                <w:outline w:val="0"/>
                <w:color w:val="auto"/>
                <w:sz w:val="21"/>
                <w:szCs w:val="21"/>
                <w:shd w:val="clear" w:color="auto" w:fill="auto"/>
                <w:rtl w:val="0"/>
              </w:rPr>
              <w:t>10×</w:t>
            </w:r>
            <w:r>
              <w:rPr>
                <w:rFonts w:hint="eastAsia" w:ascii="宋体" w:hAnsi="宋体" w:eastAsia="宋体" w:cs="宋体"/>
                <w:outline w:val="0"/>
                <w:color w:val="auto"/>
                <w:sz w:val="21"/>
                <w:szCs w:val="21"/>
                <w:shd w:val="clear" w:color="auto" w:fill="auto"/>
                <w:rtl w:val="0"/>
                <w:lang w:val="zh-CN" w:eastAsia="zh-CN"/>
              </w:rPr>
              <w:t>放大镜和</w:t>
            </w:r>
            <w:r>
              <w:rPr>
                <w:rFonts w:hint="eastAsia" w:ascii="宋体" w:hAnsi="宋体" w:eastAsia="宋体" w:cs="宋体"/>
                <w:outline w:val="0"/>
                <w:color w:val="auto"/>
                <w:sz w:val="21"/>
                <w:szCs w:val="21"/>
                <w:shd w:val="clear" w:color="auto" w:fill="auto"/>
                <w:rtl w:val="0"/>
              </w:rPr>
              <w:t>≥1000 lx</w:t>
            </w:r>
            <w:r>
              <w:rPr>
                <w:rFonts w:hint="eastAsia" w:ascii="宋体" w:hAnsi="宋体" w:eastAsia="宋体" w:cs="宋体"/>
                <w:outline w:val="0"/>
                <w:color w:val="auto"/>
                <w:sz w:val="21"/>
                <w:szCs w:val="21"/>
                <w:shd w:val="clear" w:color="auto" w:fill="auto"/>
                <w:rtl w:val="0"/>
                <w:lang w:val="zh-CN" w:eastAsia="zh-CN"/>
              </w:rPr>
              <w:t>光照下可识别裂纹、崩瓷、破裂。</w:t>
            </w:r>
          </w:p>
        </w:tc>
        <w:tc>
          <w:tcPr>
            <w:tcW w:w="2251"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2C7CFAC2">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观察结果一致性满足要求。</w:t>
            </w:r>
          </w:p>
        </w:tc>
      </w:tr>
      <w:tr w14:paraId="24980709">
        <w:trPr>
          <w:trHeight w:val="113" w:hRule="atLeast"/>
          <w:jc w:val="center"/>
        </w:trPr>
        <w:tc>
          <w:tcPr>
            <w:tcW w:w="1594"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BEA7E19">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人员能力</w:t>
            </w:r>
          </w:p>
        </w:tc>
        <w:tc>
          <w:tcPr>
            <w:tcW w:w="579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0E02B641">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检测人员独立完成试验并正确记录。</w:t>
            </w:r>
          </w:p>
        </w:tc>
        <w:tc>
          <w:tcPr>
            <w:tcW w:w="2251"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042D8792">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通过授权考核。</w:t>
            </w:r>
          </w:p>
        </w:tc>
      </w:tr>
      <w:tr w14:paraId="23687112">
        <w:trPr>
          <w:trHeight w:val="184" w:hRule="atLeast"/>
          <w:jc w:val="center"/>
        </w:trPr>
        <w:tc>
          <w:tcPr>
            <w:tcW w:w="1594"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6F7C6FD4">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记录和报告</w:t>
            </w:r>
          </w:p>
        </w:tc>
        <w:tc>
          <w:tcPr>
            <w:tcW w:w="5793"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53DBAF7A">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rPr>
              <w:t>原始记录、异常记录和报告模板完整。</w:t>
            </w:r>
          </w:p>
        </w:tc>
        <w:tc>
          <w:tcPr>
            <w:tcW w:w="2251" w:type="dxa"/>
            <w:tcBorders>
              <w:top w:val="single" w:color="000000" w:sz="2" w:space="0"/>
              <w:left w:val="single" w:color="000000" w:sz="2" w:space="0"/>
              <w:bottom w:val="single" w:color="000000" w:sz="2" w:space="0"/>
              <w:right w:val="single" w:color="000000" w:sz="2" w:space="0"/>
            </w:tcBorders>
            <w:shd w:val="clear" w:color="auto" w:fill="auto"/>
            <w:tcMar>
              <w:top w:w="106" w:type="dxa"/>
              <w:left w:w="106" w:type="dxa"/>
              <w:bottom w:w="106" w:type="dxa"/>
              <w:right w:w="106" w:type="dxa"/>
            </w:tcMar>
            <w:vAlign w:val="center"/>
          </w:tcPr>
          <w:p w14:paraId="4DD468E9">
            <w:pPr>
              <w:pStyle w:val="8"/>
              <w:keepNext w:val="0"/>
              <w:keepLines w:val="0"/>
              <w:pageBreakBefore w:val="0"/>
              <w:framePr w:wrap="auto" w:vAnchor="margin" w:hAnchor="text" w:yAlign="inline"/>
              <w:widowControl w:val="0"/>
              <w:kinsoku/>
              <w:wordWrap/>
              <w:overflowPunct/>
              <w:topLinePunct w:val="0"/>
              <w:autoSpaceDE/>
              <w:autoSpaceDN/>
              <w:bidi w:val="0"/>
              <w:adjustRightInd/>
              <w:snapToGrid/>
              <w:spacing w:after="0"/>
              <w:ind w:left="0" w:right="0" w:firstLine="0"/>
              <w:jc w:val="left"/>
              <w:textAlignment w:val="auto"/>
              <w:rPr>
                <w:rFonts w:hint="eastAsia" w:ascii="宋体" w:hAnsi="宋体" w:eastAsia="宋体" w:cs="宋体"/>
                <w:color w:val="auto"/>
                <w:sz w:val="21"/>
                <w:szCs w:val="21"/>
                <w:shd w:val="clear" w:color="auto" w:fill="auto"/>
                <w:rtl w:val="0"/>
              </w:rPr>
            </w:pPr>
            <w:r>
              <w:rPr>
                <w:rFonts w:hint="eastAsia" w:ascii="宋体" w:hAnsi="宋体" w:eastAsia="宋体" w:cs="宋体"/>
                <w:outline w:val="0"/>
                <w:color w:val="auto"/>
                <w:sz w:val="21"/>
                <w:szCs w:val="21"/>
                <w:shd w:val="clear" w:color="auto" w:fill="auto"/>
                <w:rtl w:val="0"/>
                <w:lang w:val="zh-CN" w:eastAsia="zh-CN"/>
              </w:rPr>
              <w:t>满足</w:t>
            </w:r>
            <w:r>
              <w:rPr>
                <w:rFonts w:hint="eastAsia" w:ascii="宋体" w:hAnsi="宋体" w:eastAsia="宋体" w:cs="宋体"/>
                <w:outline w:val="0"/>
                <w:color w:val="auto"/>
                <w:sz w:val="21"/>
                <w:szCs w:val="21"/>
                <w:shd w:val="clear" w:color="auto" w:fill="auto"/>
                <w:rtl w:val="0"/>
                <w:lang w:val="en-US" w:eastAsia="zh-CN"/>
              </w:rPr>
              <w:t>可</w:t>
            </w:r>
            <w:r>
              <w:rPr>
                <w:rFonts w:hint="eastAsia" w:ascii="宋体" w:hAnsi="宋体" w:eastAsia="宋体" w:cs="宋体"/>
                <w:outline w:val="0"/>
                <w:color w:val="auto"/>
                <w:sz w:val="21"/>
                <w:szCs w:val="21"/>
                <w:shd w:val="clear" w:color="auto" w:fill="auto"/>
                <w:rtl w:val="0"/>
                <w:lang w:val="zh-TW" w:eastAsia="zh-TW"/>
              </w:rPr>
              <w:t>追溯要求。</w:t>
            </w:r>
          </w:p>
        </w:tc>
      </w:tr>
    </w:tbl>
    <w:p w14:paraId="5792090A">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b/>
          <w:bCs/>
          <w:outline w:val="0"/>
          <w:color w:val="auto"/>
          <w:sz w:val="24"/>
          <w:szCs w:val="24"/>
          <w:shd w:val="clear" w:color="auto" w:fill="FFFFFF"/>
          <w:rtl w:val="0"/>
        </w:rPr>
      </w:pPr>
      <w:r>
        <w:rPr>
          <w:rFonts w:hint="eastAsia" w:ascii="宋体" w:hAnsi="宋体" w:eastAsia="宋体" w:cs="宋体"/>
          <w:b/>
          <w:bCs/>
          <w:outline w:val="0"/>
          <w:color w:val="auto"/>
          <w:sz w:val="24"/>
          <w:szCs w:val="24"/>
          <w:shd w:val="clear" w:color="auto" w:fill="FFFFFF"/>
          <w:rtl w:val="0"/>
        </w:rPr>
        <w:t xml:space="preserve">15 </w:t>
      </w:r>
      <w:r>
        <w:rPr>
          <w:rFonts w:hint="eastAsia" w:ascii="宋体" w:hAnsi="宋体" w:eastAsia="宋体" w:cs="宋体"/>
          <w:b/>
          <w:bCs/>
          <w:outline w:val="0"/>
          <w:color w:val="auto"/>
          <w:sz w:val="24"/>
          <w:szCs w:val="24"/>
          <w:shd w:val="clear" w:color="auto" w:fill="FFFFFF"/>
          <w:rtl w:val="0"/>
          <w:lang w:val="zh-CN" w:eastAsia="zh-CN"/>
        </w:rPr>
        <w:t>异常情况和偏离处理</w:t>
      </w:r>
    </w:p>
    <w:p w14:paraId="6722C7B7">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TW" w:eastAsia="zh-TW"/>
        </w:rPr>
        <w:t>烘箱温度、冰水温度、加热</w:t>
      </w:r>
      <w:r>
        <w:rPr>
          <w:rFonts w:hint="eastAsia" w:ascii="宋体" w:hAnsi="宋体" w:eastAsia="宋体" w:cs="宋体"/>
          <w:outline w:val="0"/>
          <w:color w:val="auto"/>
          <w:sz w:val="21"/>
          <w:szCs w:val="21"/>
          <w:shd w:val="clear" w:color="auto" w:fill="FFFFFF"/>
          <w:rtl w:val="0"/>
        </w:rPr>
        <w:t>/</w:t>
      </w:r>
      <w:r>
        <w:rPr>
          <w:rFonts w:hint="eastAsia" w:ascii="宋体" w:hAnsi="宋体" w:eastAsia="宋体" w:cs="宋体"/>
          <w:outline w:val="0"/>
          <w:color w:val="auto"/>
          <w:sz w:val="21"/>
          <w:szCs w:val="21"/>
          <w:shd w:val="clear" w:color="auto" w:fill="FFFFFF"/>
          <w:rtl w:val="0"/>
          <w:lang w:val="zh-CN" w:eastAsia="zh-CN"/>
        </w:rPr>
        <w:t>浸泡时间、转移时间或冷却条件不符合要求时，应立即记录并通知技术负责人。</w:t>
      </w:r>
    </w:p>
    <w:p w14:paraId="3F8994DF">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样品未完全浸没、带孔容器跌落、样品混淆、样品破损、记录缺失等情况，应按不符合工作处理。</w:t>
      </w:r>
    </w:p>
    <w:p w14:paraId="4EAA2273">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若试验异常可能影响结果，应判定本次试验无效并重新试验。</w:t>
      </w:r>
    </w:p>
    <w:p w14:paraId="7F9AAC45">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所有偏离应填写偏离</w:t>
      </w:r>
      <w:r>
        <w:rPr>
          <w:rFonts w:hint="eastAsia" w:ascii="宋体" w:hAnsi="宋体" w:eastAsia="宋体" w:cs="宋体"/>
          <w:outline w:val="0"/>
          <w:color w:val="auto"/>
          <w:sz w:val="21"/>
          <w:szCs w:val="21"/>
          <w:shd w:val="clear" w:color="auto" w:fill="FFFFFF"/>
          <w:rtl w:val="0"/>
        </w:rPr>
        <w:t>/</w:t>
      </w:r>
      <w:r>
        <w:rPr>
          <w:rFonts w:hint="eastAsia" w:ascii="宋体" w:hAnsi="宋体" w:eastAsia="宋体" w:cs="宋体"/>
          <w:outline w:val="0"/>
          <w:color w:val="auto"/>
          <w:sz w:val="21"/>
          <w:szCs w:val="21"/>
          <w:shd w:val="clear" w:color="auto" w:fill="FFFFFF"/>
          <w:rtl w:val="0"/>
          <w:lang w:val="zh-CN" w:eastAsia="zh-CN"/>
        </w:rPr>
        <w:t>异常处理记录，说明原因、影响评估、处置措施和批准人员。</w:t>
      </w:r>
    </w:p>
    <w:p w14:paraId="79E2F3F9">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b/>
          <w:bCs/>
          <w:outline w:val="0"/>
          <w:color w:val="auto"/>
          <w:sz w:val="24"/>
          <w:szCs w:val="24"/>
          <w:shd w:val="clear" w:color="auto" w:fill="FFFFFF"/>
          <w:rtl w:val="0"/>
        </w:rPr>
      </w:pPr>
      <w:r>
        <w:rPr>
          <w:rFonts w:hint="eastAsia" w:ascii="宋体" w:hAnsi="宋体" w:eastAsia="宋体" w:cs="宋体"/>
          <w:b/>
          <w:bCs/>
          <w:outline w:val="0"/>
          <w:color w:val="auto"/>
          <w:sz w:val="24"/>
          <w:szCs w:val="24"/>
          <w:shd w:val="clear" w:color="auto" w:fill="FFFFFF"/>
          <w:rtl w:val="0"/>
        </w:rPr>
        <w:t xml:space="preserve">16 </w:t>
      </w:r>
      <w:r>
        <w:rPr>
          <w:rFonts w:hint="eastAsia" w:ascii="宋体" w:hAnsi="宋体" w:eastAsia="宋体" w:cs="宋体"/>
          <w:b/>
          <w:bCs/>
          <w:outline w:val="0"/>
          <w:color w:val="auto"/>
          <w:sz w:val="24"/>
          <w:szCs w:val="24"/>
          <w:shd w:val="clear" w:color="auto" w:fill="FFFFFF"/>
          <w:rtl w:val="0"/>
          <w:lang w:val="zh-CN" w:eastAsia="zh-CN"/>
        </w:rPr>
        <w:t>安全注意事项</w:t>
      </w:r>
    </w:p>
    <w:p w14:paraId="51001505">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从</w:t>
      </w:r>
      <w:r>
        <w:rPr>
          <w:rFonts w:hint="eastAsia" w:ascii="宋体" w:hAnsi="宋体" w:eastAsia="宋体" w:cs="宋体"/>
          <w:outline w:val="0"/>
          <w:color w:val="auto"/>
          <w:sz w:val="21"/>
          <w:szCs w:val="21"/>
          <w:shd w:val="clear" w:color="auto" w:fill="FFFFFF"/>
          <w:rtl w:val="0"/>
        </w:rPr>
        <w:t>100℃</w:t>
      </w:r>
      <w:r>
        <w:rPr>
          <w:rFonts w:hint="eastAsia" w:ascii="宋体" w:hAnsi="宋体" w:eastAsia="宋体" w:cs="宋体"/>
          <w:outline w:val="0"/>
          <w:color w:val="auto"/>
          <w:sz w:val="21"/>
          <w:szCs w:val="21"/>
          <w:shd w:val="clear" w:color="auto" w:fill="FFFFFF"/>
          <w:rtl w:val="0"/>
          <w:lang w:val="zh-CN" w:eastAsia="zh-CN"/>
        </w:rPr>
        <w:t>烘箱取放容器时必须佩戴耐热手套，防止烫伤。</w:t>
      </w:r>
    </w:p>
    <w:p w14:paraId="32783052">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冰水急冷时应防止飞溅，避免烫热容器接触皮肤。</w:t>
      </w:r>
    </w:p>
    <w:p w14:paraId="36BA5A24">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使用温度计时应防止破损；如破损应按实验室安全规定处理。</w:t>
      </w:r>
    </w:p>
    <w:p w14:paraId="6FEF2258">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带孔金属容器和样品转移时应使用合适夹</w:t>
      </w:r>
      <w:r>
        <w:rPr>
          <w:rFonts w:hint="eastAsia" w:ascii="宋体" w:hAnsi="宋体" w:eastAsia="宋体" w:cs="宋体"/>
          <w:outline w:val="0"/>
          <w:color w:val="auto"/>
          <w:sz w:val="21"/>
          <w:szCs w:val="21"/>
          <w:shd w:val="clear" w:color="auto" w:fill="FFFFFF"/>
          <w:rtl w:val="0"/>
          <w:lang w:val="en-US" w:eastAsia="zh-CN"/>
        </w:rPr>
        <w:t>子</w:t>
      </w:r>
      <w:r>
        <w:rPr>
          <w:rFonts w:hint="eastAsia" w:ascii="宋体" w:hAnsi="宋体" w:eastAsia="宋体" w:cs="宋体"/>
          <w:outline w:val="0"/>
          <w:color w:val="auto"/>
          <w:sz w:val="21"/>
          <w:szCs w:val="21"/>
          <w:shd w:val="clear" w:color="auto" w:fill="FFFFFF"/>
          <w:rtl w:val="0"/>
          <w:lang w:val="zh-CN" w:eastAsia="zh-CN"/>
        </w:rPr>
        <w:t>，避免跌落和样品混淆。</w:t>
      </w:r>
    </w:p>
    <w:p w14:paraId="3EBD2439">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试验结束后应关闭烘箱电源，清理水渍，保持台面干燥防滑。</w:t>
      </w:r>
    </w:p>
    <w:p w14:paraId="22A55615">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b/>
          <w:bCs/>
          <w:outline w:val="0"/>
          <w:color w:val="auto"/>
          <w:sz w:val="24"/>
          <w:szCs w:val="24"/>
          <w:shd w:val="clear" w:color="auto" w:fill="FFFFFF"/>
          <w:rtl w:val="0"/>
          <w:lang w:val="ru-RU"/>
        </w:rPr>
        <w:t xml:space="preserve">17 </w:t>
      </w:r>
      <w:r>
        <w:rPr>
          <w:rFonts w:hint="eastAsia" w:ascii="宋体" w:hAnsi="宋体" w:eastAsia="宋体" w:cs="宋体"/>
          <w:b/>
          <w:bCs/>
          <w:outline w:val="0"/>
          <w:color w:val="auto"/>
          <w:sz w:val="24"/>
          <w:szCs w:val="24"/>
          <w:shd w:val="clear" w:color="auto" w:fill="FFFFFF"/>
          <w:rtl w:val="0"/>
          <w:lang w:val="zh-CN" w:eastAsia="zh-CN"/>
        </w:rPr>
        <w:t>原始记录和报告要求</w:t>
      </w:r>
    </w:p>
    <w:p w14:paraId="467688B9">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right="0"/>
        <w:jc w:val="left"/>
        <w:textAlignment w:val="auto"/>
        <w:rPr>
          <w:rFonts w:hint="eastAsia" w:ascii="宋体" w:hAnsi="宋体" w:eastAsia="宋体" w:cs="宋体"/>
          <w:outline w:val="0"/>
          <w:color w:val="auto"/>
          <w:sz w:val="21"/>
          <w:szCs w:val="21"/>
          <w:shd w:val="clear" w:color="auto" w:fill="FFFFFF"/>
          <w:rtl w:val="0"/>
        </w:rPr>
      </w:pPr>
      <w:r>
        <w:rPr>
          <w:rFonts w:hint="eastAsia" w:ascii="宋体" w:hAnsi="宋体" w:eastAsia="宋体" w:cs="宋体"/>
          <w:outline w:val="0"/>
          <w:color w:val="auto"/>
          <w:sz w:val="21"/>
          <w:szCs w:val="21"/>
          <w:shd w:val="clear" w:color="auto" w:fill="FFFFFF"/>
          <w:rtl w:val="0"/>
          <w:lang w:val="zh-CN" w:eastAsia="zh-CN"/>
        </w:rPr>
        <w:t>原始记录应至少包含样品信息、设备信息、环境条件、烘箱温度、冰水温度、加热时间、转移时间、浸泡时间、冷却温度、外观检查结果、异常情况、检测人员、核验人员和日期</w:t>
      </w:r>
      <w:r>
        <w:rPr>
          <w:rFonts w:hint="eastAsia" w:ascii="宋体" w:hAnsi="宋体" w:eastAsia="宋体" w:cs="宋体"/>
          <w:outline w:val="0"/>
          <w:color w:val="auto"/>
          <w:sz w:val="21"/>
          <w:szCs w:val="21"/>
          <w:shd w:val="clear" w:color="auto" w:fill="FFFFFF"/>
          <w:rtl w:val="0"/>
          <w:lang w:val="en-US" w:eastAsia="zh-CN"/>
        </w:rPr>
        <w:t>等，记录格式见《陶瓷牙耐急冷急热试验原始记录》</w:t>
      </w:r>
      <w:r>
        <w:rPr>
          <w:rFonts w:hint="eastAsia" w:ascii="宋体" w:hAnsi="宋体" w:eastAsia="宋体" w:cs="宋体"/>
          <w:outline w:val="0"/>
          <w:color w:val="auto"/>
          <w:sz w:val="21"/>
          <w:szCs w:val="21"/>
          <w:shd w:val="clear" w:color="auto" w:fill="FFFFFF"/>
          <w:rtl w:val="0"/>
          <w:lang w:val="zh-CN" w:eastAsia="zh-CN"/>
        </w:rPr>
        <w:t>。</w:t>
      </w:r>
    </w:p>
    <w:p w14:paraId="3A10A6B2">
      <w:pPr>
        <w:pStyle w:val="9"/>
        <w:pageBreakBefore w:val="0"/>
        <w:framePr w:wrap="auto" w:vAnchor="margin" w:hAnchor="text" w:yAlign="inline"/>
        <w:widowControl w:val="0"/>
        <w:wordWrap/>
        <w:topLinePunct w:val="0"/>
        <w:bidi w:val="0"/>
        <w:adjustRightInd/>
        <w:snapToGrid/>
        <w:spacing w:before="0" w:after="0"/>
        <w:textAlignment w:val="auto"/>
        <w:rPr>
          <w:rFonts w:hint="eastAsia" w:ascii="宋体" w:hAnsi="宋体" w:cs="宋体"/>
          <w:color w:val="auto"/>
          <w:rtl w:val="0"/>
          <w:lang w:val="en-US" w:eastAsia="zh-CN"/>
        </w:rPr>
      </w:pPr>
      <w:r>
        <w:rPr>
          <w:rFonts w:hint="eastAsia" w:ascii="宋体" w:hAnsi="宋体" w:eastAsia="宋体" w:cs="宋体"/>
          <w:color w:val="auto"/>
          <w:rtl w:val="0"/>
          <w:lang w:val="en-US"/>
        </w:rPr>
        <w:t>报告应包含报告编号、委托单位、样品</w:t>
      </w:r>
      <w:r>
        <w:rPr>
          <w:rFonts w:hint="eastAsia" w:ascii="宋体" w:hAnsi="宋体" w:cs="宋体"/>
          <w:color w:val="auto"/>
          <w:rtl w:val="0"/>
          <w:lang w:val="en-US" w:eastAsia="zh-CN"/>
        </w:rPr>
        <w:t>信息</w:t>
      </w:r>
      <w:r>
        <w:rPr>
          <w:rFonts w:hint="eastAsia" w:ascii="宋体" w:hAnsi="宋体" w:eastAsia="宋体" w:cs="宋体"/>
          <w:color w:val="auto"/>
          <w:rtl w:val="0"/>
          <w:lang w:val="en-US"/>
        </w:rPr>
        <w:t>、设备</w:t>
      </w:r>
      <w:r>
        <w:rPr>
          <w:rFonts w:hint="eastAsia" w:ascii="宋体" w:hAnsi="宋体" w:cs="宋体"/>
          <w:color w:val="auto"/>
          <w:rtl w:val="0"/>
          <w:lang w:val="en-US" w:eastAsia="zh-CN"/>
        </w:rPr>
        <w:t>信息</w:t>
      </w:r>
      <w:r>
        <w:rPr>
          <w:rFonts w:hint="eastAsia" w:ascii="宋体" w:hAnsi="宋体" w:eastAsia="宋体" w:cs="宋体"/>
          <w:color w:val="auto"/>
          <w:rtl w:val="0"/>
          <w:lang w:val="en-US"/>
        </w:rPr>
        <w:t>、结果数据、检测日期、检测人员、</w:t>
      </w:r>
      <w:r>
        <w:rPr>
          <w:rFonts w:hint="eastAsia" w:ascii="宋体" w:hAnsi="宋体" w:cs="宋体"/>
          <w:color w:val="auto"/>
          <w:rtl w:val="0"/>
          <w:lang w:val="en-US" w:eastAsia="zh-CN"/>
        </w:rPr>
        <w:t>核验</w:t>
      </w:r>
      <w:r>
        <w:rPr>
          <w:rFonts w:hint="eastAsia" w:ascii="宋体" w:hAnsi="宋体" w:eastAsia="宋体" w:cs="宋体"/>
          <w:color w:val="auto"/>
          <w:rtl w:val="0"/>
          <w:lang w:val="en-US"/>
        </w:rPr>
        <w:t>人员和授权签字人</w:t>
      </w:r>
      <w:r>
        <w:rPr>
          <w:rFonts w:hint="eastAsia" w:ascii="宋体" w:hAnsi="宋体" w:cs="宋体"/>
          <w:color w:val="auto"/>
          <w:rtl w:val="0"/>
          <w:lang w:val="en-US" w:eastAsia="zh-CN"/>
        </w:rPr>
        <w:t>等信息，并与原始记录保持一致</w:t>
      </w:r>
      <w:r>
        <w:rPr>
          <w:rFonts w:hint="eastAsia" w:ascii="宋体" w:hAnsi="宋体" w:eastAsia="宋体" w:cs="宋体"/>
          <w:color w:val="auto"/>
          <w:rtl w:val="0"/>
          <w:lang w:val="en-US"/>
        </w:rPr>
        <w:t>。</w:t>
      </w:r>
      <w:r>
        <w:rPr>
          <w:rFonts w:hint="eastAsia" w:ascii="宋体" w:hAnsi="宋体" w:cs="宋体"/>
          <w:color w:val="auto"/>
          <w:rtl w:val="0"/>
          <w:lang w:val="en-US" w:eastAsia="zh-CN"/>
        </w:rPr>
        <w:t>报告格式见DLBP-CX-P08-R03 检验报告。</w:t>
      </w:r>
    </w:p>
    <w:p w14:paraId="47AE3A82">
      <w:pPr>
        <w:pStyle w:val="7"/>
        <w:keepNext w:val="0"/>
        <w:keepLines w:val="0"/>
        <w:pageBreakBefore w:val="0"/>
        <w:framePr w:wrap="auto" w:vAnchor="margin" w:hAnchor="text" w:yAlign="inline"/>
        <w:widowControl w:val="0"/>
        <w:kinsoku/>
        <w:wordWrap/>
        <w:overflowPunct/>
        <w:topLinePunct w:val="0"/>
        <w:autoSpaceDE/>
        <w:autoSpaceDN/>
        <w:bidi w:val="0"/>
        <w:adjustRightInd/>
        <w:snapToGrid/>
        <w:spacing w:before="0" w:after="0" w:line="240" w:lineRule="auto"/>
        <w:ind w:left="0" w:right="0" w:firstLine="0"/>
        <w:jc w:val="center"/>
        <w:textAlignment w:val="auto"/>
        <w:rPr>
          <w:rFonts w:hint="eastAsia" w:ascii="宋体" w:hAnsi="宋体" w:eastAsia="宋体" w:cs="宋体"/>
          <w:color w:val="auto"/>
          <w:rtl w:val="0"/>
        </w:rPr>
      </w:pPr>
    </w:p>
    <w:sectPr>
      <w:headerReference r:id="rId5" w:type="default"/>
      <w:footerReference r:id="rId6" w:type="default"/>
      <w:pgSz w:w="11906" w:h="16838"/>
      <w:pgMar w:top="1134" w:right="1134" w:bottom="1134" w:left="1134" w:header="709" w:footer="850"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5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Unicode MS">
    <w:panose1 w:val="020B0604020202020204"/>
    <w:charset w:val="86"/>
    <w:family w:val="roman"/>
    <w:pitch w:val="default"/>
    <w:sig w:usb0="FFFFFFFF" w:usb1="E9FFFFFF" w:usb2="0000003F" w:usb3="00000000" w:csb0="603F01FF" w:csb1="FFFF0000"/>
  </w:font>
  <w:font w:name="PingFang SC Regular">
    <w:panose1 w:val="020B0400000000000000"/>
    <w:charset w:val="86"/>
    <w:family w:val="roman"/>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9C4D3">
    <w:pPr>
      <w:framePr w:wrap="auto" w:vAnchor="margin" w:hAnchor="text" w:yAlign="inline"/>
      <w:jc w:val="right"/>
      <w:rPr>
        <w:rFonts w:hint="default"/>
        <w:lang w:val="en-US"/>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cap="flat">
                        <a:noFill/>
                        <a:miter lim="400000"/>
                      </a:ln>
                    </wps:spPr>
                    <wps:style>
                      <a:lnRef idx="0">
                        <a:srgbClr val="FFFFFF"/>
                      </a:lnRef>
                      <a:fillRef idx="0">
                        <a:srgbClr val="FFFFFF"/>
                      </a:fillRef>
                      <a:effectRef idx="0">
                        <a:srgbClr val="FFFFFF"/>
                      </a:effectRef>
                      <a:fontRef idx="none"/>
                    </wps:style>
                    <wps:txbx>
                      <w:txbxContent>
                        <w:p w14:paraId="2F08B8AE">
                          <w:pPr>
                            <w:pStyle w:val="2"/>
                            <w:framePr w:wrap="auto" w:vAnchor="margin" w:hAnchor="text" w:yAlign="inline"/>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15</w:t>
                          </w:r>
                          <w:r>
                            <w:fldChar w:fldCharType="end"/>
                          </w:r>
                          <w:r>
                            <w:t xml:space="preserve"> 页</w:t>
                          </w:r>
                        </w:p>
                      </w:txbxContent>
                    </wps:txbx>
                    <wps:bodyPr rot="0" spcFirstLastPara="0" vertOverflow="overflow" horzOverflow="overflow" vert="horz" wrap="none" lIns="0" tIns="0" rIns="0" bIns="0" numCol="1" spcCol="3810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bjXUj0AAAAAUBAAAPAAAAAAAAAAEAIAAAACIAAABk&#10;cnMvZG93bnJldi54bWxQSwECFAAUAAAACACHTuJAhorRs0cCAACIBAAADgAAAAAAAAABACAAAAAf&#10;AQAAZHJzL2Uyb0RvYy54bWxQSwUGAAAAAAYABgBZAQAA2AUAAAAA&#10;">
              <v:fill on="f" focussize="0,0"/>
              <v:stroke on="f" weight="1pt" miterlimit="4" joinstyle="miter"/>
              <v:imagedata o:title=""/>
              <o:lock v:ext="edit" aspectratio="f"/>
              <v:textbox inset="0mm,0mm,0mm,0mm" style="mso-fit-shape-to-text:t;">
                <w:txbxContent>
                  <w:p w14:paraId="2F08B8AE">
                    <w:pPr>
                      <w:pStyle w:val="2"/>
                      <w:framePr w:wrap="auto" w:vAnchor="margin" w:hAnchor="text" w:yAlign="inline"/>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15</w:t>
                    </w:r>
                    <w:r>
                      <w:fldChar w:fldCharType="end"/>
                    </w:r>
                    <w:r>
                      <w:t xml:space="preserve"> 页</w:t>
                    </w:r>
                  </w:p>
                </w:txbxContent>
              </v:textbox>
            </v:shape>
          </w:pict>
        </mc:Fallback>
      </mc:AlternateContent>
    </w:r>
    <w:r>
      <w:rPr>
        <w:rFonts w:hint="eastAsia" w:ascii="黑体" w:hAnsi="黑体" w:eastAsia="黑体" w:cs="黑体"/>
        <w:sz w:val="18"/>
        <w:szCs w:val="18"/>
        <w:lang w:val="en-US" w:eastAsia="zh-CN"/>
      </w:rPr>
      <w:t>DLBP-SOP-010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939D6">
    <w:pPr>
      <w:framePr w:wrap="auto" w:vAnchor="margin" w:hAnchor="text" w:yAlign="inline"/>
      <w:jc w:val="center"/>
    </w:pPr>
    <w:r>
      <w:rPr>
        <w:rFonts w:hint="eastAsia" w:ascii="黑体" w:hAnsi="黑体" w:eastAsia="黑体" w:cs="黑体"/>
        <w:sz w:val="21"/>
        <w:szCs w:val="21"/>
        <w:lang w:val="en-US" w:eastAsia="zh-CN"/>
      </w:rPr>
      <w:t>大连标普检测有限公司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bordersDoNotSurroundHeader w:val="0"/>
  <w:bordersDoNotSurroundFooter w:val="0"/>
  <w:documentProtection w:enforcement="0"/>
  <w:defaultTabStop w:val="720"/>
  <w:noLineBreaksAfter w:lang="zh-CN" w:val="‘“(〔[{〈《「『【⦅〘〖«〝︵︷︹︻︽︿﹁﹃﹇﹙﹛﹝｢"/>
  <w:noLineBreaksBefore w:lang="zh-CN" w:val="’”)〕]}〉"/>
  <w:footnotePr>
    <w:footnote w:id="0"/>
    <w:footnote w:id="1"/>
  </w:footnotePr>
  <w:endnotePr>
    <w:endnote w:id="0"/>
    <w:endnote w:id="1"/>
  </w:endnotePr>
  <w:compat>
    <w:useFELayout/>
    <w:compatSetting w:name="compatibilityMode" w:uri="http://schemas.microsoft.com/office/word" w:val="15"/>
  </w:compat>
  <w:rsids>
    <w:rsidRoot w:val="00000000"/>
    <w:rsid w:val="12EFB6A9"/>
    <w:rsid w:val="1D3608B7"/>
    <w:rsid w:val="1FCF78C6"/>
    <w:rsid w:val="2D727056"/>
    <w:rsid w:val="2EB6E2DD"/>
    <w:rsid w:val="3CEC14A8"/>
    <w:rsid w:val="4FECC5D9"/>
    <w:rsid w:val="5B5D4B05"/>
    <w:rsid w:val="63805640"/>
    <w:rsid w:val="658F0CD5"/>
    <w:rsid w:val="6A6908F7"/>
    <w:rsid w:val="6FFF96B8"/>
    <w:rsid w:val="7B5F3D7C"/>
    <w:rsid w:val="7BFE4873"/>
    <w:rsid w:val="7EBDA70D"/>
    <w:rsid w:val="7EE93CFD"/>
    <w:rsid w:val="7FC06DB4"/>
    <w:rsid w:val="8CFF14B9"/>
    <w:rsid w:val="BDFF760E"/>
    <w:rsid w:val="BFBFF46B"/>
    <w:rsid w:val="C7E78A12"/>
    <w:rsid w:val="D6D086C7"/>
    <w:rsid w:val="D6E301A3"/>
    <w:rsid w:val="DCBC9189"/>
    <w:rsid w:val="DFBDE325"/>
    <w:rsid w:val="E7FA3B6D"/>
    <w:rsid w:val="F73F5F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spacing w:before="0" w:beforeAutospacing="0" w:after="0" w:afterAutospacing="0" w:line="240" w:lineRule="auto"/>
      <w:ind w:left="0" w:right="0" w:firstLine="0"/>
      <w:jc w:val="left"/>
      <w:outlineLvl w:val="9"/>
    </w:pPr>
    <w:rPr>
      <w:rFonts w:ascii="Times New Roman" w:hAnsi="Times New Roman" w:eastAsia="Arial Unicode MS" w:cs="Times New Roman"/>
      <w:color w:val="auto"/>
      <w:spacing w:val="0"/>
      <w:w w:val="100"/>
      <w:kern w:val="0"/>
      <w:position w:val="0"/>
      <w:sz w:val="24"/>
      <w:szCs w:val="24"/>
      <w:u w:val="none" w:color="auto"/>
      <w:vertAlign w:val="baseline"/>
      <w:lang w:val="en-US" w:eastAsia="en-US" w:bidi="ar-SA"/>
    </w:rPr>
  </w:style>
  <w:style w:type="character" w:default="1" w:styleId="4">
    <w:name w:val="Default Paragraph Font"/>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character" w:styleId="5">
    <w:name w:val="Hyperlink"/>
    <w:qFormat/>
    <w:uiPriority w:val="0"/>
    <w:rPr>
      <w:u w:val="single"/>
    </w:rPr>
  </w:style>
  <w:style w:type="table" w:customStyle="1" w:styleId="6">
    <w:name w:val="Table Normal"/>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7">
    <w:name w:val="默认"/>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160" w:beforeAutospacing="0" w:after="0" w:afterAutospacing="0" w:line="288" w:lineRule="auto"/>
      <w:ind w:left="0" w:right="0" w:firstLine="0"/>
      <w:jc w:val="left"/>
      <w:outlineLvl w:val="9"/>
    </w:pPr>
    <w:rPr>
      <w:rFonts w:ascii="PingFang SC Regular" w:hAnsi="PingFang SC Regular" w:eastAsia="Arial Unicode MS" w:cs="Arial Unicode MS"/>
      <w:color w:val="000000"/>
      <w:spacing w:val="0"/>
      <w:w w:val="100"/>
      <w:kern w:val="0"/>
      <w:position w:val="0"/>
      <w:sz w:val="24"/>
      <w:szCs w:val="24"/>
      <w:u w:val="none" w:color="auto"/>
      <w:shd w:val="clear" w:color="auto" w:fill="auto"/>
      <w:vertAlign w:val="baseline"/>
    </w:rPr>
  </w:style>
  <w:style w:type="paragraph" w:customStyle="1" w:styleId="8">
    <w:name w:val="表格样式 2"/>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ascii="PingFang SC Regular" w:hAnsi="PingFang SC Regular" w:eastAsia="PingFang SC Regular" w:cs="PingFang SC Regular"/>
      <w:color w:val="000000"/>
      <w:spacing w:val="0"/>
      <w:w w:val="100"/>
      <w:kern w:val="0"/>
      <w:position w:val="0"/>
      <w:sz w:val="20"/>
      <w:szCs w:val="20"/>
      <w:u w:val="none" w:color="auto"/>
      <w:shd w:val="clear" w:color="auto" w:fill="auto"/>
      <w:vertAlign w:val="baseline"/>
    </w:rPr>
  </w:style>
  <w:style w:type="paragraph" w:customStyle="1" w:styleId="9">
    <w:name w:val="正文1"/>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200" w:afterAutospacing="0" w:line="276" w:lineRule="auto"/>
      <w:ind w:left="0" w:right="0" w:firstLine="0"/>
      <w:jc w:val="left"/>
      <w:outlineLvl w:val="9"/>
    </w:pPr>
    <w:rPr>
      <w:rFonts w:hint="eastAsia" w:ascii="Arial Unicode MS" w:hAnsi="Arial Unicode MS" w:eastAsia="宋体" w:cs="Arial Unicode MS"/>
      <w:color w:val="000000"/>
      <w:spacing w:val="0"/>
      <w:w w:val="100"/>
      <w:kern w:val="0"/>
      <w:position w:val="0"/>
      <w:sz w:val="21"/>
      <w:szCs w:val="21"/>
      <w:u w:val="none" w:color="000000"/>
      <w:shd w:val="clear" w:color="auto" w:fill="auto"/>
      <w:vertAlign w:val="baseline"/>
      <w:lang w:val="en-US"/>
    </w:rPr>
  </w:style>
  <w:style w:type="paragraph" w:customStyle="1" w:styleId="10">
    <w:name w:val="小标题"/>
    <w:next w:val="9"/>
    <w:qFormat/>
    <w:uiPriority w:val="0"/>
    <w:pPr>
      <w:keepNext/>
      <w:keepLines/>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480" w:beforeAutospacing="0" w:after="0" w:afterAutospacing="0" w:line="276" w:lineRule="auto"/>
      <w:ind w:left="0" w:right="0" w:firstLine="0"/>
      <w:jc w:val="left"/>
      <w:outlineLvl w:val="0"/>
    </w:pPr>
    <w:rPr>
      <w:rFonts w:ascii="Calibri" w:hAnsi="Calibri" w:eastAsia="Arial Unicode MS" w:cs="Arial Unicode MS"/>
      <w:b/>
      <w:bCs/>
      <w:color w:val="365F91"/>
      <w:spacing w:val="0"/>
      <w:w w:val="100"/>
      <w:kern w:val="0"/>
      <w:position w:val="0"/>
      <w:sz w:val="28"/>
      <w:szCs w:val="28"/>
      <w:u w:val="none" w:color="365F91"/>
      <w:shd w:val="clear" w:color="auto" w:fill="auto"/>
      <w:vertAlign w:val="baseline"/>
      <w:lang w:val="ru-RU"/>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upright="0">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Words>3923</Words>
  <Characters>4240</Characters>
  <TotalTime>0</TotalTime>
  <ScaleCrop>false</ScaleCrop>
  <LinksUpToDate>false</LinksUpToDate>
  <CharactersWithSpaces>4305</CharactersWithSpaces>
  <Application>WPS Office_12.1.26016.26016_F1E327BC-269C-435d-A152-05C5408002CA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2026-07-14T14:27:00Z</dcterms:created>
  <dc:creator>Administrator</dc:creator>
  <cp:lastModifiedBy>WPS_1686482671</cp:lastModifiedBy>
  <dcterms:modified xsi:type="dcterms:W3CDTF">2026-07-20T17:00:57Z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eyJoZGlkIjoiZjBmNWVmY2ZjYTc5NWVjZDFhYmYzOTFiM2UwZTJmZDIiLCJ1c2VySWQiOiIxNDk5MTc3ODQ1In0=</vt:lpwstr>
  </property>
  <property fmtid="{D5CDD505-2E9C-101B-9397-08002B2CF9AE}" pid="3" name="KSOProductBuildVer">
    <vt:lpwstr>2052-12.1.26016.26016</vt:lpwstr>
  </property>
  <property fmtid="{D5CDD505-2E9C-101B-9397-08002B2CF9AE}" pid="4" name="ICV">
    <vt:lpwstr>A762A97DA10C45BCBA67BA3823C5EB24_12</vt:lpwstr>
  </property>
</Properties>
</file>