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bidi w:val="0"/>
        <w:spacing w:lineRule="auto" w:line="240"/>
        <w:jc w:val="center"/>
        <w:rPr>
          <w:rFonts w:ascii="楷体" w:hAnsi="楷体" w:eastAsia="楷体" w:cs="楷体"/>
          <w:b/>
          <w:sz w:val="52"/>
          <w:szCs w:val="52"/>
        </w:rPr>
      </w:pPr>
      <w:r>
        <w:rPr>
          <w:rFonts w:eastAsia="楷体" w:cs="楷体" w:ascii="楷体" w:hAnsi="楷体"/>
          <w:b/>
          <w:sz w:val="52"/>
          <w:szCs w:val="52"/>
        </w:rPr>
      </w:r>
    </w:p>
    <w:p>
      <w:pPr>
        <w:pStyle w:val="Normal"/>
        <w:bidi w:val="0"/>
        <w:spacing w:lineRule="auto" w:line="240"/>
        <w:jc w:val="center"/>
        <w:rPr>
          <w:kern w:val="2"/>
          <w:sz w:val="21"/>
          <w:szCs w:val="24"/>
          <w:lang w:val="en-US" w:eastAsia="zh-CN" w:bidi="ar-SA"/>
        </w:rPr>
      </w:pPr>
      <w:r>
        <w:rPr>
          <w:rFonts w:ascii="楷体" w:hAnsi="楷体" w:cs="楷体" w:eastAsia="楷体"/>
          <w:b/>
          <w:sz w:val="52"/>
          <w:szCs w:val="52"/>
        </w:rPr>
        <w:t xml:space="preserve">检  </w:t>
      </w:r>
      <w:r>
        <w:rPr>
          <w:rFonts w:ascii="楷体" w:hAnsi="楷体" w:cs="楷体" w:eastAsia="楷体"/>
          <w:b/>
          <w:sz w:val="52"/>
          <w:szCs w:val="52"/>
          <w:lang w:val="en-US" w:eastAsia="zh-CN"/>
        </w:rPr>
        <w:t>验</w:t>
      </w:r>
      <w:r>
        <w:rPr>
          <w:rFonts w:ascii="楷体" w:hAnsi="楷体" w:cs="楷体" w:eastAsia="楷体"/>
          <w:b/>
          <w:sz w:val="52"/>
          <w:szCs w:val="52"/>
        </w:rPr>
        <w:t xml:space="preserve">  报  告</w:t>
      </w:r>
    </w:p>
    <w:p>
      <w:pPr>
        <w:pStyle w:val="Normal"/>
        <w:bidi w:val="0"/>
        <w:spacing w:lineRule="auto" w:line="360"/>
        <w:jc w:val="center"/>
        <w:rPr>
          <w:rFonts w:ascii="楷体" w:hAnsi="楷体" w:eastAsia="楷体" w:cs="楷体"/>
          <w:szCs w:val="21"/>
        </w:rPr>
      </w:pPr>
      <w:r>
        <w:rPr>
          <w:rFonts w:ascii="楷体" w:hAnsi="楷体" w:cs="楷体" w:eastAsia="楷体"/>
          <w:szCs w:val="21"/>
        </w:rPr>
        <w:t>报告编号：</w:t>
      </w:r>
    </w:p>
    <w:p>
      <w:pPr>
        <w:pStyle w:val="Normal"/>
        <w:spacing w:lineRule="auto" w:line="360"/>
        <w:ind w:firstLine="240" w:right="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</w:rPr>
        <w:t>委 托 单 位</w:t>
      </w:r>
      <w:r>
        <w:rPr>
          <w:rFonts w:ascii="楷体" w:hAnsi="楷体" w:cs="楷体" w:eastAsia="楷体"/>
          <w:sz w:val="24"/>
          <w:szCs w:val="24"/>
          <w:lang w:eastAsia="zh-CN"/>
        </w:rPr>
        <w:t>：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</w:rPr>
        <w:t>地       址：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                                   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</w:rPr>
        <w:t>样 品 名 称：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</w:rPr>
        <w:t>型 号</w:t>
      </w:r>
      <w:r>
        <w:rPr>
          <w:rFonts w:eastAsia="楷体" w:cs="楷体" w:ascii="楷体" w:hAnsi="楷体"/>
          <w:sz w:val="24"/>
          <w:szCs w:val="24"/>
        </w:rPr>
        <w:t>/</w:t>
      </w:r>
      <w:r>
        <w:rPr>
          <w:rFonts w:ascii="楷体" w:hAnsi="楷体" w:cs="楷体" w:eastAsia="楷体"/>
          <w:sz w:val="24"/>
          <w:szCs w:val="24"/>
        </w:rPr>
        <w:t>规 格：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sz w:val="24"/>
          <w:szCs w:val="24"/>
          <w:lang w:val="en-US" w:eastAsia="zh-CN"/>
        </w:rPr>
        <w:t>样</w:t>
      </w:r>
      <w:r>
        <w:rPr>
          <w:rFonts w:ascii="楷体" w:hAnsi="楷体" w:cs="楷体" w:eastAsia="楷体"/>
          <w:sz w:val="24"/>
          <w:szCs w:val="24"/>
        </w:rPr>
        <w:t xml:space="preserve"> 品 编 号：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sz w:val="24"/>
          <w:szCs w:val="24"/>
          <w:u w:val="none"/>
          <w:lang w:val="en-US" w:eastAsia="zh-CN"/>
        </w:rPr>
        <w:t>产品编号</w:t>
      </w:r>
      <w:r>
        <w:rPr>
          <w:rFonts w:eastAsia="楷体" w:cs="楷体" w:ascii="楷体" w:hAnsi="楷体"/>
          <w:sz w:val="24"/>
          <w:szCs w:val="24"/>
          <w:u w:val="none"/>
          <w:lang w:val="en-US" w:eastAsia="zh-CN"/>
        </w:rPr>
        <w:t>/</w:t>
      </w:r>
      <w:r>
        <w:rPr>
          <w:rFonts w:ascii="楷体" w:hAnsi="楷体" w:cs="楷体" w:eastAsia="楷体"/>
          <w:sz w:val="24"/>
          <w:szCs w:val="24"/>
          <w:u w:val="none"/>
          <w:lang w:val="en-US" w:eastAsia="zh-CN"/>
        </w:rPr>
        <w:t>批号：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</w:t>
      </w:r>
    </w:p>
    <w:p>
      <w:pPr>
        <w:pStyle w:val="Normal"/>
        <w:spacing w:lineRule="auto" w:line="600"/>
        <w:ind w:left="869" w:right="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  <w:u w:val="none"/>
          <w:lang w:val="en-US" w:eastAsia="zh-CN"/>
        </w:rPr>
        <w:t>生 产 单 位：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</w:t>
      </w:r>
      <w:r>
        <w:rPr>
          <w:rFonts w:eastAsia="楷体" w:cs="楷体" w:ascii="楷体" w:hAnsi="楷体"/>
          <w:sz w:val="24"/>
          <w:szCs w:val="24"/>
        </w:rPr>
        <w:br/>
      </w:r>
      <w:r>
        <w:rPr>
          <w:rFonts w:ascii="楷体" w:hAnsi="楷体" w:cs="楷体" w:eastAsia="楷体"/>
          <w:sz w:val="24"/>
          <w:szCs w:val="24"/>
        </w:rPr>
        <w:t>接 收 日 期：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 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none"/>
          <w:lang w:val="en-US" w:eastAsia="zh-CN"/>
        </w:rPr>
      </w:pPr>
      <w:r>
        <w:rPr>
          <w:rFonts w:ascii="楷体" w:hAnsi="楷体" w:cs="楷体" w:eastAsia="楷体"/>
          <w:sz w:val="24"/>
          <w:szCs w:val="24"/>
        </w:rPr>
        <w:t>接 收 状 态：</w:t>
      </w:r>
      <w:r>
        <w:rPr>
          <w:rFonts w:ascii="楷体" w:hAnsi="楷体" w:cs="楷体" w:eastAsia="楷体"/>
          <w:sz w:val="24"/>
          <w:szCs w:val="24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sz w:val="24"/>
          <w:szCs w:val="24"/>
          <w:u w:val="none"/>
          <w:lang w:val="en-US" w:eastAsia="zh-CN"/>
        </w:rPr>
        <w:t xml:space="preserve">检 验 类 别：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ascii="楷体" w:hAnsi="楷体" w:cs="楷体" w:eastAsia="楷体"/>
          <w:sz w:val="24"/>
          <w:szCs w:val="24"/>
          <w:lang w:val="en-US" w:eastAsia="zh-CN"/>
        </w:rPr>
        <w:t>报告发布</w:t>
      </w:r>
      <w:r>
        <w:rPr>
          <w:rFonts w:ascii="楷体" w:hAnsi="楷体" w:cs="楷体" w:eastAsia="楷体"/>
          <w:sz w:val="24"/>
          <w:szCs w:val="24"/>
        </w:rPr>
        <w:t>日期：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         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 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</w:rPr>
        <w:t xml:space="preserve">    </w:t>
      </w:r>
    </w:p>
    <w:p>
      <w:pPr>
        <w:pStyle w:val="Normal"/>
        <w:spacing w:lineRule="auto" w:line="600"/>
        <w:ind w:firstLine="240" w:right="0"/>
        <w:rPr>
          <w:rFonts w:ascii="楷体" w:hAnsi="楷体" w:eastAsia="楷体" w:cs="楷体"/>
          <w:sz w:val="24"/>
          <w:szCs w:val="24"/>
          <w:u w:val="single"/>
        </w:rPr>
      </w:pPr>
      <w:r>
        <w:rPr>
          <w:rFonts w:eastAsia="楷体" w:cs="楷体" w:ascii="楷体" w:hAnsi="楷体"/>
          <w:sz w:val="24"/>
          <w:szCs w:val="24"/>
          <w:u w:val="single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eastAsia="zh-C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4519295</wp:posOffset>
                </wp:positionH>
                <wp:positionV relativeFrom="paragraph">
                  <wp:posOffset>158750</wp:posOffset>
                </wp:positionV>
                <wp:extent cx="876935" cy="1270"/>
                <wp:effectExtent l="5080" t="5080" r="5080" b="5080"/>
                <wp:wrapNone/>
                <wp:docPr id="1" name="自选图形 7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32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自选图形 7" stroked="t" o:allowincell="f" style="position:absolute;margin-left:355.85pt;margin-top:12.5pt;width:69.05pt;height:0.1pt" type="_x0000_t32">
                <v:stroke color="black" weight="9360" joinstyle="round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ascii="楷体" w:hAnsi="楷体" w:cs="楷体" w:eastAsia="楷体"/>
          <w:sz w:val="24"/>
          <w:szCs w:val="24"/>
        </w:rPr>
        <w:t>批 准 人</w:t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eastAsia="zh-CN"/>
        </w:rPr>
      </w:pPr>
      <w:r>
        <w:rPr>
          <w:rFonts w:eastAsia="楷体" w:cs="楷体" w:ascii="楷体" w:hAnsi="楷体"/>
          <w:sz w:val="24"/>
          <w:szCs w:val="24"/>
          <w:lang w:eastAsia="zh-CN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ascii="楷体" w:hAnsi="楷体" w:cs="楷体" w:eastAsia="楷体"/>
          <w:sz w:val="24"/>
          <w:szCs w:val="24"/>
        </w:rPr>
        <w:t>核 验 员</w:t>
      </w:r>
      <w:r>
        <w:rPr>
          <w:rFonts w:ascii="楷体" w:hAnsi="楷体" w:cs="楷体" w:eastAsia="楷体"/>
          <w:sz w:val="24"/>
          <w:szCs w:val="24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    </w:t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eastAsia="楷体" w:cs="楷体" w:ascii="楷体" w:hAnsi="楷体"/>
          <w:sz w:val="24"/>
          <w:szCs w:val="24"/>
          <w:lang w:val="en-US" w:eastAsia="zh-CN"/>
        </w:rPr>
      </w:r>
    </w:p>
    <w:p>
      <w:pPr>
        <w:pStyle w:val="Normal"/>
        <w:ind w:firstLine="6000" w:right="0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ascii="楷体" w:hAnsi="楷体" w:cs="楷体" w:eastAsia="楷体"/>
          <w:sz w:val="24"/>
          <w:szCs w:val="24"/>
        </w:rPr>
        <w:t>检 测 员</w:t>
      </w:r>
      <w:r>
        <w:rPr>
          <w:rFonts w:ascii="楷体" w:hAnsi="楷体" w:cs="楷体" w:eastAsia="楷体"/>
          <w:sz w:val="24"/>
          <w:szCs w:val="24"/>
          <w:lang w:val="en-US" w:eastAsia="zh-CN"/>
        </w:rPr>
        <w:t xml:space="preserve"> </w:t>
      </w:r>
      <w:r>
        <w:rPr>
          <w:rFonts w:ascii="楷体" w:hAnsi="楷体" w:cs="楷体" w:eastAsia="楷体"/>
          <w:sz w:val="24"/>
          <w:szCs w:val="24"/>
          <w:u w:val="single"/>
          <w:lang w:val="en-US" w:eastAsia="zh-CN"/>
        </w:rPr>
        <w:t xml:space="preserve">            </w:t>
      </w:r>
    </w:p>
    <w:p>
      <w:pPr>
        <w:pStyle w:val="Normal"/>
        <w:ind w:firstLine="600" w:right="0"/>
        <w:jc w:val="left"/>
        <w:rPr>
          <w:rFonts w:ascii="楷体" w:hAnsi="楷体" w:eastAsia="楷体" w:cs="楷体"/>
          <w:sz w:val="24"/>
          <w:szCs w:val="24"/>
          <w:lang w:val="en-US" w:eastAsia="zh-CN"/>
        </w:rPr>
      </w:pPr>
      <w:r>
        <w:rPr>
          <w:rFonts w:eastAsia="楷体" w:cs="楷体" w:ascii="楷体" w:hAnsi="楷体"/>
          <w:sz w:val="24"/>
          <w:szCs w:val="24"/>
          <w:lang w:val="en-US" w:eastAsia="zh-CN"/>
        </w:rPr>
      </w:r>
    </w:p>
    <w:p>
      <w:pPr>
        <w:pStyle w:val="Normal"/>
        <w:ind w:firstLine="600" w:right="0"/>
        <w:jc w:val="both"/>
        <w:rPr>
          <w:rFonts w:ascii="楷体" w:hAnsi="楷体" w:eastAsia="楷体" w:cs="楷体"/>
        </w:rPr>
      </w:pPr>
      <w:r>
        <w:rPr>
          <w:rFonts w:ascii="楷体" w:hAnsi="楷体" w:cs="楷体" w:eastAsia="楷体"/>
          <w:sz w:val="24"/>
          <w:szCs w:val="24"/>
        </w:rPr>
        <w:t>检</w:t>
      </w:r>
      <w:r>
        <w:rPr>
          <w:rFonts w:ascii="楷体" w:hAnsi="楷体" w:cs="楷体" w:eastAsia="楷体"/>
          <w:sz w:val="24"/>
          <w:szCs w:val="24"/>
          <w:lang w:val="en-US" w:eastAsia="zh-CN"/>
        </w:rPr>
        <w:t>验</w:t>
      </w:r>
      <w:r>
        <w:rPr>
          <w:rFonts w:ascii="楷体" w:hAnsi="楷体" w:cs="楷体" w:eastAsia="楷体"/>
          <w:sz w:val="24"/>
          <w:szCs w:val="24"/>
        </w:rPr>
        <w:t xml:space="preserve">日期 </w:t>
      </w:r>
      <w:r>
        <w:rPr>
          <w:rFonts w:ascii="楷体" w:hAnsi="楷体" w:cs="楷体" w:eastAsia="楷体"/>
          <w:sz w:val="24"/>
          <w:szCs w:val="24"/>
          <w:lang w:eastAsia="zh-CN"/>
        </w:rPr>
        <w:t>：</w:t>
      </w:r>
      <w:r>
        <w:rPr>
          <w:rFonts w:ascii="楷体" w:hAnsi="楷体" w:cs="楷体" w:eastAsia="楷体"/>
        </w:rPr>
        <w:t xml:space="preserve"> </w:t>
      </w:r>
    </w:p>
    <w:p>
      <w:pPr>
        <w:pStyle w:val="Normal"/>
        <w:rPr>
          <w:rFonts w:ascii="楷体" w:hAnsi="楷体" w:eastAsia="楷体" w:cs="楷体"/>
          <w:sz w:val="10"/>
          <w:szCs w:val="10"/>
        </w:rPr>
      </w:pPr>
      <w:r>
        <w:rPr>
          <w:rFonts w:eastAsia="楷体" w:cs="楷体" w:ascii="楷体" w:hAnsi="楷体"/>
        </w:rPr>
        <mc:AlternateContent>
          <mc:Choice Requires="wps">
            <w:drawing>
              <wp:inline distT="0" distB="0" distL="0" distR="0">
                <wp:extent cx="5759450" cy="12700"/>
                <wp:effectExtent l="0" t="0" r="0" b="0"/>
                <wp:docPr id="2" name="矩形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28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矩形 1" fillcolor="black" stroked="f" o:allowincell="f" style="position:absolute;margin-left:0pt;margin-top:0pt;width:453.45pt;height:0.95pt;mso-wrap-style:none;v-text-anchor:middle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ascii="楷体" w:hAnsi="楷体" w:cs="楷体" w:eastAsia="楷体"/>
          <w:sz w:val="18"/>
          <w:szCs w:val="18"/>
          <w:lang w:val="en-US" w:eastAsia="zh-CN"/>
        </w:rPr>
        <w:t>机构名称：大连标普检测有限公司</w:t>
      </w:r>
    </w:p>
    <w:p>
      <w:pPr>
        <w:pStyle w:val="Normal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ascii="楷体" w:hAnsi="楷体" w:cs="楷体" w:eastAsia="楷体"/>
          <w:sz w:val="18"/>
          <w:szCs w:val="18"/>
        </w:rPr>
        <w:t>地址</w:t>
      </w:r>
      <w:r>
        <w:rPr>
          <w:rFonts w:ascii="楷体" w:hAnsi="楷体" w:cs="楷体" w:eastAsia="楷体"/>
          <w:sz w:val="18"/>
          <w:szCs w:val="18"/>
          <w:lang w:eastAsia="zh-CN"/>
        </w:rPr>
        <w:t>：</w:t>
      </w: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辽宁省大连市沙河口区西山村</w:t>
      </w:r>
      <w:r>
        <w:rPr>
          <w:rFonts w:eastAsia="楷体" w:cs="楷体" w:ascii="楷体" w:hAnsi="楷体"/>
          <w:color w:val="000000"/>
          <w:sz w:val="18"/>
          <w:szCs w:val="18"/>
          <w:lang w:val="en-US" w:eastAsia="zh-CN"/>
        </w:rPr>
        <w:t>269</w:t>
      </w:r>
      <w:r>
        <w:rPr>
          <w:rFonts w:ascii="楷体" w:hAnsi="楷体" w:cs="楷体" w:eastAsia="楷体"/>
          <w:color w:val="000000"/>
          <w:sz w:val="18"/>
          <w:szCs w:val="18"/>
          <w:lang w:val="en-US" w:eastAsia="zh-CN"/>
        </w:rPr>
        <w:t>号</w:t>
      </w:r>
    </w:p>
    <w:p>
      <w:pPr>
        <w:pStyle w:val="Normal"/>
        <w:rPr>
          <w:lang w:val="en-US" w:eastAsia="zh-CN"/>
        </w:rPr>
      </w:pPr>
      <w:r>
        <w:rPr>
          <w:rFonts w:ascii="楷体" w:hAnsi="楷体" w:cs="楷体" w:eastAsia="楷体"/>
          <w:sz w:val="18"/>
          <w:szCs w:val="18"/>
        </w:rPr>
        <w:t>电话</w:t>
      </w:r>
      <w:r>
        <w:rPr>
          <w:rFonts w:ascii="楷体" w:hAnsi="楷体" w:cs="楷体" w:eastAsia="楷体"/>
          <w:sz w:val="18"/>
          <w:szCs w:val="18"/>
          <w:lang w:eastAsia="zh-CN"/>
        </w:rPr>
        <w:t>：</w:t>
      </w:r>
      <w:r>
        <w:rPr>
          <w:rFonts w:eastAsia="楷体" w:cs="楷体" w:ascii="楷体" w:hAnsi="楷体"/>
          <w:sz w:val="18"/>
          <w:szCs w:val="18"/>
          <w:lang w:val="en-US" w:eastAsia="zh-CN"/>
        </w:rPr>
        <w:t xml:space="preserve">0411-84070733         </w:t>
      </w:r>
      <w:r>
        <w:rPr>
          <w:rFonts w:ascii="楷体" w:hAnsi="楷体" w:cs="楷体" w:eastAsia="楷体"/>
          <w:sz w:val="18"/>
          <w:szCs w:val="18"/>
        </w:rPr>
        <w:t>邮编</w:t>
      </w:r>
      <w:r>
        <w:rPr>
          <w:rFonts w:ascii="楷体" w:hAnsi="楷体" w:cs="楷体" w:eastAsia="楷体"/>
          <w:sz w:val="18"/>
          <w:szCs w:val="18"/>
          <w:lang w:eastAsia="zh-CN"/>
        </w:rPr>
        <w:t>：</w:t>
      </w:r>
      <w:r>
        <w:rPr>
          <w:rFonts w:eastAsia="楷体" w:cs="楷体" w:ascii="楷体" w:hAnsi="楷体"/>
          <w:sz w:val="18"/>
          <w:szCs w:val="18"/>
          <w:lang w:val="en-US" w:eastAsia="zh-CN"/>
        </w:rPr>
        <w:t>116021</w:t>
      </w:r>
      <w:r>
        <w:rPr>
          <w:rFonts w:eastAsia="楷体" w:cs="楷体" w:ascii="楷体" w:hAnsi="楷体"/>
          <w:sz w:val="18"/>
          <w:szCs w:val="18"/>
        </w:rPr>
        <w:t xml:space="preserve">         </w:t>
      </w:r>
    </w:p>
    <w:p>
      <w:pPr>
        <w:pStyle w:val="Normal"/>
        <w:bidi w:val="0"/>
        <w:spacing w:lineRule="auto" w:line="360"/>
        <w:rPr>
          <w:lang w:val="en-US" w:eastAsia="zh-CN"/>
        </w:rPr>
      </w:pPr>
      <w:r>
        <w:rPr>
          <w:rFonts w:ascii="楷体" w:hAnsi="楷体" w:cs="楷体" w:eastAsia="楷体"/>
          <w:sz w:val="18"/>
          <w:szCs w:val="21"/>
          <w:lang w:val="en-US" w:eastAsia="zh-CN"/>
        </w:rPr>
        <w:t>报告编号：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b w:val="false"/>
          <w:bCs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</w:rPr>
        <w:t>检测</w:t>
      </w:r>
      <w:r>
        <w:rPr>
          <w:rFonts w:ascii="楷体" w:hAnsi="楷体" w:cs="楷体" w:eastAsia="楷体"/>
          <w:sz w:val="24"/>
          <w:szCs w:val="24"/>
          <w:lang w:val="en-US" w:eastAsia="zh-CN"/>
        </w:rPr>
        <w:t>数据可</w:t>
      </w:r>
      <w:r>
        <w:rPr>
          <w:rFonts w:ascii="楷体" w:hAnsi="楷体" w:cs="楷体" w:eastAsia="楷体"/>
          <w:b w:val="false"/>
          <w:bCs/>
          <w:sz w:val="24"/>
          <w:szCs w:val="24"/>
        </w:rPr>
        <w:t>溯源到国际单位制（</w:t>
      </w:r>
      <w:r>
        <w:rPr>
          <w:rFonts w:eastAsia="楷体" w:cs="楷体" w:ascii="楷体" w:hAnsi="楷体"/>
          <w:b w:val="false"/>
          <w:bCs/>
          <w:sz w:val="24"/>
          <w:szCs w:val="24"/>
        </w:rPr>
        <w:t>SI</w:t>
      </w:r>
      <w:r>
        <w:rPr>
          <w:rFonts w:ascii="楷体" w:hAnsi="楷体" w:cs="楷体" w:eastAsia="楷体"/>
          <w:b w:val="false"/>
          <w:bCs/>
          <w:sz w:val="24"/>
          <w:szCs w:val="24"/>
        </w:rPr>
        <w:t>）</w:t>
      </w:r>
      <w:r>
        <w:rPr>
          <w:rFonts w:ascii="楷体" w:hAnsi="楷体" w:cs="楷体" w:eastAsia="楷体"/>
          <w:b w:val="false"/>
          <w:bCs/>
          <w:sz w:val="24"/>
          <w:szCs w:val="24"/>
          <w:lang w:eastAsia="zh-CN"/>
        </w:rPr>
        <w:t>。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</w:rPr>
        <w:t>本次检</w:t>
      </w:r>
      <w:r>
        <w:rPr>
          <w:rFonts w:ascii="楷体" w:hAnsi="楷体" w:cs="楷体" w:eastAsia="楷体"/>
          <w:sz w:val="24"/>
          <w:szCs w:val="24"/>
          <w:lang w:val="en-US" w:eastAsia="zh-CN"/>
        </w:rPr>
        <w:t>验</w:t>
      </w:r>
      <w:r>
        <w:rPr>
          <w:rFonts w:ascii="楷体" w:hAnsi="楷体" w:cs="楷体" w:eastAsia="楷体"/>
          <w:sz w:val="24"/>
          <w:szCs w:val="24"/>
        </w:rPr>
        <w:t>所使用的主要设备：</w:t>
      </w:r>
    </w:p>
    <w:tbl>
      <w:tblPr>
        <w:tblW w:w="917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489"/>
        <w:gridCol w:w="1768"/>
        <w:gridCol w:w="1607"/>
        <w:gridCol w:w="1415"/>
        <w:gridCol w:w="1161"/>
      </w:tblGrid>
      <w:tr>
        <w:trPr/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设备名称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型号</w:t>
            </w:r>
            <w:r>
              <w:rPr>
                <w:rFonts w:eastAsia="楷体" w:cs="楷体" w:ascii="楷体" w:hAnsi="楷体"/>
                <w:b/>
                <w:bCs/>
                <w:sz w:val="18"/>
                <w:szCs w:val="18"/>
              </w:rPr>
              <w:t>/</w:t>
            </w: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规格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不确定度</w:t>
            </w:r>
            <w:r>
              <w:rPr>
                <w:rFonts w:eastAsia="楷体" w:cs="楷体" w:ascii="楷体" w:hAnsi="楷体"/>
                <w:b/>
                <w:bCs/>
                <w:sz w:val="18"/>
                <w:szCs w:val="18"/>
              </w:rPr>
              <w:t>/</w:t>
            </w: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准确度等级</w:t>
            </w:r>
            <w:r>
              <w:rPr>
                <w:rFonts w:eastAsia="楷体" w:cs="楷体" w:ascii="楷体" w:hAnsi="楷体"/>
                <w:b/>
                <w:bCs/>
                <w:sz w:val="18"/>
                <w:szCs w:val="18"/>
              </w:rPr>
              <w:t>/</w:t>
            </w: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最大允许误差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证书编号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  <w:lang w:val="en-US" w:eastAsia="zh-CN"/>
              </w:rPr>
              <w:t>溯源机构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有效期至</w:t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b/>
                <w:bCs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</w:tr>
      <w:tr>
        <w:trPr>
          <w:trHeight w:val="90" w:hRule="atLeast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0"/>
                <w:szCs w:val="20"/>
                <w:lang w:val="en-US" w:eastAsia="zh-CN" w:bidi="ar-SA"/>
              </w:rPr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hanging="0" w:right="0"/>
              <w:jc w:val="center"/>
              <w:textAlignment w:val="auto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sz w:val="20"/>
                <w:szCs w:val="20"/>
                <w:lang w:val="en-US" w:eastAsia="zh-CN"/>
              </w:rPr>
            </w:pPr>
            <w:r>
              <w:rPr>
                <w:rFonts w:eastAsia="楷体" w:cs="楷体" w:ascii="楷体" w:hAnsi="楷体"/>
                <w:sz w:val="20"/>
                <w:szCs w:val="20"/>
                <w:lang w:val="en-US" w:eastAsia="zh-CN"/>
              </w:rPr>
            </w:r>
          </w:p>
        </w:tc>
      </w:tr>
    </w:tbl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</w:rPr>
      </w:pPr>
      <w:r>
        <w:rPr>
          <w:rFonts w:ascii="楷体" w:hAnsi="楷体" w:cs="楷体" w:eastAsia="楷体"/>
          <w:b w:val="false"/>
          <w:bCs w:val="false"/>
          <w:sz w:val="24"/>
          <w:szCs w:val="24"/>
          <w:lang w:val="en-US" w:eastAsia="zh-CN"/>
        </w:rPr>
        <w:t>本次检验技术依据及检验结果</w:t>
      </w:r>
      <w:r>
        <w:rPr>
          <w:rFonts w:eastAsia="楷体" w:cs="楷体" w:ascii="楷体" w:hAnsi="楷体"/>
          <w:b w:val="false"/>
          <w:bCs w:val="false"/>
          <w:sz w:val="24"/>
          <w:szCs w:val="24"/>
          <w:lang w:val="en-US" w:eastAsia="zh-CN"/>
        </w:rPr>
        <w:t>:</w:t>
      </w:r>
      <w:r>
        <w:rPr>
          <w:rFonts w:ascii="楷体" w:hAnsi="楷体" w:cs="楷体" w:eastAsia="楷体"/>
          <w:b/>
          <w:bCs/>
          <w:sz w:val="24"/>
          <w:szCs w:val="24"/>
          <w:lang w:val="en-US" w:eastAsia="zh-CN"/>
        </w:rPr>
        <w:t>见附表。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</w:rPr>
        <w:t>检</w:t>
      </w:r>
      <w:r>
        <w:rPr>
          <w:rFonts w:ascii="楷体" w:hAnsi="楷体" w:cs="楷体" w:eastAsia="楷体"/>
          <w:sz w:val="24"/>
          <w:szCs w:val="24"/>
          <w:lang w:val="en-US" w:eastAsia="zh-CN"/>
        </w:rPr>
        <w:t>验</w:t>
      </w:r>
      <w:r>
        <w:rPr>
          <w:rFonts w:ascii="楷体" w:hAnsi="楷体" w:cs="楷体" w:eastAsia="楷体"/>
          <w:sz w:val="24"/>
          <w:szCs w:val="24"/>
        </w:rPr>
        <w:t>地点、环境条件：</w:t>
      </w:r>
    </w:p>
    <w:tbl>
      <w:tblPr>
        <w:tblW w:w="9186" w:type="dxa"/>
        <w:jc w:val="left"/>
        <w:tblInd w:w="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2258"/>
        <w:gridCol w:w="2240"/>
        <w:gridCol w:w="2207"/>
      </w:tblGrid>
      <w:tr>
        <w:trPr>
          <w:trHeight w:val="34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地点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温度</w:t>
            </w:r>
            <w:r>
              <w:rPr>
                <w:rFonts w:eastAsia="楷体" w:cs="楷体" w:ascii="楷体" w:hAnsi="楷体"/>
                <w:b/>
                <w:bCs/>
                <w:sz w:val="18"/>
                <w:szCs w:val="18"/>
              </w:rPr>
              <w:t>(℃)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相对湿度</w:t>
            </w:r>
            <w:r>
              <w:rPr>
                <w:rFonts w:eastAsia="楷体" w:cs="楷体" w:ascii="楷体" w:hAnsi="楷体"/>
                <w:b/>
                <w:bCs/>
                <w:sz w:val="18"/>
                <w:szCs w:val="18"/>
              </w:rPr>
              <w:t>(%)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sz w:val="18"/>
                <w:szCs w:val="18"/>
              </w:rPr>
            </w:pPr>
            <w:r>
              <w:rPr>
                <w:rFonts w:ascii="楷体" w:hAnsi="楷体" w:cs="楷体" w:eastAsia="楷体"/>
                <w:b/>
                <w:bCs/>
                <w:sz w:val="18"/>
                <w:szCs w:val="18"/>
              </w:rPr>
              <w:t>其他</w:t>
            </w:r>
          </w:p>
        </w:tc>
      </w:tr>
      <w:tr>
        <w:trPr>
          <w:trHeight w:val="9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b/>
                <w:bCs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lang w:val="en-US" w:eastAsia="zh-CN"/>
              </w:rPr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lang w:val="en-US" w:eastAsia="zh-CN"/>
              </w:rPr>
            </w:r>
          </w:p>
        </w:tc>
      </w:tr>
      <w:tr>
        <w:trPr>
          <w:trHeight w:val="34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1"/>
                <w:szCs w:val="22"/>
                <w:lang w:val="en-US" w:eastAsia="zh-CN" w:bidi="ar-SA"/>
              </w:rPr>
            </w:r>
          </w:p>
        </w:tc>
      </w:tr>
      <w:tr>
        <w:trPr>
          <w:trHeight w:val="340" w:hRule="atLeast"/>
        </w:trPr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eastAsia="楷体" w:cs="楷体" w:ascii="楷体" w:hAnsi="楷体"/>
                <w:kern w:val="2"/>
                <w:sz w:val="21"/>
                <w:szCs w:val="22"/>
                <w:lang w:val="en-US" w:eastAsia="zh-CN" w:bidi="ar-SA"/>
              </w:rPr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lang w:val="en-US" w:eastAsia="zh-CN"/>
              </w:rPr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napToGrid w:val="false"/>
              <w:spacing w:lineRule="auto" w:line="360"/>
              <w:ind w:hanging="0" w:right="0"/>
              <w:jc w:val="center"/>
              <w:rPr>
                <w:rFonts w:ascii="楷体" w:hAnsi="楷体" w:eastAsia="楷体" w:cs="楷体"/>
                <w:lang w:val="en-US" w:eastAsia="zh-CN"/>
              </w:rPr>
            </w:pPr>
            <w:r>
              <w:rPr>
                <w:rFonts w:eastAsia="楷体" w:cs="楷体" w:ascii="楷体" w:hAnsi="楷体"/>
                <w:lang w:val="en-US" w:eastAsia="zh-CN"/>
              </w:rPr>
            </w:r>
          </w:p>
        </w:tc>
      </w:tr>
    </w:tbl>
    <w:p>
      <w:pPr>
        <w:pStyle w:val="ListParagraph"/>
        <w:numPr>
          <w:ilvl w:val="0"/>
          <w:numId w:val="2"/>
        </w:numPr>
        <w:spacing w:lineRule="auto" w:line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cs="楷体" w:eastAsia="楷体"/>
          <w:sz w:val="24"/>
          <w:szCs w:val="24"/>
          <w:lang w:val="en-US" w:eastAsia="zh-CN"/>
        </w:rPr>
        <w:t>需说明的情况</w:t>
      </w:r>
      <w:r>
        <w:rPr>
          <w:rFonts w:eastAsia="楷体" w:cs="楷体" w:ascii="楷体" w:hAnsi="楷体"/>
          <w:sz w:val="24"/>
          <w:szCs w:val="24"/>
        </w:rPr>
        <w:t>: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spacing w:lineRule="auto" w:line="360"/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rFonts w:ascii="楷体" w:hAnsi="楷体" w:eastAsia="楷体" w:cs="楷体"/>
          <w:sz w:val="24"/>
          <w:szCs w:val="24"/>
        </w:rPr>
      </w:pPr>
      <w:r>
        <w:rPr>
          <w:rFonts w:eastAsia="楷体" w:cs="楷体" w:ascii="楷体" w:hAnsi="楷体"/>
          <w:sz w:val="24"/>
          <w:szCs w:val="24"/>
        </w:rPr>
      </w:r>
    </w:p>
    <w:p>
      <w:pPr>
        <w:pStyle w:val="Normal"/>
        <w:rPr>
          <w:rFonts w:ascii="楷体" w:hAnsi="楷体" w:eastAsia="楷体" w:cs="楷体"/>
        </w:rPr>
      </w:pPr>
      <w:r>
        <w:rPr>
          <w:rFonts w:eastAsia="楷体" w:cs="楷体" w:ascii="楷体" w:hAnsi="楷体"/>
        </w:rPr>
        <mc:AlternateContent>
          <mc:Choice Requires="wps">
            <w:drawing>
              <wp:inline distT="0" distB="0" distL="0" distR="0">
                <wp:extent cx="5759450" cy="12700"/>
                <wp:effectExtent l="0" t="0" r="0" b="0"/>
                <wp:docPr id="3" name="矩形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28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矩形 2" fillcolor="black" stroked="f" o:allowincell="f" style="position:absolute;margin-left:0pt;margin-top:0pt;width:453.45pt;height:0.95pt;mso-wrap-style:none;v-text-anchor:middle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ascii="楷体" w:hAnsi="楷体" w:cs="楷体" w:eastAsia="楷体"/>
          <w:sz w:val="18"/>
          <w:szCs w:val="18"/>
          <w:lang w:val="en-US" w:eastAsia="zh-CN"/>
        </w:rPr>
        <w:t>声明：</w: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kern w:val="2"/>
          <w:sz w:val="18"/>
          <w:szCs w:val="18"/>
          <w:lang w:val="en-US" w:eastAsia="zh-CN" w:bidi="ar-SA"/>
        </w:rPr>
        <w:t>1.</w:t>
      </w:r>
      <w:r>
        <w:rPr>
          <w:rFonts w:ascii="楷体" w:hAnsi="楷体" w:cs="楷体" w:eastAsia="楷体"/>
          <w:sz w:val="18"/>
          <w:szCs w:val="18"/>
        </w:rPr>
        <w:t>本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公司</w:t>
      </w:r>
      <w:r>
        <w:rPr>
          <w:rFonts w:ascii="楷体" w:hAnsi="楷体" w:cs="楷体" w:eastAsia="楷体"/>
          <w:sz w:val="18"/>
          <w:szCs w:val="18"/>
        </w:rPr>
        <w:t>仅对加盖“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大连标普检测有限</w:t>
      </w:r>
      <w:r>
        <w:rPr>
          <w:rFonts w:ascii="楷体" w:hAnsi="楷体" w:cs="楷体" w:eastAsia="楷体"/>
          <w:sz w:val="18"/>
          <w:szCs w:val="18"/>
          <w:highlight w:val="green"/>
          <w:lang w:val="en-US" w:eastAsia="zh-CN"/>
        </w:rPr>
        <w:t>公司检验检测专用章</w:t>
      </w:r>
      <w:r>
        <w:rPr>
          <w:rFonts w:ascii="楷体" w:hAnsi="楷体" w:cs="楷体" w:eastAsia="楷体"/>
          <w:sz w:val="18"/>
          <w:szCs w:val="18"/>
        </w:rPr>
        <w:t>”的完整报告负责。</w: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kern w:val="2"/>
          <w:sz w:val="18"/>
          <w:szCs w:val="18"/>
          <w:lang w:val="en-US" w:eastAsia="zh-CN" w:bidi="ar-SA"/>
        </w:rPr>
        <w:t>2.</w:t>
      </w:r>
      <w:r>
        <w:rPr>
          <w:rFonts w:ascii="楷体" w:hAnsi="楷体" w:cs="楷体" w:eastAsia="楷体"/>
          <w:kern w:val="2"/>
          <w:sz w:val="18"/>
          <w:szCs w:val="18"/>
          <w:lang w:val="en-US" w:eastAsia="zh-CN" w:bidi="ar-SA"/>
        </w:rPr>
        <w:t>报告</w:t>
      </w:r>
      <w:r>
        <w:rPr>
          <w:rFonts w:ascii="楷体" w:hAnsi="楷体" w:cs="楷体" w:eastAsia="楷体"/>
          <w:sz w:val="18"/>
          <w:szCs w:val="18"/>
        </w:rPr>
        <w:t>结果仅对所检测的样品有效。</w:t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eastAsia="楷体" w:cs="楷体" w:ascii="楷体" w:hAnsi="楷体"/>
          <w:sz w:val="18"/>
          <w:szCs w:val="18"/>
          <w:lang w:val="en-US" w:eastAsia="zh-CN"/>
        </w:rPr>
        <w:t>3.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检验报告未经本机构批准，不得部分复制（全文复制除外）。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eastAsia="楷体" w:cs="楷体" w:ascii="楷体" w:hAnsi="楷体"/>
          <w:sz w:val="18"/>
          <w:szCs w:val="18"/>
          <w:lang w:val="en-US" w:eastAsia="zh-CN"/>
        </w:rPr>
        <w:t>4.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>复制报告未重新加盖本公司检验检测专用章或单位公章的无效。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5.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 xml:space="preserve">报告无批准人签字无效。 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6.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 xml:space="preserve">报告涂改无效。 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7.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 xml:space="preserve">对报告若有异议，应于收到报告之日起十五日内以书面方式向本公司提出，逾期不予受理。 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  <w:t>8.</w:t>
      </w:r>
      <w:r>
        <w:rPr>
          <w:rFonts w:ascii="楷体" w:hAnsi="楷体" w:cs="楷体" w:eastAsia="楷体"/>
          <w:color w:val="000000"/>
          <w:kern w:val="0"/>
          <w:sz w:val="18"/>
          <w:szCs w:val="18"/>
          <w:lang w:val="en-US" w:eastAsia="zh-CN" w:bidi="ar"/>
        </w:rPr>
        <w:t>委托样品及信息的真实性，由委托方负责。</w:t>
      </w:r>
    </w:p>
    <w:p>
      <w:pPr>
        <w:pStyle w:val="Normal"/>
        <w:keepNext w:val="false"/>
        <w:keepLines w:val="false"/>
        <w:widowControl/>
        <w:suppressLineNumbers w:val="0"/>
        <w:ind w:firstLine="360" w:right="0"/>
        <w:jc w:val="left"/>
        <w:rPr>
          <w:rFonts w:ascii="楷体" w:hAnsi="楷体" w:eastAsia="楷体" w:cs="楷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</w:r>
    </w:p>
    <w:p>
      <w:pPr>
        <w:pStyle w:val="ListParagraph"/>
        <w:numPr>
          <w:ilvl w:val="0"/>
          <w:numId w:val="0"/>
        </w:numPr>
        <w:ind w:hanging="360" w:left="720" w:right="0"/>
        <w:rPr>
          <w:rFonts w:ascii="楷体" w:hAnsi="楷体" w:eastAsia="楷体" w:cs="楷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eastAsia="楷体" w:cs="楷体" w:ascii="楷体" w:hAnsi="楷体"/>
          <w:color w:val="000000"/>
          <w:kern w:val="0"/>
          <w:sz w:val="18"/>
          <w:szCs w:val="18"/>
          <w:lang w:val="en-US" w:eastAsia="zh-CN" w:bidi="ar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eastAsia="楷体" w:cs="楷体" w:ascii="楷体" w:hAnsi="楷体"/>
          <w:sz w:val="18"/>
          <w:szCs w:val="18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2"/>
          <w:szCs w:val="22"/>
          <w:lang w:val="en-US" w:eastAsia="zh-CN"/>
        </w:rPr>
      </w:pPr>
      <w:r>
        <w:rPr>
          <w:rFonts w:ascii="楷体" w:hAnsi="楷体" w:cs="楷体" w:eastAsia="楷体"/>
          <w:sz w:val="18"/>
          <w:szCs w:val="21"/>
          <w:lang w:val="en-US" w:eastAsia="zh-CN"/>
        </w:rPr>
        <w:t>报告编号：</w:t>
      </w:r>
    </w:p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2"/>
          <w:szCs w:val="22"/>
          <w:lang w:val="en-US" w:eastAsia="zh-CN"/>
        </w:rPr>
      </w:pPr>
      <w:r>
        <w:rPr>
          <w:rFonts w:ascii="楷体" w:hAnsi="楷体" w:cs="楷体" w:eastAsia="楷体"/>
          <w:b/>
          <w:bCs/>
          <w:sz w:val="22"/>
          <w:szCs w:val="22"/>
          <w:lang w:val="en-US" w:eastAsia="zh-CN"/>
        </w:rPr>
        <w:t>附表：</w:t>
      </w:r>
    </w:p>
    <w:tbl>
      <w:tblPr>
        <w:tblW w:w="101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2353"/>
        <w:gridCol w:w="2241"/>
        <w:gridCol w:w="2738"/>
        <w:gridCol w:w="1509"/>
        <w:gridCol w:w="695"/>
      </w:tblGrid>
      <w:tr>
        <w:trPr/>
        <w:tc>
          <w:tcPr>
            <w:tcW w:w="30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检验技术依据</w:t>
            </w:r>
          </w:p>
        </w:tc>
        <w:tc>
          <w:tcPr>
            <w:tcW w:w="71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标准要求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检验结果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单项结论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eastAsia="楷体" w:cs="楷体" w:ascii="楷体" w:hAnsi="楷体"/>
                <w:b w:val="false"/>
                <w:bCs w:val="false"/>
                <w:kern w:val="2"/>
                <w:position w:val="0"/>
                <w:sz w:val="22"/>
                <w:sz w:val="22"/>
                <w:szCs w:val="22"/>
                <w:vertAlign w:val="baseline"/>
                <w:lang w:val="en-US" w:eastAsia="zh-CN" w:bidi="ar-SA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2"/>
                <w:sz w:val="22"/>
                <w:szCs w:val="22"/>
                <w:vertAlign w:val="baseline"/>
                <w:lang w:val="en-US" w:eastAsia="zh-CN"/>
              </w:rPr>
            </w:r>
          </w:p>
        </w:tc>
      </w:tr>
    </w:tbl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2"/>
          <w:szCs w:val="22"/>
          <w:lang w:val="en-US" w:eastAsia="zh-CN"/>
        </w:rPr>
      </w:pPr>
      <w:r>
        <w:rPr>
          <w:rFonts w:eastAsia="楷体" w:cs="楷体" w:ascii="楷体" w:hAnsi="楷体"/>
          <w:b/>
          <w:bCs/>
          <w:sz w:val="22"/>
          <w:szCs w:val="22"/>
          <w:lang w:val="en-US" w:eastAsia="zh-CN"/>
        </w:rPr>
      </w:r>
    </w:p>
    <w:p>
      <w:pPr>
        <w:pStyle w:val="Normal"/>
        <w:bidi w:val="0"/>
        <w:jc w:val="both"/>
        <w:rPr>
          <w:rFonts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eastAsia="楷体" w:cs="楷体" w:ascii="楷体" w:hAnsi="楷体"/>
          <w:b/>
          <w:bCs/>
          <w:sz w:val="24"/>
          <w:szCs w:val="24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eastAsia="楷体" w:cs="楷体" w:ascii="楷体" w:hAnsi="楷体"/>
          <w:b/>
          <w:bCs/>
          <w:sz w:val="24"/>
          <w:szCs w:val="24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sz w:val="18"/>
          <w:szCs w:val="21"/>
          <w:lang w:val="en-US" w:eastAsia="zh-CN"/>
        </w:rPr>
        <w:t>报告编号：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sz w:val="18"/>
          <w:szCs w:val="21"/>
          <w:lang w:val="en-US" w:eastAsia="zh-CN"/>
        </w:rPr>
        <w:t>照片和说明：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sz w:val="18"/>
          <w:szCs w:val="21"/>
          <w:lang w:val="en-US" w:eastAsia="zh-CN"/>
        </w:rPr>
        <w:t>样品情况说明：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ascii="楷体" w:hAnsi="楷体" w:cs="楷体" w:eastAsia="楷体"/>
          <w:sz w:val="18"/>
          <w:szCs w:val="21"/>
          <w:lang w:val="en-US" w:eastAsia="zh-CN"/>
        </w:rPr>
        <w:t>检验结论：</w:t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rFonts w:ascii="楷体" w:hAnsi="楷体" w:eastAsia="楷体" w:cs="楷体"/>
          <w:sz w:val="18"/>
          <w:szCs w:val="21"/>
          <w:lang w:val="en-US" w:eastAsia="zh-CN"/>
        </w:rPr>
      </w:pPr>
      <w:r>
        <w:rPr>
          <w:rFonts w:eastAsia="楷体" w:cs="楷体" w:ascii="楷体" w:hAnsi="楷体"/>
          <w:sz w:val="18"/>
          <w:szCs w:val="21"/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bidi w:val="0"/>
        <w:jc w:val="right"/>
        <w:rPr>
          <w:lang w:val="en-US" w:eastAsia="zh-CN"/>
        </w:rPr>
      </w:pPr>
      <w:r>
        <w:rPr>
          <w:lang w:val="en-US" w:eastAsia="zh-CN"/>
        </w:rPr>
      </w:r>
    </w:p>
    <w:sectPr>
      <w:headerReference w:type="default" r:id="rId2"/>
      <w:footerReference w:type="default" r:id="rId3"/>
      <w:type w:val="nextPage"/>
      <w:pgSz w:orient="landscape" w:w="11906" w:h="16838"/>
      <w:pgMar w:left="964" w:right="964" w:gutter="0" w:header="567" w:top="623" w:footer="284" w:bottom="567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Verdana">
    <w:charset w:val="00"/>
    <w:family w:val="swiss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楷体">
    <w:charset w:val="86"/>
    <w:family w:val="modern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eastAsia="楷体_GB2312;楷体" w:cs="宋体" w:ascii="楷体_GB2312;楷体" w:hAnsi="楷体_GB2312;楷体"/>
        <w:sz w:val="20"/>
        <w:szCs w:val="22"/>
      </w:rPr>
      <w:t>DLBP-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CX-</w:t>
    </w:r>
    <w:r>
      <w:rPr>
        <w:rFonts w:eastAsia="楷体_GB2312;楷体" w:cs="宋体" w:ascii="楷体_GB2312;楷体" w:hAnsi="楷体_GB2312;楷体"/>
        <w:sz w:val="20"/>
        <w:szCs w:val="22"/>
      </w:rPr>
      <w:t>P0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8</w:t>
    </w:r>
    <w:r>
      <w:rPr>
        <w:rFonts w:eastAsia="楷体_GB2312;楷体" w:cs="宋体" w:ascii="楷体_GB2312;楷体" w:hAnsi="楷体_GB2312;楷体"/>
        <w:sz w:val="20"/>
        <w:szCs w:val="22"/>
      </w:rPr>
      <w:t>-R0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3</w:t>
    </w:r>
    <w:r>
      <mc:AlternateContent>
        <mc:Choice Requires="wps">
          <w:drawing>
            <wp:anchor behindDoc="1" distT="0" distB="0" distL="114935" distR="114935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6280" cy="167005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6280" cy="1670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t>第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共</w:t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NUMPAGES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eastAsia="Times New Roman"/>
                            </w:rPr>
                            <w:t xml:space="preserve"> </w:t>
                          </w:r>
                          <w:r>
                            <w:rPr/>
                            <w:t>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6.4pt;height:13.15pt;mso-wrap-distance-left:9.05pt;mso-wrap-distance-right:9.05pt;mso-wrap-distance-top:0pt;mso-wrap-distance-bottom:0pt;margin-top:0pt;mso-position-vertical-relative:text;margin-left:221.2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t>第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共</w:t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NUMPAGES \* ARABIC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  <w:r>
                      <w:rPr>
                        <w:rFonts w:eastAsia="Times New Roman"/>
                      </w:rPr>
                      <w:t xml:space="preserve"> </w:t>
                    </w:r>
                    <w:r>
                      <w:rPr/>
                      <w:t>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4"/>
        <w:szCs w:val="24"/>
        <w:lang w:val="en-US" w:eastAsia="zh-CN"/>
      </w:rPr>
    </w:pPr>
    <w:r>
      <w:rPr>
        <w:b/>
        <w:bCs/>
        <w:sz w:val="24"/>
        <w:szCs w:val="24"/>
        <w:lang w:val="en-US" w:eastAsia="zh-CN"/>
      </w:rPr>
      <w:t>大连标普检测有限公司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8"/>
      <w:szCs w:val="2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character" w:styleId="WW8Num1z0">
    <w:name w:val="WW8Num1z0"/>
    <w:qFormat/>
    <w:rPr/>
  </w:style>
  <w:style w:type="character" w:styleId="Style12">
    <w:name w:val="默认段落字体"/>
    <w:qFormat/>
    <w:rPr/>
  </w:style>
  <w:style w:type="character" w:styleId="1Char">
    <w:name w:val="标题 1 Char"/>
    <w:qFormat/>
    <w:rPr>
      <w:kern w:val="2"/>
      <w:sz w:val="28"/>
    </w:rPr>
  </w:style>
  <w:style w:type="character" w:styleId="2Char">
    <w:name w:val="标题 2 Char"/>
    <w:qFormat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Char">
    <w:name w:val="批注文字 Char"/>
    <w:qFormat/>
    <w:rPr>
      <w:kern w:val="2"/>
      <w:sz w:val="21"/>
      <w:szCs w:val="24"/>
    </w:rPr>
  </w:style>
  <w:style w:type="character" w:styleId="3Char">
    <w:name w:val="正文文本 3 Char"/>
    <w:qFormat/>
    <w:rPr>
      <w:kern w:val="2"/>
      <w:sz w:val="16"/>
      <w:szCs w:val="16"/>
    </w:rPr>
  </w:style>
  <w:style w:type="character" w:styleId="Char1">
    <w:name w:val="正文文本 Char"/>
    <w:qFormat/>
    <w:rPr>
      <w:kern w:val="2"/>
      <w:sz w:val="21"/>
      <w:szCs w:val="24"/>
    </w:rPr>
  </w:style>
  <w:style w:type="character" w:styleId="Char2">
    <w:name w:val="正文文本缩进 Char"/>
    <w:qFormat/>
    <w:rPr>
      <w:kern w:val="2"/>
      <w:sz w:val="21"/>
      <w:szCs w:val="24"/>
    </w:rPr>
  </w:style>
  <w:style w:type="character" w:styleId="Char3">
    <w:name w:val="纯文本 Char"/>
    <w:qFormat/>
    <w:rPr>
      <w:rFonts w:ascii="宋体" w:hAnsi="宋体" w:cs="宋体"/>
      <w:sz w:val="24"/>
      <w:szCs w:val="24"/>
    </w:rPr>
  </w:style>
  <w:style w:type="character" w:styleId="Char4">
    <w:name w:val="日期 Char"/>
    <w:qFormat/>
    <w:rPr>
      <w:kern w:val="2"/>
      <w:sz w:val="21"/>
      <w:szCs w:val="24"/>
    </w:rPr>
  </w:style>
  <w:style w:type="character" w:styleId="Char5">
    <w:name w:val="批注框文本 Char"/>
    <w:qFormat/>
    <w:rPr>
      <w:kern w:val="2"/>
      <w:sz w:val="18"/>
      <w:szCs w:val="18"/>
    </w:rPr>
  </w:style>
  <w:style w:type="character" w:styleId="Char6">
    <w:name w:val="页脚 Char"/>
    <w:qFormat/>
    <w:rPr>
      <w:kern w:val="2"/>
      <w:sz w:val="18"/>
      <w:szCs w:val="18"/>
    </w:rPr>
  </w:style>
  <w:style w:type="character" w:styleId="Char7">
    <w:name w:val="页眉 Char"/>
    <w:qFormat/>
    <w:rPr>
      <w:kern w:val="2"/>
      <w:sz w:val="18"/>
      <w:szCs w:val="18"/>
    </w:rPr>
  </w:style>
  <w:style w:type="character" w:styleId="2Char1">
    <w:name w:val="正文文本 2 Char"/>
    <w:qFormat/>
    <w:rPr>
      <w:kern w:val="2"/>
      <w:sz w:val="18"/>
      <w:szCs w:val="24"/>
    </w:rPr>
  </w:style>
  <w:style w:type="character" w:styleId="Char8">
    <w:name w:val="标题 Char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Char9">
    <w:name w:val="批注主题 Char"/>
    <w:qFormat/>
    <w:rPr>
      <w:b/>
      <w:bCs/>
      <w:kern w:val="2"/>
      <w:sz w:val="21"/>
      <w:szCs w:val="24"/>
    </w:rPr>
  </w:style>
  <w:style w:type="character" w:styleId="PageNumber">
    <w:name w:val="page number"/>
    <w:basedOn w:val="Style12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批注引用"/>
    <w:qFormat/>
    <w:rPr>
      <w:sz w:val="21"/>
      <w:szCs w:val="21"/>
    </w:rPr>
  </w:style>
  <w:style w:type="character" w:styleId="pt10verdaneblace1">
    <w:name w:val="pt10verdaneblace1"/>
    <w:qFormat/>
    <w:rPr>
      <w:rFonts w:ascii="Verdana" w:hAnsi="Verdana" w:cs="Verdana"/>
      <w:strike w:val="false"/>
      <w:dstrike w:val="false"/>
      <w:color w:val="000000"/>
      <w:sz w:val="20"/>
      <w:szCs w:val="20"/>
      <w:u w:val="none"/>
    </w:rPr>
  </w:style>
  <w:style w:type="character" w:styleId="Style14">
    <w:name w:val="页眉 字符"/>
    <w:qFormat/>
    <w:rPr>
      <w:kern w:val="2"/>
      <w:sz w:val="18"/>
      <w:szCs w:val="18"/>
    </w:rPr>
  </w:style>
  <w:style w:type="character" w:styleId="Style15">
    <w:name w:val="批注主题 字符"/>
    <w:qFormat/>
    <w:rPr>
      <w:b/>
      <w:bCs/>
      <w:kern w:val="2"/>
      <w:sz w:val="21"/>
      <w:szCs w:val="24"/>
    </w:rPr>
  </w:style>
  <w:style w:type="character" w:styleId="Style16">
    <w:name w:val="批注文字 字符"/>
    <w:qFormat/>
    <w:rPr>
      <w:kern w:val="2"/>
      <w:sz w:val="21"/>
      <w:szCs w:val="24"/>
    </w:rPr>
  </w:style>
  <w:style w:type="character" w:styleId="z-Char">
    <w:name w:val="z-窗体底端 Char"/>
    <w:qFormat/>
    <w:rPr>
      <w:rFonts w:ascii="Arial" w:hAnsi="Arial" w:cs="Arial"/>
      <w:vanish/>
      <w:kern w:val="2"/>
      <w:sz w:val="16"/>
      <w:szCs w:val="16"/>
    </w:rPr>
  </w:style>
  <w:style w:type="character" w:styleId="z-Char1">
    <w:name w:val="z-窗体顶端 Char"/>
    <w:qFormat/>
    <w:rPr>
      <w:rFonts w:ascii="Arial" w:hAnsi="Arial" w:cs="Arial"/>
      <w:vanish/>
      <w:kern w:val="2"/>
      <w:sz w:val="16"/>
      <w:szCs w:val="1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文字"/>
    <w:basedOn w:val="Normal"/>
    <w:qFormat/>
    <w:pPr>
      <w:jc w:val="left"/>
    </w:pPr>
    <w:rPr/>
  </w:style>
  <w:style w:type="paragraph" w:styleId="3">
    <w:name w:val="正文文本 3"/>
    <w:basedOn w:val="Normal"/>
    <w:qFormat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left="420" w:right="0"/>
    </w:pPr>
    <w:rPr/>
  </w:style>
  <w:style w:type="paragraph" w:styleId="Style18">
    <w:name w:val="纯文本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19">
    <w:name w:val="日期"/>
    <w:basedOn w:val="Normal"/>
    <w:next w:val="Normal"/>
    <w:qFormat/>
    <w:pPr/>
    <w:rPr/>
  </w:style>
  <w:style w:type="paragraph" w:styleId="Style20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pPr>
      <w:widowControl w:val="false"/>
      <w:bidi w:val="0"/>
      <w:spacing w:lineRule="exact" w:line="400"/>
      <w:jc w:val="center"/>
    </w:pPr>
    <w:rPr>
      <w:rFonts w:ascii="宋体" w:hAnsi="宋体" w:eastAsia="宋体" w:cs="宋体"/>
      <w:color w:val="auto"/>
      <w:kern w:val="2"/>
      <w:sz w:val="24"/>
      <w:szCs w:val="24"/>
      <w:lang w:val="en-US" w:eastAsia="zh-CN" w:bidi="ar-SA"/>
    </w:rPr>
  </w:style>
  <w:style w:type="paragraph" w:styleId="TOC2">
    <w:name w:val="toc 2"/>
    <w:basedOn w:val="Normal"/>
    <w:next w:val="Normal"/>
    <w:pPr>
      <w:ind w:hanging="0" w:left="420" w:right="0"/>
    </w:pPr>
    <w:rPr/>
  </w:style>
  <w:style w:type="paragraph" w:styleId="2">
    <w:name w:val="正文文本 2"/>
    <w:basedOn w:val="Normal"/>
    <w:qFormat/>
    <w:pPr/>
    <w:rPr>
      <w:sz w:val="18"/>
    </w:rPr>
  </w:style>
  <w:style w:type="paragraph" w:styleId="Style21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22">
    <w:name w:val="批注主题"/>
    <w:basedOn w:val="Style17"/>
    <w:next w:val="Style17"/>
    <w:qFormat/>
    <w:pPr/>
    <w:rPr>
      <w:b/>
      <w:bCs/>
    </w:rPr>
  </w:style>
  <w:style w:type="paragraph" w:styleId="Style23">
    <w:name w:val="段"/>
    <w:qFormat/>
    <w:pPr>
      <w:widowControl/>
      <w:autoSpaceDE w:val="false"/>
      <w:bidi w:val="0"/>
      <w:ind w:firstLine="200" w:left="0" w:right="0"/>
      <w:jc w:val="both"/>
    </w:pPr>
    <w:rPr>
      <w:rFonts w:ascii="宋体" w:hAnsi="宋体" w:eastAsia="宋体" w:cs="Times New Roman"/>
      <w:color w:val="auto"/>
      <w:sz w:val="21"/>
      <w:szCs w:val="20"/>
      <w:lang w:val="en-US" w:eastAsia="zh-CN" w:bidi="ar-SA"/>
    </w:rPr>
  </w:style>
  <w:style w:type="paragraph" w:styleId="Style24">
    <w:name w:val="封面一致性程度标识"/>
    <w:qFormat/>
    <w:pPr>
      <w:widowControl/>
      <w:bidi w:val="0"/>
      <w:spacing w:lineRule="exact" w:line="400" w:before="440" w:after="0"/>
      <w:jc w:val="center"/>
    </w:pPr>
    <w:rPr>
      <w:rFonts w:ascii="宋体" w:hAnsi="宋体" w:eastAsia="宋体" w:cs="Times New Roman"/>
      <w:color w:val="auto"/>
      <w:sz w:val="28"/>
      <w:szCs w:val="20"/>
      <w:lang w:val="en-US" w:eastAsia="zh-CN" w:bidi="ar-SA"/>
    </w:rPr>
  </w:style>
  <w:style w:type="paragraph" w:styleId="Style25">
    <w:name w:val="其他标准称谓"/>
    <w:qFormat/>
    <w:pPr>
      <w:widowControl/>
      <w:bidi w:val="0"/>
      <w:spacing w:lineRule="atLeast" w:line="0"/>
      <w:jc w:val="distribute"/>
    </w:pPr>
    <w:rPr>
      <w:rFonts w:ascii="黑体" w:hAnsi="黑体" w:eastAsia="黑体" w:cs="宋体"/>
      <w:color w:val="auto"/>
      <w:sz w:val="52"/>
      <w:szCs w:val="20"/>
      <w:lang w:val="en-US" w:eastAsia="zh-CN" w:bidi="ar-SA"/>
    </w:rPr>
  </w:style>
  <w:style w:type="paragraph" w:styleId="Style26">
    <w:name w:val="封面标准文稿类别"/>
    <w:qFormat/>
    <w:pPr>
      <w:widowControl/>
      <w:bidi w:val="0"/>
      <w:spacing w:lineRule="exact" w:line="400" w:before="440" w:after="0"/>
      <w:jc w:val="center"/>
    </w:pPr>
    <w:rPr>
      <w:rFonts w:ascii="宋体" w:hAnsi="宋体" w:eastAsia="宋体" w:cs="Times New Roman"/>
      <w:color w:val="auto"/>
      <w:sz w:val="24"/>
      <w:szCs w:val="20"/>
      <w:lang w:val="en-US" w:eastAsia="zh-CN" w:bidi="ar-SA"/>
    </w:rPr>
  </w:style>
  <w:style w:type="paragraph" w:styleId="1">
    <w:name w:val="1"/>
    <w:basedOn w:val="Normal"/>
    <w:next w:val="Style18"/>
    <w:qFormat/>
    <w:pPr/>
    <w:rPr>
      <w:rFonts w:ascii="宋体" w:hAnsi="宋体" w:cs="Courier New"/>
      <w:szCs w:val="20"/>
    </w:rPr>
  </w:style>
  <w:style w:type="paragraph" w:styleId="Style27">
    <w:name w:val="标准称谓"/>
    <w:next w:val="Normal"/>
    <w:qFormat/>
    <w:pPr>
      <w:widowControl w:val="false"/>
      <w:kinsoku w:val="false"/>
      <w:overflowPunct w:val="false"/>
      <w:autoSpaceDE w:val="false"/>
      <w:bidi w:val="0"/>
      <w:spacing w:lineRule="atLeast" w:line="0"/>
      <w:jc w:val="distribute"/>
    </w:pPr>
    <w:rPr>
      <w:rFonts w:ascii="宋体" w:hAnsi="宋体" w:eastAsia="宋体" w:cs="Times New Roman"/>
      <w:b/>
      <w:bCs/>
      <w:color w:val="auto"/>
      <w:spacing w:val="20"/>
      <w:w w:val="148"/>
      <w:sz w:val="52"/>
      <w:szCs w:val="20"/>
      <w:lang w:val="en-US" w:eastAsia="zh-CN" w:bidi="ar-SA"/>
    </w:rPr>
  </w:style>
  <w:style w:type="paragraph" w:styleId="Style28">
    <w:name w:val="目次、标准名称标题"/>
    <w:basedOn w:val="Normal"/>
    <w:next w:val="Normal"/>
    <w:qFormat/>
    <w:pPr>
      <w:widowControl/>
      <w:shd w:fill="FFFFFF" w:val="clear"/>
      <w:spacing w:lineRule="exact" w:line="460" w:before="640" w:after="560"/>
      <w:jc w:val="center"/>
      <w:outlineLvl w:val="0"/>
    </w:pPr>
    <w:rPr>
      <w:rFonts w:ascii="黑体" w:hAnsi="黑体" w:eastAsia="黑体"/>
      <w:kern w:val="0"/>
      <w:sz w:val="32"/>
      <w:szCs w:val="20"/>
    </w:rPr>
  </w:style>
  <w:style w:type="paragraph" w:styleId="z-">
    <w:name w:val="z-窗体底端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z-1">
    <w:name w:val="z-窗体顶端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11">
    <w:name w:val="目录 1级"/>
    <w:basedOn w:val="Heading1"/>
    <w:qFormat/>
    <w:pPr>
      <w:numPr>
        <w:ilvl w:val="0"/>
        <w:numId w:val="0"/>
      </w:numPr>
      <w:spacing w:lineRule="exact" w:line="400"/>
      <w:ind w:hanging="0" w:left="139" w:right="66"/>
      <w:jc w:val="left"/>
      <w:outlineLvl w:val="9"/>
    </w:pPr>
    <w:rPr>
      <w:rFonts w:ascii="楷体" w:hAnsi="楷体" w:eastAsia="楷体" w:cs="楷体"/>
      <w:b/>
      <w:sz w:val="21"/>
      <w:szCs w:val="21"/>
    </w:rPr>
  </w:style>
  <w:style w:type="paragraph" w:styleId="21">
    <w:name w:val="目录 2级"/>
    <w:basedOn w:val="Heading2"/>
    <w:qFormat/>
    <w:pPr>
      <w:numPr>
        <w:ilvl w:val="0"/>
        <w:numId w:val="0"/>
      </w:numPr>
      <w:spacing w:lineRule="exact" w:line="400" w:before="0" w:after="0"/>
      <w:ind w:hanging="0" w:left="139" w:right="66"/>
      <w:jc w:val="left"/>
      <w:outlineLvl w:val="9"/>
    </w:pPr>
    <w:rPr>
      <w:rFonts w:ascii="楷体" w:hAnsi="楷体" w:eastAsia="楷体" w:cs="楷体"/>
      <w:sz w:val="21"/>
      <w:szCs w:val="24"/>
    </w:rPr>
  </w:style>
  <w:style w:type="paragraph" w:styleId="TOC">
    <w:name w:val="TOC 标题"/>
    <w:basedOn w:val="Heading1"/>
    <w:next w:val="Normal"/>
    <w:qFormat/>
    <w:pPr>
      <w:keepLines/>
      <w:widowControl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mbria" w:hAnsi="Cambria" w:eastAsia="宋体" w:cs="Times New Roman"/>
      <w:b/>
      <w:bCs/>
      <w:color w:val="365F91"/>
      <w:kern w:val="0"/>
      <w:szCs w:val="28"/>
    </w:rPr>
  </w:style>
  <w:style w:type="paragraph" w:styleId="ListParagraph">
    <w:name w:val="List Paragraph"/>
    <w:basedOn w:val="Normal"/>
    <w:qFormat/>
    <w:pPr>
      <w:ind w:firstLine="420" w:left="0" w:righ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2024-04-28T05:51:00Z</dcterms:created>
  <dc:creator>微软用户</dc:creator>
  <dc:description/>
  <dc:language>en-US</dc:language>
  <cp:lastModifiedBy>WPS_1686482671</cp:lastModifiedBy>
  <cp:lastPrinted>2019-04-29T11:00:00Z</cp:lastPrinted>
  <dcterms:modified xsi:type="dcterms:W3CDTF">2026-01-22T02:00:34Z</dcterms:modified>
  <cp:revision>5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ED4A6F3B97794E878038509E68D2E763_13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eyJoZGlkIjoiNDZhZTE4MGZjZDUzYmM3NDFmZDE2NTZmODM5ZDBhODQiLCJ1c2VySWQiOiIxNDk5MTc3ODQ1In0=</vt:lpwstr>
  </property>
</Properties>
</file>