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2FB47" w14:textId="77777777" w:rsidR="003763CE" w:rsidRDefault="003763CE" w:rsidP="005E032A">
      <w:pPr>
        <w:pStyle w:val="Title"/>
      </w:pPr>
    </w:p>
    <w:p w14:paraId="7A80AC51" w14:textId="77777777" w:rsidR="003763CE" w:rsidRDefault="003763CE" w:rsidP="005E032A">
      <w:pPr>
        <w:pStyle w:val="Title"/>
      </w:pPr>
    </w:p>
    <w:p w14:paraId="2F118588" w14:textId="77777777" w:rsidR="003763CE" w:rsidRDefault="003763CE" w:rsidP="005E032A">
      <w:pPr>
        <w:pStyle w:val="Title"/>
      </w:pPr>
    </w:p>
    <w:p w14:paraId="022B1217" w14:textId="77777777" w:rsidR="003763CE" w:rsidRDefault="003763CE" w:rsidP="005E032A">
      <w:pPr>
        <w:pStyle w:val="Title"/>
      </w:pPr>
    </w:p>
    <w:p w14:paraId="44D6E237" w14:textId="77777777" w:rsidR="003763CE" w:rsidRDefault="003763CE" w:rsidP="005E032A">
      <w:pPr>
        <w:pStyle w:val="Title"/>
      </w:pPr>
    </w:p>
    <w:p w14:paraId="25A9E417" w14:textId="77777777" w:rsidR="003763CE" w:rsidRDefault="003763CE" w:rsidP="003763CE">
      <w:pPr>
        <w:pStyle w:val="Title"/>
        <w:jc w:val="center"/>
        <w:rPr>
          <w:b/>
          <w:bCs/>
          <w:sz w:val="96"/>
          <w:szCs w:val="96"/>
        </w:rPr>
      </w:pPr>
    </w:p>
    <w:p w14:paraId="2DEFCA06" w14:textId="5C64E4C9" w:rsidR="00285C52" w:rsidRPr="003763CE" w:rsidRDefault="001B432E" w:rsidP="003763CE">
      <w:pPr>
        <w:pStyle w:val="Title"/>
        <w:jc w:val="center"/>
        <w:rPr>
          <w:b/>
          <w:bCs/>
          <w:sz w:val="96"/>
          <w:szCs w:val="96"/>
        </w:rPr>
      </w:pPr>
      <w:r w:rsidRPr="003763CE">
        <w:rPr>
          <w:b/>
          <w:bCs/>
          <w:sz w:val="96"/>
          <w:szCs w:val="96"/>
        </w:rPr>
        <w:t xml:space="preserve">Milestone 2 </w:t>
      </w:r>
      <w:r w:rsidR="003763CE" w:rsidRPr="003763CE">
        <w:rPr>
          <w:b/>
          <w:bCs/>
          <w:sz w:val="96"/>
          <w:szCs w:val="96"/>
        </w:rPr>
        <w:t>Report</w:t>
      </w:r>
    </w:p>
    <w:p w14:paraId="2C6A695C" w14:textId="1DFBEB14" w:rsidR="003763CE" w:rsidRDefault="003763CE" w:rsidP="003763CE">
      <w:pPr>
        <w:pStyle w:val="Subtitle"/>
        <w:jc w:val="center"/>
      </w:pPr>
      <w:r>
        <w:t>Authors: Kian Frassek, Cameron Clark and Thiyashan Pillay</w:t>
      </w:r>
    </w:p>
    <w:p w14:paraId="0E8DDFBE" w14:textId="77777777" w:rsidR="003763CE" w:rsidRDefault="003763CE">
      <w:pPr>
        <w:rPr>
          <w:rFonts w:eastAsiaTheme="minorEastAsia"/>
          <w:color w:val="5A5A5A" w:themeColor="text1" w:themeTint="A5"/>
          <w:spacing w:val="15"/>
        </w:rPr>
      </w:pPr>
      <w:r>
        <w:br w:type="page"/>
      </w:r>
    </w:p>
    <w:p w14:paraId="56E0C40B" w14:textId="6BFD3CCA" w:rsidR="00E92CF6" w:rsidRDefault="00E92CF6" w:rsidP="00E92CF6">
      <w:pPr>
        <w:pStyle w:val="Heading1"/>
      </w:pPr>
      <w:r>
        <w:lastRenderedPageBreak/>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000000" w:rsidP="00810CB8">
            <w:pPr>
              <w:rPr>
                <w:rFonts w:eastAsiaTheme="minorEastAsia"/>
              </w:rPr>
            </w:pPr>
            <m:oMathPara>
              <m:oMath>
                <m:f>
                  <m:fPr>
                    <m:ctrlPr>
                      <w:rPr>
                        <w:rFonts w:ascii="Cambria Math" w:hAnsi="Cambria Math"/>
                        <w:i/>
                      </w:rPr>
                    </m:ctrlPr>
                  </m:fPr>
                  <m:num>
                    <m:r>
                      <w:rPr>
                        <w:rFonts w:ascii="Cambria Math" w:hAnsi="Cambria Math"/>
                      </w:rPr>
                      <m:t>2π(Wheel radius)</m:t>
                    </m:r>
                  </m:num>
                  <m:den>
                    <m:r>
                      <w:rPr>
                        <w:rFonts w:ascii="Cambria Math" w:hAnsi="Cambria Math"/>
                      </w:rPr>
                      <m:t>Number of ticks per 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 xml:space="preserve">The output of this block is an array called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 xml:space="preserve">The output of these is both fed into the Robot simulator block.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 xml:space="preserve">This subsystem allows for the choice of different maps for the robot to follow depending on the simulation type. </w:t>
            </w:r>
          </w:p>
        </w:tc>
      </w:tr>
      <w:tr w:rsidR="003E3D7A" w14:paraId="603191A2" w14:textId="77777777" w:rsidTr="000F73BE">
        <w:tc>
          <w:tcPr>
            <w:tcW w:w="10456" w:type="dxa"/>
          </w:tcPr>
          <w:p w14:paraId="5699AA92" w14:textId="3298526B" w:rsidR="003E3D7A" w:rsidRDefault="003E3D7A" w:rsidP="0042312E">
            <w:r>
              <w:t xml:space="preserve">Instruction for simulation: Prior to running any algorithms, first run the </w:t>
            </w:r>
            <m:oMath>
              <m:r>
                <w:rPr>
                  <w:rFonts w:ascii="Cambria Math" w:hAnsi="Cambria Math"/>
                </w:rPr>
                <m:t>installMRTToolbox</m:t>
              </m:r>
            </m:oMath>
            <w:r>
              <w:rPr>
                <w:rFonts w:eastAsiaTheme="minorEastAsia"/>
              </w:rPr>
              <w:t xml:space="preserve"> and </w:t>
            </w:r>
            <m:oMath>
              <m:r>
                <w:rPr>
                  <w:rFonts w:ascii="Cambria Math" w:eastAsiaTheme="minorEastAsia" w:hAnsi="Cambria Math"/>
                </w:rPr>
                <m:t>robotParameters</m:t>
              </m:r>
            </m:oMath>
            <w:r w:rsidR="00191A4C">
              <w:rPr>
                <w:rFonts w:eastAsiaTheme="minorEastAsia"/>
              </w:rPr>
              <w:t xml:space="preserve">. </w:t>
            </w:r>
            <w:r w:rsidR="001B2B73">
              <w:rPr>
                <w:rFonts w:eastAsiaTheme="minorEastAsia"/>
              </w:rPr>
              <w:t xml:space="preserve">Ensure that you set the points interactively (on the start line). </w:t>
            </w:r>
          </w:p>
        </w:tc>
      </w:tr>
      <w:tr w:rsidR="00C4732D" w14:paraId="716EBE2F" w14:textId="77777777" w:rsidTr="000F73BE">
        <w:tc>
          <w:tcPr>
            <w:tcW w:w="10456" w:type="dxa"/>
          </w:tcPr>
          <w:p w14:paraId="55CB404D" w14:textId="673B9D65" w:rsidR="00C4732D" w:rsidRDefault="00C4732D" w:rsidP="0042312E">
            <w:r>
              <w:t xml:space="preserve">When extracting the zip folder, if ever there are any errors, just click skip. When the folder is extracted, all will work as desired. </w:t>
            </w:r>
          </w:p>
        </w:tc>
      </w:tr>
    </w:tbl>
    <w:p w14:paraId="1808343E" w14:textId="2D518100" w:rsidR="005E032A" w:rsidRDefault="005E032A" w:rsidP="003E3D7A">
      <w:pPr>
        <w:pStyle w:val="Heading1"/>
        <w:numPr>
          <w:ilvl w:val="0"/>
          <w:numId w:val="12"/>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4CEEED4A" w:rsidR="00B864DF" w:rsidRDefault="00C1497A" w:rsidP="00B864DF">
            <w:pPr>
              <w:keepNext/>
            </w:pPr>
            <w:r w:rsidRPr="00C1497A">
              <w:rPr>
                <w:noProof/>
              </w:rPr>
              <w:drawing>
                <wp:inline distT="0" distB="0" distL="0" distR="0" wp14:anchorId="05120FDF" wp14:editId="2770D442">
                  <wp:extent cx="6432606" cy="1239073"/>
                  <wp:effectExtent l="0" t="0" r="6350" b="0"/>
                  <wp:docPr id="14969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6999" name=""/>
                          <pic:cNvPicPr/>
                        </pic:nvPicPr>
                        <pic:blipFill>
                          <a:blip r:embed="rId11"/>
                          <a:stretch>
                            <a:fillRect/>
                          </a:stretch>
                        </pic:blipFill>
                        <pic:spPr>
                          <a:xfrm>
                            <a:off x="0" y="0"/>
                            <a:ext cx="6446194" cy="1241690"/>
                          </a:xfrm>
                          <a:prstGeom prst="rect">
                            <a:avLst/>
                          </a:prstGeom>
                        </pic:spPr>
                      </pic:pic>
                    </a:graphicData>
                  </a:graphic>
                </wp:inline>
              </w:drawing>
            </w:r>
          </w:p>
          <w:p w14:paraId="172923A7" w14:textId="014FF90E" w:rsidR="00B2163F" w:rsidRPr="00B864DF" w:rsidRDefault="00B864DF" w:rsidP="00B864DF">
            <w:pPr>
              <w:pStyle w:val="Caption"/>
            </w:pPr>
            <w:r>
              <w:t xml:space="preserve">Figure </w:t>
            </w:r>
            <w:fldSimple w:instr=" SEQ Figure \* ARABIC ">
              <w:r w:rsidR="00463255">
                <w:rPr>
                  <w:noProof/>
                </w:rPr>
                <w:t>1</w:t>
              </w:r>
            </w:fldSimple>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2"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lastRenderedPageBreak/>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6BB0A049" w14:textId="77777777" w:rsidR="00820C60"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p w14:paraId="6071ED7D" w14:textId="77777777" w:rsidR="00820C60" w:rsidRDefault="00820C60" w:rsidP="00DF1D22">
            <w:r>
              <w:t xml:space="preserve">Instruction for running the sim: </w:t>
            </w:r>
          </w:p>
          <w:p w14:paraId="43CD3DDA" w14:textId="4930BA41" w:rsidR="00820C60" w:rsidRPr="00880415" w:rsidRDefault="00805E3F" w:rsidP="00DF1D22">
            <w:pPr>
              <w:rPr>
                <w:rFonts w:eastAsiaTheme="minorEastAsia"/>
              </w:rPr>
            </w:pPr>
            <m:oMathPara>
              <m:oMath>
                <m:r>
                  <w:rPr>
                    <w:rFonts w:ascii="Cambria Math" w:hAnsi="Cambria Math"/>
                  </w:rPr>
                  <m:t xml:space="preserve">Start X </m:t>
                </m:r>
                <m:d>
                  <m:dPr>
                    <m:ctrlPr>
                      <w:rPr>
                        <w:rFonts w:ascii="Cambria Math" w:hAnsi="Cambria Math"/>
                        <w:i/>
                      </w:rPr>
                    </m:ctrlPr>
                  </m:dPr>
                  <m:e>
                    <m:r>
                      <w:rPr>
                        <w:rFonts w:ascii="Cambria Math" w:hAnsi="Cambria Math"/>
                      </w:rPr>
                      <m:t>m</m:t>
                    </m:r>
                  </m:e>
                </m:d>
                <m:r>
                  <w:rPr>
                    <w:rFonts w:ascii="Cambria Math" w:hAnsi="Cambria Math"/>
                  </w:rPr>
                  <m:t xml:space="preserve">→0.5;Start Y </m:t>
                </m:r>
                <m:d>
                  <m:dPr>
                    <m:ctrlPr>
                      <w:rPr>
                        <w:rFonts w:ascii="Cambria Math" w:hAnsi="Cambria Math"/>
                        <w:i/>
                      </w:rPr>
                    </m:ctrlPr>
                  </m:dPr>
                  <m:e>
                    <m:r>
                      <w:rPr>
                        <w:rFonts w:ascii="Cambria Math" w:hAnsi="Cambria Math"/>
                      </w:rPr>
                      <m:t>m</m:t>
                    </m:r>
                  </m:e>
                </m:d>
                <m:r>
                  <w:rPr>
                    <w:rFonts w:ascii="Cambria Math" w:hAnsi="Cambria Math"/>
                  </w:rPr>
                  <m:t xml:space="preserve">→0.1;Theta </m:t>
                </m:r>
                <m:d>
                  <m:dPr>
                    <m:ctrlPr>
                      <w:rPr>
                        <w:rFonts w:ascii="Cambria Math" w:hAnsi="Cambria Math"/>
                        <w:i/>
                      </w:rPr>
                    </m:ctrlPr>
                  </m:dPr>
                  <m:e>
                    <m:r>
                      <w:rPr>
                        <w:rFonts w:ascii="Cambria Math" w:hAnsi="Cambria Math"/>
                      </w:rPr>
                      <m:t>deg</m:t>
                    </m:r>
                  </m:e>
                </m:d>
                <m:r>
                  <w:rPr>
                    <w:rFonts w:ascii="Cambria Math" w:hAnsi="Cambria Math"/>
                  </w:rPr>
                  <m:t>=90</m:t>
                </m:r>
              </m:oMath>
            </m:oMathPara>
          </w:p>
        </w:tc>
      </w:tr>
    </w:tbl>
    <w:p w14:paraId="161771FB" w14:textId="0943F4D8" w:rsidR="00DF0295" w:rsidRDefault="00DF0295" w:rsidP="00820C60">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08EDA4C4" w:rsidR="00B864DF" w:rsidRDefault="00395C0B" w:rsidP="00B864DF">
            <w:pPr>
              <w:keepNext/>
            </w:pPr>
            <w:r w:rsidRPr="00395C0B">
              <w:rPr>
                <w:noProof/>
              </w:rPr>
              <w:drawing>
                <wp:inline distT="0" distB="0" distL="0" distR="0" wp14:anchorId="1FD6985F" wp14:editId="5A1FD13A">
                  <wp:extent cx="6301946" cy="1188614"/>
                  <wp:effectExtent l="0" t="0" r="3810" b="0"/>
                  <wp:docPr id="73471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4971" name=""/>
                          <pic:cNvPicPr/>
                        </pic:nvPicPr>
                        <pic:blipFill>
                          <a:blip r:embed="rId13"/>
                          <a:stretch>
                            <a:fillRect/>
                          </a:stretch>
                        </pic:blipFill>
                        <pic:spPr>
                          <a:xfrm>
                            <a:off x="0" y="0"/>
                            <a:ext cx="6320824" cy="1192175"/>
                          </a:xfrm>
                          <a:prstGeom prst="rect">
                            <a:avLst/>
                          </a:prstGeom>
                        </pic:spPr>
                      </pic:pic>
                    </a:graphicData>
                  </a:graphic>
                </wp:inline>
              </w:drawing>
            </w:r>
          </w:p>
          <w:p w14:paraId="04ACCCBA" w14:textId="670A32DA" w:rsidR="00DF0295" w:rsidRDefault="00B864DF" w:rsidP="00B864DF">
            <w:pPr>
              <w:pStyle w:val="Caption"/>
            </w:pPr>
            <w:r>
              <w:t xml:space="preserve">Figure </w:t>
            </w:r>
            <w:fldSimple w:instr=" SEQ Figure \* ARABIC ">
              <w:r w:rsidR="00463255">
                <w:rPr>
                  <w:noProof/>
                </w:rPr>
                <w:t>2</w:t>
              </w:r>
            </w:fldSimple>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4"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4730207E" w:rsidR="00B864DF" w:rsidRDefault="002A639D" w:rsidP="00B864DF">
            <w:pPr>
              <w:keepNext/>
            </w:pPr>
            <w:r w:rsidRPr="002A639D">
              <w:rPr>
                <w:noProof/>
              </w:rPr>
              <w:drawing>
                <wp:inline distT="0" distB="0" distL="0" distR="0" wp14:anchorId="1C5B5AF1" wp14:editId="5DBAADC3">
                  <wp:extent cx="6274144" cy="1441745"/>
                  <wp:effectExtent l="0" t="0" r="0" b="6350"/>
                  <wp:docPr id="3399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1797" name=""/>
                          <pic:cNvPicPr/>
                        </pic:nvPicPr>
                        <pic:blipFill>
                          <a:blip r:embed="rId15"/>
                          <a:stretch>
                            <a:fillRect/>
                          </a:stretch>
                        </pic:blipFill>
                        <pic:spPr>
                          <a:xfrm>
                            <a:off x="0" y="0"/>
                            <a:ext cx="6287896" cy="1444905"/>
                          </a:xfrm>
                          <a:prstGeom prst="rect">
                            <a:avLst/>
                          </a:prstGeom>
                        </pic:spPr>
                      </pic:pic>
                    </a:graphicData>
                  </a:graphic>
                </wp:inline>
              </w:drawing>
            </w:r>
          </w:p>
          <w:p w14:paraId="15CF6FCB" w14:textId="72779DF2" w:rsidR="00DF0295" w:rsidRDefault="00B864DF" w:rsidP="00B864DF">
            <w:pPr>
              <w:pStyle w:val="Caption"/>
            </w:pPr>
            <w:r>
              <w:t xml:space="preserve">Figure </w:t>
            </w:r>
            <w:fldSimple w:instr=" SEQ Figure \* ARABIC ">
              <w:r w:rsidR="00463255">
                <w:rPr>
                  <w:noProof/>
                </w:rPr>
                <w:t>3</w:t>
              </w:r>
            </w:fldSimple>
            <w:r>
              <w:t>:</w:t>
            </w:r>
            <w:r w:rsidRPr="00E71549">
              <w:t>Simulink block diagram for moving the robot turning 180 degrees in place.</w:t>
            </w:r>
          </w:p>
          <w:p w14:paraId="531E1721" w14:textId="39BB70F0" w:rsidR="00DF0295" w:rsidRDefault="00404ADE" w:rsidP="00404ADE">
            <w:r>
              <w:t xml:space="preserve">The link to the file is </w:t>
            </w:r>
            <w:hyperlink r:id="rId16"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1EC195AB" w:rsidR="00B864DF" w:rsidRDefault="002B6FBB" w:rsidP="00B864DF">
            <w:pPr>
              <w:keepNext/>
            </w:pPr>
            <w:r w:rsidRPr="002B6FBB">
              <w:rPr>
                <w:noProof/>
              </w:rPr>
              <w:drawing>
                <wp:inline distT="0" distB="0" distL="0" distR="0" wp14:anchorId="03978250" wp14:editId="098DF19B">
                  <wp:extent cx="6391533" cy="1717885"/>
                  <wp:effectExtent l="0" t="0" r="0" b="0"/>
                  <wp:docPr id="2679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3955" name=""/>
                          <pic:cNvPicPr/>
                        </pic:nvPicPr>
                        <pic:blipFill>
                          <a:blip r:embed="rId17"/>
                          <a:stretch>
                            <a:fillRect/>
                          </a:stretch>
                        </pic:blipFill>
                        <pic:spPr>
                          <a:xfrm>
                            <a:off x="0" y="0"/>
                            <a:ext cx="6410421" cy="1722962"/>
                          </a:xfrm>
                          <a:prstGeom prst="rect">
                            <a:avLst/>
                          </a:prstGeom>
                        </pic:spPr>
                      </pic:pic>
                    </a:graphicData>
                  </a:graphic>
                </wp:inline>
              </w:drawing>
            </w:r>
          </w:p>
          <w:p w14:paraId="29033BE7" w14:textId="26030BC5" w:rsidR="00DF0295" w:rsidRDefault="00B864DF" w:rsidP="00B864DF">
            <w:pPr>
              <w:pStyle w:val="Caption"/>
              <w:rPr>
                <w:i w:val="0"/>
                <w:iCs w:val="0"/>
              </w:rPr>
            </w:pPr>
            <w:r>
              <w:t xml:space="preserve">Figure </w:t>
            </w:r>
            <w:fldSimple w:instr=" SEQ Figure \* ARABIC ">
              <w:r w:rsidR="00463255">
                <w:rPr>
                  <w:noProof/>
                </w:rPr>
                <w:t>4</w:t>
              </w:r>
            </w:fldSimple>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8" w:history="1">
              <w:r w:rsidRPr="007D7F79">
                <w:rPr>
                  <w:rStyle w:val="Hyperlink"/>
                </w:rPr>
                <w:t xml:space="preserve">here II </w:t>
              </w:r>
              <m:oMath>
                <m:r>
                  <w:rPr>
                    <w:rStyle w:val="Hyperlink"/>
                    <w:rFonts w:ascii="Cambria Math" w:hAnsi="Cambria Math"/>
                  </w:rPr>
                  <m:t>270°</m:t>
                </m:r>
              </m:oMath>
            </w:hyperlink>
          </w:p>
        </w:tc>
      </w:tr>
    </w:tbl>
    <w:p w14:paraId="65996507" w14:textId="5FCA3B68" w:rsidR="00DF0295" w:rsidRPr="00DF0295" w:rsidRDefault="00B23E51" w:rsidP="00DF0295">
      <w:r>
        <w:t xml:space="preserve">The details of how all subsystems integrate with each other to get the desired motion is shown below. The table follows the logical order of how the system will work. </w:t>
      </w:r>
      <w:r w:rsidR="00891DC7">
        <w:t xml:space="preserve">Please wait for the simulation to settle at a value. Initially when </w:t>
      </w:r>
      <w:r w:rsidR="00891DC7">
        <w:lastRenderedPageBreak/>
        <w:t xml:space="preserve">rotating it may overshoot, but it settles near the desired value in the error range. For example, with a </w:t>
      </w:r>
      <m:oMath>
        <m:sSup>
          <m:sSupPr>
            <m:ctrlPr>
              <w:rPr>
                <w:rFonts w:ascii="Cambria Math" w:hAnsi="Cambria Math"/>
                <w:i/>
              </w:rPr>
            </m:ctrlPr>
          </m:sSupPr>
          <m:e>
            <m:r>
              <w:rPr>
                <w:rFonts w:ascii="Cambria Math" w:hAnsi="Cambria Math"/>
              </w:rPr>
              <m:t>90</m:t>
            </m:r>
          </m:e>
          <m:sup>
            <m:r>
              <w:rPr>
                <w:rFonts w:ascii="Cambria Math" w:hAnsi="Cambria Math"/>
              </w:rPr>
              <m:t>0</m:t>
            </m:r>
          </m:sup>
        </m:sSup>
      </m:oMath>
      <w:r w:rsidR="00891DC7">
        <w:rPr>
          <w:rFonts w:eastAsiaTheme="minorEastAsia"/>
        </w:rPr>
        <w:t xml:space="preserve"> rotation, it shoots to a value around </w:t>
      </w:r>
      <m:oMath>
        <m:sSup>
          <m:sSupPr>
            <m:ctrlPr>
              <w:rPr>
                <w:rFonts w:ascii="Cambria Math" w:eastAsiaTheme="minorEastAsia" w:hAnsi="Cambria Math"/>
                <w:i/>
              </w:rPr>
            </m:ctrlPr>
          </m:sSupPr>
          <m:e>
            <m:r>
              <w:rPr>
                <w:rFonts w:ascii="Cambria Math" w:eastAsiaTheme="minorEastAsia" w:hAnsi="Cambria Math"/>
              </w:rPr>
              <m:t>104</m:t>
            </m:r>
          </m:e>
          <m:sup>
            <m:r>
              <w:rPr>
                <w:rFonts w:ascii="Cambria Math" w:eastAsiaTheme="minorEastAsia" w:hAnsi="Cambria Math"/>
              </w:rPr>
              <m:t>0</m:t>
            </m:r>
          </m:sup>
        </m:sSup>
      </m:oMath>
      <w:r w:rsidR="00891DC7">
        <w:rPr>
          <w:rFonts w:eastAsiaTheme="minorEastAsia"/>
        </w:rPr>
        <w:t xml:space="preserve"> </w:t>
      </w:r>
      <w:proofErr w:type="gramStart"/>
      <w:r w:rsidR="00891DC7">
        <w:rPr>
          <w:rFonts w:eastAsiaTheme="minorEastAsia"/>
        </w:rPr>
        <w:t>initially, but</w:t>
      </w:r>
      <w:proofErr w:type="gramEnd"/>
      <w:r w:rsidR="00891DC7">
        <w:rPr>
          <w:rFonts w:eastAsiaTheme="minorEastAsia"/>
        </w:rPr>
        <w:t xml:space="preserve"> ends up settling at around </w:t>
      </w:r>
      <m:oMath>
        <m:sSup>
          <m:sSupPr>
            <m:ctrlPr>
              <w:rPr>
                <w:rFonts w:ascii="Cambria Math" w:eastAsiaTheme="minorEastAsia" w:hAnsi="Cambria Math"/>
                <w:i/>
              </w:rPr>
            </m:ctrlPr>
          </m:sSupPr>
          <m:e>
            <m:r>
              <w:rPr>
                <w:rFonts w:ascii="Cambria Math" w:eastAsiaTheme="minorEastAsia" w:hAnsi="Cambria Math"/>
              </w:rPr>
              <m:t>94</m:t>
            </m:r>
          </m:e>
          <m:sup>
            <m:r>
              <w:rPr>
                <w:rFonts w:ascii="Cambria Math" w:eastAsiaTheme="minorEastAsia" w:hAnsi="Cambria Math"/>
              </w:rPr>
              <m:t>0</m:t>
            </m:r>
          </m:sup>
        </m:sSup>
      </m:oMath>
      <w:r w:rsidR="00891DC7">
        <w:rPr>
          <w:rFonts w:eastAsiaTheme="minorEastAsia"/>
        </w:rPr>
        <w:t xml:space="preserve">.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02A5C970" w14:textId="6B4F54F1" w:rsidR="005E032A" w:rsidRDefault="005E032A" w:rsidP="00337A74">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12D29E40" w14:textId="6ED8669D" w:rsidR="00EE5267" w:rsidRDefault="00B339E9" w:rsidP="00EE5267">
            <w:pPr>
              <w:keepNext/>
            </w:pPr>
            <w:r w:rsidRPr="00B339E9">
              <w:rPr>
                <w:noProof/>
              </w:rPr>
              <w:drawing>
                <wp:inline distT="0" distB="0" distL="0" distR="0" wp14:anchorId="7EE57A7C" wp14:editId="4C9E975C">
                  <wp:extent cx="5595522" cy="3243649"/>
                  <wp:effectExtent l="0" t="0" r="5715" b="0"/>
                  <wp:docPr id="3472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2938" name=""/>
                          <pic:cNvPicPr/>
                        </pic:nvPicPr>
                        <pic:blipFill>
                          <a:blip r:embed="rId19"/>
                          <a:stretch>
                            <a:fillRect/>
                          </a:stretch>
                        </pic:blipFill>
                        <pic:spPr>
                          <a:xfrm>
                            <a:off x="0" y="0"/>
                            <a:ext cx="5605873" cy="3249649"/>
                          </a:xfrm>
                          <a:prstGeom prst="rect">
                            <a:avLst/>
                          </a:prstGeom>
                        </pic:spPr>
                      </pic:pic>
                    </a:graphicData>
                  </a:graphic>
                </wp:inline>
              </w:drawing>
            </w:r>
          </w:p>
          <w:p w14:paraId="15F3E7F6" w14:textId="0EB9A302" w:rsidR="00560676" w:rsidRPr="00B864DF" w:rsidRDefault="00B864DF" w:rsidP="00EE5267">
            <w:pPr>
              <w:keepNext/>
            </w:pPr>
            <w:r>
              <w:t xml:space="preserve">Figure </w:t>
            </w:r>
            <w:fldSimple w:instr=" SEQ Figure \* ARABIC ">
              <w:r w:rsidR="00463255">
                <w:rPr>
                  <w:noProof/>
                </w:rPr>
                <w:t>5</w:t>
              </w:r>
            </w:fldSimple>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20"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506D33CF" w:rsidR="00D47F1B" w:rsidRDefault="00D47F1B" w:rsidP="00DF1D22">
            <w:r>
              <w:t xml:space="preserve">The output of this </w:t>
            </w:r>
            <w:r w:rsidR="00B303A1">
              <w:t>block</w:t>
            </w:r>
            <w:r>
              <w:t xml:space="preserve"> is fed into a </w:t>
            </w:r>
            <m:oMath>
              <m:r>
                <w:rPr>
                  <w:rFonts w:ascii="Cambria Math" w:hAnsi="Cambria Math"/>
                </w:rPr>
                <m:t>demux</m:t>
              </m:r>
            </m:oMath>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lastRenderedPageBreak/>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t xml:space="preserve">The </w:t>
            </w:r>
            <m:oMath>
              <m:r>
                <w:rPr>
                  <w:rFonts w:ascii="Cambria Math" w:hAnsi="Cambria Math"/>
                </w:rPr>
                <m:t>v</m:t>
              </m:r>
            </m:oMath>
            <w:r>
              <w:t xml:space="preserve"> will decrease based on the ma</w:t>
            </w:r>
            <w:r w:rsidR="00483214">
              <w:t xml:space="preserve">gnitude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7808F29D" w:rsidR="00C144CC" w:rsidRDefault="00C144CC" w:rsidP="00DF1D22">
            <w:r>
              <w:t xml:space="preserve">The </w:t>
            </w:r>
            <w:r w:rsidR="003B5897">
              <w:t xml:space="preserve">map loaded here </w:t>
            </w:r>
            <w:r w:rsidR="00E85D5F">
              <w:t xml:space="preserve">are the </w:t>
            </w:r>
            <m:oMath>
              <m:r>
                <w:rPr>
                  <w:rFonts w:ascii="Cambria Math" w:hAnsi="Cambria Math"/>
                </w:rPr>
                <m:t>winding_v1.mat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winding_v3.mat</m:t>
              </m:r>
            </m:oMath>
            <w:r w:rsidR="00352CF3">
              <w:rPr>
                <w:rFonts w:eastAsiaTheme="minorEastAsia"/>
              </w:rPr>
              <w:t xml:space="preserve">. </w:t>
            </w:r>
            <w:r w:rsidR="00C756E0">
              <w:rPr>
                <w:rFonts w:eastAsiaTheme="minorEastAsia"/>
              </w:rPr>
              <w:t xml:space="preserve">Set the start point interactively, starting on the line for optimal results. </w:t>
            </w:r>
          </w:p>
        </w:tc>
      </w:tr>
    </w:tbl>
    <w:p w14:paraId="17B2A0BF" w14:textId="7CA8BC62" w:rsidR="009E7AF2" w:rsidRPr="009E7AF2" w:rsidRDefault="006134E2" w:rsidP="00A57F0E">
      <w:pPr>
        <w:pStyle w:val="Heading1"/>
        <w:numPr>
          <w:ilvl w:val="0"/>
          <w:numId w:val="5"/>
        </w:numPr>
      </w:pPr>
      <w:r>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140603B1" w:rsidR="00D955AA" w:rsidRDefault="0016417D" w:rsidP="00D955AA">
            <w:pPr>
              <w:keepNext/>
            </w:pPr>
            <w:r w:rsidRPr="0016417D">
              <w:rPr>
                <w:noProof/>
              </w:rPr>
              <w:drawing>
                <wp:inline distT="0" distB="0" distL="0" distR="0" wp14:anchorId="45C850ED" wp14:editId="6580CE97">
                  <wp:extent cx="6122773" cy="2592204"/>
                  <wp:effectExtent l="0" t="0" r="0" b="0"/>
                  <wp:docPr id="92929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736" name=""/>
                          <pic:cNvPicPr/>
                        </pic:nvPicPr>
                        <pic:blipFill>
                          <a:blip r:embed="rId21"/>
                          <a:stretch>
                            <a:fillRect/>
                          </a:stretch>
                        </pic:blipFill>
                        <pic:spPr>
                          <a:xfrm>
                            <a:off x="0" y="0"/>
                            <a:ext cx="6140002" cy="2599498"/>
                          </a:xfrm>
                          <a:prstGeom prst="rect">
                            <a:avLst/>
                          </a:prstGeom>
                        </pic:spPr>
                      </pic:pic>
                    </a:graphicData>
                  </a:graphic>
                </wp:inline>
              </w:drawing>
            </w:r>
          </w:p>
          <w:p w14:paraId="1F65454B" w14:textId="4507B73F" w:rsidR="000D7140" w:rsidRPr="00D955AA" w:rsidRDefault="00D955AA" w:rsidP="00D955AA">
            <w:pPr>
              <w:pStyle w:val="Caption"/>
            </w:pPr>
            <w:r>
              <w:t xml:space="preserve">Figure </w:t>
            </w:r>
            <w:fldSimple w:instr=" SEQ Figure \* ARABIC ">
              <w:r w:rsidR="00463255">
                <w:rPr>
                  <w:noProof/>
                </w:rPr>
                <w:t>6</w:t>
              </w:r>
            </w:fldSimple>
            <w:r>
              <w:t xml:space="preserve">: </w:t>
            </w:r>
            <w:r w:rsidRPr="00CB59F1">
              <w:t>Simulink Block Diagram for the Robot Detecting and Remembering an Object</w:t>
            </w:r>
            <w:r>
              <w:t>.</w:t>
            </w:r>
            <w:r w:rsidR="000D7140">
              <w:rPr>
                <w:i w:val="0"/>
                <w:iCs w:val="0"/>
              </w:rPr>
              <w:t xml:space="preserve"> </w:t>
            </w:r>
          </w:p>
        </w:tc>
      </w:tr>
    </w:tbl>
    <w:p w14:paraId="570B13A2" w14:textId="4E06849B" w:rsidR="000D7140" w:rsidRDefault="00334B36" w:rsidP="000D7140">
      <w:r>
        <w:t xml:space="preserve">The link to the file is </w:t>
      </w:r>
      <w:hyperlink r:id="rId22" w:history="1">
        <w:r w:rsidRPr="004753D1">
          <w:rPr>
            <w:rStyle w:val="Hyperlink"/>
          </w:rPr>
          <w:t>here</w:t>
        </w:r>
        <w:r w:rsidR="006134E2" w:rsidRPr="004753D1">
          <w:rPr>
            <w:rStyle w:val="Hyperlink"/>
          </w:rPr>
          <w:t xml:space="preserve"> IV a</w:t>
        </w:r>
        <w:r w:rsidR="00AC7F51">
          <w:rPr>
            <w:rStyle w:val="Hyperlink"/>
          </w:rPr>
          <w:t>nd</w:t>
        </w:r>
        <w:r w:rsidR="006134E2" w:rsidRPr="004753D1">
          <w:rPr>
            <w:rStyle w:val="Hyperlink"/>
          </w:rPr>
          <w:t xml:space="preserve">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E55795B" w:rsidR="006D3E38" w:rsidRDefault="003A6FDF" w:rsidP="006D3E38">
            <w:pPr>
              <w:keepNext/>
            </w:pPr>
            <w:r w:rsidRPr="003A6FDF">
              <w:rPr>
                <w:noProof/>
              </w:rPr>
              <w:drawing>
                <wp:inline distT="0" distB="0" distL="0" distR="0" wp14:anchorId="301D9198" wp14:editId="4B469849">
                  <wp:extent cx="3815149" cy="1352035"/>
                  <wp:effectExtent l="0" t="0" r="0" b="635"/>
                  <wp:docPr id="16311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2887" name=""/>
                          <pic:cNvPicPr/>
                        </pic:nvPicPr>
                        <pic:blipFill>
                          <a:blip r:embed="rId23"/>
                          <a:stretch>
                            <a:fillRect/>
                          </a:stretch>
                        </pic:blipFill>
                        <pic:spPr>
                          <a:xfrm>
                            <a:off x="0" y="0"/>
                            <a:ext cx="3833916" cy="1358686"/>
                          </a:xfrm>
                          <a:prstGeom prst="rect">
                            <a:avLst/>
                          </a:prstGeom>
                        </pic:spPr>
                      </pic:pic>
                    </a:graphicData>
                  </a:graphic>
                </wp:inline>
              </w:drawing>
            </w:r>
          </w:p>
          <w:p w14:paraId="1C7EB73F" w14:textId="10406AA7" w:rsidR="00B864DF" w:rsidRDefault="006D3E38" w:rsidP="00F90F15">
            <w:pPr>
              <w:pStyle w:val="Caption"/>
            </w:pPr>
            <w:r>
              <w:t xml:space="preserve">Figure </w:t>
            </w:r>
            <w:fldSimple w:instr=" SEQ Figure \* ARABIC ">
              <w:r w:rsidR="00463255">
                <w:rPr>
                  <w:noProof/>
                </w:rPr>
                <w:t>7</w:t>
              </w:r>
            </w:fldSimple>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lastRenderedPageBreak/>
              <w:t xml:space="preserve">The output is fed into the </w:t>
            </w:r>
            <m:oMath>
              <m:r>
                <w:rPr>
                  <w:rFonts w:ascii="Cambria Math" w:hAnsi="Cambria Math"/>
                </w:rPr>
                <m:t>ModeDefiner</m:t>
              </m:r>
            </m:oMath>
            <w:r>
              <w:rPr>
                <w:rFonts w:eastAsiaTheme="minorEastAsia"/>
              </w:rPr>
              <w:t xml:space="preserve"> block. </w:t>
            </w:r>
          </w:p>
          <w:p w14:paraId="12F769E7" w14:textId="5B741A77" w:rsidR="00401521" w:rsidRDefault="00E302D1" w:rsidP="00401521">
            <w:pPr>
              <w:keepNext/>
            </w:pPr>
            <w:r w:rsidRPr="00E302D1">
              <w:rPr>
                <w:noProof/>
              </w:rPr>
              <w:drawing>
                <wp:inline distT="0" distB="0" distL="0" distR="0" wp14:anchorId="10281DED" wp14:editId="59C3E929">
                  <wp:extent cx="4463879" cy="1268022"/>
                  <wp:effectExtent l="0" t="0" r="0" b="8890"/>
                  <wp:docPr id="59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5083" name=""/>
                          <pic:cNvPicPr/>
                        </pic:nvPicPr>
                        <pic:blipFill>
                          <a:blip r:embed="rId24"/>
                          <a:stretch>
                            <a:fillRect/>
                          </a:stretch>
                        </pic:blipFill>
                        <pic:spPr>
                          <a:xfrm>
                            <a:off x="0" y="0"/>
                            <a:ext cx="4486233" cy="1274372"/>
                          </a:xfrm>
                          <a:prstGeom prst="rect">
                            <a:avLst/>
                          </a:prstGeom>
                        </pic:spPr>
                      </pic:pic>
                    </a:graphicData>
                  </a:graphic>
                </wp:inline>
              </w:drawing>
            </w:r>
          </w:p>
          <w:p w14:paraId="6F5EDE76" w14:textId="00FB89F8" w:rsidR="00960406" w:rsidRDefault="00401521" w:rsidP="00401521">
            <w:pPr>
              <w:pStyle w:val="Caption"/>
            </w:pPr>
            <w:r>
              <w:t xml:space="preserve">Figure </w:t>
            </w:r>
            <w:fldSimple w:instr=" SEQ Figure \* ARABIC ">
              <w:r w:rsidR="00463255">
                <w:rPr>
                  <w:noProof/>
                </w:rPr>
                <w:t>8</w:t>
              </w:r>
            </w:fldSimple>
            <w:r>
              <w:t>: Showing a block diagram of the Coordi</w:t>
            </w:r>
            <w:r w:rsidR="00B928E0">
              <w:t xml:space="preserve">nates </w:t>
            </w:r>
            <w:r>
              <w:t xml:space="preserve">Block from figure </w:t>
            </w:r>
            <w:proofErr w:type="gramStart"/>
            <w:r>
              <w:t>6</w:t>
            </w:r>
            <w:proofErr w:type="gramEnd"/>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4ED07BDA" w:rsidR="00564DEC" w:rsidRDefault="00B76830" w:rsidP="00564DEC">
            <w:pPr>
              <w:keepNext/>
            </w:pPr>
            <w:r w:rsidRPr="00B76830">
              <w:rPr>
                <w:noProof/>
              </w:rPr>
              <w:drawing>
                <wp:inline distT="0" distB="0" distL="0" distR="0" wp14:anchorId="2F2C311D" wp14:editId="54CC41CB">
                  <wp:extent cx="5856061" cy="3379573"/>
                  <wp:effectExtent l="0" t="0" r="0" b="0"/>
                  <wp:docPr id="7123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7041" name=""/>
                          <pic:cNvPicPr/>
                        </pic:nvPicPr>
                        <pic:blipFill>
                          <a:blip r:embed="rId25"/>
                          <a:stretch>
                            <a:fillRect/>
                          </a:stretch>
                        </pic:blipFill>
                        <pic:spPr>
                          <a:xfrm>
                            <a:off x="0" y="0"/>
                            <a:ext cx="5915485" cy="3413867"/>
                          </a:xfrm>
                          <a:prstGeom prst="rect">
                            <a:avLst/>
                          </a:prstGeom>
                        </pic:spPr>
                      </pic:pic>
                    </a:graphicData>
                  </a:graphic>
                </wp:inline>
              </w:drawing>
            </w:r>
          </w:p>
          <w:p w14:paraId="5A5A0C6A" w14:textId="271A07EE" w:rsidR="00CA50C5" w:rsidRDefault="00564DEC" w:rsidP="00564DEC">
            <w:pPr>
              <w:pStyle w:val="Caption"/>
            </w:pPr>
            <w:r>
              <w:t xml:space="preserve">Figure </w:t>
            </w:r>
            <w:fldSimple w:instr=" SEQ Figure \* ARABIC ">
              <w:r w:rsidR="00463255">
                <w:rPr>
                  <w:noProof/>
                </w:rPr>
                <w:t>9</w:t>
              </w:r>
            </w:fldSimple>
            <w:r>
              <w:t xml:space="preserve">: Showing a block diagram of the </w:t>
            </w:r>
            <w:r w:rsidR="007C629E">
              <w:t>ModeDefiner</w:t>
            </w:r>
            <w:r w:rsidR="00EF4FEA">
              <w:t xml:space="preserve"> </w:t>
            </w:r>
            <w:r>
              <w:t>Block from figure 6</w:t>
            </w:r>
            <w:r w:rsidR="002504AF">
              <w:t xml:space="preserve"> (showing only the state names)</w:t>
            </w:r>
          </w:p>
          <w:p w14:paraId="73752867" w14:textId="187553D6" w:rsidR="00FD2A0F" w:rsidRDefault="003912C1" w:rsidP="00FD2A0F">
            <w:pPr>
              <w:keepNext/>
            </w:pPr>
            <w:r w:rsidRPr="003912C1">
              <w:rPr>
                <w:noProof/>
              </w:rPr>
              <w:lastRenderedPageBreak/>
              <w:drawing>
                <wp:inline distT="0" distB="0" distL="0" distR="0" wp14:anchorId="681DFD4D" wp14:editId="6A0AF26F">
                  <wp:extent cx="4772797" cy="2736172"/>
                  <wp:effectExtent l="0" t="0" r="0" b="7620"/>
                  <wp:docPr id="21163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3989" name=""/>
                          <pic:cNvPicPr/>
                        </pic:nvPicPr>
                        <pic:blipFill>
                          <a:blip r:embed="rId26"/>
                          <a:stretch>
                            <a:fillRect/>
                          </a:stretch>
                        </pic:blipFill>
                        <pic:spPr>
                          <a:xfrm>
                            <a:off x="0" y="0"/>
                            <a:ext cx="4792295" cy="2747350"/>
                          </a:xfrm>
                          <a:prstGeom prst="rect">
                            <a:avLst/>
                          </a:prstGeom>
                        </pic:spPr>
                      </pic:pic>
                    </a:graphicData>
                  </a:graphic>
                </wp:inline>
              </w:drawing>
            </w:r>
          </w:p>
          <w:p w14:paraId="1AB03040" w14:textId="3E1FB9C3" w:rsidR="00FD2A0F" w:rsidRPr="00FD2A0F" w:rsidRDefault="00FD2A0F" w:rsidP="00FD2A0F">
            <w:pPr>
              <w:pStyle w:val="Caption"/>
            </w:pPr>
            <w:r>
              <w:t xml:space="preserve">Figure </w:t>
            </w:r>
            <w:fldSimple w:instr=" SEQ Figure \* ARABIC ">
              <w:r w:rsidR="00463255">
                <w:rPr>
                  <w:noProof/>
                </w:rPr>
                <w:t>10</w:t>
              </w:r>
            </w:fldSimple>
            <w:r>
              <w:t xml:space="preserve">: Showing a block diagram of the ModeDefiner Block from figure 6 </w:t>
            </w:r>
            <w:r w:rsidR="005A7A80">
              <w:t>(</w:t>
            </w:r>
            <w:r w:rsidR="00137DF8">
              <w:t>look at</w:t>
            </w:r>
            <w:r w:rsidR="000979E6">
              <w:t xml:space="preserve"> </w:t>
            </w:r>
            <w:hyperlink r:id="rId27"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5E73FBF6" w14:textId="6CC21C1A" w:rsidR="00DA269D" w:rsidRPr="00DA269D" w:rsidRDefault="00DA269D" w:rsidP="003912C1"/>
    <w:sectPr w:rsidR="00DA269D" w:rsidRPr="00DA269D" w:rsidSect="001B432E">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7C444" w14:textId="77777777" w:rsidR="001E59C5" w:rsidRDefault="001E59C5" w:rsidP="003763CE">
      <w:pPr>
        <w:spacing w:after="0" w:line="240" w:lineRule="auto"/>
      </w:pPr>
      <w:r>
        <w:separator/>
      </w:r>
    </w:p>
  </w:endnote>
  <w:endnote w:type="continuationSeparator" w:id="0">
    <w:p w14:paraId="4D7A8C80" w14:textId="77777777" w:rsidR="001E59C5" w:rsidRDefault="001E59C5" w:rsidP="0037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BC36" w14:textId="60DE2A71" w:rsidR="003763CE" w:rsidRDefault="003763CE">
    <w:pPr>
      <w:pStyle w:val="Footer"/>
    </w:pPr>
    <w:r>
      <w:t>Frassek K, Clark C</w:t>
    </w:r>
    <w:r w:rsidR="00833ED2">
      <w:t xml:space="preserve"> and</w:t>
    </w:r>
    <w:r>
      <w:t xml:space="preserve"> Pillay T</w:t>
    </w:r>
    <w:r>
      <w:tab/>
    </w:r>
    <w:r>
      <w:tab/>
      <w:t>FRSKIA001, CLRCAM007</w:t>
    </w:r>
    <w:r w:rsidR="00833ED2">
      <w:t xml:space="preserve"> and</w:t>
    </w:r>
    <w:r>
      <w:t xml:space="preserve"> PLLTHI032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E75F3" w14:textId="77777777" w:rsidR="001E59C5" w:rsidRDefault="001E59C5" w:rsidP="003763CE">
      <w:pPr>
        <w:spacing w:after="0" w:line="240" w:lineRule="auto"/>
      </w:pPr>
      <w:r>
        <w:separator/>
      </w:r>
    </w:p>
  </w:footnote>
  <w:footnote w:type="continuationSeparator" w:id="0">
    <w:p w14:paraId="44FBDF63" w14:textId="77777777" w:rsidR="001E59C5" w:rsidRDefault="001E59C5" w:rsidP="0037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A178" w14:textId="5DD08D35" w:rsidR="003763CE" w:rsidRPr="003912C1" w:rsidRDefault="00833ED2">
    <w:pPr>
      <w:pStyle w:val="Header"/>
      <w:rPr>
        <w:lang w:val="en-US"/>
      </w:rPr>
    </w:pPr>
    <w:r>
      <w:t>Milestone 2 Report</w:t>
    </w:r>
    <w:r w:rsidR="003763CE">
      <w:tab/>
    </w:r>
    <w:r w:rsidR="003763CE">
      <w:tab/>
      <w:t>14 Sep.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DFC1F6B"/>
    <w:multiLevelType w:val="hybridMultilevel"/>
    <w:tmpl w:val="AAA03270"/>
    <w:lvl w:ilvl="0" w:tplc="8CCC096A">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50B067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9F383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892158929">
    <w:abstractNumId w:val="9"/>
  </w:num>
  <w:num w:numId="2" w16cid:durableId="2029524661">
    <w:abstractNumId w:val="11"/>
  </w:num>
  <w:num w:numId="3" w16cid:durableId="639848827">
    <w:abstractNumId w:val="4"/>
  </w:num>
  <w:num w:numId="4" w16cid:durableId="1910310815">
    <w:abstractNumId w:val="2"/>
  </w:num>
  <w:num w:numId="5" w16cid:durableId="1465153668">
    <w:abstractNumId w:val="8"/>
  </w:num>
  <w:num w:numId="6" w16cid:durableId="1745758158">
    <w:abstractNumId w:val="10"/>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7"/>
  </w:num>
  <w:num w:numId="12" w16cid:durableId="2689266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33F40"/>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6417D"/>
    <w:rsid w:val="00173517"/>
    <w:rsid w:val="00174338"/>
    <w:rsid w:val="001754B3"/>
    <w:rsid w:val="00185959"/>
    <w:rsid w:val="001907A5"/>
    <w:rsid w:val="00191A4C"/>
    <w:rsid w:val="00192846"/>
    <w:rsid w:val="00192D8E"/>
    <w:rsid w:val="00195CA4"/>
    <w:rsid w:val="00197E4C"/>
    <w:rsid w:val="001A17F2"/>
    <w:rsid w:val="001B2B73"/>
    <w:rsid w:val="001B432E"/>
    <w:rsid w:val="001C315E"/>
    <w:rsid w:val="001C5CB0"/>
    <w:rsid w:val="001C6F0E"/>
    <w:rsid w:val="001D11E3"/>
    <w:rsid w:val="001D16BC"/>
    <w:rsid w:val="001D6E94"/>
    <w:rsid w:val="001E3280"/>
    <w:rsid w:val="001E3DF4"/>
    <w:rsid w:val="001E59C5"/>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39D"/>
    <w:rsid w:val="002A6547"/>
    <w:rsid w:val="002B5179"/>
    <w:rsid w:val="002B6FBB"/>
    <w:rsid w:val="002C3FB0"/>
    <w:rsid w:val="002C5A85"/>
    <w:rsid w:val="002D7983"/>
    <w:rsid w:val="002E1FF7"/>
    <w:rsid w:val="002E7062"/>
    <w:rsid w:val="002E72CA"/>
    <w:rsid w:val="002F1C40"/>
    <w:rsid w:val="00320983"/>
    <w:rsid w:val="0033068B"/>
    <w:rsid w:val="003310B9"/>
    <w:rsid w:val="00334B36"/>
    <w:rsid w:val="00335583"/>
    <w:rsid w:val="00337A74"/>
    <w:rsid w:val="00341D58"/>
    <w:rsid w:val="003435D8"/>
    <w:rsid w:val="00344192"/>
    <w:rsid w:val="00346CFD"/>
    <w:rsid w:val="00352CF3"/>
    <w:rsid w:val="00353E2A"/>
    <w:rsid w:val="0035775D"/>
    <w:rsid w:val="003625CF"/>
    <w:rsid w:val="00363756"/>
    <w:rsid w:val="00365E9B"/>
    <w:rsid w:val="00372DEB"/>
    <w:rsid w:val="003751A8"/>
    <w:rsid w:val="003763CE"/>
    <w:rsid w:val="003912C1"/>
    <w:rsid w:val="00395C0B"/>
    <w:rsid w:val="003A1A3C"/>
    <w:rsid w:val="003A3E3F"/>
    <w:rsid w:val="003A6FDF"/>
    <w:rsid w:val="003B5897"/>
    <w:rsid w:val="003B5EA9"/>
    <w:rsid w:val="003C29BA"/>
    <w:rsid w:val="003D030A"/>
    <w:rsid w:val="003D3A40"/>
    <w:rsid w:val="003D4C1F"/>
    <w:rsid w:val="003D70E0"/>
    <w:rsid w:val="003E3D7A"/>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3255"/>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398A"/>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3802"/>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5E3F"/>
    <w:rsid w:val="008067A1"/>
    <w:rsid w:val="00810CB8"/>
    <w:rsid w:val="00811FDF"/>
    <w:rsid w:val="00812A9D"/>
    <w:rsid w:val="0081652B"/>
    <w:rsid w:val="00820C60"/>
    <w:rsid w:val="00820E15"/>
    <w:rsid w:val="008333FF"/>
    <w:rsid w:val="00833ED2"/>
    <w:rsid w:val="00840B84"/>
    <w:rsid w:val="008641B9"/>
    <w:rsid w:val="00867C51"/>
    <w:rsid w:val="008704FA"/>
    <w:rsid w:val="00871B8F"/>
    <w:rsid w:val="00880415"/>
    <w:rsid w:val="00880A88"/>
    <w:rsid w:val="00887493"/>
    <w:rsid w:val="00890212"/>
    <w:rsid w:val="00891DC7"/>
    <w:rsid w:val="00896979"/>
    <w:rsid w:val="008A38FE"/>
    <w:rsid w:val="008B49E7"/>
    <w:rsid w:val="008B50E5"/>
    <w:rsid w:val="008B5AF4"/>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57F0E"/>
    <w:rsid w:val="00A6097A"/>
    <w:rsid w:val="00A6348E"/>
    <w:rsid w:val="00A64656"/>
    <w:rsid w:val="00A7020E"/>
    <w:rsid w:val="00A7491C"/>
    <w:rsid w:val="00A77133"/>
    <w:rsid w:val="00A8186B"/>
    <w:rsid w:val="00A87667"/>
    <w:rsid w:val="00A90BFA"/>
    <w:rsid w:val="00AA0F06"/>
    <w:rsid w:val="00AA59C0"/>
    <w:rsid w:val="00AB5A0D"/>
    <w:rsid w:val="00AB7288"/>
    <w:rsid w:val="00AC25E7"/>
    <w:rsid w:val="00AC7355"/>
    <w:rsid w:val="00AC7F51"/>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39E9"/>
    <w:rsid w:val="00B37308"/>
    <w:rsid w:val="00B37BD0"/>
    <w:rsid w:val="00B5016D"/>
    <w:rsid w:val="00B5414E"/>
    <w:rsid w:val="00B54B97"/>
    <w:rsid w:val="00B76830"/>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497A"/>
    <w:rsid w:val="00C1765A"/>
    <w:rsid w:val="00C211F0"/>
    <w:rsid w:val="00C21BB9"/>
    <w:rsid w:val="00C223E9"/>
    <w:rsid w:val="00C30CFE"/>
    <w:rsid w:val="00C31720"/>
    <w:rsid w:val="00C32944"/>
    <w:rsid w:val="00C330E4"/>
    <w:rsid w:val="00C34383"/>
    <w:rsid w:val="00C427BB"/>
    <w:rsid w:val="00C42AE1"/>
    <w:rsid w:val="00C4732D"/>
    <w:rsid w:val="00C53902"/>
    <w:rsid w:val="00C63BA5"/>
    <w:rsid w:val="00C756E0"/>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09A1"/>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17602"/>
    <w:rsid w:val="00E211A1"/>
    <w:rsid w:val="00E302D1"/>
    <w:rsid w:val="00E3229A"/>
    <w:rsid w:val="00E42AB8"/>
    <w:rsid w:val="00E53088"/>
    <w:rsid w:val="00E557FA"/>
    <w:rsid w:val="00E644D6"/>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E5267"/>
    <w:rsid w:val="00EF4FEA"/>
    <w:rsid w:val="00EF737A"/>
    <w:rsid w:val="00F00318"/>
    <w:rsid w:val="00F16D4D"/>
    <w:rsid w:val="00F20EDF"/>
    <w:rsid w:val="00F275B6"/>
    <w:rsid w:val="00F46600"/>
    <w:rsid w:val="00F4792E"/>
    <w:rsid w:val="00F509D9"/>
    <w:rsid w:val="00F566A4"/>
    <w:rsid w:val="00F60B5A"/>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 w:type="paragraph" w:styleId="Header">
    <w:name w:val="header"/>
    <w:basedOn w:val="Normal"/>
    <w:link w:val="HeaderChar"/>
    <w:uiPriority w:val="99"/>
    <w:unhideWhenUsed/>
    <w:rsid w:val="00376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3CE"/>
  </w:style>
  <w:style w:type="paragraph" w:styleId="Footer">
    <w:name w:val="footer"/>
    <w:basedOn w:val="Normal"/>
    <w:link w:val="FooterChar"/>
    <w:uiPriority w:val="99"/>
    <w:unhideWhenUsed/>
    <w:rsid w:val="00376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Carciax/EEE3099S_WeMove/blob/main/Code/EEE3099S_Project_Milestone_2_2022_Matlab_Files/ii_270degree.slx"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_1metre.slx"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180degree.slx" TargetMode="External"/><Relationship Id="rId20" Type="http://schemas.openxmlformats.org/officeDocument/2006/relationships/hyperlink" Target="https://github.com/Carciax/EEE3099S_WeMove/blob/main/Code/EEE3099S_Project_Milestone_2_2022_Matlab_Files/iii_LineFollow.sl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ciax/EEE3099S_WeMove/blob/main/Code/EEE3099S_Project_Milestone_2_2022_Matlab_Files/ii_90degree.slx" TargetMode="External"/><Relationship Id="rId22" Type="http://schemas.openxmlformats.org/officeDocument/2006/relationships/hyperlink" Target="https://github.com/Carciax/EEE3099S_WeMove/blob/main/Code/EEE3099S_Project_Milestone_2_2022_Matlab_Files/iv_v_DetectObject.slx" TargetMode="External"/><Relationship Id="rId27" Type="http://schemas.openxmlformats.org/officeDocument/2006/relationships/hyperlink" Target="https://github.com/Carciax/EEE3099S_WeMove/blob/main/Milestones/Milestone%202/block%20diagram%20of%20the%20ModeDefiner%20Block.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4415C-BA63-46BB-98C3-68D46FB283C9}">
  <ds:schemaRefs>
    <ds:schemaRef ds:uri="http://schemas.microsoft.com/sharepoint/v3/contenttype/forms"/>
  </ds:schemaRefs>
</ds:datastoreItem>
</file>

<file path=customXml/itemProps2.xml><?xml version="1.0" encoding="utf-8"?>
<ds:datastoreItem xmlns:ds="http://schemas.openxmlformats.org/officeDocument/2006/customXml" ds:itemID="{B332CC41-CA06-4631-869B-35517B7D6441}">
  <ds:schemaRefs>
    <ds:schemaRef ds:uri="http://schemas.microsoft.com/office/2006/metadata/properties"/>
    <ds:schemaRef ds:uri="http://schemas.microsoft.com/office/infopath/2007/PartnerControls"/>
    <ds:schemaRef ds:uri="a58a0a87-b044-4cb8-b00b-90b8f7b20782"/>
  </ds:schemaRefs>
</ds:datastoreItem>
</file>

<file path=customXml/itemProps3.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2043</Words>
  <Characters>11650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Thiyashan Pillay</cp:lastModifiedBy>
  <cp:revision>40</cp:revision>
  <cp:lastPrinted>2023-09-15T16:59:00Z</cp:lastPrinted>
  <dcterms:created xsi:type="dcterms:W3CDTF">2023-09-14T10:23:00Z</dcterms:created>
  <dcterms:modified xsi:type="dcterms:W3CDTF">2023-09-15T17:00:00Z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