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8"/>
      </w:tblGrid>
      <w:tr>
        <w:trPr>
          <w:trHeight w:val="3167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Spacing"/>
              <w:ind w:left="708" w:right="0" w:hanging="708"/>
              <w:jc w:val="center"/>
              <w:rPr>
                <w:rFonts w:cs="" w:ascii="Cambria" w:hAnsi="Cambria"/>
                <w:caps/>
                <w:lang w:eastAsia="en-US"/>
              </w:rPr>
            </w:pPr>
            <w:r>
              <w:rPr>
                <w:rFonts w:cs="" w:ascii="Cambria" w:hAnsi="Cambria"/>
                <w:caps/>
                <w:lang w:eastAsia="en-US"/>
              </w:rPr>
              <w:t>Escuela Superior de Cómputo</w:t>
            </w:r>
          </w:p>
        </w:tc>
      </w:tr>
      <w:tr>
        <w:trPr>
          <w:trHeight w:val="158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insideH w:val="single" w:sz="4" w:space="0" w:color="4F81BD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ind w:left="708" w:right="0" w:hanging="708"/>
              <w:jc w:val="center"/>
              <w:rPr>
                <w:rFonts w:cs="" w:ascii="Cambria" w:hAnsi="Cambria"/>
                <w:sz w:val="80"/>
                <w:szCs w:val="80"/>
              </w:rPr>
            </w:pPr>
            <w:r>
              <w:rPr>
                <w:rFonts w:cs="" w:ascii="Cambria" w:hAnsi="Cambria"/>
                <w:sz w:val="80"/>
                <w:szCs w:val="80"/>
              </w:rPr>
              <w:t>Práctica 1: Calculadora booleana</w:t>
            </w:r>
          </w:p>
        </w:tc>
      </w:tr>
    </w:tbl>
    <w:p>
      <w:pPr>
        <w:pStyle w:val="Normal"/>
        <w:ind w:left="708" w:right="0" w:hanging="708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Alumno: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Maldonado Romo Alberto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Profesor: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Tecla Parra Roberto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Materia: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Compiladores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Grupo:</w:t>
      </w:r>
    </w:p>
    <w:p>
      <w:pPr>
        <w:pStyle w:val="ListParagraph"/>
        <w:numPr>
          <w:ilvl w:val="0"/>
          <w:numId w:val="1"/>
        </w:numPr>
        <w:ind w:left="720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3C</w:t>
      </w:r>
      <w:r>
        <w:rPr>
          <w:rFonts w:cs="Arial" w:ascii="Arial" w:hAnsi="Arial"/>
          <w:sz w:val="24"/>
          <w:szCs w:val="24"/>
        </w:rPr>
        <w:t>V6</w:t>
      </w:r>
    </w:p>
    <w:p>
      <w:pPr>
        <w:pStyle w:val="Normal"/>
        <w:pageBreakBefore/>
        <w:ind w:left="708" w:right="0" w:hanging="708"/>
        <w:rPr>
          <w:rFonts w:cs="Arial" w:ascii="Arial" w:hAnsi="Arial"/>
          <w:lang w:val="es-ES"/>
        </w:rPr>
      </w:pPr>
      <w:bookmarkStart w:id="2" w:name="_GoBack1"/>
      <w:bookmarkEnd w:id="2"/>
      <w:r>
        <w:rPr>
          <w:rFonts w:cs="Arial" w:ascii="Arial" w:hAnsi="Arial"/>
          <w:lang w:val="es-ES"/>
        </w:rPr>
        <w:t>Introducción: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Esta práctica implementa la funcionalidad de hoc1 a una gramática orientada a las operaciones entre vvalores booleanos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Gramática: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list : /*NADA*/</w:t>
        <w:br/>
        <w:t xml:space="preserve">     | list '\n'</w:t>
        <w:br/>
        <w:t xml:space="preserve">     | list expr '\n'     </w:t>
        <w:br/>
        <w:t xml:space="preserve">     ;</w:t>
        <w:br/>
        <w:t xml:space="preserve">  expr : RES         {$$ = $1;}     </w:t>
        <w:br/>
        <w:t xml:space="preserve">     | expr 'v' expr {(($1 || $3) == 0 )? printf("F\n"):printf("T\n");}</w:t>
        <w:br/>
        <w:t xml:space="preserve">     | expr '^' expr { evalua($1,$3,2);}</w:t>
        <w:br/>
        <w:t xml:space="preserve">     | '-' expr      { evalua(0,$2,3); }  </w:t>
        <w:br/>
        <w:t xml:space="preserve">     | '(' expr ')'  {$$ = $2;} </w:t>
        <w:br/>
        <w:t xml:space="preserve">    ;</w:t>
      </w:r>
      <w:r>
        <w:rPr>
          <w:sz w:val="20"/>
          <w:szCs w:val="20"/>
        </w:rPr>
        <w:br/>
      </w:r>
      <w:r>
        <w:rPr>
          <w:rFonts w:cs="Arial" w:ascii="Arial" w:hAnsi="Arial"/>
          <w:lang w:val="es-ES"/>
        </w:rPr>
        <w:t>YYLEX:</w:t>
      </w:r>
    </w:p>
    <w:p>
      <w:pPr>
        <w:pStyle w:val="Normal"/>
        <w:ind w:left="0" w:right="0" w:firstLine="1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  <w:t xml:space="preserve">  </w:t>
      </w:r>
      <w:r>
        <w:rPr>
          <w:rFonts w:cs="Arial" w:ascii="Arial" w:hAnsi="Arial"/>
          <w:sz w:val="18"/>
          <w:szCs w:val="18"/>
          <w:lang w:val="es-ES"/>
        </w:rPr>
        <w:t>int yylex (){</w:t>
        <w:br/>
        <w:t xml:space="preserve">      int c;</w:t>
        <w:br/>
        <w:t xml:space="preserve">      while ((c = getchar ()) == ' ' || c == '\t' )  </w:t>
        <w:br/>
        <w:t xml:space="preserve">        ;</w:t>
        <w:br/>
        <w:t xml:space="preserve">    if (c == EOF)  return 0;</w:t>
        <w:br/>
        <w:t xml:space="preserve">    if (isupper(c)){            </w:t>
        <w:br/>
        <w:t xml:space="preserve">          if(c == 'F'){</w:t>
        <w:br/>
        <w:t xml:space="preserve">              ungetc(c-22,stdin);                       </w:t>
        <w:br/>
        <w:t xml:space="preserve">            }else if(c == 'T'){</w:t>
        <w:br/>
        <w:t xml:space="preserve">            ungetc(c-35,stdin);                       </w:t>
        <w:br/>
        <w:t xml:space="preserve">          }</w:t>
        <w:br/>
        <w:t xml:space="preserve">            scanf ("%d", &amp;yylval);</w:t>
        <w:br/>
        <w:t xml:space="preserve">            return RES;             </w:t>
        <w:br/>
        <w:t xml:space="preserve">      }</w:t>
        <w:br/>
        <w:t xml:space="preserve">      if(c == '\n')</w:t>
        <w:br/>
        <w:t xml:space="preserve">      lineno++;</w:t>
        <w:br/>
        <w:t xml:space="preserve">    return c;                                </w:t>
        <w:br/>
        <w:t xml:space="preserve">  }</w:t>
        <w:br/>
        <w:t xml:space="preserve">  void yyerror (char *s){</w:t>
        <w:br/>
        <w:t xml:space="preserve">    warning(s, (char *) 0);</w:t>
        <w:br/>
        <w:t xml:space="preserve">  }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>Ejecuc</w:t>
      </w:r>
      <w:r>
        <w:rPr>
          <w:rFonts w:cs="Arial" w:ascii="Arial" w:hAnsi="Arial"/>
          <w:lang w:val="es-ES"/>
        </w:rPr>
        <w:t>ión:</w:t>
      </w:r>
    </w:p>
    <w:p>
      <w:pPr>
        <w:pStyle w:val="Normal"/>
        <w:spacing w:before="0" w:after="200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120650</wp:posOffset>
            </wp:positionH>
            <wp:positionV relativeFrom="paragraph">
              <wp:posOffset>-103505</wp:posOffset>
            </wp:positionV>
            <wp:extent cx="5238750" cy="18764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05e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inespaciadoCar" w:customStyle="1">
    <w:name w:val="Sin espaciado Car"/>
    <w:uiPriority w:val="1"/>
    <w:link w:val="Sinespaciado"/>
    <w:rsid w:val="00405e95"/>
    <w:basedOn w:val="DefaultParagraphFont"/>
    <w:rPr>
      <w:rFonts w:cs=""/>
      <w:lang w:eastAsia="es-MX"/>
    </w:rPr>
  </w:style>
  <w:style w:type="character" w:styleId="TextodegloboCar" w:customStyle="1">
    <w:name w:val="Texto de globo Car"/>
    <w:uiPriority w:val="99"/>
    <w:semiHidden/>
    <w:link w:val="Textodeglobo"/>
    <w:rsid w:val="00405e95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link w:val="SinespaciadoCar"/>
    <w:rsid w:val="00405e9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s-MX" w:eastAsia="es-MX" w:bidi="ar-SA"/>
    </w:rPr>
  </w:style>
  <w:style w:type="paragraph" w:styleId="ListParagraph">
    <w:name w:val="List Paragraph"/>
    <w:uiPriority w:val="34"/>
    <w:qFormat/>
    <w:rsid w:val="00405e95"/>
    <w:basedOn w:val="Normal"/>
    <w:pPr>
      <w:spacing w:before="0" w:after="200"/>
      <w:ind w:left="720" w:right="0" w:hanging="0"/>
      <w:contextualSpacing/>
    </w:pPr>
    <w:rPr>
      <w:lang w:val="es-ES"/>
    </w:rPr>
  </w:style>
  <w:style w:type="paragraph" w:styleId="BalloonText">
    <w:name w:val="Balloon Text"/>
    <w:uiPriority w:val="99"/>
    <w:semiHidden/>
    <w:unhideWhenUsed/>
    <w:link w:val="TextodegloboCar"/>
    <w:rsid w:val="00405e9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2016-06-03T15:37:00Z</dcterms:created>
  <dc:creator>Orlando</dc:creator>
  <dc:language>es-MX</dc:language>
  <cp:lastModifiedBy>Orlando</cp:lastModifiedBy>
  <dcterms:modified xsi:type="dcterms:W3CDTF">2016-06-03T15:51:00Z</dcterms:modified>
  <cp:revision>4</cp:revision>
  <dc:title>Práctica 1: Calculadora de Vectores</dc:title>
</cp:coreProperties>
</file>