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8838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119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caps/>
                <w:lang w:eastAsia="en-US"/>
              </w:rPr>
            </w:pPr>
            <w:r>
              <w:rPr>
                <w:rFonts w:cs=""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sz w:val="80"/>
                <w:szCs w:val="80"/>
              </w:rPr>
            </w:pPr>
            <w:r>
              <w:rPr>
                <w:rFonts w:cs="" w:ascii="Cambria" w:hAnsi="Cambria"/>
                <w:sz w:val="80"/>
                <w:szCs w:val="80"/>
              </w:rPr>
              <w:t xml:space="preserve">Práctica </w:t>
            </w:r>
            <w:r>
              <w:rPr>
                <w:rFonts w:cs="" w:ascii="Cambria" w:hAnsi="Cambria"/>
                <w:sz w:val="80"/>
                <w:szCs w:val="80"/>
              </w:rPr>
              <w:t>4</w:t>
            </w:r>
            <w:r>
              <w:rPr>
                <w:rFonts w:cs="" w:ascii="Cambria" w:hAnsi="Cambria"/>
                <w:sz w:val="80"/>
                <w:szCs w:val="80"/>
              </w:rPr>
              <w:t xml:space="preserve">: Calculadora de </w:t>
            </w:r>
            <w:r>
              <w:rPr>
                <w:rFonts w:cs="" w:ascii="Cambria" w:hAnsi="Cambria"/>
                <w:sz w:val="80"/>
                <w:szCs w:val="80"/>
              </w:rPr>
              <w:t xml:space="preserve">Complejos </w:t>
            </w:r>
            <w:r>
              <w:rPr>
                <w:rFonts w:cs="" w:ascii="Cambria" w:hAnsi="Cambria"/>
                <w:sz w:val="80"/>
                <w:szCs w:val="80"/>
              </w:rPr>
              <w:t>con Máquina de Pila.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bookmarkStart w:id="2" w:name="_GoBack"/>
      <w:r>
        <w:rPr>
          <w:rFonts w:cs="Arial" w:ascii="Arial" w:hAnsi="Arial"/>
          <w:sz w:val="24"/>
          <w:szCs w:val="24"/>
        </w:rPr>
        <w:t>3C</w:t>
      </w:r>
      <w:bookmarkEnd w:id="2"/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pageBreakBefore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Introducción: 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Esta práctica implementa la funcionalidad de hoc3</w:t>
        <w:tab/>
        <w:t xml:space="preserve"> a una gramática orientada a las operaciones entre </w:t>
      </w:r>
      <w:r>
        <w:rPr>
          <w:rFonts w:cs="Arial" w:ascii="Arial" w:hAnsi="Arial"/>
          <w:lang w:val="es-ES"/>
        </w:rPr>
        <w:t>complejos</w:t>
      </w:r>
      <w:r>
        <w:rPr>
          <w:rFonts w:cs="Arial" w:ascii="Arial" w:hAnsi="Arial"/>
          <w:lang w:val="es-ES"/>
        </w:rPr>
        <w:t xml:space="preserve"> utilizando la tabla de símbolos y una máquina de pila.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 </w:t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46355</wp:posOffset>
            </wp:positionH>
            <wp:positionV relativeFrom="paragraph">
              <wp:posOffset>52070</wp:posOffset>
            </wp:positionV>
            <wp:extent cx="5612130" cy="34721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YYLEX: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Tabla de símbolos: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2858770" cy="38392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t>Pila:</w:t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97790</wp:posOffset>
            </wp:positionV>
            <wp:extent cx="3703955" cy="53632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53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Ejecución:</w:t>
      </w:r>
    </w:p>
    <w:p>
      <w:pPr>
        <w:pStyle w:val="Normal"/>
        <w:ind w:left="0" w:right="0" w:hanging="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73025</wp:posOffset>
            </wp:positionH>
            <wp:positionV relativeFrom="paragraph">
              <wp:posOffset>34290</wp:posOffset>
            </wp:positionV>
            <wp:extent cx="4854575" cy="18237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2492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inespaciadoCar" w:customStyle="1">
    <w:name w:val="Sin espaciado Car"/>
    <w:uiPriority w:val="1"/>
    <w:link w:val="Sinespaciado"/>
    <w:rsid w:val="00a2492c"/>
    <w:basedOn w:val="DefaultParagraphFont"/>
    <w:rPr>
      <w:rFonts w:cs=""/>
      <w:lang w:eastAsia="es-MX"/>
    </w:rPr>
  </w:style>
  <w:style w:type="character" w:styleId="TextodegloboCar" w:customStyle="1">
    <w:name w:val="Texto de globo Car"/>
    <w:uiPriority w:val="99"/>
    <w:semiHidden/>
    <w:link w:val="Textodeglobo"/>
    <w:rsid w:val="00a2492c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SinespaciadoCar"/>
    <w:rsid w:val="00a2492c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eastAsia="es-MX" w:val="es-MX" w:bidi="ar-SA"/>
    </w:rPr>
  </w:style>
  <w:style w:type="paragraph" w:styleId="ListParagraph">
    <w:name w:val="List Paragraph"/>
    <w:uiPriority w:val="34"/>
    <w:qFormat/>
    <w:rsid w:val="00a2492c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uiPriority w:val="99"/>
    <w:semiHidden/>
    <w:unhideWhenUsed/>
    <w:link w:val="TextodegloboCar"/>
    <w:rsid w:val="00a2492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png"/><Relationship Id="rId3" Type="http://schemas.openxmlformats.org/officeDocument/2006/relationships/image" Target="media/image25.png"/><Relationship Id="rId4" Type="http://schemas.openxmlformats.org/officeDocument/2006/relationships/image" Target="media/image26.png"/><Relationship Id="rId5" Type="http://schemas.openxmlformats.org/officeDocument/2006/relationships/image" Target="media/image27.png"/><Relationship Id="rId6" Type="http://schemas.openxmlformats.org/officeDocument/2006/relationships/image" Target="media/image28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2016-06-03T15:57:00Z</dcterms:created>
  <dc:creator>Orlando</dc:creator>
  <dc:language>es-MX</dc:language>
  <cp:lastModifiedBy>Orlando</cp:lastModifiedBy>
  <dcterms:modified xsi:type="dcterms:W3CDTF">2016-06-03T16:47:00Z</dcterms:modified>
  <cp:revision>8</cp:revision>
  <dc:title>Práctica 3: Calculadora de Vectores con Máquina de Pila.</dc:title>
</cp:coreProperties>
</file>