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2</w:t>
      </w:r>
    </w:p>
    <w:p>
      <w:pPr>
        <w:pStyle w:val="Normal"/>
        <w:rPr/>
      </w:pPr>
      <w:r>
        <w:rPr/>
        <w:t>Uso de Java para modo grafico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1.-Modificar la especificacion del robot de la practica1 para dibujar la trayectoria del robot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2.-Use la carpeta grafibasi para dibujar circulos,  lineas y rectangulos (usar polimorfismo)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circulo NUMERO NUMERO NUMERO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radio                 x               y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linea NUMERO NUMERO NUMERO  NUMERO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x1             y1              x2                 y2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rectangulo NUMERO NUMERO NUMERO  NUMERO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>x               y               ancho          alto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language>es-MX</dc:language>
  <cp:revision>0</cp:revision>
</cp:coreProperties>
</file>