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0AD3A" w14:textId="77777777" w:rsidR="00C27605" w:rsidRDefault="00C27605"/>
    <w:tbl>
      <w:tblPr>
        <w:tblW w:w="883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8838"/>
      </w:tblGrid>
      <w:tr w:rsidR="00C27605" w14:paraId="6A6FEF61" w14:textId="77777777">
        <w:trPr>
          <w:trHeight w:val="1193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253A7" w14:textId="77777777" w:rsidR="00C27605" w:rsidRDefault="00112296">
            <w:pPr>
              <w:pStyle w:val="Sinespaciado"/>
              <w:ind w:left="708" w:hanging="708"/>
              <w:jc w:val="center"/>
              <w:rPr>
                <w:rFonts w:ascii="Cambria" w:hAnsi="Cambria"/>
                <w:caps/>
                <w:lang w:eastAsia="en-US"/>
              </w:rPr>
            </w:pPr>
            <w:r>
              <w:rPr>
                <w:rFonts w:ascii="Cambria" w:hAnsi="Cambria"/>
                <w:caps/>
                <w:lang w:eastAsia="en-US"/>
              </w:rPr>
              <w:t>Escuela Superior de Cómputo</w:t>
            </w:r>
          </w:p>
        </w:tc>
      </w:tr>
      <w:tr w:rsidR="00C27605" w14:paraId="0CC23B27" w14:textId="77777777">
        <w:trPr>
          <w:trHeight w:val="1583"/>
          <w:jc w:val="center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vAlign w:val="center"/>
          </w:tcPr>
          <w:p w14:paraId="633F418A" w14:textId="77777777" w:rsidR="00C27605" w:rsidRDefault="00112296">
            <w:pPr>
              <w:pStyle w:val="Sinespaciado"/>
              <w:ind w:left="708" w:hanging="708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Práctica 3: Calculadora booleanacon Tabla de Símbolos</w:t>
            </w:r>
          </w:p>
        </w:tc>
      </w:tr>
    </w:tbl>
    <w:p w14:paraId="12640FDA" w14:textId="77777777" w:rsidR="00C27605" w:rsidRDefault="00C27605">
      <w:pPr>
        <w:ind w:left="708" w:hanging="708"/>
      </w:pPr>
    </w:p>
    <w:p w14:paraId="23C0D904" w14:textId="77777777" w:rsidR="00C27605" w:rsidRDefault="00C27605">
      <w:pPr>
        <w:ind w:left="708" w:hanging="708"/>
        <w:rPr>
          <w:rFonts w:ascii="Arial" w:hAnsi="Arial" w:cs="Arial"/>
          <w:sz w:val="24"/>
          <w:szCs w:val="24"/>
        </w:rPr>
      </w:pPr>
    </w:p>
    <w:p w14:paraId="3852387C" w14:textId="77777777" w:rsidR="00C27605" w:rsidRDefault="00C27605">
      <w:pPr>
        <w:ind w:left="708" w:hanging="708"/>
        <w:rPr>
          <w:rFonts w:ascii="Arial" w:hAnsi="Arial" w:cs="Arial"/>
          <w:sz w:val="24"/>
          <w:szCs w:val="24"/>
        </w:rPr>
      </w:pPr>
    </w:p>
    <w:p w14:paraId="454DB235" w14:textId="77777777" w:rsidR="00C27605" w:rsidRDefault="00112296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</w:t>
      </w:r>
    </w:p>
    <w:p w14:paraId="50BA67D4" w14:textId="77777777" w:rsidR="00C27605" w:rsidRDefault="00112296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 Romo Edgar Adrian</w:t>
      </w:r>
      <w:bookmarkStart w:id="0" w:name="_GoBack"/>
      <w:bookmarkEnd w:id="0"/>
    </w:p>
    <w:p w14:paraId="1A2E2249" w14:textId="77777777" w:rsidR="00C27605" w:rsidRDefault="00C27605">
      <w:pPr>
        <w:ind w:left="708" w:hanging="708"/>
        <w:rPr>
          <w:rFonts w:ascii="Arial" w:hAnsi="Arial" w:cs="Arial"/>
          <w:sz w:val="24"/>
          <w:szCs w:val="24"/>
        </w:rPr>
      </w:pPr>
    </w:p>
    <w:p w14:paraId="76E5FE11" w14:textId="77777777" w:rsidR="00C27605" w:rsidRDefault="00112296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</w:p>
    <w:p w14:paraId="7050D12D" w14:textId="77777777" w:rsidR="00C27605" w:rsidRDefault="00112296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 Parra Roberto</w:t>
      </w:r>
    </w:p>
    <w:p w14:paraId="6775A70D" w14:textId="77777777" w:rsidR="00C27605" w:rsidRDefault="00C27605">
      <w:pPr>
        <w:ind w:left="708" w:hanging="708"/>
        <w:rPr>
          <w:rFonts w:ascii="Arial" w:hAnsi="Arial" w:cs="Arial"/>
          <w:sz w:val="24"/>
          <w:szCs w:val="24"/>
        </w:rPr>
      </w:pPr>
    </w:p>
    <w:p w14:paraId="279699BB" w14:textId="77777777" w:rsidR="00C27605" w:rsidRDefault="00112296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</w:t>
      </w:r>
    </w:p>
    <w:p w14:paraId="57946603" w14:textId="77777777" w:rsidR="00C27605" w:rsidRDefault="00112296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Compiladores</w:t>
      </w:r>
    </w:p>
    <w:p w14:paraId="731A5B13" w14:textId="77777777" w:rsidR="00C27605" w:rsidRDefault="00C27605">
      <w:pPr>
        <w:ind w:left="708" w:hanging="708"/>
        <w:rPr>
          <w:rFonts w:ascii="Arial" w:hAnsi="Arial" w:cs="Arial"/>
          <w:sz w:val="24"/>
          <w:szCs w:val="24"/>
        </w:rPr>
      </w:pPr>
    </w:p>
    <w:p w14:paraId="5524EDE0" w14:textId="77777777" w:rsidR="00C27605" w:rsidRDefault="00112296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</w:t>
      </w:r>
    </w:p>
    <w:p w14:paraId="04C67B87" w14:textId="77777777" w:rsidR="00C27605" w:rsidRDefault="00112296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3CV6</w:t>
      </w:r>
    </w:p>
    <w:p w14:paraId="4D7D92A7" w14:textId="77777777" w:rsidR="00C27605" w:rsidRDefault="00112296">
      <w:pPr>
        <w:pageBreakBefore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Introducción: </w:t>
      </w:r>
    </w:p>
    <w:p w14:paraId="656FFBBD" w14:textId="77777777" w:rsidR="00C27605" w:rsidRDefault="00112296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práctica implementa la funcionalidad de hoc2 a una gramática orientada a las operaciones entre valores booleanos  utilizando la tabla de símbolos.</w:t>
      </w:r>
    </w:p>
    <w:p w14:paraId="14197128" w14:textId="77777777" w:rsidR="00C27605" w:rsidRDefault="00112296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Gramática:</w:t>
      </w:r>
    </w:p>
    <w:p w14:paraId="2F16C9CC" w14:textId="77777777" w:rsidR="00C27605" w:rsidRDefault="00112296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/>
        </w:rPr>
        <w:drawing>
          <wp:anchor distT="0" distB="127000" distL="0" distR="0" simplePos="0" relativeHeight="251658240" behindDoc="0" locked="0" layoutInCell="1" allowOverlap="1" wp14:anchorId="7DCF3529" wp14:editId="11375FBB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903345" cy="34829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486EC7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2DCE8FB3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686BA3D6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04793278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3891E462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4FF365AF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4790BB7F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1675D793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41DBCD1D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2858998B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6A073253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31228946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14F90438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30239E41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617AE925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434F1FDC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4D861895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2C69E7EB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75F2E966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02F0F5C1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71109ECA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25A895A3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4F814822" w14:textId="77777777" w:rsidR="00C27605" w:rsidRDefault="00112296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YYLEX:</w:t>
      </w:r>
    </w:p>
    <w:p w14:paraId="2DB929DA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33876072" w14:textId="77777777" w:rsidR="00C27605" w:rsidRDefault="0011229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/>
        </w:rPr>
        <w:drawing>
          <wp:anchor distT="0" distB="127000" distL="0" distR="0" simplePos="0" relativeHeight="251659264" behindDoc="0" locked="0" layoutInCell="1" allowOverlap="1" wp14:anchorId="146049E6" wp14:editId="4CFFC28A">
            <wp:simplePos x="0" y="0"/>
            <wp:positionH relativeFrom="column">
              <wp:posOffset>635</wp:posOffset>
            </wp:positionH>
            <wp:positionV relativeFrom="paragraph">
              <wp:posOffset>-100330</wp:posOffset>
            </wp:positionV>
            <wp:extent cx="4172585" cy="617918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8BBD7E" w14:textId="77777777" w:rsidR="00C27605" w:rsidRDefault="00112296">
      <w:pPr>
        <w:pageBreakBefore/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Tabla de símbolos:</w:t>
      </w:r>
    </w:p>
    <w:p w14:paraId="6AF180EF" w14:textId="77777777" w:rsidR="00C27605" w:rsidRDefault="00112296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2" behindDoc="0" locked="0" layoutInCell="1" allowOverlap="1" wp14:anchorId="0AD6F4A3" wp14:editId="7373D625">
            <wp:simplePos x="0" y="0"/>
            <wp:positionH relativeFrom="column">
              <wp:posOffset>90805</wp:posOffset>
            </wp:positionH>
            <wp:positionV relativeFrom="paragraph">
              <wp:posOffset>66040</wp:posOffset>
            </wp:positionV>
            <wp:extent cx="2858770" cy="383921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EC3BE5" w14:textId="77777777" w:rsidR="00C27605" w:rsidRDefault="00C27605">
      <w:pPr>
        <w:ind w:firstLine="1"/>
      </w:pPr>
    </w:p>
    <w:p w14:paraId="7AC2AFC2" w14:textId="77777777" w:rsidR="00C27605" w:rsidRDefault="00C27605">
      <w:pPr>
        <w:ind w:firstLine="1"/>
      </w:pPr>
    </w:p>
    <w:p w14:paraId="19DD9114" w14:textId="77777777" w:rsidR="00C27605" w:rsidRDefault="00C27605">
      <w:pPr>
        <w:ind w:firstLine="1"/>
      </w:pPr>
    </w:p>
    <w:p w14:paraId="64135972" w14:textId="77777777" w:rsidR="00C27605" w:rsidRDefault="00C27605">
      <w:pPr>
        <w:ind w:firstLine="1"/>
      </w:pPr>
    </w:p>
    <w:p w14:paraId="555B588F" w14:textId="77777777" w:rsidR="00C27605" w:rsidRDefault="00C27605">
      <w:pPr>
        <w:ind w:firstLine="1"/>
      </w:pPr>
    </w:p>
    <w:p w14:paraId="2C61403D" w14:textId="77777777" w:rsidR="00C27605" w:rsidRDefault="00C27605">
      <w:pPr>
        <w:ind w:firstLine="1"/>
      </w:pPr>
    </w:p>
    <w:p w14:paraId="29EA3948" w14:textId="77777777" w:rsidR="00C27605" w:rsidRDefault="00C27605">
      <w:pPr>
        <w:ind w:firstLine="1"/>
      </w:pPr>
    </w:p>
    <w:p w14:paraId="19A43FD2" w14:textId="77777777" w:rsidR="00C27605" w:rsidRDefault="00C27605">
      <w:pPr>
        <w:ind w:firstLine="1"/>
      </w:pPr>
    </w:p>
    <w:p w14:paraId="4D312BC3" w14:textId="77777777" w:rsidR="00C27605" w:rsidRDefault="00C27605">
      <w:pPr>
        <w:ind w:firstLine="1"/>
      </w:pPr>
    </w:p>
    <w:p w14:paraId="7268B4D3" w14:textId="77777777" w:rsidR="00C27605" w:rsidRDefault="00C27605">
      <w:pPr>
        <w:ind w:firstLine="1"/>
      </w:pPr>
    </w:p>
    <w:p w14:paraId="35EDEC74" w14:textId="77777777" w:rsidR="00C27605" w:rsidRDefault="00C27605">
      <w:pPr>
        <w:ind w:firstLine="1"/>
      </w:pPr>
    </w:p>
    <w:p w14:paraId="0394E3E7" w14:textId="77777777" w:rsidR="00C27605" w:rsidRDefault="00C27605">
      <w:pPr>
        <w:ind w:firstLine="1"/>
        <w:rPr>
          <w:rFonts w:ascii="Arial" w:hAnsi="Arial" w:cs="Arial"/>
          <w:lang w:val="es-ES"/>
        </w:rPr>
      </w:pPr>
    </w:p>
    <w:p w14:paraId="01F7CC85" w14:textId="77777777" w:rsidR="00C27605" w:rsidRDefault="00112296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Ejecución:</w:t>
      </w:r>
    </w:p>
    <w:p w14:paraId="1A6DB541" w14:textId="77777777" w:rsidR="00C27605" w:rsidRDefault="00112296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3" behindDoc="0" locked="0" layoutInCell="1" allowOverlap="1" wp14:anchorId="3DEB4DD7" wp14:editId="0716097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200" cy="230505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27605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charset w:val="00"/>
    <w:family w:val="auto"/>
    <w:pitch w:val="fixed"/>
    <w:sig w:usb0="E70026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D3DFC"/>
    <w:multiLevelType w:val="multilevel"/>
    <w:tmpl w:val="71180F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5333FE"/>
    <w:multiLevelType w:val="multilevel"/>
    <w:tmpl w:val="87EE60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27605"/>
    <w:rsid w:val="00112296"/>
    <w:rsid w:val="00C2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83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rPr>
      <w:rFonts w:cs="DejaVu Sans"/>
      <w:lang w:eastAsia="es-MX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inespaciado">
    <w:name w:val="No Spacing"/>
    <w:pPr>
      <w:suppressAutoHyphens/>
      <w:spacing w:line="240" w:lineRule="auto"/>
    </w:pPr>
    <w:rPr>
      <w:lang w:eastAsia="es-MX"/>
    </w:rPr>
  </w:style>
  <w:style w:type="paragraph" w:styleId="Prrafodelista">
    <w:name w:val="List Paragraph"/>
    <w:basedOn w:val="Normal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</Words>
  <Characters>376</Characters>
  <Application>Microsoft Macintosh Word</Application>
  <DocSecurity>0</DocSecurity>
  <Lines>3</Lines>
  <Paragraphs>1</Paragraphs>
  <ScaleCrop>false</ScaleCrop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Calculadora de Vectores con Tabla de Símbolos</dc:title>
  <dc:creator>Orlando</dc:creator>
  <cp:lastModifiedBy>Edgar Adrian Nava Romo</cp:lastModifiedBy>
  <cp:revision>8</cp:revision>
  <dcterms:created xsi:type="dcterms:W3CDTF">2016-06-03T15:50:00Z</dcterms:created>
  <dcterms:modified xsi:type="dcterms:W3CDTF">2019-11-29T04:59:00Z</dcterms:modified>
  <dc:language>es-MX</dc:language>
</cp:coreProperties>
</file>