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Universidad Autónoma de Baja California</w:t>
      </w:r>
    </w:p>
    <w:p w:rsidR="00000000" w:rsidDel="00000000" w:rsidP="00000000" w:rsidRDefault="00000000" w:rsidRPr="00000000" w14:paraId="00000001">
      <w:pPr>
        <w:contextualSpacing w:val="0"/>
        <w:jc w:val="center"/>
        <w:rPr>
          <w:sz w:val="40"/>
          <w:szCs w:val="40"/>
        </w:rPr>
      </w:pPr>
      <w:r w:rsidDel="00000000" w:rsidR="00000000" w:rsidRPr="00000000">
        <w:rPr>
          <w:sz w:val="40"/>
          <w:szCs w:val="40"/>
          <w:rtl w:val="0"/>
        </w:rPr>
        <w:t xml:space="preserve">Facultad de ciencias químicas e ingeniería</w:t>
      </w:r>
    </w:p>
    <w:p w:rsidR="00000000" w:rsidDel="00000000" w:rsidP="00000000" w:rsidRDefault="00000000" w:rsidRPr="00000000" w14:paraId="00000002">
      <w:pPr>
        <w:contextualSpacing w:val="0"/>
        <w:jc w:val="center"/>
        <w:rPr>
          <w:b w:val="1"/>
          <w:sz w:val="28"/>
          <w:szCs w:val="28"/>
        </w:rPr>
      </w:pPr>
      <w:r w:rsidDel="00000000" w:rsidR="00000000" w:rsidRPr="00000000">
        <w:rPr>
          <w:b w:val="1"/>
          <w:sz w:val="28"/>
          <w:szCs w:val="28"/>
        </w:rPr>
        <w:drawing>
          <wp:inline distB="114300" distT="114300" distL="114300" distR="114300">
            <wp:extent cx="1757363" cy="242516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757363" cy="242516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contextualSpacing w:val="0"/>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4">
      <w:pPr>
        <w:contextualSpacing w:val="0"/>
        <w:jc w:val="center"/>
        <w:rPr>
          <w:b w:val="1"/>
          <w:sz w:val="28"/>
          <w:szCs w:val="28"/>
        </w:rPr>
      </w:pPr>
      <w:r w:rsidDel="00000000" w:rsidR="00000000" w:rsidRPr="00000000">
        <w:rPr>
          <w:b w:val="1"/>
          <w:sz w:val="28"/>
          <w:szCs w:val="28"/>
          <w:rtl w:val="0"/>
        </w:rPr>
        <w:t xml:space="preserve">Materia.</w:t>
      </w:r>
    </w:p>
    <w:p w:rsidR="00000000" w:rsidDel="00000000" w:rsidP="00000000" w:rsidRDefault="00000000" w:rsidRPr="00000000" w14:paraId="00000005">
      <w:pPr>
        <w:contextualSpacing w:val="0"/>
        <w:jc w:val="center"/>
        <w:rPr>
          <w:sz w:val="28"/>
          <w:szCs w:val="28"/>
        </w:rPr>
      </w:pPr>
      <w:r w:rsidDel="00000000" w:rsidR="00000000" w:rsidRPr="00000000">
        <w:rPr>
          <w:sz w:val="28"/>
          <w:szCs w:val="28"/>
          <w:rtl w:val="0"/>
        </w:rPr>
        <w:t xml:space="preserve"> Microprocesadores y Microcontroladores.</w:t>
      </w:r>
    </w:p>
    <w:p w:rsidR="00000000" w:rsidDel="00000000" w:rsidP="00000000" w:rsidRDefault="00000000" w:rsidRPr="00000000" w14:paraId="00000006">
      <w:pPr>
        <w:contextualSpacing w:val="0"/>
        <w:jc w:val="center"/>
        <w:rPr>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b w:val="1"/>
          <w:sz w:val="28"/>
          <w:szCs w:val="28"/>
        </w:rPr>
      </w:pPr>
      <w:r w:rsidDel="00000000" w:rsidR="00000000" w:rsidRPr="00000000">
        <w:rPr>
          <w:b w:val="1"/>
          <w:sz w:val="28"/>
          <w:szCs w:val="28"/>
          <w:rtl w:val="0"/>
        </w:rPr>
        <w:t xml:space="preserve">Maestro.</w:t>
      </w:r>
    </w:p>
    <w:p w:rsidR="00000000" w:rsidDel="00000000" w:rsidP="00000000" w:rsidRDefault="00000000" w:rsidRPr="00000000" w14:paraId="00000008">
      <w:pPr>
        <w:contextualSpacing w:val="0"/>
        <w:jc w:val="center"/>
        <w:rPr>
          <w:sz w:val="28"/>
          <w:szCs w:val="28"/>
        </w:rPr>
      </w:pPr>
      <w:r w:rsidDel="00000000" w:rsidR="00000000" w:rsidRPr="00000000">
        <w:rPr>
          <w:sz w:val="28"/>
          <w:szCs w:val="28"/>
          <w:rtl w:val="0"/>
        </w:rPr>
        <w:t xml:space="preserve">Garcia Lopez Jesus Adan.</w:t>
      </w:r>
    </w:p>
    <w:p w:rsidR="00000000" w:rsidDel="00000000" w:rsidP="00000000" w:rsidRDefault="00000000" w:rsidRPr="00000000" w14:paraId="00000009">
      <w:pPr>
        <w:contextualSpacing w:val="0"/>
        <w:jc w:val="center"/>
        <w:rPr>
          <w:b w:val="1"/>
          <w:sz w:val="28"/>
          <w:szCs w:val="28"/>
        </w:rPr>
      </w:pPr>
      <w:r w:rsidDel="00000000" w:rsidR="00000000" w:rsidRPr="00000000">
        <w:rPr>
          <w:rtl w:val="0"/>
        </w:rPr>
      </w:r>
    </w:p>
    <w:p w:rsidR="00000000" w:rsidDel="00000000" w:rsidP="00000000" w:rsidRDefault="00000000" w:rsidRPr="00000000" w14:paraId="0000000A">
      <w:pPr>
        <w:contextualSpacing w:val="0"/>
        <w:jc w:val="center"/>
        <w:rPr>
          <w:b w:val="1"/>
          <w:sz w:val="28"/>
          <w:szCs w:val="28"/>
        </w:rPr>
      </w:pPr>
      <w:r w:rsidDel="00000000" w:rsidR="00000000" w:rsidRPr="00000000">
        <w:rPr>
          <w:b w:val="1"/>
          <w:sz w:val="28"/>
          <w:szCs w:val="28"/>
          <w:rtl w:val="0"/>
        </w:rPr>
        <w:t xml:space="preserve">Alumno</w:t>
      </w:r>
    </w:p>
    <w:p w:rsidR="00000000" w:rsidDel="00000000" w:rsidP="00000000" w:rsidRDefault="00000000" w:rsidRPr="00000000" w14:paraId="0000000B">
      <w:pPr>
        <w:contextualSpacing w:val="0"/>
        <w:jc w:val="center"/>
        <w:rPr>
          <w:sz w:val="28"/>
          <w:szCs w:val="28"/>
        </w:rPr>
      </w:pPr>
      <w:r w:rsidDel="00000000" w:rsidR="00000000" w:rsidRPr="00000000">
        <w:rPr>
          <w:sz w:val="28"/>
          <w:szCs w:val="28"/>
          <w:rtl w:val="0"/>
        </w:rPr>
        <w:t xml:space="preserve">Gonzalez Cardiel Luis Enrique</w:t>
      </w:r>
    </w:p>
    <w:p w:rsidR="00000000" w:rsidDel="00000000" w:rsidP="00000000" w:rsidRDefault="00000000" w:rsidRPr="00000000" w14:paraId="0000000C">
      <w:pPr>
        <w:contextualSpacing w:val="0"/>
        <w:jc w:val="center"/>
        <w:rPr>
          <w:b w:val="1"/>
          <w:sz w:val="28"/>
          <w:szCs w:val="28"/>
        </w:rPr>
      </w:pPr>
      <w:r w:rsidDel="00000000" w:rsidR="00000000" w:rsidRPr="00000000">
        <w:rPr>
          <w:rtl w:val="0"/>
        </w:rPr>
      </w:r>
    </w:p>
    <w:p w:rsidR="00000000" w:rsidDel="00000000" w:rsidP="00000000" w:rsidRDefault="00000000" w:rsidRPr="00000000" w14:paraId="0000000D">
      <w:pPr>
        <w:contextualSpacing w:val="0"/>
        <w:jc w:val="center"/>
        <w:rPr>
          <w:b w:val="1"/>
          <w:sz w:val="28"/>
          <w:szCs w:val="28"/>
        </w:rPr>
      </w:pPr>
      <w:r w:rsidDel="00000000" w:rsidR="00000000" w:rsidRPr="00000000">
        <w:rPr>
          <w:b w:val="1"/>
          <w:sz w:val="28"/>
          <w:szCs w:val="28"/>
          <w:rtl w:val="0"/>
        </w:rPr>
        <w:t xml:space="preserve">Matricula:</w:t>
      </w:r>
    </w:p>
    <w:p w:rsidR="00000000" w:rsidDel="00000000" w:rsidP="00000000" w:rsidRDefault="00000000" w:rsidRPr="00000000" w14:paraId="0000000E">
      <w:pPr>
        <w:contextualSpacing w:val="0"/>
        <w:jc w:val="center"/>
        <w:rPr>
          <w:sz w:val="28"/>
          <w:szCs w:val="28"/>
        </w:rPr>
      </w:pPr>
      <w:r w:rsidDel="00000000" w:rsidR="00000000" w:rsidRPr="00000000">
        <w:rPr>
          <w:sz w:val="28"/>
          <w:szCs w:val="28"/>
          <w:rtl w:val="0"/>
        </w:rPr>
        <w:t xml:space="preserve">1217258</w:t>
      </w:r>
    </w:p>
    <w:p w:rsidR="00000000" w:rsidDel="00000000" w:rsidP="00000000" w:rsidRDefault="00000000" w:rsidRPr="00000000" w14:paraId="0000000F">
      <w:pPr>
        <w:contextualSpacing w:val="0"/>
        <w:jc w:val="center"/>
        <w:rPr>
          <w:b w:val="1"/>
          <w:sz w:val="28"/>
          <w:szCs w:val="28"/>
        </w:rPr>
      </w:pPr>
      <w:r w:rsidDel="00000000" w:rsidR="00000000" w:rsidRPr="00000000">
        <w:rPr>
          <w:rtl w:val="0"/>
        </w:rPr>
      </w:r>
    </w:p>
    <w:p w:rsidR="00000000" w:rsidDel="00000000" w:rsidP="00000000" w:rsidRDefault="00000000" w:rsidRPr="00000000" w14:paraId="00000010">
      <w:pPr>
        <w:contextualSpacing w:val="0"/>
        <w:jc w:val="center"/>
        <w:rPr>
          <w:b w:val="1"/>
          <w:sz w:val="28"/>
          <w:szCs w:val="28"/>
        </w:rPr>
      </w:pPr>
      <w:r w:rsidDel="00000000" w:rsidR="00000000" w:rsidRPr="00000000">
        <w:rPr>
          <w:b w:val="1"/>
          <w:sz w:val="28"/>
          <w:szCs w:val="28"/>
          <w:rtl w:val="0"/>
        </w:rPr>
        <w:t xml:space="preserve">Grupo:</w:t>
      </w:r>
    </w:p>
    <w:p w:rsidR="00000000" w:rsidDel="00000000" w:rsidP="00000000" w:rsidRDefault="00000000" w:rsidRPr="00000000" w14:paraId="00000011">
      <w:pPr>
        <w:contextualSpacing w:val="0"/>
        <w:jc w:val="center"/>
        <w:rPr>
          <w:sz w:val="28"/>
          <w:szCs w:val="28"/>
        </w:rPr>
      </w:pPr>
      <w:r w:rsidDel="00000000" w:rsidR="00000000" w:rsidRPr="00000000">
        <w:rPr>
          <w:sz w:val="28"/>
          <w:szCs w:val="28"/>
          <w:rtl w:val="0"/>
        </w:rPr>
        <w:t xml:space="preserve">561</w:t>
      </w:r>
    </w:p>
    <w:p w:rsidR="00000000" w:rsidDel="00000000" w:rsidP="00000000" w:rsidRDefault="00000000" w:rsidRPr="00000000" w14:paraId="00000012">
      <w:pPr>
        <w:contextualSpacing w:val="0"/>
        <w:jc w:val="center"/>
        <w:rPr>
          <w:b w:val="1"/>
          <w:sz w:val="28"/>
          <w:szCs w:val="28"/>
        </w:rPr>
      </w:pPr>
      <w:r w:rsidDel="00000000" w:rsidR="00000000" w:rsidRPr="00000000">
        <w:rPr>
          <w:rtl w:val="0"/>
        </w:rPr>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Trabajo:</w:t>
      </w:r>
    </w:p>
    <w:p w:rsidR="00000000" w:rsidDel="00000000" w:rsidP="00000000" w:rsidRDefault="00000000" w:rsidRPr="00000000" w14:paraId="00000014">
      <w:pPr>
        <w:contextualSpacing w:val="0"/>
        <w:jc w:val="center"/>
        <w:rPr>
          <w:sz w:val="28"/>
          <w:szCs w:val="28"/>
        </w:rPr>
      </w:pPr>
      <w:r w:rsidDel="00000000" w:rsidR="00000000" w:rsidRPr="00000000">
        <w:rPr>
          <w:sz w:val="28"/>
          <w:szCs w:val="28"/>
          <w:rtl w:val="0"/>
        </w:rPr>
        <w:t xml:space="preserve">Practica No. 8</w:t>
      </w:r>
    </w:p>
    <w:p w:rsidR="00000000" w:rsidDel="00000000" w:rsidP="00000000" w:rsidRDefault="00000000" w:rsidRPr="00000000" w14:paraId="00000015">
      <w:pPr>
        <w:contextualSpacing w:val="0"/>
        <w:jc w:val="center"/>
        <w:rPr>
          <w:sz w:val="28"/>
          <w:szCs w:val="28"/>
        </w:rPr>
      </w:pPr>
      <w:r w:rsidDel="00000000" w:rsidR="00000000" w:rsidRPr="00000000">
        <w:rPr>
          <w:rtl w:val="0"/>
        </w:rPr>
      </w:r>
    </w:p>
    <w:p w:rsidR="00000000" w:rsidDel="00000000" w:rsidP="00000000" w:rsidRDefault="00000000" w:rsidRPr="00000000" w14:paraId="00000016">
      <w:pPr>
        <w:ind w:left="6480" w:firstLine="720"/>
        <w:contextualSpacing w:val="0"/>
        <w:jc w:val="right"/>
        <w:rPr>
          <w:sz w:val="28"/>
          <w:szCs w:val="28"/>
        </w:rPr>
      </w:pPr>
      <w:r w:rsidDel="00000000" w:rsidR="00000000" w:rsidRPr="00000000">
        <w:rPr>
          <w:sz w:val="28"/>
          <w:szCs w:val="28"/>
          <w:rtl w:val="0"/>
        </w:rPr>
        <w:t xml:space="preserve">26/10/2018</w:t>
      </w:r>
    </w:p>
    <w:p w:rsidR="00000000" w:rsidDel="00000000" w:rsidP="00000000" w:rsidRDefault="00000000" w:rsidRPr="00000000" w14:paraId="00000017">
      <w:pPr>
        <w:contextualSpacing w:val="0"/>
        <w:jc w:val="center"/>
        <w:rPr>
          <w:b w:val="1"/>
          <w:sz w:val="28"/>
          <w:szCs w:val="28"/>
        </w:rPr>
      </w:pPr>
      <w:r w:rsidDel="00000000" w:rsidR="00000000" w:rsidRPr="00000000">
        <w:rPr>
          <w:rtl w:val="0"/>
        </w:rPr>
      </w:r>
    </w:p>
    <w:p w:rsidR="00000000" w:rsidDel="00000000" w:rsidP="00000000" w:rsidRDefault="00000000" w:rsidRPr="00000000" w14:paraId="00000018">
      <w:pPr>
        <w:contextualSpacing w:val="0"/>
        <w:jc w:val="center"/>
        <w:rPr>
          <w:b w:val="1"/>
          <w:sz w:val="28"/>
          <w:szCs w:val="28"/>
        </w:rPr>
      </w:pPr>
      <w:r w:rsidDel="00000000" w:rsidR="00000000" w:rsidRPr="00000000">
        <w:rPr>
          <w:rtl w:val="0"/>
        </w:rPr>
      </w:r>
    </w:p>
    <w:p w:rsidR="00000000" w:rsidDel="00000000" w:rsidP="00000000" w:rsidRDefault="00000000" w:rsidRPr="00000000" w14:paraId="00000019">
      <w:pPr>
        <w:contextualSpacing w:val="0"/>
        <w:jc w:val="center"/>
        <w:rPr>
          <w:b w:val="1"/>
          <w:sz w:val="28"/>
          <w:szCs w:val="28"/>
        </w:rPr>
      </w:pPr>
      <w:r w:rsidDel="00000000" w:rsidR="00000000" w:rsidRPr="00000000">
        <w:rPr>
          <w:b w:val="1"/>
          <w:sz w:val="28"/>
          <w:szCs w:val="28"/>
          <w:rtl w:val="0"/>
        </w:rPr>
        <w:t xml:space="preserve">Práctica 8</w:t>
      </w:r>
    </w:p>
    <w:p w:rsidR="00000000" w:rsidDel="00000000" w:rsidP="00000000" w:rsidRDefault="00000000" w:rsidRPr="00000000" w14:paraId="0000001A">
      <w:pPr>
        <w:contextualSpacing w:val="0"/>
        <w:jc w:val="center"/>
        <w:rPr>
          <w:b w:val="1"/>
          <w:sz w:val="24"/>
          <w:szCs w:val="24"/>
        </w:rPr>
      </w:pPr>
      <w:r w:rsidDel="00000000" w:rsidR="00000000" w:rsidRPr="00000000">
        <w:rPr>
          <w:rtl w:val="0"/>
        </w:rPr>
      </w:r>
    </w:p>
    <w:p w:rsidR="00000000" w:rsidDel="00000000" w:rsidP="00000000" w:rsidRDefault="00000000" w:rsidRPr="00000000" w14:paraId="0000001B">
      <w:pPr>
        <w:contextualSpacing w:val="0"/>
        <w:rPr>
          <w:b w:val="1"/>
        </w:rPr>
      </w:pPr>
      <w:r w:rsidDel="00000000" w:rsidR="00000000" w:rsidRPr="00000000">
        <w:rPr>
          <w:b w:val="1"/>
          <w:rtl w:val="0"/>
        </w:rPr>
        <w:t xml:space="preserve">• Manejo de la sección de E/S del microcontrolador ATmega1280/2560</w:t>
      </w:r>
    </w:p>
    <w:p w:rsidR="00000000" w:rsidDel="00000000" w:rsidP="00000000" w:rsidRDefault="00000000" w:rsidRPr="00000000" w14:paraId="0000001C">
      <w:pPr>
        <w:contextualSpacing w:val="0"/>
        <w:rPr>
          <w:b w:val="1"/>
        </w:rPr>
      </w:pPr>
      <w:r w:rsidDel="00000000" w:rsidR="00000000" w:rsidRPr="00000000">
        <w:rPr>
          <w:rtl w:val="0"/>
        </w:rPr>
      </w:r>
    </w:p>
    <w:p w:rsidR="00000000" w:rsidDel="00000000" w:rsidP="00000000" w:rsidRDefault="00000000" w:rsidRPr="00000000" w14:paraId="0000001D">
      <w:pPr>
        <w:contextualSpacing w:val="0"/>
        <w:jc w:val="both"/>
        <w:rPr/>
      </w:pPr>
      <w:r w:rsidDel="00000000" w:rsidR="00000000" w:rsidRPr="00000000">
        <w:rPr>
          <w:b w:val="1"/>
          <w:rtl w:val="0"/>
        </w:rPr>
        <w:t xml:space="preserve">Objetivo:</w:t>
      </w:r>
      <w:r w:rsidDel="00000000" w:rsidR="00000000" w:rsidRPr="00000000">
        <w:rPr>
          <w:rtl w:val="0"/>
        </w:rPr>
        <w:t xml:space="preserve"> Mediante esta práctica el alumno analizará la implementación de retardos por software, así como también se familiarizará con la configuración y uso de puertos.</w:t>
      </w:r>
    </w:p>
    <w:p w:rsidR="00000000" w:rsidDel="00000000" w:rsidP="00000000" w:rsidRDefault="00000000" w:rsidRPr="00000000" w14:paraId="0000001E">
      <w:pPr>
        <w:contextualSpacing w:val="0"/>
        <w:jc w:val="both"/>
        <w:rPr/>
      </w:pPr>
      <w:r w:rsidDel="00000000" w:rsidR="00000000" w:rsidRPr="00000000">
        <w:rPr>
          <w:rtl w:val="0"/>
        </w:rPr>
      </w:r>
    </w:p>
    <w:p w:rsidR="00000000" w:rsidDel="00000000" w:rsidP="00000000" w:rsidRDefault="00000000" w:rsidRPr="00000000" w14:paraId="0000001F">
      <w:pPr>
        <w:contextualSpacing w:val="0"/>
        <w:jc w:val="both"/>
        <w:rPr/>
      </w:pPr>
      <w:r w:rsidDel="00000000" w:rsidR="00000000" w:rsidRPr="00000000">
        <w:rPr>
          <w:b w:val="1"/>
          <w:rtl w:val="0"/>
        </w:rPr>
        <w:t xml:space="preserve">Equipo:</w:t>
      </w:r>
      <w:r w:rsidDel="00000000" w:rsidR="00000000" w:rsidRPr="00000000">
        <w:rPr>
          <w:rtl w:val="0"/>
        </w:rPr>
        <w:t xml:space="preserve"> </w:t>
        <w:tab/>
        <w:t xml:space="preserve">- Computadora Personal con AVR Studio y tarjeta T-Juino.</w:t>
      </w:r>
    </w:p>
    <w:p w:rsidR="00000000" w:rsidDel="00000000" w:rsidP="00000000" w:rsidRDefault="00000000" w:rsidRPr="00000000" w14:paraId="00000020">
      <w:pPr>
        <w:contextualSpacing w:val="0"/>
        <w:jc w:val="both"/>
        <w:rPr/>
      </w:pPr>
      <w:r w:rsidDel="00000000" w:rsidR="00000000" w:rsidRPr="00000000">
        <w:rPr>
          <w:b w:val="1"/>
          <w:rtl w:val="0"/>
        </w:rPr>
        <w:t xml:space="preserve">Teoría:</w:t>
      </w:r>
      <w:r w:rsidDel="00000000" w:rsidR="00000000" w:rsidRPr="00000000">
        <w:rPr>
          <w:rtl w:val="0"/>
        </w:rPr>
        <w:t xml:space="preserve"> </w:t>
        <w:tab/>
        <w:t xml:space="preserve">1) Investigación a cerca de ensamblador en línea para GCC.</w:t>
      </w:r>
    </w:p>
    <w:p w:rsidR="00000000" w:rsidDel="00000000" w:rsidP="00000000" w:rsidRDefault="00000000" w:rsidRPr="00000000" w14:paraId="00000021">
      <w:pPr>
        <w:ind w:left="720" w:firstLine="720"/>
        <w:contextualSpacing w:val="0"/>
        <w:jc w:val="both"/>
        <w:rPr/>
      </w:pPr>
      <w:r w:rsidDel="00000000" w:rsidR="00000000" w:rsidRPr="00000000">
        <w:rPr>
          <w:rtl w:val="0"/>
        </w:rPr>
        <w:t xml:space="preserve">2) Análisis y cálculo del retardo por SW de la práctica.</w:t>
      </w:r>
    </w:p>
    <w:p w:rsidR="00000000" w:rsidDel="00000000" w:rsidP="00000000" w:rsidRDefault="00000000" w:rsidRPr="00000000" w14:paraId="00000022">
      <w:pPr>
        <w:ind w:left="720" w:firstLine="720"/>
        <w:contextualSpacing w:val="0"/>
        <w:jc w:val="both"/>
        <w:rPr/>
      </w:pPr>
      <w:r w:rsidDel="00000000" w:rsidR="00000000" w:rsidRPr="00000000">
        <w:rPr>
          <w:rtl w:val="0"/>
        </w:rPr>
        <w:t xml:space="preserve">3) Teoría sobre puertos de E/S (uC ATmega1280/2560)</w:t>
      </w:r>
    </w:p>
    <w:p w:rsidR="00000000" w:rsidDel="00000000" w:rsidP="00000000" w:rsidRDefault="00000000" w:rsidRPr="00000000" w14:paraId="00000023">
      <w:pPr>
        <w:ind w:left="720" w:firstLine="720"/>
        <w:contextualSpacing w:val="0"/>
        <w:jc w:val="both"/>
        <w:rPr/>
      </w:pPr>
      <w:r w:rsidDel="00000000" w:rsidR="00000000" w:rsidRPr="00000000">
        <w:rPr>
          <w:rtl w:val="0"/>
        </w:rPr>
        <w:t xml:space="preserve">4) Técnicas de anti-rebote de botones táctiles.</w:t>
      </w:r>
    </w:p>
    <w:p w:rsidR="00000000" w:rsidDel="00000000" w:rsidP="00000000" w:rsidRDefault="00000000" w:rsidRPr="00000000" w14:paraId="00000024">
      <w:pPr>
        <w:contextualSpacing w:val="0"/>
        <w:jc w:val="both"/>
        <w:rPr>
          <w:b w:val="1"/>
        </w:rPr>
      </w:pPr>
      <w:r w:rsidDel="00000000" w:rsidR="00000000" w:rsidRPr="00000000">
        <w:rPr>
          <w:b w:val="1"/>
          <w:rtl w:val="0"/>
        </w:rPr>
        <w:t xml:space="preserve">Descripción:</w:t>
      </w:r>
    </w:p>
    <w:p w:rsidR="00000000" w:rsidDel="00000000" w:rsidP="00000000" w:rsidRDefault="00000000" w:rsidRPr="00000000" w14:paraId="00000025">
      <w:pPr>
        <w:contextualSpacing w:val="0"/>
        <w:jc w:val="both"/>
        <w:rPr/>
      </w:pPr>
      <w:r w:rsidDel="00000000" w:rsidR="00000000" w:rsidRPr="00000000">
        <w:rPr>
          <w:rtl w:val="0"/>
        </w:rPr>
        <w:t xml:space="preserve">Implementar un programa en base al Listado 1, el cual revisa el estado del botón, y dependiendo de su duración que está presionado incrementa o decrementa un contador, que a su vez se muestra en el arreglo de Leds; como se muestra en la Fig. 2.</w:t>
      </w:r>
    </w:p>
    <w:p w:rsidR="00000000" w:rsidDel="00000000" w:rsidP="00000000" w:rsidRDefault="00000000" w:rsidRPr="00000000" w14:paraId="00000026">
      <w:pPr>
        <w:contextualSpacing w:val="0"/>
        <w:jc w:val="center"/>
        <w:rPr/>
      </w:pPr>
      <w:r w:rsidDel="00000000" w:rsidR="00000000" w:rsidRPr="00000000">
        <w:rPr/>
        <w:drawing>
          <wp:inline distB="114300" distT="114300" distL="114300" distR="114300">
            <wp:extent cx="5734050" cy="5626100"/>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5626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b w:val="1"/>
        </w:rPr>
      </w:pPr>
      <w:r w:rsidDel="00000000" w:rsidR="00000000" w:rsidRPr="00000000">
        <w:rPr>
          <w:b w:val="1"/>
          <w:rtl w:val="0"/>
        </w:rPr>
        <w:t xml:space="preserve">Macros a implementar:</w:t>
      </w:r>
    </w:p>
    <w:p w:rsidR="00000000" w:rsidDel="00000000" w:rsidP="00000000" w:rsidRDefault="00000000" w:rsidRPr="00000000" w14:paraId="00000028">
      <w:pPr>
        <w:contextualSpacing w:val="0"/>
        <w:jc w:val="both"/>
        <w:rPr/>
      </w:pPr>
      <w:r w:rsidDel="00000000" w:rsidR="00000000" w:rsidRPr="00000000">
        <w:rPr>
          <w:rtl w:val="0"/>
        </w:rPr>
        <w:t xml:space="preserve">1. SetBitPort(port, bit)</w:t>
      </w:r>
    </w:p>
    <w:p w:rsidR="00000000" w:rsidDel="00000000" w:rsidP="00000000" w:rsidRDefault="00000000" w:rsidRPr="00000000" w14:paraId="00000029">
      <w:pPr>
        <w:contextualSpacing w:val="0"/>
        <w:jc w:val="both"/>
        <w:rPr/>
      </w:pPr>
      <w:r w:rsidDel="00000000" w:rsidR="00000000" w:rsidRPr="00000000">
        <w:rPr>
          <w:rtl w:val="0"/>
        </w:rPr>
        <w:t xml:space="preserve">Macro que inserta la instrucción de ensamblador</w:t>
      </w:r>
      <w:r w:rsidDel="00000000" w:rsidR="00000000" w:rsidRPr="00000000">
        <w:rPr>
          <w:b w:val="1"/>
          <w:rtl w:val="0"/>
        </w:rPr>
        <w:t xml:space="preserve"> SBI</w:t>
      </w:r>
      <w:r w:rsidDel="00000000" w:rsidR="00000000" w:rsidRPr="00000000">
        <w:rPr>
          <w:rtl w:val="0"/>
        </w:rPr>
        <w:t xml:space="preserve">, mediante inline assembly.</w:t>
      </w:r>
    </w:p>
    <w:p w:rsidR="00000000" w:rsidDel="00000000" w:rsidP="00000000" w:rsidRDefault="00000000" w:rsidRPr="00000000" w14:paraId="0000002A">
      <w:pPr>
        <w:contextualSpacing w:val="0"/>
        <w:jc w:val="both"/>
        <w:rPr/>
      </w:pPr>
      <w:r w:rsidDel="00000000" w:rsidR="00000000" w:rsidRPr="00000000">
        <w:rPr>
          <w:rtl w:val="0"/>
        </w:rPr>
      </w:r>
    </w:p>
    <w:p w:rsidR="00000000" w:rsidDel="00000000" w:rsidP="00000000" w:rsidRDefault="00000000" w:rsidRPr="00000000" w14:paraId="0000002B">
      <w:pPr>
        <w:contextualSpacing w:val="0"/>
        <w:jc w:val="both"/>
        <w:rPr/>
      </w:pPr>
      <w:r w:rsidDel="00000000" w:rsidR="00000000" w:rsidRPr="00000000">
        <w:rPr>
          <w:rtl w:val="0"/>
        </w:rPr>
        <w:t xml:space="preserve">2. ClrBitPort(port, bit)</w:t>
      </w:r>
    </w:p>
    <w:p w:rsidR="00000000" w:rsidDel="00000000" w:rsidP="00000000" w:rsidRDefault="00000000" w:rsidRPr="00000000" w14:paraId="0000002C">
      <w:pPr>
        <w:contextualSpacing w:val="0"/>
        <w:jc w:val="both"/>
        <w:rPr/>
      </w:pPr>
      <w:r w:rsidDel="00000000" w:rsidR="00000000" w:rsidRPr="00000000">
        <w:rPr>
          <w:rtl w:val="0"/>
        </w:rPr>
        <w:t xml:space="preserve">Macro que inserta la instrucción de ensamblador</w:t>
      </w:r>
      <w:r w:rsidDel="00000000" w:rsidR="00000000" w:rsidRPr="00000000">
        <w:rPr>
          <w:b w:val="1"/>
          <w:rtl w:val="0"/>
        </w:rPr>
        <w:t xml:space="preserve"> CBI</w:t>
      </w:r>
      <w:r w:rsidDel="00000000" w:rsidR="00000000" w:rsidRPr="00000000">
        <w:rPr>
          <w:rtl w:val="0"/>
        </w:rPr>
        <w:t xml:space="preserve">, mediante inline assembly.</w:t>
      </w:r>
    </w:p>
    <w:p w:rsidR="00000000" w:rsidDel="00000000" w:rsidP="00000000" w:rsidRDefault="00000000" w:rsidRPr="00000000" w14:paraId="0000002D">
      <w:pPr>
        <w:contextualSpacing w:val="0"/>
        <w:jc w:val="both"/>
        <w:rPr/>
      </w:pPr>
      <w:r w:rsidDel="00000000" w:rsidR="00000000" w:rsidRPr="00000000">
        <w:rPr>
          <w:rtl w:val="0"/>
        </w:rPr>
      </w:r>
    </w:p>
    <w:p w:rsidR="00000000" w:rsidDel="00000000" w:rsidP="00000000" w:rsidRDefault="00000000" w:rsidRPr="00000000" w14:paraId="0000002E">
      <w:pPr>
        <w:contextualSpacing w:val="0"/>
        <w:jc w:val="both"/>
        <w:rPr>
          <w:b w:val="1"/>
        </w:rPr>
      </w:pPr>
      <w:r w:rsidDel="00000000" w:rsidR="00000000" w:rsidRPr="00000000">
        <w:rPr>
          <w:b w:val="1"/>
          <w:rtl w:val="0"/>
        </w:rPr>
        <w:t xml:space="preserve">Funciones a implementar:</w:t>
      </w:r>
    </w:p>
    <w:p w:rsidR="00000000" w:rsidDel="00000000" w:rsidP="00000000" w:rsidRDefault="00000000" w:rsidRPr="00000000" w14:paraId="0000002F">
      <w:pPr>
        <w:contextualSpacing w:val="0"/>
        <w:jc w:val="both"/>
        <w:rPr/>
      </w:pPr>
      <w:r w:rsidDel="00000000" w:rsidR="00000000" w:rsidRPr="00000000">
        <w:rPr>
          <w:rtl w:val="0"/>
        </w:rPr>
        <w:t xml:space="preserve">3. void delay(uint16_t mseg);</w:t>
      </w:r>
    </w:p>
    <w:p w:rsidR="00000000" w:rsidDel="00000000" w:rsidP="00000000" w:rsidRDefault="00000000" w:rsidRPr="00000000" w14:paraId="00000030">
      <w:pPr>
        <w:contextualSpacing w:val="0"/>
        <w:jc w:val="both"/>
        <w:rPr/>
      </w:pPr>
      <w:r w:rsidDel="00000000" w:rsidR="00000000" w:rsidRPr="00000000">
        <w:rPr>
          <w:rtl w:val="0"/>
        </w:rPr>
        <w:t xml:space="preserve">Función que debe de tardarse </w:t>
      </w:r>
      <w:r w:rsidDel="00000000" w:rsidR="00000000" w:rsidRPr="00000000">
        <w:rPr>
          <w:b w:val="1"/>
          <w:rtl w:val="0"/>
        </w:rPr>
        <w:t xml:space="preserve">n</w:t>
      </w:r>
      <w:r w:rsidDel="00000000" w:rsidR="00000000" w:rsidRPr="00000000">
        <w:rPr>
          <w:rtl w:val="0"/>
        </w:rPr>
        <w:t xml:space="preserve"> ms en retornar, según se especifique en el</w:t>
      </w:r>
    </w:p>
    <w:p w:rsidR="00000000" w:rsidDel="00000000" w:rsidP="00000000" w:rsidRDefault="00000000" w:rsidRPr="00000000" w14:paraId="00000031">
      <w:pPr>
        <w:contextualSpacing w:val="0"/>
        <w:jc w:val="both"/>
        <w:rPr/>
      </w:pPr>
      <w:r w:rsidDel="00000000" w:rsidR="00000000" w:rsidRPr="00000000">
        <w:rPr>
          <w:rtl w:val="0"/>
        </w:rPr>
        <w:t xml:space="preserve">parámetro de entrada. Con una exactitud de ±5 us.</w:t>
      </w:r>
    </w:p>
    <w:p w:rsidR="00000000" w:rsidDel="00000000" w:rsidP="00000000" w:rsidRDefault="00000000" w:rsidRPr="00000000" w14:paraId="00000032">
      <w:pPr>
        <w:contextualSpacing w:val="0"/>
        <w:jc w:val="both"/>
        <w:rPr/>
      </w:pPr>
      <w:r w:rsidDel="00000000" w:rsidR="00000000" w:rsidRPr="00000000">
        <w:rPr>
          <w:rtl w:val="0"/>
        </w:rPr>
      </w:r>
    </w:p>
    <w:p w:rsidR="00000000" w:rsidDel="00000000" w:rsidP="00000000" w:rsidRDefault="00000000" w:rsidRPr="00000000" w14:paraId="00000033">
      <w:pPr>
        <w:contextualSpacing w:val="0"/>
        <w:jc w:val="both"/>
        <w:rPr/>
      </w:pPr>
      <w:r w:rsidDel="00000000" w:rsidR="00000000" w:rsidRPr="00000000">
        <w:rPr>
          <w:rtl w:val="0"/>
        </w:rPr>
        <w:t xml:space="preserve">4. void InitPorts(void);</w:t>
      </w:r>
    </w:p>
    <w:p w:rsidR="00000000" w:rsidDel="00000000" w:rsidP="00000000" w:rsidRDefault="00000000" w:rsidRPr="00000000" w14:paraId="00000034">
      <w:pPr>
        <w:contextualSpacing w:val="0"/>
        <w:jc w:val="both"/>
        <w:rPr/>
      </w:pPr>
      <w:r w:rsidDel="00000000" w:rsidR="00000000" w:rsidRPr="00000000">
        <w:rPr>
          <w:rtl w:val="0"/>
        </w:rPr>
        <w:t xml:space="preserve">Inicialización requerida de los puertos utilizados en esta práctica. </w:t>
      </w:r>
      <w:r w:rsidDel="00000000" w:rsidR="00000000" w:rsidRPr="00000000">
        <w:rPr>
          <w:b w:val="1"/>
          <w:rtl w:val="0"/>
        </w:rPr>
        <w:t xml:space="preserve">PE1</w:t>
      </w:r>
      <w:r w:rsidDel="00000000" w:rsidR="00000000" w:rsidRPr="00000000">
        <w:rPr>
          <w:rtl w:val="0"/>
        </w:rPr>
        <w:t xml:space="preserve"> debe</w:t>
      </w:r>
    </w:p>
    <w:p w:rsidR="00000000" w:rsidDel="00000000" w:rsidP="00000000" w:rsidRDefault="00000000" w:rsidRPr="00000000" w14:paraId="00000035">
      <w:pPr>
        <w:contextualSpacing w:val="0"/>
        <w:jc w:val="both"/>
        <w:rPr/>
      </w:pPr>
      <w:r w:rsidDel="00000000" w:rsidR="00000000" w:rsidRPr="00000000">
        <w:rPr>
          <w:rtl w:val="0"/>
        </w:rPr>
        <w:t xml:space="preserve">dejarse en un nivel alto.</w:t>
      </w:r>
    </w:p>
    <w:p w:rsidR="00000000" w:rsidDel="00000000" w:rsidP="00000000" w:rsidRDefault="00000000" w:rsidRPr="00000000" w14:paraId="00000036">
      <w:pPr>
        <w:contextualSpacing w:val="0"/>
        <w:jc w:val="both"/>
        <w:rPr/>
      </w:pPr>
      <w:r w:rsidDel="00000000" w:rsidR="00000000" w:rsidRPr="00000000">
        <w:rPr>
          <w:rtl w:val="0"/>
        </w:rPr>
      </w:r>
    </w:p>
    <w:p w:rsidR="00000000" w:rsidDel="00000000" w:rsidP="00000000" w:rsidRDefault="00000000" w:rsidRPr="00000000" w14:paraId="00000037">
      <w:pPr>
        <w:contextualSpacing w:val="0"/>
        <w:jc w:val="both"/>
        <w:rPr/>
      </w:pPr>
      <w:r w:rsidDel="00000000" w:rsidR="00000000" w:rsidRPr="00000000">
        <w:rPr>
          <w:rtl w:val="0"/>
        </w:rPr>
        <w:t xml:space="preserve">5. uint8_t check_Btn(void);</w:t>
      </w:r>
    </w:p>
    <w:p w:rsidR="00000000" w:rsidDel="00000000" w:rsidP="00000000" w:rsidRDefault="00000000" w:rsidRPr="00000000" w14:paraId="00000038">
      <w:pPr>
        <w:contextualSpacing w:val="0"/>
        <w:jc w:val="both"/>
        <w:rPr/>
      </w:pPr>
      <w:r w:rsidDel="00000000" w:rsidR="00000000" w:rsidRPr="00000000">
        <w:rPr>
          <w:rtl w:val="0"/>
        </w:rPr>
        <w:t xml:space="preserve">Retorna el estado del botón, detectando entre NOT_PRESSED, SHORT_PRESSED y</w:t>
      </w:r>
    </w:p>
    <w:p w:rsidR="00000000" w:rsidDel="00000000" w:rsidP="00000000" w:rsidRDefault="00000000" w:rsidRPr="00000000" w14:paraId="00000039">
      <w:pPr>
        <w:contextualSpacing w:val="0"/>
        <w:jc w:val="both"/>
        <w:rPr/>
      </w:pPr>
      <w:r w:rsidDel="00000000" w:rsidR="00000000" w:rsidRPr="00000000">
        <w:rPr>
          <w:rtl w:val="0"/>
        </w:rPr>
        <w:t xml:space="preserve">LONG_PRESSED. Donde el umbral para una larga duración es cualquiera que sea</w:t>
      </w:r>
    </w:p>
    <w:p w:rsidR="00000000" w:rsidDel="00000000" w:rsidP="00000000" w:rsidRDefault="00000000" w:rsidRPr="00000000" w14:paraId="0000003A">
      <w:pPr>
        <w:contextualSpacing w:val="0"/>
        <w:jc w:val="both"/>
        <w:rPr/>
      </w:pPr>
      <w:r w:rsidDel="00000000" w:rsidR="00000000" w:rsidRPr="00000000">
        <w:rPr>
          <w:rtl w:val="0"/>
        </w:rPr>
        <w:t xml:space="preserve">mayor a 1 s. Ignorando el rebote mecánico que se puede apreciar en la Fig 1.</w:t>
      </w:r>
    </w:p>
    <w:p w:rsidR="00000000" w:rsidDel="00000000" w:rsidP="00000000" w:rsidRDefault="00000000" w:rsidRPr="00000000" w14:paraId="0000003B">
      <w:pPr>
        <w:contextualSpacing w:val="0"/>
        <w:jc w:val="center"/>
        <w:rPr/>
      </w:pPr>
      <w:r w:rsidDel="00000000" w:rsidR="00000000" w:rsidRPr="00000000">
        <w:rPr/>
        <w:drawing>
          <wp:inline distB="114300" distT="114300" distL="114300" distR="114300">
            <wp:extent cx="5524500" cy="3238500"/>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5245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both"/>
        <w:rPr/>
      </w:pPr>
      <w:r w:rsidDel="00000000" w:rsidR="00000000" w:rsidRPr="00000000">
        <w:rPr>
          <w:rtl w:val="0"/>
        </w:rPr>
      </w:r>
    </w:p>
    <w:p w:rsidR="00000000" w:rsidDel="00000000" w:rsidP="00000000" w:rsidRDefault="00000000" w:rsidRPr="00000000" w14:paraId="0000003D">
      <w:pPr>
        <w:contextualSpacing w:val="0"/>
        <w:jc w:val="both"/>
        <w:rPr/>
      </w:pPr>
      <w:r w:rsidDel="00000000" w:rsidR="00000000" w:rsidRPr="00000000">
        <w:rPr>
          <w:rtl w:val="0"/>
        </w:rPr>
      </w:r>
    </w:p>
    <w:p w:rsidR="00000000" w:rsidDel="00000000" w:rsidP="00000000" w:rsidRDefault="00000000" w:rsidRPr="00000000" w14:paraId="0000003E">
      <w:pPr>
        <w:contextualSpacing w:val="0"/>
        <w:jc w:val="both"/>
        <w:rPr/>
      </w:pPr>
      <w:r w:rsidDel="00000000" w:rsidR="00000000" w:rsidRPr="00000000">
        <w:rPr>
          <w:rtl w:val="0"/>
        </w:rPr>
      </w:r>
    </w:p>
    <w:p w:rsidR="00000000" w:rsidDel="00000000" w:rsidP="00000000" w:rsidRDefault="00000000" w:rsidRPr="00000000" w14:paraId="0000003F">
      <w:pPr>
        <w:contextualSpacing w:val="0"/>
        <w:jc w:val="both"/>
        <w:rPr/>
      </w:pPr>
      <w:r w:rsidDel="00000000" w:rsidR="00000000" w:rsidRPr="00000000">
        <w:rPr>
          <w:rtl w:val="0"/>
        </w:rPr>
      </w:r>
    </w:p>
    <w:p w:rsidR="00000000" w:rsidDel="00000000" w:rsidP="00000000" w:rsidRDefault="00000000" w:rsidRPr="00000000" w14:paraId="00000040">
      <w:pPr>
        <w:contextualSpacing w:val="0"/>
        <w:jc w:val="both"/>
        <w:rPr/>
      </w:pPr>
      <w:r w:rsidDel="00000000" w:rsidR="00000000" w:rsidRPr="00000000">
        <w:rPr>
          <w:rtl w:val="0"/>
        </w:rPr>
      </w:r>
    </w:p>
    <w:p w:rsidR="00000000" w:rsidDel="00000000" w:rsidP="00000000" w:rsidRDefault="00000000" w:rsidRPr="00000000" w14:paraId="00000041">
      <w:pPr>
        <w:contextualSpacing w:val="0"/>
        <w:jc w:val="both"/>
        <w:rPr/>
      </w:pPr>
      <w:r w:rsidDel="00000000" w:rsidR="00000000" w:rsidRPr="00000000">
        <w:rPr>
          <w:rtl w:val="0"/>
        </w:rPr>
      </w:r>
    </w:p>
    <w:p w:rsidR="00000000" w:rsidDel="00000000" w:rsidP="00000000" w:rsidRDefault="00000000" w:rsidRPr="00000000" w14:paraId="00000042">
      <w:pPr>
        <w:contextualSpacing w:val="0"/>
        <w:jc w:val="both"/>
        <w:rPr/>
      </w:pPr>
      <w:r w:rsidDel="00000000" w:rsidR="00000000" w:rsidRPr="00000000">
        <w:rPr>
          <w:rtl w:val="0"/>
        </w:rPr>
      </w:r>
    </w:p>
    <w:p w:rsidR="00000000" w:rsidDel="00000000" w:rsidP="00000000" w:rsidRDefault="00000000" w:rsidRPr="00000000" w14:paraId="00000043">
      <w:pPr>
        <w:contextualSpacing w:val="0"/>
        <w:jc w:val="both"/>
        <w:rPr/>
      </w:pPr>
      <w:r w:rsidDel="00000000" w:rsidR="00000000" w:rsidRPr="00000000">
        <w:rPr>
          <w:rtl w:val="0"/>
        </w:rPr>
      </w:r>
    </w:p>
    <w:p w:rsidR="00000000" w:rsidDel="00000000" w:rsidP="00000000" w:rsidRDefault="00000000" w:rsidRPr="00000000" w14:paraId="00000044">
      <w:pPr>
        <w:contextualSpacing w:val="0"/>
        <w:jc w:val="both"/>
        <w:rPr/>
      </w:pPr>
      <w:r w:rsidDel="00000000" w:rsidR="00000000" w:rsidRPr="00000000">
        <w:rPr>
          <w:rtl w:val="0"/>
        </w:rPr>
      </w:r>
    </w:p>
    <w:p w:rsidR="00000000" w:rsidDel="00000000" w:rsidP="00000000" w:rsidRDefault="00000000" w:rsidRPr="00000000" w14:paraId="00000045">
      <w:pPr>
        <w:contextualSpacing w:val="0"/>
        <w:jc w:val="both"/>
        <w:rPr/>
      </w:pPr>
      <w:r w:rsidDel="00000000" w:rsidR="00000000" w:rsidRPr="00000000">
        <w:rPr>
          <w:rtl w:val="0"/>
        </w:rPr>
        <w:t xml:space="preserve">6. void updateLeds(void);</w:t>
      </w:r>
    </w:p>
    <w:p w:rsidR="00000000" w:rsidDel="00000000" w:rsidP="00000000" w:rsidRDefault="00000000" w:rsidRPr="00000000" w14:paraId="00000046">
      <w:pPr>
        <w:contextualSpacing w:val="0"/>
        <w:jc w:val="both"/>
        <w:rPr/>
      </w:pPr>
      <w:r w:rsidDel="00000000" w:rsidR="00000000" w:rsidRPr="00000000">
        <w:rPr>
          <w:rtl w:val="0"/>
        </w:rPr>
        <w:t xml:space="preserve">Refleja el valor del contador global en los Leds como se muestra en la Fig. 2. Realizar los ajustes necesarios de tal forma que no se perciba que parpadean.</w:t>
      </w:r>
    </w:p>
    <w:p w:rsidR="00000000" w:rsidDel="00000000" w:rsidP="00000000" w:rsidRDefault="00000000" w:rsidRPr="00000000" w14:paraId="00000047">
      <w:pPr>
        <w:contextualSpacing w:val="0"/>
        <w:jc w:val="center"/>
        <w:rPr/>
      </w:pPr>
      <w:r w:rsidDel="00000000" w:rsidR="00000000" w:rsidRPr="00000000">
        <w:rPr/>
        <w:drawing>
          <wp:inline distB="114300" distT="114300" distL="114300" distR="114300">
            <wp:extent cx="4191000" cy="3476625"/>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19100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contextualSpacing w:val="0"/>
        <w:jc w:val="center"/>
        <w:rPr/>
      </w:pPr>
      <w:r w:rsidDel="00000000" w:rsidR="00000000" w:rsidRPr="00000000">
        <w:rPr>
          <w:rtl w:val="0"/>
        </w:rPr>
      </w:r>
    </w:p>
    <w:p w:rsidR="00000000" w:rsidDel="00000000" w:rsidP="00000000" w:rsidRDefault="00000000" w:rsidRPr="00000000" w14:paraId="00000049">
      <w:pPr>
        <w:contextualSpacing w:val="0"/>
        <w:jc w:val="center"/>
        <w:rPr/>
      </w:pPr>
      <w:r w:rsidDel="00000000" w:rsidR="00000000" w:rsidRPr="00000000">
        <w:rPr>
          <w:rtl w:val="0"/>
        </w:rPr>
      </w:r>
    </w:p>
    <w:p w:rsidR="00000000" w:rsidDel="00000000" w:rsidP="00000000" w:rsidRDefault="00000000" w:rsidRPr="00000000" w14:paraId="0000004A">
      <w:pPr>
        <w:contextualSpacing w:val="0"/>
        <w:jc w:val="center"/>
        <w:rPr/>
      </w:pPr>
      <w:r w:rsidDel="00000000" w:rsidR="00000000" w:rsidRPr="00000000">
        <w:rPr>
          <w:rtl w:val="0"/>
        </w:rPr>
      </w:r>
    </w:p>
    <w:p w:rsidR="00000000" w:rsidDel="00000000" w:rsidP="00000000" w:rsidRDefault="00000000" w:rsidRPr="00000000" w14:paraId="0000004B">
      <w:pPr>
        <w:contextualSpacing w:val="0"/>
        <w:jc w:val="center"/>
        <w:rPr/>
      </w:pPr>
      <w:r w:rsidDel="00000000" w:rsidR="00000000" w:rsidRPr="00000000">
        <w:rPr>
          <w:rtl w:val="0"/>
        </w:rPr>
      </w:r>
    </w:p>
    <w:p w:rsidR="00000000" w:rsidDel="00000000" w:rsidP="00000000" w:rsidRDefault="00000000" w:rsidRPr="00000000" w14:paraId="0000004C">
      <w:pPr>
        <w:contextualSpacing w:val="0"/>
        <w:jc w:val="center"/>
        <w:rPr/>
      </w:pPr>
      <w:r w:rsidDel="00000000" w:rsidR="00000000" w:rsidRPr="00000000">
        <w:rPr>
          <w:rtl w:val="0"/>
        </w:rPr>
      </w:r>
    </w:p>
    <w:p w:rsidR="00000000" w:rsidDel="00000000" w:rsidP="00000000" w:rsidRDefault="00000000" w:rsidRPr="00000000" w14:paraId="0000004D">
      <w:pPr>
        <w:contextualSpacing w:val="0"/>
        <w:jc w:val="center"/>
        <w:rPr/>
      </w:pPr>
      <w:r w:rsidDel="00000000" w:rsidR="00000000" w:rsidRPr="00000000">
        <w:rPr>
          <w:rtl w:val="0"/>
        </w:rPr>
      </w:r>
    </w:p>
    <w:p w:rsidR="00000000" w:rsidDel="00000000" w:rsidP="00000000" w:rsidRDefault="00000000" w:rsidRPr="00000000" w14:paraId="0000004E">
      <w:pPr>
        <w:contextualSpacing w:val="0"/>
        <w:jc w:val="center"/>
        <w:rPr/>
      </w:pPr>
      <w:r w:rsidDel="00000000" w:rsidR="00000000" w:rsidRPr="00000000">
        <w:rPr>
          <w:rtl w:val="0"/>
        </w:rPr>
      </w:r>
    </w:p>
    <w:p w:rsidR="00000000" w:rsidDel="00000000" w:rsidP="00000000" w:rsidRDefault="00000000" w:rsidRPr="00000000" w14:paraId="0000004F">
      <w:pPr>
        <w:contextualSpacing w:val="0"/>
        <w:jc w:val="center"/>
        <w:rPr/>
      </w:pPr>
      <w:r w:rsidDel="00000000" w:rsidR="00000000" w:rsidRPr="00000000">
        <w:rPr>
          <w:rtl w:val="0"/>
        </w:rPr>
      </w:r>
    </w:p>
    <w:p w:rsidR="00000000" w:rsidDel="00000000" w:rsidP="00000000" w:rsidRDefault="00000000" w:rsidRPr="00000000" w14:paraId="00000050">
      <w:pPr>
        <w:contextualSpacing w:val="0"/>
        <w:jc w:val="center"/>
        <w:rPr/>
      </w:pPr>
      <w:r w:rsidDel="00000000" w:rsidR="00000000" w:rsidRPr="00000000">
        <w:rPr>
          <w:rtl w:val="0"/>
        </w:rPr>
      </w:r>
    </w:p>
    <w:p w:rsidR="00000000" w:rsidDel="00000000" w:rsidP="00000000" w:rsidRDefault="00000000" w:rsidRPr="00000000" w14:paraId="00000051">
      <w:pPr>
        <w:contextualSpacing w:val="0"/>
        <w:jc w:val="center"/>
        <w:rPr/>
      </w:pPr>
      <w:r w:rsidDel="00000000" w:rsidR="00000000" w:rsidRPr="00000000">
        <w:rPr>
          <w:rtl w:val="0"/>
        </w:rPr>
      </w:r>
    </w:p>
    <w:p w:rsidR="00000000" w:rsidDel="00000000" w:rsidP="00000000" w:rsidRDefault="00000000" w:rsidRPr="00000000" w14:paraId="00000052">
      <w:pPr>
        <w:contextualSpacing w:val="0"/>
        <w:jc w:val="center"/>
        <w:rPr/>
      </w:pPr>
      <w:r w:rsidDel="00000000" w:rsidR="00000000" w:rsidRPr="00000000">
        <w:rPr>
          <w:rtl w:val="0"/>
        </w:rPr>
      </w:r>
    </w:p>
    <w:p w:rsidR="00000000" w:rsidDel="00000000" w:rsidP="00000000" w:rsidRDefault="00000000" w:rsidRPr="00000000" w14:paraId="00000053">
      <w:pPr>
        <w:contextualSpacing w:val="0"/>
        <w:jc w:val="center"/>
        <w:rPr/>
      </w:pPr>
      <w:r w:rsidDel="00000000" w:rsidR="00000000" w:rsidRPr="00000000">
        <w:rPr>
          <w:rtl w:val="0"/>
        </w:rPr>
      </w:r>
    </w:p>
    <w:p w:rsidR="00000000" w:rsidDel="00000000" w:rsidP="00000000" w:rsidRDefault="00000000" w:rsidRPr="00000000" w14:paraId="00000054">
      <w:pPr>
        <w:contextualSpacing w:val="0"/>
        <w:jc w:val="center"/>
        <w:rPr/>
      </w:pPr>
      <w:r w:rsidDel="00000000" w:rsidR="00000000" w:rsidRPr="00000000">
        <w:rPr>
          <w:rtl w:val="0"/>
        </w:rPr>
      </w:r>
    </w:p>
    <w:p w:rsidR="00000000" w:rsidDel="00000000" w:rsidP="00000000" w:rsidRDefault="00000000" w:rsidRPr="00000000" w14:paraId="00000055">
      <w:pPr>
        <w:contextualSpacing w:val="0"/>
        <w:jc w:val="center"/>
        <w:rPr/>
      </w:pPr>
      <w:r w:rsidDel="00000000" w:rsidR="00000000" w:rsidRPr="00000000">
        <w:rPr>
          <w:rtl w:val="0"/>
        </w:rPr>
      </w:r>
    </w:p>
    <w:p w:rsidR="00000000" w:rsidDel="00000000" w:rsidP="00000000" w:rsidRDefault="00000000" w:rsidRPr="00000000" w14:paraId="00000056">
      <w:pPr>
        <w:contextualSpacing w:val="0"/>
        <w:jc w:val="center"/>
        <w:rPr/>
      </w:pPr>
      <w:r w:rsidDel="00000000" w:rsidR="00000000" w:rsidRPr="00000000">
        <w:rPr>
          <w:rtl w:val="0"/>
        </w:rPr>
      </w:r>
    </w:p>
    <w:p w:rsidR="00000000" w:rsidDel="00000000" w:rsidP="00000000" w:rsidRDefault="00000000" w:rsidRPr="00000000" w14:paraId="00000057">
      <w:pPr>
        <w:contextualSpacing w:val="0"/>
        <w:jc w:val="center"/>
        <w:rPr/>
      </w:pPr>
      <w:r w:rsidDel="00000000" w:rsidR="00000000" w:rsidRPr="00000000">
        <w:rPr>
          <w:rtl w:val="0"/>
        </w:rPr>
      </w:r>
    </w:p>
    <w:p w:rsidR="00000000" w:rsidDel="00000000" w:rsidP="00000000" w:rsidRDefault="00000000" w:rsidRPr="00000000" w14:paraId="00000058">
      <w:pPr>
        <w:contextualSpacing w:val="0"/>
        <w:jc w:val="center"/>
        <w:rPr/>
      </w:pPr>
      <w:r w:rsidDel="00000000" w:rsidR="00000000" w:rsidRPr="00000000">
        <w:rPr>
          <w:rtl w:val="0"/>
        </w:rPr>
      </w:r>
    </w:p>
    <w:p w:rsidR="00000000" w:rsidDel="00000000" w:rsidP="00000000" w:rsidRDefault="00000000" w:rsidRPr="00000000" w14:paraId="00000059">
      <w:pPr>
        <w:contextualSpacing w:val="0"/>
        <w:jc w:val="center"/>
        <w:rPr/>
      </w:pPr>
      <w:r w:rsidDel="00000000" w:rsidR="00000000" w:rsidRPr="00000000">
        <w:rPr>
          <w:rtl w:val="0"/>
        </w:rPr>
      </w:r>
    </w:p>
    <w:p w:rsidR="00000000" w:rsidDel="00000000" w:rsidP="00000000" w:rsidRDefault="00000000" w:rsidRPr="00000000" w14:paraId="0000005A">
      <w:pPr>
        <w:contextualSpacing w:val="0"/>
        <w:jc w:val="center"/>
        <w:rPr/>
      </w:pPr>
      <w:r w:rsidDel="00000000" w:rsidR="00000000" w:rsidRPr="00000000">
        <w:rPr>
          <w:rtl w:val="0"/>
        </w:rPr>
      </w:r>
    </w:p>
    <w:p w:rsidR="00000000" w:rsidDel="00000000" w:rsidP="00000000" w:rsidRDefault="00000000" w:rsidRPr="00000000" w14:paraId="0000005B">
      <w:pPr>
        <w:contextualSpacing w:val="0"/>
        <w:jc w:val="center"/>
        <w:rPr/>
      </w:pPr>
      <w:r w:rsidDel="00000000" w:rsidR="00000000" w:rsidRPr="00000000">
        <w:rPr>
          <w:rtl w:val="0"/>
        </w:rPr>
      </w:r>
    </w:p>
    <w:p w:rsidR="00000000" w:rsidDel="00000000" w:rsidP="00000000" w:rsidRDefault="00000000" w:rsidRPr="00000000" w14:paraId="0000005C">
      <w:pPr>
        <w:contextualSpacing w:val="0"/>
        <w:jc w:val="center"/>
        <w:rPr/>
      </w:pPr>
      <w:r w:rsidDel="00000000" w:rsidR="00000000" w:rsidRPr="00000000">
        <w:rPr>
          <w:rtl w:val="0"/>
        </w:rPr>
      </w:r>
    </w:p>
    <w:p w:rsidR="00000000" w:rsidDel="00000000" w:rsidP="00000000" w:rsidRDefault="00000000" w:rsidRPr="00000000" w14:paraId="0000005D">
      <w:pPr>
        <w:contextualSpacing w:val="0"/>
        <w:jc w:val="center"/>
        <w:rPr/>
      </w:pPr>
      <w:r w:rsidDel="00000000" w:rsidR="00000000" w:rsidRPr="00000000">
        <w:rPr>
          <w:rtl w:val="0"/>
        </w:rPr>
      </w:r>
    </w:p>
    <w:p w:rsidR="00000000" w:rsidDel="00000000" w:rsidP="00000000" w:rsidRDefault="00000000" w:rsidRPr="00000000" w14:paraId="0000005E">
      <w:pPr>
        <w:contextualSpacing w:val="0"/>
        <w:jc w:val="center"/>
        <w:rPr/>
      </w:pPr>
      <w:r w:rsidDel="00000000" w:rsidR="00000000" w:rsidRPr="00000000">
        <w:rPr>
          <w:rtl w:val="0"/>
        </w:rPr>
      </w:r>
    </w:p>
    <w:p w:rsidR="00000000" w:rsidDel="00000000" w:rsidP="00000000" w:rsidRDefault="00000000" w:rsidRPr="00000000" w14:paraId="0000005F">
      <w:pPr>
        <w:contextualSpacing w:val="0"/>
        <w:jc w:val="center"/>
        <w:rPr/>
      </w:pPr>
      <w:r w:rsidDel="00000000" w:rsidR="00000000" w:rsidRPr="00000000">
        <w:rPr>
          <w:rtl w:val="0"/>
        </w:rPr>
      </w:r>
    </w:p>
    <w:p w:rsidR="00000000" w:rsidDel="00000000" w:rsidP="00000000" w:rsidRDefault="00000000" w:rsidRPr="00000000" w14:paraId="00000060">
      <w:pPr>
        <w:contextualSpacing w:val="0"/>
        <w:jc w:val="center"/>
        <w:rPr/>
      </w:pPr>
      <w:r w:rsidDel="00000000" w:rsidR="00000000" w:rsidRPr="00000000">
        <w:rPr>
          <w:rtl w:val="0"/>
        </w:rPr>
      </w:r>
    </w:p>
    <w:p w:rsidR="00000000" w:rsidDel="00000000" w:rsidP="00000000" w:rsidRDefault="00000000" w:rsidRPr="00000000" w14:paraId="00000061">
      <w:pPr>
        <w:ind w:firstLine="720"/>
        <w:contextualSpacing w:val="0"/>
        <w:jc w:val="left"/>
        <w:rPr>
          <w:b w:val="1"/>
          <w:sz w:val="48"/>
          <w:szCs w:val="48"/>
        </w:rPr>
      </w:pPr>
      <w:r w:rsidDel="00000000" w:rsidR="00000000" w:rsidRPr="00000000">
        <w:rPr>
          <w:b w:val="1"/>
          <w:sz w:val="48"/>
          <w:szCs w:val="48"/>
          <w:rtl w:val="0"/>
        </w:rPr>
        <w:t xml:space="preserve">Teoría</w:t>
      </w:r>
    </w:p>
    <w:p w:rsidR="00000000" w:rsidDel="00000000" w:rsidP="00000000" w:rsidRDefault="00000000" w:rsidRPr="00000000" w14:paraId="00000062">
      <w:pPr>
        <w:ind w:firstLine="720"/>
        <w:contextualSpacing w:val="0"/>
        <w:jc w:val="left"/>
        <w:rPr>
          <w:b w:val="1"/>
          <w:sz w:val="48"/>
          <w:szCs w:val="48"/>
        </w:rPr>
      </w:pPr>
      <w:r w:rsidDel="00000000" w:rsidR="00000000" w:rsidRPr="00000000">
        <w:rPr>
          <w:rtl w:val="0"/>
        </w:rPr>
      </w:r>
    </w:p>
    <w:p w:rsidR="00000000" w:rsidDel="00000000" w:rsidP="00000000" w:rsidRDefault="00000000" w:rsidRPr="00000000" w14:paraId="00000063">
      <w:pPr>
        <w:contextualSpacing w:val="0"/>
        <w:jc w:val="both"/>
        <w:rPr>
          <w:b w:val="1"/>
          <w:sz w:val="24"/>
          <w:szCs w:val="24"/>
        </w:rPr>
      </w:pPr>
      <w:r w:rsidDel="00000000" w:rsidR="00000000" w:rsidRPr="00000000">
        <w:rPr>
          <w:b w:val="1"/>
          <w:sz w:val="24"/>
          <w:szCs w:val="24"/>
          <w:rtl w:val="0"/>
        </w:rPr>
        <w:t xml:space="preserve">Investigación a cerca de ensamblador en línea para GCC.</w:t>
      </w:r>
    </w:p>
    <w:p w:rsidR="00000000" w:rsidDel="00000000" w:rsidP="00000000" w:rsidRDefault="00000000" w:rsidRPr="00000000" w14:paraId="00000064">
      <w:pPr>
        <w:pStyle w:val="Heading2"/>
        <w:keepNext w:val="0"/>
        <w:keepLines w:val="0"/>
        <w:spacing w:after="80" w:lineRule="auto"/>
        <w:contextualSpacing w:val="0"/>
        <w:jc w:val="both"/>
        <w:rPr>
          <w:sz w:val="22"/>
          <w:szCs w:val="22"/>
        </w:rPr>
      </w:pPr>
      <w:bookmarkStart w:colFirst="0" w:colLast="0" w:name="_thxw6tczxijc" w:id="0"/>
      <w:bookmarkEnd w:id="0"/>
      <w:r w:rsidDel="00000000" w:rsidR="00000000" w:rsidRPr="00000000">
        <w:fldChar w:fldCharType="begin"/>
        <w:instrText xml:space="preserve"> HYPERLINK "https://www.ibiblio.org/gferg/ldp/GCC-Inline-Assembly-HOWTO.html#toc5" </w:instrText>
        <w:fldChar w:fldCharType="separate"/>
      </w:r>
      <w:r w:rsidDel="00000000" w:rsidR="00000000" w:rsidRPr="00000000">
        <w:rPr>
          <w:sz w:val="22"/>
          <w:szCs w:val="22"/>
          <w:rtl w:val="0"/>
        </w:rPr>
        <w:t xml:space="preserve">Asm extendido.</w:t>
      </w:r>
    </w:p>
    <w:p w:rsidR="00000000" w:rsidDel="00000000" w:rsidP="00000000" w:rsidRDefault="00000000" w:rsidRPr="00000000" w14:paraId="00000065">
      <w:pPr>
        <w:contextualSpacing w:val="0"/>
        <w:jc w:val="both"/>
        <w:rPr/>
      </w:pPr>
      <w:r w:rsidDel="00000000" w:rsidR="00000000" w:rsidRPr="00000000">
        <w:fldChar w:fldCharType="end"/>
      </w:r>
      <w:r w:rsidDel="00000000" w:rsidR="00000000" w:rsidRPr="00000000">
        <w:rPr>
          <w:rtl w:val="0"/>
        </w:rPr>
        <w:t xml:space="preserve">En ensamblaje básico en línea, solo teníamos instrucciones. En el montaje extendido, también podemos especificar los operandos. Nos permite especificar los registros de entrada, los registros de salida y una lista de registros comprimidos. No es obligatorio especificar los registros a usar, podemos dejar ese dolor de cabeza a GCC y probablemente encajen mejor en el esquema de optimización de GCC. De todos modos el formato básico es:</w:t>
      </w:r>
    </w:p>
    <w:p w:rsidR="00000000" w:rsidDel="00000000" w:rsidP="00000000" w:rsidRDefault="00000000" w:rsidRPr="00000000" w14:paraId="00000066">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ind w:left="0" w:firstLine="0"/>
        <w:contextualSpacing w:val="0"/>
        <w:jc w:val="both"/>
        <w:rPr/>
      </w:pPr>
      <w:r w:rsidDel="00000000" w:rsidR="00000000" w:rsidRPr="00000000">
        <w:rPr>
          <w:rtl w:val="0"/>
        </w:rPr>
        <w:t xml:space="preserve">      asm ( assembler template </w:t>
        <w:br w:type="textWrapping"/>
        <w:t xml:space="preserve">           : output operands                  /* optional */</w:t>
        <w:br w:type="textWrapping"/>
        <w:t xml:space="preserve">           : input operands                   /* optional */</w:t>
        <w:br w:type="textWrapping"/>
        <w:t xml:space="preserve">           : list of clobbered registers      /* optional */</w:t>
        <w:br w:type="textWrapping"/>
        <w:t xml:space="preserve">           );</w:t>
        <w:br w:type="textWrapping"/>
      </w:r>
    </w:p>
    <w:p w:rsidR="00000000" w:rsidDel="00000000" w:rsidP="00000000" w:rsidRDefault="00000000" w:rsidRPr="00000000" w14:paraId="00000068">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9">
      <w:pPr>
        <w:ind w:left="0" w:firstLine="0"/>
        <w:contextualSpacing w:val="0"/>
        <w:jc w:val="both"/>
        <w:rPr/>
      </w:pPr>
      <w:r w:rsidDel="00000000" w:rsidR="00000000" w:rsidRPr="00000000">
        <w:rPr>
          <w:rtl w:val="0"/>
        </w:rPr>
        <w:t xml:space="preserve">La plantilla del ensamblador consta de instrucciones de montaje. Cada operando se describe mediante una cadena de restricción de operandos seguida de la expresión C entre paréntesis. Un signo de dos puntos separa la plantilla del ensamblador del primer operando de salida y otro separa el último operando de salida de la primera entrada, si corresponde. Las comas separan los operandos dentro de cada grupo. El número total de operandos se limita a diez o al número máximo de operandos en cualquier patrón de instrucción en la descripción de la máquina, el que sea mayor.</w:t>
      </w:r>
    </w:p>
    <w:p w:rsidR="00000000" w:rsidDel="00000000" w:rsidP="00000000" w:rsidRDefault="00000000" w:rsidRPr="00000000" w14:paraId="0000006A">
      <w:pPr>
        <w:ind w:left="0" w:firstLine="0"/>
        <w:contextualSpacing w:val="0"/>
        <w:jc w:val="both"/>
        <w:rPr/>
      </w:pPr>
      <w:r w:rsidDel="00000000" w:rsidR="00000000" w:rsidRPr="00000000">
        <w:rPr>
          <w:rtl w:val="0"/>
        </w:rPr>
        <w:t xml:space="preserve">Si no hay operandos de salida pero sí hay operandos de entrada, debe colocar dos puntos consecutivos alrededor del lugar donde irían los operandos de salida.</w:t>
      </w:r>
    </w:p>
    <w:p w:rsidR="00000000" w:rsidDel="00000000" w:rsidP="00000000" w:rsidRDefault="00000000" w:rsidRPr="00000000" w14:paraId="0000006B">
      <w:pPr>
        <w:ind w:left="0" w:firstLine="0"/>
        <w:contextualSpacing w:val="0"/>
        <w:jc w:val="both"/>
        <w:rPr/>
      </w:pPr>
      <w:r w:rsidDel="00000000" w:rsidR="00000000" w:rsidRPr="00000000">
        <w:rPr>
          <w:rtl w:val="0"/>
        </w:rPr>
        <w:t xml:space="preserve">Ejemplo:</w:t>
      </w:r>
    </w:p>
    <w:p w:rsidR="00000000" w:rsidDel="00000000" w:rsidP="00000000" w:rsidRDefault="00000000" w:rsidRPr="00000000" w14:paraId="0000006C">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ind w:left="0" w:firstLine="0"/>
        <w:contextualSpacing w:val="0"/>
        <w:jc w:val="both"/>
        <w:rPr/>
      </w:pPr>
      <w:r w:rsidDel="00000000" w:rsidR="00000000" w:rsidRPr="00000000">
        <w:rPr>
          <w:rtl w:val="0"/>
        </w:rPr>
        <w:t xml:space="preserve">       asm ("cld\n\t"</w:t>
        <w:br w:type="textWrapping"/>
        <w:t xml:space="preserve">             "rep\n\t"</w:t>
        <w:br w:type="textWrapping"/>
        <w:t xml:space="preserve">             "stosl"</w:t>
        <w:br w:type="textWrapping"/>
        <w:t xml:space="preserve">             : /* no output registers */</w:t>
        <w:br w:type="textWrapping"/>
        <w:t xml:space="preserve">             : "c" (count), "a" (fill_value), "D" (dest)</w:t>
        <w:br w:type="textWrapping"/>
        <w:t xml:space="preserve">             : "%ecx", "%edi" </w:t>
        <w:br w:type="textWrapping"/>
        <w:t xml:space="preserve">             );</w:t>
        <w:br w:type="textWrapping"/>
      </w:r>
    </w:p>
    <w:p w:rsidR="00000000" w:rsidDel="00000000" w:rsidP="00000000" w:rsidRDefault="00000000" w:rsidRPr="00000000" w14:paraId="0000006E">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ind w:left="0" w:firstLine="0"/>
        <w:contextualSpacing w:val="0"/>
        <w:jc w:val="both"/>
        <w:rPr/>
      </w:pPr>
      <w:r w:rsidDel="00000000" w:rsidR="00000000" w:rsidRPr="00000000">
        <w:rPr>
          <w:rtl w:val="0"/>
        </w:rPr>
        <w:t xml:space="preserve">Ahora, ¿qué hace este código? La línea anterior llena los fill_value counttiempos hasta la ubicación señalada por el registro edi. También le dice a gcc que, los contenidos de los registros eaxya edino son válidos. Veamos un ejemplo más para aclarar las cosas.</w:t>
      </w:r>
    </w:p>
    <w:p w:rsidR="00000000" w:rsidDel="00000000" w:rsidP="00000000" w:rsidRDefault="00000000" w:rsidRPr="00000000" w14:paraId="00000070">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ind w:left="0" w:firstLine="0"/>
        <w:contextualSpacing w:val="0"/>
        <w:jc w:val="both"/>
        <w:rPr/>
      </w:pPr>
      <w:r w:rsidDel="00000000" w:rsidR="00000000" w:rsidRPr="00000000">
        <w:rPr>
          <w:rtl w:val="0"/>
        </w:rPr>
        <w:t xml:space="preserve">       </w:t>
        <w:br w:type="textWrapping"/>
        <w:t xml:space="preserve">        int a=10, b;</w:t>
        <w:br w:type="textWrapping"/>
        <w:t xml:space="preserve">        asm ("movl %1, %%eax; </w:t>
        <w:br w:type="textWrapping"/>
        <w:t xml:space="preserve">              movl %%eax, %0;"</w:t>
        <w:br w:type="textWrapping"/>
        <w:t xml:space="preserve">             :"=r"(b)        /* output */</w:t>
        <w:br w:type="textWrapping"/>
        <w:t xml:space="preserve">             :"r"(a)         /* input */</w:t>
        <w:br w:type="textWrapping"/>
        <w:t xml:space="preserve">             :"%eax"         /* clobbered register */</w:t>
        <w:br w:type="textWrapping"/>
        <w:t xml:space="preserve">             );       </w:t>
        <w:br w:type="textWrapping"/>
      </w:r>
    </w:p>
    <w:p w:rsidR="00000000" w:rsidDel="00000000" w:rsidP="00000000" w:rsidRDefault="00000000" w:rsidRPr="00000000" w14:paraId="00000072">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3">
      <w:pPr>
        <w:ind w:left="0" w:firstLine="0"/>
        <w:contextualSpacing w:val="0"/>
        <w:jc w:val="both"/>
        <w:rPr/>
      </w:pPr>
      <w:r w:rsidDel="00000000" w:rsidR="00000000" w:rsidRPr="00000000">
        <w:rPr>
          <w:rtl w:val="0"/>
        </w:rPr>
        <w:t xml:space="preserve">Aquí lo que hicimos es hacer que el valor de 'b' sea igual al de 'a' usando instrucciones de ensamblaje. Algunos puntos de interés son:</w:t>
      </w:r>
    </w:p>
    <w:p w:rsidR="00000000" w:rsidDel="00000000" w:rsidP="00000000" w:rsidRDefault="00000000" w:rsidRPr="00000000" w14:paraId="00000074">
      <w:pPr>
        <w:numPr>
          <w:ilvl w:val="0"/>
          <w:numId w:val="1"/>
        </w:numPr>
        <w:ind w:left="720" w:hanging="360"/>
        <w:jc w:val="both"/>
        <w:rPr/>
      </w:pPr>
      <w:r w:rsidDel="00000000" w:rsidR="00000000" w:rsidRPr="00000000">
        <w:rPr>
          <w:rtl w:val="0"/>
        </w:rPr>
        <w:t xml:space="preserve">"b" es el operando de salida, referido por% 0 y "a" es el operando de entrada, referido por% 1.</w:t>
      </w:r>
    </w:p>
    <w:p w:rsidR="00000000" w:rsidDel="00000000" w:rsidP="00000000" w:rsidRDefault="00000000" w:rsidRPr="00000000" w14:paraId="00000075">
      <w:pPr>
        <w:numPr>
          <w:ilvl w:val="0"/>
          <w:numId w:val="1"/>
        </w:numPr>
        <w:ind w:left="720" w:hanging="360"/>
        <w:jc w:val="both"/>
        <w:rPr/>
      </w:pPr>
      <w:r w:rsidDel="00000000" w:rsidR="00000000" w:rsidRPr="00000000">
        <w:rPr>
          <w:rtl w:val="0"/>
        </w:rPr>
        <w:t xml:space="preserve">"r" es una restricción en los operandos. Veremos las restricciones en detalle más adelante. Por el momento, "r" le dice a GCC que use cualquier registro para almacenar los operandos. La restricción del operando de salida debe tener un modificador de restricción "=". Y este modificador dice que es el operando de salida y es de solo escritura.</w:t>
      </w:r>
    </w:p>
    <w:p w:rsidR="00000000" w:rsidDel="00000000" w:rsidP="00000000" w:rsidRDefault="00000000" w:rsidRPr="00000000" w14:paraId="00000076">
      <w:pPr>
        <w:numPr>
          <w:ilvl w:val="0"/>
          <w:numId w:val="1"/>
        </w:numPr>
        <w:ind w:left="720" w:hanging="360"/>
        <w:jc w:val="both"/>
        <w:rPr/>
      </w:pPr>
      <w:r w:rsidDel="00000000" w:rsidR="00000000" w:rsidRPr="00000000">
        <w:rPr>
          <w:rtl w:val="0"/>
        </w:rPr>
        <w:t xml:space="preserve">Hay dos% prefijados al nombre del registro. Esto ayuda a GCC a distinguir entre los operandos y los registros. Los operandos tienen un solo% como prefijo.</w:t>
      </w:r>
    </w:p>
    <w:p w:rsidR="00000000" w:rsidDel="00000000" w:rsidP="00000000" w:rsidRDefault="00000000" w:rsidRPr="00000000" w14:paraId="00000077">
      <w:pPr>
        <w:numPr>
          <w:ilvl w:val="0"/>
          <w:numId w:val="1"/>
        </w:numPr>
        <w:ind w:left="720" w:hanging="360"/>
        <w:jc w:val="both"/>
        <w:rPr/>
      </w:pPr>
      <w:r w:rsidDel="00000000" w:rsidR="00000000" w:rsidRPr="00000000">
        <w:rPr>
          <w:rtl w:val="0"/>
        </w:rPr>
        <w:t xml:space="preserve">El registro obstruido% eax después del tercer colon le dice a GCC que el valor de% eax debe modificarse dentro de "asm", por lo que GCC no usará este registro para almacenar ningún otro valor.</w:t>
      </w:r>
    </w:p>
    <w:p w:rsidR="00000000" w:rsidDel="00000000" w:rsidP="00000000" w:rsidRDefault="00000000" w:rsidRPr="00000000" w14:paraId="00000078">
      <w:pPr>
        <w:contextualSpacing w:val="0"/>
        <w:jc w:val="both"/>
        <w:rPr/>
      </w:pPr>
      <w:r w:rsidDel="00000000" w:rsidR="00000000" w:rsidRPr="00000000">
        <w:rPr>
          <w:rtl w:val="0"/>
        </w:rPr>
        <w:t xml:space="preserve">Cuando se complete la ejecución de "asm", "b" reflejará el valor actualizado, ya que se especifica como un operando de salida. En otras palabras, se supone que el cambio realizado en "b" dentro de "asm" se refleja fuera del "asm".</w:t>
      </w:r>
    </w:p>
    <w:p w:rsidR="00000000" w:rsidDel="00000000" w:rsidP="00000000" w:rsidRDefault="00000000" w:rsidRPr="00000000" w14:paraId="00000079">
      <w:pPr>
        <w:ind w:left="0" w:firstLine="0"/>
        <w:contextualSpacing w:val="0"/>
        <w:jc w:val="both"/>
        <w:rPr/>
      </w:pPr>
      <w:r w:rsidDel="00000000" w:rsidR="00000000" w:rsidRPr="00000000">
        <w:rPr>
          <w:rtl w:val="0"/>
        </w:rPr>
        <w:t xml:space="preserve">Ahora podemos ver cada campo en detalle.</w:t>
      </w:r>
    </w:p>
    <w:p w:rsidR="00000000" w:rsidDel="00000000" w:rsidP="00000000" w:rsidRDefault="00000000" w:rsidRPr="00000000" w14:paraId="0000007A">
      <w:pPr>
        <w:ind w:left="0" w:firstLine="0"/>
        <w:contextualSpacing w:val="0"/>
        <w:jc w:val="both"/>
        <w:rPr/>
      </w:pPr>
      <w:r w:rsidDel="00000000" w:rsidR="00000000" w:rsidRPr="00000000">
        <w:rPr>
          <w:rtl w:val="0"/>
        </w:rPr>
      </w:r>
    </w:p>
    <w:p w:rsidR="00000000" w:rsidDel="00000000" w:rsidP="00000000" w:rsidRDefault="00000000" w:rsidRPr="00000000" w14:paraId="0000007B">
      <w:pPr>
        <w:ind w:left="0" w:firstLine="0"/>
        <w:contextualSpacing w:val="0"/>
        <w:jc w:val="both"/>
        <w:rPr/>
      </w:pPr>
      <w:r w:rsidDel="00000000" w:rsidR="00000000" w:rsidRPr="00000000">
        <w:rPr>
          <w:rtl w:val="0"/>
        </w:rPr>
      </w:r>
    </w:p>
    <w:p w:rsidR="00000000" w:rsidDel="00000000" w:rsidP="00000000" w:rsidRDefault="00000000" w:rsidRPr="00000000" w14:paraId="0000007C">
      <w:pPr>
        <w:ind w:left="0" w:firstLine="0"/>
        <w:contextualSpacing w:val="0"/>
        <w:jc w:val="both"/>
        <w:rPr/>
      </w:pPr>
      <w:r w:rsidDel="00000000" w:rsidR="00000000" w:rsidRPr="00000000">
        <w:rPr>
          <w:rtl w:val="0"/>
        </w:rPr>
      </w:r>
    </w:p>
    <w:p w:rsidR="00000000" w:rsidDel="00000000" w:rsidP="00000000" w:rsidRDefault="00000000" w:rsidRPr="00000000" w14:paraId="0000007D">
      <w:pPr>
        <w:ind w:left="0" w:firstLine="0"/>
        <w:contextualSpacing w:val="0"/>
        <w:jc w:val="both"/>
        <w:rPr/>
      </w:pPr>
      <w:r w:rsidDel="00000000" w:rsidR="00000000" w:rsidRPr="00000000">
        <w:rPr>
          <w:rtl w:val="0"/>
        </w:rPr>
      </w:r>
    </w:p>
    <w:p w:rsidR="00000000" w:rsidDel="00000000" w:rsidP="00000000" w:rsidRDefault="00000000" w:rsidRPr="00000000" w14:paraId="0000007E">
      <w:pPr>
        <w:ind w:left="0" w:firstLine="0"/>
        <w:contextualSpacing w:val="0"/>
        <w:jc w:val="both"/>
        <w:rPr/>
      </w:pPr>
      <w:r w:rsidDel="00000000" w:rsidR="00000000" w:rsidRPr="00000000">
        <w:rPr>
          <w:rtl w:val="0"/>
        </w:rPr>
      </w:r>
    </w:p>
    <w:p w:rsidR="00000000" w:rsidDel="00000000" w:rsidP="00000000" w:rsidRDefault="00000000" w:rsidRPr="00000000" w14:paraId="0000007F">
      <w:pPr>
        <w:ind w:left="0" w:firstLine="0"/>
        <w:contextualSpacing w:val="0"/>
        <w:jc w:val="both"/>
        <w:rPr/>
      </w:pPr>
      <w:r w:rsidDel="00000000" w:rsidR="00000000" w:rsidRPr="00000000">
        <w:rPr>
          <w:rtl w:val="0"/>
        </w:rPr>
      </w:r>
    </w:p>
    <w:p w:rsidR="00000000" w:rsidDel="00000000" w:rsidP="00000000" w:rsidRDefault="00000000" w:rsidRPr="00000000" w14:paraId="00000080">
      <w:pPr>
        <w:ind w:left="0" w:firstLine="0"/>
        <w:contextualSpacing w:val="0"/>
        <w:jc w:val="both"/>
        <w:rPr/>
      </w:pPr>
      <w:r w:rsidDel="00000000" w:rsidR="00000000" w:rsidRPr="00000000">
        <w:rPr>
          <w:rtl w:val="0"/>
        </w:rPr>
      </w:r>
    </w:p>
    <w:p w:rsidR="00000000" w:rsidDel="00000000" w:rsidP="00000000" w:rsidRDefault="00000000" w:rsidRPr="00000000" w14:paraId="00000081">
      <w:pPr>
        <w:ind w:left="0" w:firstLine="0"/>
        <w:contextualSpacing w:val="0"/>
        <w:jc w:val="both"/>
        <w:rPr/>
      </w:pPr>
      <w:r w:rsidDel="00000000" w:rsidR="00000000" w:rsidRPr="00000000">
        <w:rPr>
          <w:rtl w:val="0"/>
        </w:rPr>
      </w:r>
    </w:p>
    <w:p w:rsidR="00000000" w:rsidDel="00000000" w:rsidP="00000000" w:rsidRDefault="00000000" w:rsidRPr="00000000" w14:paraId="00000082">
      <w:pPr>
        <w:ind w:left="0" w:firstLine="0"/>
        <w:contextualSpacing w:val="0"/>
        <w:jc w:val="both"/>
        <w:rPr/>
      </w:pPr>
      <w:r w:rsidDel="00000000" w:rsidR="00000000" w:rsidRPr="00000000">
        <w:rPr>
          <w:rtl w:val="0"/>
        </w:rPr>
      </w:r>
    </w:p>
    <w:p w:rsidR="00000000" w:rsidDel="00000000" w:rsidP="00000000" w:rsidRDefault="00000000" w:rsidRPr="00000000" w14:paraId="00000083">
      <w:pPr>
        <w:ind w:left="0" w:firstLine="0"/>
        <w:contextualSpacing w:val="0"/>
        <w:jc w:val="both"/>
        <w:rPr/>
      </w:pPr>
      <w:r w:rsidDel="00000000" w:rsidR="00000000" w:rsidRPr="00000000">
        <w:rPr>
          <w:rtl w:val="0"/>
        </w:rPr>
      </w:r>
    </w:p>
    <w:p w:rsidR="00000000" w:rsidDel="00000000" w:rsidP="00000000" w:rsidRDefault="00000000" w:rsidRPr="00000000" w14:paraId="00000084">
      <w:pPr>
        <w:ind w:left="0" w:firstLine="0"/>
        <w:contextualSpacing w:val="0"/>
        <w:jc w:val="both"/>
        <w:rPr/>
      </w:pPr>
      <w:r w:rsidDel="00000000" w:rsidR="00000000" w:rsidRPr="00000000">
        <w:rPr>
          <w:rtl w:val="0"/>
        </w:rPr>
      </w:r>
    </w:p>
    <w:p w:rsidR="00000000" w:rsidDel="00000000" w:rsidP="00000000" w:rsidRDefault="00000000" w:rsidRPr="00000000" w14:paraId="00000085">
      <w:pPr>
        <w:ind w:left="0" w:firstLine="0"/>
        <w:contextualSpacing w:val="0"/>
        <w:jc w:val="both"/>
        <w:rPr/>
      </w:pPr>
      <w:r w:rsidDel="00000000" w:rsidR="00000000" w:rsidRPr="00000000">
        <w:rPr>
          <w:rtl w:val="0"/>
        </w:rPr>
      </w:r>
    </w:p>
    <w:p w:rsidR="00000000" w:rsidDel="00000000" w:rsidP="00000000" w:rsidRDefault="00000000" w:rsidRPr="00000000" w14:paraId="00000086">
      <w:pPr>
        <w:ind w:left="0" w:firstLine="0"/>
        <w:contextualSpacing w:val="0"/>
        <w:jc w:val="both"/>
        <w:rPr/>
      </w:pPr>
      <w:r w:rsidDel="00000000" w:rsidR="00000000" w:rsidRPr="00000000">
        <w:rPr>
          <w:rtl w:val="0"/>
        </w:rPr>
      </w:r>
    </w:p>
    <w:p w:rsidR="00000000" w:rsidDel="00000000" w:rsidP="00000000" w:rsidRDefault="00000000" w:rsidRPr="00000000" w14:paraId="00000087">
      <w:pPr>
        <w:ind w:left="0" w:firstLine="0"/>
        <w:contextualSpacing w:val="0"/>
        <w:jc w:val="both"/>
        <w:rPr/>
      </w:pPr>
      <w:r w:rsidDel="00000000" w:rsidR="00000000" w:rsidRPr="00000000">
        <w:rPr>
          <w:rtl w:val="0"/>
        </w:rPr>
      </w:r>
    </w:p>
    <w:p w:rsidR="00000000" w:rsidDel="00000000" w:rsidP="00000000" w:rsidRDefault="00000000" w:rsidRPr="00000000" w14:paraId="00000088">
      <w:pPr>
        <w:ind w:left="0" w:firstLine="0"/>
        <w:contextualSpacing w:val="0"/>
        <w:jc w:val="both"/>
        <w:rPr/>
      </w:pPr>
      <w:r w:rsidDel="00000000" w:rsidR="00000000" w:rsidRPr="00000000">
        <w:rPr>
          <w:rtl w:val="0"/>
        </w:rPr>
      </w:r>
    </w:p>
    <w:p w:rsidR="00000000" w:rsidDel="00000000" w:rsidP="00000000" w:rsidRDefault="00000000" w:rsidRPr="00000000" w14:paraId="00000089">
      <w:pPr>
        <w:ind w:left="0" w:firstLine="0"/>
        <w:contextualSpacing w:val="0"/>
        <w:jc w:val="both"/>
        <w:rPr/>
      </w:pPr>
      <w:r w:rsidDel="00000000" w:rsidR="00000000" w:rsidRPr="00000000">
        <w:rPr>
          <w:rtl w:val="0"/>
        </w:rPr>
      </w:r>
    </w:p>
    <w:p w:rsidR="00000000" w:rsidDel="00000000" w:rsidP="00000000" w:rsidRDefault="00000000" w:rsidRPr="00000000" w14:paraId="0000008A">
      <w:pPr>
        <w:ind w:left="0" w:firstLine="0"/>
        <w:contextualSpacing w:val="0"/>
        <w:jc w:val="both"/>
        <w:rPr/>
      </w:pPr>
      <w:r w:rsidDel="00000000" w:rsidR="00000000" w:rsidRPr="00000000">
        <w:rPr>
          <w:rtl w:val="0"/>
        </w:rPr>
      </w:r>
    </w:p>
    <w:p w:rsidR="00000000" w:rsidDel="00000000" w:rsidP="00000000" w:rsidRDefault="00000000" w:rsidRPr="00000000" w14:paraId="0000008B">
      <w:pPr>
        <w:ind w:left="0" w:firstLine="0"/>
        <w:contextualSpacing w:val="0"/>
        <w:jc w:val="both"/>
        <w:rPr>
          <w:b w:val="1"/>
          <w:sz w:val="24"/>
          <w:szCs w:val="24"/>
        </w:rPr>
      </w:pPr>
      <w:r w:rsidDel="00000000" w:rsidR="00000000" w:rsidRPr="00000000">
        <w:rPr>
          <w:b w:val="1"/>
          <w:sz w:val="24"/>
          <w:szCs w:val="24"/>
          <w:rtl w:val="0"/>
        </w:rPr>
        <w:t xml:space="preserve">Análisis y cálculo del retardo por SW de la práctica.</w:t>
      </w:r>
    </w:p>
    <w:p w:rsidR="00000000" w:rsidDel="00000000" w:rsidP="00000000" w:rsidRDefault="00000000" w:rsidRPr="00000000" w14:paraId="0000008C">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8D">
      <w:pPr>
        <w:ind w:left="0" w:firstLine="0"/>
        <w:contextualSpacing w:val="0"/>
        <w:jc w:val="both"/>
        <w:rPr>
          <w:b w:val="1"/>
          <w:sz w:val="24"/>
          <w:szCs w:val="24"/>
        </w:rPr>
      </w:pPr>
      <w:r w:rsidDel="00000000" w:rsidR="00000000" w:rsidRPr="00000000">
        <w:rPr>
          <w:b w:val="1"/>
          <w:sz w:val="24"/>
          <w:szCs w:val="24"/>
        </w:rPr>
        <w:drawing>
          <wp:inline distB="114300" distT="114300" distL="114300" distR="114300">
            <wp:extent cx="5343525" cy="19050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4352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8F">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1">
      <w:pPr>
        <w:ind w:left="0" w:firstLine="0"/>
        <w:contextualSpacing w:val="0"/>
        <w:jc w:val="both"/>
        <w:rPr>
          <w:b w:val="1"/>
          <w:sz w:val="24"/>
          <w:szCs w:val="24"/>
        </w:rPr>
      </w:pPr>
      <m:oMath>
        <m:r>
          <w:rPr>
            <w:b w:val="1"/>
            <w:sz w:val="24"/>
            <w:szCs w:val="24"/>
          </w:rPr>
          <m:t xml:space="preserve">1ms=16000</m:t>
        </m:r>
      </m:oMath>
      <w:r w:rsidDel="00000000" w:rsidR="00000000" w:rsidRPr="00000000">
        <w:rPr>
          <w:rtl w:val="0"/>
        </w:rPr>
      </w:r>
    </w:p>
    <w:p w:rsidR="00000000" w:rsidDel="00000000" w:rsidP="00000000" w:rsidRDefault="00000000" w:rsidRPr="00000000" w14:paraId="00000092">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3">
      <w:pPr>
        <w:ind w:left="0" w:firstLine="0"/>
        <w:contextualSpacing w:val="0"/>
        <w:jc w:val="both"/>
        <w:rPr>
          <w:b w:val="1"/>
          <w:sz w:val="24"/>
          <w:szCs w:val="24"/>
        </w:rPr>
      </w:pPr>
      <m:oMath>
        <m:r>
          <w:rPr>
            <w:b w:val="1"/>
            <w:sz w:val="24"/>
            <w:szCs w:val="24"/>
          </w:rPr>
          <m:t xml:space="preserve">8 + 8m=16000</m:t>
        </m:r>
      </m:oMath>
      <w:r w:rsidDel="00000000" w:rsidR="00000000" w:rsidRPr="00000000">
        <w:rPr>
          <w:rtl w:val="0"/>
        </w:rPr>
      </w:r>
    </w:p>
    <w:p w:rsidR="00000000" w:rsidDel="00000000" w:rsidP="00000000" w:rsidRDefault="00000000" w:rsidRPr="00000000" w14:paraId="00000094">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5">
      <w:pPr>
        <w:ind w:left="0" w:firstLine="0"/>
        <w:contextualSpacing w:val="0"/>
        <w:jc w:val="both"/>
        <w:rPr/>
      </w:pPr>
      <m:oMath>
        <m:r>
          <w:rPr>
            <w:b w:val="1"/>
            <w:sz w:val="24"/>
            <w:szCs w:val="24"/>
          </w:rPr>
          <m:t xml:space="preserve">m=</m:t>
        </m:r>
      </m:oMath>
      <m:oMath>
        <m:f>
          <m:fPr>
            <m:ctrlPr>
              <w:rPr>
                <w:b w:val="1"/>
                <w:sz w:val="24"/>
                <w:szCs w:val="24"/>
              </w:rPr>
            </m:ctrlPr>
          </m:fPr>
          <m:num>
            <m:r>
              <w:rPr>
                <w:b w:val="1"/>
                <w:sz w:val="24"/>
                <w:szCs w:val="24"/>
              </w:rPr>
              <m:t xml:space="preserve">16000-8</m:t>
            </m:r>
          </m:num>
          <m:den>
            <m:r>
              <w:rPr>
                <w:b w:val="1"/>
                <w:sz w:val="24"/>
                <w:szCs w:val="24"/>
              </w:rPr>
              <m:t xml:space="preserve">8</m:t>
            </m:r>
          </m:den>
        </m:f>
      </m:oMath>
      <w:r w:rsidDel="00000000" w:rsidR="00000000" w:rsidRPr="00000000">
        <w:rPr>
          <w:b w:val="1"/>
          <w:sz w:val="24"/>
          <w:szCs w:val="24"/>
          <w:rtl w:val="0"/>
        </w:rPr>
        <w:t xml:space="preserve"> </w:t>
      </w:r>
      <w:r w:rsidDel="00000000" w:rsidR="00000000" w:rsidRPr="00000000">
        <w:rPr>
          <w:rtl w:val="0"/>
        </w:rPr>
        <w:t xml:space="preserve">= 1999</w:t>
      </w:r>
    </w:p>
    <w:p w:rsidR="00000000" w:rsidDel="00000000" w:rsidP="00000000" w:rsidRDefault="00000000" w:rsidRPr="00000000" w14:paraId="00000096">
      <w:pPr>
        <w:ind w:left="0" w:firstLine="0"/>
        <w:contextualSpacing w:val="0"/>
        <w:jc w:val="both"/>
        <w:rPr/>
      </w:pPr>
      <w:r w:rsidDel="00000000" w:rsidR="00000000" w:rsidRPr="00000000">
        <w:rPr>
          <w:rtl w:val="0"/>
        </w:rPr>
      </w:r>
    </w:p>
    <w:p w:rsidR="00000000" w:rsidDel="00000000" w:rsidP="00000000" w:rsidRDefault="00000000" w:rsidRPr="00000000" w14:paraId="00000097">
      <w:pPr>
        <w:ind w:left="0" w:firstLine="0"/>
        <w:contextualSpacing w:val="0"/>
        <w:jc w:val="both"/>
        <w:rPr/>
      </w:pPr>
      <w:r w:rsidDel="00000000" w:rsidR="00000000" w:rsidRPr="00000000">
        <w:rPr>
          <w:rtl w:val="0"/>
        </w:rPr>
        <w:t xml:space="preserve">Se noto que ala hora de entrar al 2do while se consumian 2 ciclos mas por eso se le incrementaron 2 mas.</w:t>
      </w:r>
    </w:p>
    <w:p w:rsidR="00000000" w:rsidDel="00000000" w:rsidP="00000000" w:rsidRDefault="00000000" w:rsidRPr="00000000" w14:paraId="00000098">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9">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A">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B">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C">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E">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9F">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0">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1">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2">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3">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4">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5">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6">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7">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8">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9">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A">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B">
      <w:pPr>
        <w:ind w:left="0" w:firstLine="0"/>
        <w:contextualSpacing w:val="0"/>
        <w:jc w:val="both"/>
        <w:rPr>
          <w:b w:val="1"/>
          <w:sz w:val="24"/>
          <w:szCs w:val="24"/>
        </w:rPr>
      </w:pPr>
      <w:r w:rsidDel="00000000" w:rsidR="00000000" w:rsidRPr="00000000">
        <w:rPr>
          <w:b w:val="1"/>
          <w:sz w:val="24"/>
          <w:szCs w:val="24"/>
          <w:rtl w:val="0"/>
        </w:rPr>
        <w:t xml:space="preserve">Teoría sobre puertos de E/S (uC ATmega1280/2560)</w:t>
      </w:r>
    </w:p>
    <w:p w:rsidR="00000000" w:rsidDel="00000000" w:rsidP="00000000" w:rsidRDefault="00000000" w:rsidRPr="00000000" w14:paraId="000000AC">
      <w:pPr>
        <w:ind w:left="0" w:firstLine="0"/>
        <w:contextualSpacing w:val="0"/>
        <w:jc w:val="both"/>
        <w:rPr>
          <w:b w:val="1"/>
          <w:sz w:val="24"/>
          <w:szCs w:val="24"/>
        </w:rPr>
      </w:pPr>
      <w:r w:rsidDel="00000000" w:rsidR="00000000" w:rsidRPr="00000000">
        <w:rPr>
          <w:b w:val="1"/>
          <w:sz w:val="24"/>
          <w:szCs w:val="24"/>
        </w:rPr>
        <w:drawing>
          <wp:inline distB="114300" distT="114300" distL="114300" distR="114300">
            <wp:extent cx="4929188" cy="4065932"/>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929188" cy="406593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AE">
      <w:pPr>
        <w:ind w:left="0" w:firstLine="0"/>
        <w:contextualSpacing w:val="0"/>
        <w:jc w:val="both"/>
        <w:rPr>
          <w:b w:val="1"/>
          <w:sz w:val="24"/>
          <w:szCs w:val="24"/>
        </w:rPr>
      </w:pPr>
      <w:r w:rsidDel="00000000" w:rsidR="00000000" w:rsidRPr="00000000">
        <w:rPr>
          <w:b w:val="1"/>
          <w:sz w:val="24"/>
          <w:szCs w:val="24"/>
        </w:rPr>
        <w:drawing>
          <wp:inline distB="114300" distT="114300" distL="114300" distR="114300">
            <wp:extent cx="5734050" cy="40894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405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B0">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0" w:line="288" w:lineRule="auto"/>
        <w:contextualSpacing w:val="0"/>
        <w:jc w:val="both"/>
        <w:rPr>
          <w:b w:val="1"/>
          <w:color w:val="000000"/>
          <w:highlight w:val="white"/>
        </w:rPr>
      </w:pPr>
      <w:bookmarkStart w:colFirst="0" w:colLast="0" w:name="_nshr7t45qf7l" w:id="1"/>
      <w:bookmarkEnd w:id="1"/>
      <w:r w:rsidDel="00000000" w:rsidR="00000000" w:rsidRPr="00000000">
        <w:rPr>
          <w:b w:val="1"/>
          <w:color w:val="000000"/>
          <w:highlight w:val="white"/>
          <w:rtl w:val="0"/>
        </w:rPr>
        <w:t xml:space="preserve">Registros</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Atmel AVR es un microcontrolador de 8 bits. Todos sus puertos son de 8 bit de ancho. Cada puerto tiene 3 registros asociados con cada uno con 8 bits. Cada bit en esos registros configura los pines de un puerto particular. Bit0 de estos registros está asociado con Pin0 del puerto, Bit1 de estos registros está asociado con Pin1 del puerto, ... Y como sabio para otros bits.</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Estos tres registros son los siguientes: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(x puede reemplazarse por A, B, C, D según el AVR que está utilizando)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ind w:left="720" w:firstLine="0"/>
        <w:contextualSpacing w:val="0"/>
        <w:jc w:val="both"/>
        <w:rPr>
          <w:sz w:val="16"/>
          <w:szCs w:val="16"/>
          <w:highlight w:val="white"/>
        </w:rPr>
      </w:pPr>
      <w:r w:rsidDel="00000000" w:rsidR="00000000" w:rsidRPr="00000000">
        <w:rPr>
          <w:sz w:val="16"/>
          <w:szCs w:val="16"/>
          <w:highlight w:val="white"/>
          <w:rtl w:val="0"/>
        </w:rPr>
        <w:t xml:space="preserve">- Registro DDRx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ind w:left="720" w:firstLine="0"/>
        <w:contextualSpacing w:val="0"/>
        <w:jc w:val="both"/>
        <w:rPr>
          <w:sz w:val="16"/>
          <w:szCs w:val="16"/>
          <w:highlight w:val="white"/>
        </w:rPr>
      </w:pPr>
      <w:r w:rsidDel="00000000" w:rsidR="00000000" w:rsidRPr="00000000">
        <w:rPr>
          <w:sz w:val="16"/>
          <w:szCs w:val="16"/>
          <w:highlight w:val="white"/>
          <w:rtl w:val="0"/>
        </w:rPr>
        <w:t xml:space="preserve">- Registro PORTx</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ind w:left="720" w:firstLine="0"/>
        <w:contextualSpacing w:val="0"/>
        <w:jc w:val="both"/>
        <w:rPr>
          <w:sz w:val="16"/>
          <w:szCs w:val="16"/>
          <w:highlight w:val="white"/>
        </w:rPr>
      </w:pPr>
      <w:r w:rsidDel="00000000" w:rsidR="00000000" w:rsidRPr="00000000">
        <w:rPr>
          <w:sz w:val="16"/>
          <w:szCs w:val="16"/>
          <w:highlight w:val="white"/>
          <w:rtl w:val="0"/>
        </w:rPr>
        <w:t xml:space="preserve">- Registro PINx</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ind w:left="720" w:firstLine="0"/>
        <w:contextualSpacing w:val="0"/>
        <w:jc w:val="both"/>
        <w:rPr>
          <w:sz w:val="24"/>
          <w:szCs w:val="24"/>
          <w:highlight w:val="white"/>
        </w:rPr>
      </w:pPr>
      <w:r w:rsidDel="00000000" w:rsidR="00000000" w:rsidRPr="00000000">
        <w:rPr>
          <w:rtl w:val="0"/>
        </w:rPr>
      </w:r>
    </w:p>
    <w:p w:rsidR="00000000" w:rsidDel="00000000" w:rsidP="00000000" w:rsidRDefault="00000000" w:rsidRPr="00000000" w14:paraId="000000B8">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0" w:line="288" w:lineRule="auto"/>
        <w:contextualSpacing w:val="0"/>
        <w:jc w:val="both"/>
        <w:rPr>
          <w:b w:val="1"/>
          <w:color w:val="000000"/>
          <w:highlight w:val="white"/>
        </w:rPr>
      </w:pPr>
      <w:bookmarkStart w:colFirst="0" w:colLast="0" w:name="_z2wpq9vldr7g" w:id="2"/>
      <w:bookmarkEnd w:id="2"/>
      <w:r w:rsidDel="00000000" w:rsidR="00000000" w:rsidRPr="00000000">
        <w:rPr>
          <w:b w:val="1"/>
          <w:color w:val="000000"/>
          <w:highlight w:val="white"/>
          <w:rtl w:val="0"/>
        </w:rPr>
        <w:t xml:space="preserve">Registro DDRx</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DDRx (Registro de dirección de datos) configura la dirección de datos de los pines del puerto. Significa que su configuración determina si los pines del puerto se utilizarán para entrada o salida. Escribir 0 a un bit en DDRx hace que el pin del puerto correspondiente sea una entrada, mientras que escribir 1 a un bit en DDRx hace que el pin correspondiente del puerto sea la salida.</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Ejemplo:</w:t>
      </w:r>
    </w:p>
    <w:p w:rsidR="00000000" w:rsidDel="00000000" w:rsidP="00000000" w:rsidRDefault="00000000" w:rsidRPr="00000000" w14:paraId="000000BB">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para hacer todos los pines del puerto A como pines de entrada: </w:t>
      </w:r>
    </w:p>
    <w:p w:rsidR="00000000" w:rsidDel="00000000" w:rsidP="00000000" w:rsidRDefault="00000000" w:rsidRPr="00000000" w14:paraId="000000BC">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DDRA = 0b00000000;</w:t>
      </w:r>
    </w:p>
    <w:p w:rsidR="00000000" w:rsidDel="00000000" w:rsidP="00000000" w:rsidRDefault="00000000" w:rsidRPr="00000000" w14:paraId="000000BD">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para hacer todos los pines del puerto A como pines de salida: </w:t>
      </w:r>
    </w:p>
    <w:p w:rsidR="00000000" w:rsidDel="00000000" w:rsidP="00000000" w:rsidRDefault="00000000" w:rsidRPr="00000000" w14:paraId="000000BE">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DDRA = 0b11111111;</w:t>
      </w:r>
    </w:p>
    <w:p w:rsidR="00000000" w:rsidDel="00000000" w:rsidP="00000000" w:rsidRDefault="00000000" w:rsidRPr="00000000" w14:paraId="000000BF">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para reducir el </w:t>
      </w:r>
      <w:hyperlink r:id="rId13">
        <w:r w:rsidDel="00000000" w:rsidR="00000000" w:rsidRPr="00000000">
          <w:rPr>
            <w:sz w:val="16"/>
            <w:szCs w:val="16"/>
            <w:highlight w:val="white"/>
            <w:u w:val="single"/>
            <w:rtl w:val="0"/>
          </w:rPr>
          <w:t xml:space="preserve">nibble</w:t>
        </w:r>
      </w:hyperlink>
      <w:r w:rsidDel="00000000" w:rsidR="00000000" w:rsidRPr="00000000">
        <w:rPr>
          <w:sz w:val="16"/>
          <w:szCs w:val="16"/>
          <w:highlight w:val="white"/>
          <w:rtl w:val="0"/>
        </w:rPr>
        <w:t xml:space="preserve"> del puerto B como salida y el </w:t>
      </w:r>
      <w:hyperlink r:id="rId14">
        <w:r w:rsidDel="00000000" w:rsidR="00000000" w:rsidRPr="00000000">
          <w:rPr>
            <w:sz w:val="16"/>
            <w:szCs w:val="16"/>
            <w:highlight w:val="white"/>
            <w:u w:val="single"/>
            <w:rtl w:val="0"/>
          </w:rPr>
          <w:t xml:space="preserve">nibble</w:t>
        </w:r>
      </w:hyperlink>
      <w:r w:rsidDel="00000000" w:rsidR="00000000" w:rsidRPr="00000000">
        <w:rPr>
          <w:sz w:val="16"/>
          <w:szCs w:val="16"/>
          <w:highlight w:val="white"/>
          <w:rtl w:val="0"/>
        </w:rPr>
        <w:t xml:space="preserve"> más alto como entrada: </w:t>
      </w:r>
    </w:p>
    <w:p w:rsidR="00000000" w:rsidDel="00000000" w:rsidP="00000000" w:rsidRDefault="00000000" w:rsidRPr="00000000" w14:paraId="000000C0">
      <w:pPr>
        <w:numPr>
          <w:ilvl w:val="0"/>
          <w:numId w:val="2"/>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16"/>
          <w:szCs w:val="16"/>
        </w:rPr>
      </w:pPr>
      <w:r w:rsidDel="00000000" w:rsidR="00000000" w:rsidRPr="00000000">
        <w:rPr>
          <w:sz w:val="16"/>
          <w:szCs w:val="16"/>
          <w:highlight w:val="white"/>
          <w:rtl w:val="0"/>
        </w:rPr>
        <w:t xml:space="preserve">DDRB = 0b00001111;</w:t>
      </w:r>
      <w:r w:rsidDel="00000000" w:rsidR="00000000" w:rsidRPr="00000000">
        <w:rPr>
          <w:rtl w:val="0"/>
        </w:rPr>
      </w:r>
    </w:p>
    <w:p w:rsidR="00000000" w:rsidDel="00000000" w:rsidP="00000000" w:rsidRDefault="00000000" w:rsidRPr="00000000" w14:paraId="000000C1">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0" w:line="288" w:lineRule="auto"/>
        <w:contextualSpacing w:val="0"/>
        <w:jc w:val="both"/>
        <w:rPr>
          <w:b w:val="1"/>
          <w:color w:val="000000"/>
          <w:highlight w:val="white"/>
        </w:rPr>
      </w:pPr>
      <w:bookmarkStart w:colFirst="0" w:colLast="0" w:name="_yu2tzez88bqu" w:id="3"/>
      <w:bookmarkEnd w:id="3"/>
      <w:r w:rsidDel="00000000" w:rsidR="00000000" w:rsidRPr="00000000">
        <w:rPr>
          <w:b w:val="1"/>
          <w:color w:val="000000"/>
          <w:highlight w:val="white"/>
          <w:rtl w:val="0"/>
        </w:rPr>
        <w:t xml:space="preserve">Registro PINx</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PINx (Port IN) se utiliza para leer datos de los pines del puerto. Para leer los datos del pin del puerto, primero debe cambiar la dirección de los datos del puerto a la entrada. Esto se hace estableciendo bits en DDRx a cero. Si el puerto se convierte en salida, entonces la lectura del registro PINx le proporcionará los datos que se han emitido en los pines del puerto.</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Ahora hay dos modos de entrada. O puede usar los pines del puerto como entradas indicadas por tri o puede activar la recuperación interna. Se explicará en breve.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Ejemplo:</w:t>
      </w:r>
    </w:p>
    <w:p w:rsidR="00000000" w:rsidDel="00000000" w:rsidP="00000000" w:rsidRDefault="00000000" w:rsidRPr="00000000" w14:paraId="000000C5">
      <w:pPr>
        <w:numPr>
          <w:ilvl w:val="0"/>
          <w:numId w:val="4"/>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24"/>
          <w:szCs w:val="24"/>
        </w:rPr>
      </w:pPr>
      <w:r w:rsidDel="00000000" w:rsidR="00000000" w:rsidRPr="00000000">
        <w:rPr>
          <w:sz w:val="24"/>
          <w:szCs w:val="24"/>
          <w:highlight w:val="white"/>
          <w:rtl w:val="0"/>
        </w:rPr>
        <w:t xml:space="preserve">para leer los datos del puerto A.</w:t>
      </w:r>
    </w:p>
    <w:p w:rsidR="00000000" w:rsidDel="00000000" w:rsidP="00000000" w:rsidRDefault="00000000" w:rsidRPr="00000000" w14:paraId="000000C6">
      <w:pPr>
        <w:numPr>
          <w:ilvl w:val="2"/>
          <w:numId w:val="4"/>
        </w:numPr>
        <w:pBdr>
          <w:top w:color="auto" w:space="0" w:sz="0" w:val="none"/>
          <w:bottom w:color="auto" w:space="0" w:sz="0" w:val="none"/>
          <w:right w:color="auto" w:space="0" w:sz="0" w:val="none"/>
          <w:between w:color="auto" w:space="0" w:sz="0" w:val="none"/>
        </w:pBdr>
        <w:spacing w:line="360" w:lineRule="auto"/>
        <w:ind w:left="2160" w:hanging="360"/>
        <w:jc w:val="both"/>
        <w:rPr>
          <w:b w:val="1"/>
        </w:rPr>
      </w:pPr>
      <w:r w:rsidDel="00000000" w:rsidR="00000000" w:rsidRPr="00000000">
        <w:rPr>
          <w:rFonts w:ascii="Consolas" w:cs="Consolas" w:eastAsia="Consolas" w:hAnsi="Consolas"/>
          <w:b w:val="1"/>
          <w:sz w:val="16"/>
          <w:szCs w:val="16"/>
          <w:highlight w:val="white"/>
          <w:rtl w:val="0"/>
        </w:rPr>
        <w:t xml:space="preserve">DDRA = 0x00;    </w:t>
      </w:r>
      <w:r w:rsidDel="00000000" w:rsidR="00000000" w:rsidRPr="00000000">
        <w:rPr>
          <w:rFonts w:ascii="Consolas" w:cs="Consolas" w:eastAsia="Consolas" w:hAnsi="Consolas"/>
          <w:b w:val="1"/>
          <w:color w:val="008000"/>
          <w:sz w:val="16"/>
          <w:szCs w:val="16"/>
          <w:highlight w:val="white"/>
          <w:rtl w:val="0"/>
        </w:rPr>
        <w:t xml:space="preserve">// Establecer el puerto a como entrada</w:t>
      </w:r>
      <w:r w:rsidDel="00000000" w:rsidR="00000000" w:rsidRPr="00000000">
        <w:rPr>
          <w:rFonts w:ascii="Consolas" w:cs="Consolas" w:eastAsia="Consolas" w:hAnsi="Consolas"/>
          <w:b w:val="1"/>
          <w:sz w:val="16"/>
          <w:szCs w:val="16"/>
          <w:highlight w:val="white"/>
          <w:rtl w:val="0"/>
        </w:rPr>
        <w:t xml:space="preserve"> </w:t>
        <w:br w:type="textWrapping"/>
        <w:t xml:space="preserve">x = PINA;       </w:t>
      </w:r>
      <w:r w:rsidDel="00000000" w:rsidR="00000000" w:rsidRPr="00000000">
        <w:rPr>
          <w:rFonts w:ascii="Consolas" w:cs="Consolas" w:eastAsia="Consolas" w:hAnsi="Consolas"/>
          <w:b w:val="1"/>
          <w:color w:val="008000"/>
          <w:sz w:val="16"/>
          <w:szCs w:val="16"/>
          <w:highlight w:val="white"/>
          <w:rtl w:val="0"/>
        </w:rPr>
        <w:t xml:space="preserve">// Leer los contenidos del puerto a</w:t>
      </w:r>
      <w:r w:rsidDel="00000000" w:rsidR="00000000" w:rsidRPr="00000000">
        <w:rPr>
          <w:rtl w:val="0"/>
        </w:rPr>
      </w:r>
    </w:p>
    <w:p w:rsidR="00000000" w:rsidDel="00000000" w:rsidP="00000000" w:rsidRDefault="00000000" w:rsidRPr="00000000" w14:paraId="000000C7">
      <w:pPr>
        <w:pStyle w:val="Heading4"/>
        <w:keepNext w:val="0"/>
        <w:keepLines w:val="0"/>
        <w:pBdr>
          <w:top w:color="auto" w:space="0" w:sz="0" w:val="none"/>
          <w:left w:color="auto" w:space="0" w:sz="0" w:val="none"/>
          <w:bottom w:color="auto" w:space="0" w:sz="0" w:val="none"/>
          <w:right w:color="auto" w:space="0" w:sz="0" w:val="none"/>
          <w:between w:color="auto" w:space="0" w:sz="0" w:val="none"/>
        </w:pBdr>
        <w:spacing w:after="40" w:before="0" w:line="288" w:lineRule="auto"/>
        <w:contextualSpacing w:val="0"/>
        <w:jc w:val="both"/>
        <w:rPr>
          <w:b w:val="1"/>
          <w:color w:val="000000"/>
          <w:highlight w:val="white"/>
        </w:rPr>
      </w:pPr>
      <w:bookmarkStart w:colFirst="0" w:colLast="0" w:name="_1qqcybykyg9t" w:id="4"/>
      <w:bookmarkEnd w:id="4"/>
      <w:r w:rsidDel="00000000" w:rsidR="00000000" w:rsidRPr="00000000">
        <w:rPr>
          <w:b w:val="1"/>
          <w:color w:val="000000"/>
          <w:highlight w:val="white"/>
          <w:rtl w:val="0"/>
        </w:rPr>
        <w:t xml:space="preserve">Registro PORTx</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PORTx se utiliza para dos propósitos.</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1) Para generar datos: cuando el puerto se configura como salida</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Cuando establece bits en DDRx en 1, los pines correspondientes se convierten en pines de salida. Ahora puede escribir datos en bits respectivos en el registro PORTx. Esto cambiará inmediatamente el estado de los pines de salida según los datos que haya escrito.</w:t>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En otras palabras, para enviar datos a los pines del puerto, debe escribirlos en el registro PORTx. Sin embargo, no se olvide de establecer la dirección de los datos como salida.</w:t>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contextualSpacing w:val="0"/>
        <w:jc w:val="both"/>
        <w:rPr>
          <w:rFonts w:ascii="Trebuchet MS" w:cs="Trebuchet MS" w:eastAsia="Trebuchet MS" w:hAnsi="Trebuchet MS"/>
          <w:b w:val="1"/>
          <w:color w:val="444444"/>
          <w:sz w:val="26"/>
          <w:szCs w:val="26"/>
          <w:highlight w:val="white"/>
        </w:rPr>
      </w:pPr>
      <w:r w:rsidDel="00000000" w:rsidR="00000000" w:rsidRPr="00000000">
        <w:rPr>
          <w:highlight w:val="white"/>
          <w:rtl w:val="0"/>
        </w:rPr>
        <w:t xml:space="preserve">Ejemplo:</w:t>
      </w:r>
      <w:r w:rsidDel="00000000" w:rsidR="00000000" w:rsidRPr="00000000">
        <w:rPr>
          <w:rtl w:val="0"/>
        </w:rPr>
      </w:r>
    </w:p>
    <w:p w:rsidR="00000000" w:rsidDel="00000000" w:rsidP="00000000" w:rsidRDefault="00000000" w:rsidRPr="00000000" w14:paraId="000000CD">
      <w:pPr>
        <w:numPr>
          <w:ilvl w:val="0"/>
          <w:numId w:val="3"/>
        </w:numPr>
        <w:pBdr>
          <w:top w:color="auto" w:space="0" w:sz="0" w:val="none"/>
          <w:bottom w:color="auto" w:space="0" w:sz="0" w:val="none"/>
          <w:right w:color="auto" w:space="0" w:sz="0" w:val="none"/>
          <w:between w:color="auto" w:space="0" w:sz="0" w:val="none"/>
        </w:pBdr>
        <w:ind w:left="1160" w:hanging="360"/>
        <w:jc w:val="both"/>
        <w:rPr>
          <w:b w:val="1"/>
        </w:rPr>
      </w:pPr>
      <w:r w:rsidDel="00000000" w:rsidR="00000000" w:rsidRPr="00000000">
        <w:rPr>
          <w:rFonts w:ascii="Trebuchet MS" w:cs="Trebuchet MS" w:eastAsia="Trebuchet MS" w:hAnsi="Trebuchet MS"/>
          <w:b w:val="1"/>
          <w:color w:val="444444"/>
          <w:sz w:val="26"/>
          <w:szCs w:val="26"/>
          <w:highlight w:val="white"/>
          <w:rtl w:val="0"/>
        </w:rPr>
        <w:t xml:space="preserve">para generar datos 0xFF en el puerto b</w:t>
      </w:r>
    </w:p>
    <w:p w:rsidR="00000000" w:rsidDel="00000000" w:rsidP="00000000" w:rsidRDefault="00000000" w:rsidRPr="00000000" w14:paraId="000000CE">
      <w:pPr>
        <w:numPr>
          <w:ilvl w:val="2"/>
          <w:numId w:val="3"/>
        </w:numPr>
        <w:pBdr>
          <w:top w:color="auto" w:space="0" w:sz="0" w:val="none"/>
          <w:bottom w:color="auto" w:space="0" w:sz="0" w:val="none"/>
          <w:right w:color="auto" w:space="0" w:sz="0" w:val="none"/>
          <w:between w:color="auto" w:space="0" w:sz="0" w:val="none"/>
        </w:pBdr>
        <w:spacing w:line="360" w:lineRule="auto"/>
        <w:ind w:left="2160" w:hanging="360"/>
        <w:jc w:val="both"/>
        <w:rPr>
          <w:b w:val="1"/>
        </w:rPr>
      </w:pPr>
      <w:r w:rsidDel="00000000" w:rsidR="00000000" w:rsidRPr="00000000">
        <w:rPr>
          <w:rFonts w:ascii="Consolas" w:cs="Consolas" w:eastAsia="Consolas" w:hAnsi="Consolas"/>
          <w:b w:val="1"/>
          <w:sz w:val="16"/>
          <w:szCs w:val="16"/>
          <w:highlight w:val="white"/>
          <w:rtl w:val="0"/>
        </w:rPr>
        <w:t xml:space="preserve">DDRB = 0b11111111;      </w:t>
      </w:r>
      <w:r w:rsidDel="00000000" w:rsidR="00000000" w:rsidRPr="00000000">
        <w:rPr>
          <w:rFonts w:ascii="Consolas" w:cs="Consolas" w:eastAsia="Consolas" w:hAnsi="Consolas"/>
          <w:b w:val="1"/>
          <w:color w:val="008000"/>
          <w:sz w:val="16"/>
          <w:szCs w:val="16"/>
          <w:highlight w:val="white"/>
          <w:rtl w:val="0"/>
        </w:rPr>
        <w:t xml:space="preserve">// establece todos los pines del puerto b como salidas</w:t>
      </w:r>
      <w:r w:rsidDel="00000000" w:rsidR="00000000" w:rsidRPr="00000000">
        <w:rPr>
          <w:rFonts w:ascii="Consolas" w:cs="Consolas" w:eastAsia="Consolas" w:hAnsi="Consolas"/>
          <w:b w:val="1"/>
          <w:sz w:val="16"/>
          <w:szCs w:val="16"/>
          <w:highlight w:val="white"/>
          <w:rtl w:val="0"/>
        </w:rPr>
        <w:t xml:space="preserve"> </w:t>
        <w:br w:type="textWrapping"/>
        <w:t xml:space="preserve">PORTB = 0xFF;           </w:t>
      </w:r>
      <w:r w:rsidDel="00000000" w:rsidR="00000000" w:rsidRPr="00000000">
        <w:rPr>
          <w:rFonts w:ascii="Consolas" w:cs="Consolas" w:eastAsia="Consolas" w:hAnsi="Consolas"/>
          <w:b w:val="1"/>
          <w:color w:val="008000"/>
          <w:sz w:val="16"/>
          <w:szCs w:val="16"/>
          <w:highlight w:val="white"/>
          <w:rtl w:val="0"/>
        </w:rPr>
        <w:t xml:space="preserve">// escribir datos en el puerto</w:t>
      </w:r>
      <w:r w:rsidDel="00000000" w:rsidR="00000000" w:rsidRPr="00000000">
        <w:rPr>
          <w:rFonts w:ascii="Consolas" w:cs="Consolas" w:eastAsia="Consolas" w:hAnsi="Consolas"/>
          <w:b w:val="1"/>
          <w:sz w:val="16"/>
          <w:szCs w:val="16"/>
          <w:highlight w:val="white"/>
          <w:rtl w:val="0"/>
        </w:rPr>
        <w:br w:type="textWrapping"/>
      </w:r>
    </w:p>
    <w:p w:rsidR="00000000" w:rsidDel="00000000" w:rsidP="00000000" w:rsidRDefault="00000000" w:rsidRPr="00000000" w14:paraId="000000CF">
      <w:pPr>
        <w:numPr>
          <w:ilvl w:val="0"/>
          <w:numId w:val="3"/>
        </w:numPr>
        <w:pBdr>
          <w:top w:color="auto" w:space="0" w:sz="0" w:val="none"/>
          <w:bottom w:color="auto" w:space="0" w:sz="0" w:val="none"/>
          <w:right w:color="auto" w:space="0" w:sz="0" w:val="none"/>
          <w:between w:color="auto" w:space="0" w:sz="0" w:val="none"/>
        </w:pBdr>
        <w:ind w:left="1160" w:hanging="360"/>
        <w:jc w:val="both"/>
        <w:rPr/>
      </w:pPr>
      <w:r w:rsidDel="00000000" w:rsidR="00000000" w:rsidRPr="00000000">
        <w:rPr>
          <w:rFonts w:ascii="Trebuchet MS" w:cs="Trebuchet MS" w:eastAsia="Trebuchet MS" w:hAnsi="Trebuchet MS"/>
          <w:color w:val="444444"/>
          <w:sz w:val="26"/>
          <w:szCs w:val="26"/>
          <w:highlight w:val="white"/>
          <w:rtl w:val="0"/>
        </w:rPr>
        <w:t xml:space="preserve">para generar datos en la variable x en el puerto a</w:t>
      </w:r>
    </w:p>
    <w:p w:rsidR="00000000" w:rsidDel="00000000" w:rsidP="00000000" w:rsidRDefault="00000000" w:rsidRPr="00000000" w14:paraId="000000D0">
      <w:pPr>
        <w:numPr>
          <w:ilvl w:val="2"/>
          <w:numId w:val="3"/>
        </w:numPr>
        <w:pBdr>
          <w:top w:color="auto" w:space="0" w:sz="0" w:val="none"/>
          <w:bottom w:color="auto" w:space="0" w:sz="0" w:val="none"/>
          <w:right w:color="auto" w:space="0" w:sz="0" w:val="none"/>
          <w:between w:color="auto" w:space="0" w:sz="0" w:val="none"/>
        </w:pBdr>
        <w:spacing w:line="360" w:lineRule="auto"/>
        <w:ind w:left="2160" w:hanging="360"/>
        <w:jc w:val="both"/>
        <w:rPr/>
      </w:pPr>
      <w:r w:rsidDel="00000000" w:rsidR="00000000" w:rsidRPr="00000000">
        <w:rPr>
          <w:rFonts w:ascii="Consolas" w:cs="Consolas" w:eastAsia="Consolas" w:hAnsi="Consolas"/>
          <w:sz w:val="16"/>
          <w:szCs w:val="16"/>
          <w:highlight w:val="white"/>
          <w:rtl w:val="0"/>
        </w:rPr>
        <w:t xml:space="preserve">DDRA = 0xFF;            </w:t>
      </w:r>
      <w:r w:rsidDel="00000000" w:rsidR="00000000" w:rsidRPr="00000000">
        <w:rPr>
          <w:rFonts w:ascii="Consolas" w:cs="Consolas" w:eastAsia="Consolas" w:hAnsi="Consolas"/>
          <w:color w:val="008000"/>
          <w:sz w:val="16"/>
          <w:szCs w:val="16"/>
          <w:highlight w:val="white"/>
          <w:rtl w:val="0"/>
        </w:rPr>
        <w:t xml:space="preserve"> // hacer puerto a como salida</w:t>
      </w:r>
      <w:r w:rsidDel="00000000" w:rsidR="00000000" w:rsidRPr="00000000">
        <w:rPr>
          <w:rFonts w:ascii="Consolas" w:cs="Consolas" w:eastAsia="Consolas" w:hAnsi="Consolas"/>
          <w:sz w:val="16"/>
          <w:szCs w:val="16"/>
          <w:highlight w:val="white"/>
          <w:rtl w:val="0"/>
        </w:rPr>
        <w:t xml:space="preserve"> </w:t>
        <w:br w:type="textWrapping"/>
        <w:t xml:space="preserve">PORTA = x;            </w:t>
        <w:tab/>
      </w:r>
      <w:r w:rsidDel="00000000" w:rsidR="00000000" w:rsidRPr="00000000">
        <w:rPr>
          <w:rFonts w:ascii="Consolas" w:cs="Consolas" w:eastAsia="Consolas" w:hAnsi="Consolas"/>
          <w:color w:val="008000"/>
          <w:sz w:val="16"/>
          <w:szCs w:val="16"/>
          <w:highlight w:val="white"/>
          <w:rtl w:val="0"/>
        </w:rPr>
        <w:t xml:space="preserve">// variable de salida en el puerto</w:t>
      </w:r>
      <w:r w:rsidDel="00000000" w:rsidR="00000000" w:rsidRPr="00000000">
        <w:rPr>
          <w:rFonts w:ascii="Consolas" w:cs="Consolas" w:eastAsia="Consolas" w:hAnsi="Consolas"/>
          <w:sz w:val="16"/>
          <w:szCs w:val="16"/>
          <w:highlight w:val="white"/>
          <w:rtl w:val="0"/>
        </w:rPr>
        <w:br w:type="textWrapping"/>
      </w:r>
    </w:p>
    <w:p w:rsidR="00000000" w:rsidDel="00000000" w:rsidP="00000000" w:rsidRDefault="00000000" w:rsidRPr="00000000" w14:paraId="000000D1">
      <w:pPr>
        <w:numPr>
          <w:ilvl w:val="0"/>
          <w:numId w:val="3"/>
        </w:numPr>
        <w:pBdr>
          <w:top w:color="auto" w:space="0" w:sz="0" w:val="none"/>
          <w:bottom w:color="auto" w:space="0" w:sz="0" w:val="none"/>
          <w:right w:color="auto" w:space="0" w:sz="0" w:val="none"/>
          <w:between w:color="auto" w:space="0" w:sz="0" w:val="none"/>
        </w:pBdr>
        <w:ind w:left="1160" w:hanging="360"/>
        <w:jc w:val="both"/>
        <w:rPr/>
      </w:pPr>
      <w:r w:rsidDel="00000000" w:rsidR="00000000" w:rsidRPr="00000000">
        <w:rPr>
          <w:rFonts w:ascii="Trebuchet MS" w:cs="Trebuchet MS" w:eastAsia="Trebuchet MS" w:hAnsi="Trebuchet MS"/>
          <w:color w:val="444444"/>
          <w:sz w:val="26"/>
          <w:szCs w:val="26"/>
          <w:highlight w:val="white"/>
          <w:rtl w:val="0"/>
        </w:rPr>
        <w:t xml:space="preserve">para generar datos en solo el bit 0 del puerto c</w:t>
      </w:r>
    </w:p>
    <w:p w:rsidR="00000000" w:rsidDel="00000000" w:rsidP="00000000" w:rsidRDefault="00000000" w:rsidRPr="00000000" w14:paraId="000000D2">
      <w:pPr>
        <w:numPr>
          <w:ilvl w:val="2"/>
          <w:numId w:val="3"/>
        </w:numPr>
        <w:pBdr>
          <w:top w:color="auto" w:space="0" w:sz="0" w:val="none"/>
          <w:bottom w:color="auto" w:space="0" w:sz="0" w:val="none"/>
          <w:right w:color="auto" w:space="0" w:sz="0" w:val="none"/>
          <w:between w:color="auto" w:space="0" w:sz="0" w:val="none"/>
        </w:pBdr>
        <w:spacing w:line="360" w:lineRule="auto"/>
        <w:ind w:left="2160" w:hanging="360"/>
        <w:jc w:val="both"/>
        <w:rPr/>
      </w:pPr>
      <w:r w:rsidDel="00000000" w:rsidR="00000000" w:rsidRPr="00000000">
        <w:rPr>
          <w:rFonts w:ascii="Consolas" w:cs="Consolas" w:eastAsia="Consolas" w:hAnsi="Consolas"/>
          <w:sz w:val="16"/>
          <w:szCs w:val="16"/>
          <w:highlight w:val="white"/>
          <w:rtl w:val="0"/>
        </w:rPr>
        <w:t xml:space="preserve">DDRC | = 0b00000001;    </w:t>
        <w:tab/>
      </w:r>
      <w:r w:rsidDel="00000000" w:rsidR="00000000" w:rsidRPr="00000000">
        <w:rPr>
          <w:rFonts w:ascii="Consolas" w:cs="Consolas" w:eastAsia="Consolas" w:hAnsi="Consolas"/>
          <w:color w:val="008000"/>
          <w:sz w:val="16"/>
          <w:szCs w:val="16"/>
          <w:highlight w:val="white"/>
          <w:rtl w:val="0"/>
        </w:rPr>
        <w:t xml:space="preserve">// establece solo el 0º pin del puerto c como salida</w:t>
      </w:r>
      <w:r w:rsidDel="00000000" w:rsidR="00000000" w:rsidRPr="00000000">
        <w:rPr>
          <w:rFonts w:ascii="Consolas" w:cs="Consolas" w:eastAsia="Consolas" w:hAnsi="Consolas"/>
          <w:sz w:val="16"/>
          <w:szCs w:val="16"/>
          <w:highlight w:val="white"/>
          <w:rtl w:val="0"/>
        </w:rPr>
        <w:t xml:space="preserve"> </w:t>
        <w:br w:type="textWrapping"/>
        <w:t xml:space="preserve">PORTC | = 0b00000001;       </w:t>
      </w:r>
      <w:r w:rsidDel="00000000" w:rsidR="00000000" w:rsidRPr="00000000">
        <w:rPr>
          <w:rFonts w:ascii="Consolas" w:cs="Consolas" w:eastAsia="Consolas" w:hAnsi="Consolas"/>
          <w:color w:val="008000"/>
          <w:sz w:val="16"/>
          <w:szCs w:val="16"/>
          <w:highlight w:val="white"/>
          <w:rtl w:val="0"/>
        </w:rPr>
        <w:t xml:space="preserve">// hazlo alto.</w:t>
      </w:r>
      <w:r w:rsidDel="00000000" w:rsidR="00000000" w:rsidRPr="00000000">
        <w:rPr>
          <w:rFonts w:ascii="Consolas" w:cs="Consolas" w:eastAsia="Consolas" w:hAnsi="Consolas"/>
          <w:sz w:val="16"/>
          <w:szCs w:val="16"/>
          <w:highlight w:val="white"/>
          <w:rtl w:val="0"/>
        </w:rPr>
        <w:br w:type="textWrapping"/>
      </w:r>
    </w:p>
    <w:p w:rsidR="00000000" w:rsidDel="00000000" w:rsidP="00000000" w:rsidRDefault="00000000" w:rsidRPr="00000000" w14:paraId="000000D3">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2) Para activar / desactivar las resistencias de extracción: cuando el puerto se configura como entrada</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Cuando configura los bits en DDRx a 0, es decir, hace que los pines del puerto sean entradas, los bits correspondientes en el registro PORTx se utilizan para activar / desactivar los registros de recuperación asociados con ese pin. Para activar el registro de recuperación, establezca el bit en PORTx en 1, y para desactivar (es decir, para hacer que el puerto pin tri establecido) establezca en 0.</w:t>
      </w:r>
    </w:p>
    <w:p w:rsidR="00000000" w:rsidDel="00000000" w:rsidP="00000000" w:rsidRDefault="00000000" w:rsidRPr="00000000" w14:paraId="000000D5">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En el modo de entrada, cuando está habilitado el pull-up, el estado predeterminado del pin se convierte en '1'. Entonces, incluso si no conecta nada para fijar y si intenta leerlo, se leerá como 1. Ahora, cuando conduzca externamente ese contacto a cero (es decir, conecte a tierra / o hacia abajo), solo entonces se leerá como 0.</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D7">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Sin embargo, si configura pin como tri-state. Luego el pin entra en estado de alta impedancia. Podemos decir que ahora está simplemente conectado a la entrada de algún OpAmp dentro de la unidad uC y ningún otro circuito lo está conduciendo desde la unidad uC. Así, el pin tiene una impedancia muy alta. En este caso, si el pin se deja flotando (es decir, se mantiene desconectado), incluso una pequeña carga estática presente en los objetos circundantes puede cambiar el estado lógico del pin. Si intenta leer el bit correspondiente en el registro pin, no se puede predecir su estado. Esto puede hacer que su programa se vuelva loco, si depende de la entrada de ese pin en particular.</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Por lo tanto, mientras toma las entradas de los pines / usa microinterruptores para tomar la entrada, siempre habilite las resistencias de arranque en los pines de entrada.</w:t>
      </w:r>
    </w:p>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NOTA: mientras se usa el ADC en el chip, los pines del puerto ADC deben configurarse como entrada de tres estados.</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highlight w:val="white"/>
          <w:rtl w:val="0"/>
        </w:rPr>
        <w:t xml:space="preserve">Ejemplo:</w:t>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contextualSpacing w:val="0"/>
        <w:jc w:val="both"/>
        <w:rPr>
          <w:highlight w:val="white"/>
        </w:rPr>
      </w:pPr>
      <w:r w:rsidDel="00000000" w:rsidR="00000000" w:rsidRPr="00000000">
        <w:rPr>
          <w:rtl w:val="0"/>
        </w:rPr>
      </w:r>
    </w:p>
    <w:p w:rsidR="00000000" w:rsidDel="00000000" w:rsidP="00000000" w:rsidRDefault="00000000" w:rsidRPr="00000000" w14:paraId="000000E0">
      <w:pPr>
        <w:numPr>
          <w:ilvl w:val="0"/>
          <w:numId w:val="5"/>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24"/>
          <w:szCs w:val="24"/>
        </w:rPr>
      </w:pPr>
      <w:r w:rsidDel="00000000" w:rsidR="00000000" w:rsidRPr="00000000">
        <w:rPr>
          <w:sz w:val="24"/>
          <w:szCs w:val="24"/>
          <w:highlight w:val="white"/>
          <w:rtl w:val="0"/>
        </w:rPr>
        <w:t xml:space="preserve">para hacer un puerto como entrada con dominadas habilitadas y leer datos del puerto a</w:t>
      </w:r>
    </w:p>
    <w:p w:rsidR="00000000" w:rsidDel="00000000" w:rsidP="00000000" w:rsidRDefault="00000000" w:rsidRPr="00000000" w14:paraId="000000E1">
      <w:pPr>
        <w:numPr>
          <w:ilvl w:val="2"/>
          <w:numId w:val="5"/>
        </w:numPr>
        <w:pBdr>
          <w:top w:color="auto" w:space="0" w:sz="0" w:val="none"/>
          <w:bottom w:color="auto" w:space="0" w:sz="0" w:val="none"/>
          <w:right w:color="auto" w:space="0" w:sz="0" w:val="none"/>
          <w:between w:color="auto" w:space="0" w:sz="0" w:val="none"/>
        </w:pBdr>
        <w:spacing w:line="360" w:lineRule="auto"/>
        <w:ind w:left="2160" w:hanging="360"/>
        <w:jc w:val="both"/>
        <w:rPr>
          <w:b w:val="1"/>
        </w:rPr>
      </w:pPr>
      <w:r w:rsidDel="00000000" w:rsidR="00000000" w:rsidRPr="00000000">
        <w:rPr>
          <w:rFonts w:ascii="Consolas" w:cs="Consolas" w:eastAsia="Consolas" w:hAnsi="Consolas"/>
          <w:b w:val="1"/>
          <w:sz w:val="16"/>
          <w:szCs w:val="16"/>
          <w:highlight w:val="white"/>
          <w:rtl w:val="0"/>
        </w:rPr>
        <w:t xml:space="preserve">DDRA = 0x00;        </w:t>
      </w:r>
      <w:r w:rsidDel="00000000" w:rsidR="00000000" w:rsidRPr="00000000">
        <w:rPr>
          <w:rFonts w:ascii="Consolas" w:cs="Consolas" w:eastAsia="Consolas" w:hAnsi="Consolas"/>
          <w:b w:val="1"/>
          <w:color w:val="008000"/>
          <w:sz w:val="16"/>
          <w:szCs w:val="16"/>
          <w:highlight w:val="white"/>
          <w:rtl w:val="0"/>
        </w:rPr>
        <w:t xml:space="preserve">// hacer el puerto a como entrada</w:t>
      </w:r>
      <w:r w:rsidDel="00000000" w:rsidR="00000000" w:rsidRPr="00000000">
        <w:rPr>
          <w:rFonts w:ascii="Consolas" w:cs="Consolas" w:eastAsia="Consolas" w:hAnsi="Consolas"/>
          <w:b w:val="1"/>
          <w:sz w:val="16"/>
          <w:szCs w:val="16"/>
          <w:highlight w:val="white"/>
          <w:rtl w:val="0"/>
        </w:rPr>
        <w:t xml:space="preserve"> </w:t>
        <w:br w:type="textWrapping"/>
        <w:t xml:space="preserve">PORTA = 0xFF;       </w:t>
      </w:r>
      <w:r w:rsidDel="00000000" w:rsidR="00000000" w:rsidRPr="00000000">
        <w:rPr>
          <w:rFonts w:ascii="Consolas" w:cs="Consolas" w:eastAsia="Consolas" w:hAnsi="Consolas"/>
          <w:b w:val="1"/>
          <w:color w:val="008000"/>
          <w:sz w:val="16"/>
          <w:szCs w:val="16"/>
          <w:highlight w:val="white"/>
          <w:rtl w:val="0"/>
        </w:rPr>
        <w:t xml:space="preserve">// habilitar todos los pull-ups  </w:t>
      </w:r>
      <w:r w:rsidDel="00000000" w:rsidR="00000000" w:rsidRPr="00000000">
        <w:rPr>
          <w:rFonts w:ascii="Consolas" w:cs="Consolas" w:eastAsia="Consolas" w:hAnsi="Consolas"/>
          <w:b w:val="1"/>
          <w:sz w:val="16"/>
          <w:szCs w:val="16"/>
          <w:highlight w:val="white"/>
          <w:rtl w:val="0"/>
        </w:rPr>
        <w:br w:type="textWrapping"/>
        <w:t xml:space="preserve">y = PINA;           </w:t>
      </w:r>
      <w:r w:rsidDel="00000000" w:rsidR="00000000" w:rsidRPr="00000000">
        <w:rPr>
          <w:rFonts w:ascii="Consolas" w:cs="Consolas" w:eastAsia="Consolas" w:hAnsi="Consolas"/>
          <w:b w:val="1"/>
          <w:color w:val="008000"/>
          <w:sz w:val="16"/>
          <w:szCs w:val="16"/>
          <w:highlight w:val="white"/>
          <w:rtl w:val="0"/>
        </w:rPr>
        <w:t xml:space="preserve">// leer los datos del puerto a los pines</w:t>
      </w:r>
      <w:r w:rsidDel="00000000" w:rsidR="00000000" w:rsidRPr="00000000">
        <w:rPr>
          <w:rFonts w:ascii="Consolas" w:cs="Consolas" w:eastAsia="Consolas" w:hAnsi="Consolas"/>
          <w:b w:val="1"/>
          <w:sz w:val="16"/>
          <w:szCs w:val="16"/>
          <w:highlight w:val="white"/>
          <w:rtl w:val="0"/>
        </w:rPr>
        <w:br w:type="textWrapping"/>
      </w:r>
    </w:p>
    <w:p w:rsidR="00000000" w:rsidDel="00000000" w:rsidP="00000000" w:rsidRDefault="00000000" w:rsidRPr="00000000" w14:paraId="000000E2">
      <w:pPr>
        <w:numPr>
          <w:ilvl w:val="0"/>
          <w:numId w:val="5"/>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24"/>
          <w:szCs w:val="24"/>
        </w:rPr>
      </w:pPr>
      <w:r w:rsidDel="00000000" w:rsidR="00000000" w:rsidRPr="00000000">
        <w:rPr>
          <w:sz w:val="24"/>
          <w:szCs w:val="24"/>
          <w:highlight w:val="white"/>
          <w:rtl w:val="0"/>
        </w:rPr>
        <w:t xml:space="preserve">para hacer el puerto b como tri entrada indicada</w:t>
      </w:r>
    </w:p>
    <w:p w:rsidR="00000000" w:rsidDel="00000000" w:rsidP="00000000" w:rsidRDefault="00000000" w:rsidRPr="00000000" w14:paraId="000000E3">
      <w:pPr>
        <w:numPr>
          <w:ilvl w:val="2"/>
          <w:numId w:val="5"/>
        </w:numPr>
        <w:pBdr>
          <w:top w:color="auto" w:space="0" w:sz="0" w:val="none"/>
          <w:bottom w:color="auto" w:space="0" w:sz="0" w:val="none"/>
          <w:right w:color="auto" w:space="0" w:sz="0" w:val="none"/>
          <w:between w:color="auto" w:space="0" w:sz="0" w:val="none"/>
        </w:pBdr>
        <w:spacing w:line="360" w:lineRule="auto"/>
        <w:ind w:left="2160" w:hanging="360"/>
        <w:jc w:val="both"/>
        <w:rPr>
          <w:b w:val="1"/>
        </w:rPr>
      </w:pPr>
      <w:r w:rsidDel="00000000" w:rsidR="00000000" w:rsidRPr="00000000">
        <w:rPr>
          <w:rFonts w:ascii="Consolas" w:cs="Consolas" w:eastAsia="Consolas" w:hAnsi="Consolas"/>
          <w:b w:val="1"/>
          <w:sz w:val="16"/>
          <w:szCs w:val="16"/>
          <w:highlight w:val="white"/>
          <w:rtl w:val="0"/>
        </w:rPr>
        <w:t xml:space="preserve">DDRB = 0x00;        </w:t>
      </w:r>
      <w:r w:rsidDel="00000000" w:rsidR="00000000" w:rsidRPr="00000000">
        <w:rPr>
          <w:rFonts w:ascii="Consolas" w:cs="Consolas" w:eastAsia="Consolas" w:hAnsi="Consolas"/>
          <w:b w:val="1"/>
          <w:color w:val="008000"/>
          <w:sz w:val="16"/>
          <w:szCs w:val="16"/>
          <w:highlight w:val="white"/>
          <w:rtl w:val="0"/>
        </w:rPr>
        <w:t xml:space="preserve">// hacer el puerto b como entrada</w:t>
      </w:r>
      <w:r w:rsidDel="00000000" w:rsidR="00000000" w:rsidRPr="00000000">
        <w:rPr>
          <w:rFonts w:ascii="Consolas" w:cs="Consolas" w:eastAsia="Consolas" w:hAnsi="Consolas"/>
          <w:b w:val="1"/>
          <w:sz w:val="16"/>
          <w:szCs w:val="16"/>
          <w:highlight w:val="white"/>
          <w:rtl w:val="0"/>
        </w:rPr>
        <w:t xml:space="preserve"> </w:t>
        <w:br w:type="textWrapping"/>
        <w:t xml:space="preserve">PORTB = 0x00;        </w:t>
      </w:r>
      <w:r w:rsidDel="00000000" w:rsidR="00000000" w:rsidRPr="00000000">
        <w:rPr>
          <w:rFonts w:ascii="Consolas" w:cs="Consolas" w:eastAsia="Consolas" w:hAnsi="Consolas"/>
          <w:b w:val="1"/>
          <w:color w:val="008000"/>
          <w:sz w:val="16"/>
          <w:szCs w:val="16"/>
          <w:highlight w:val="white"/>
          <w:rtl w:val="0"/>
        </w:rPr>
        <w:t xml:space="preserve">// deshabilita los pull-ups y haz que sea tri estado</w:t>
      </w:r>
      <w:r w:rsidDel="00000000" w:rsidR="00000000" w:rsidRPr="00000000">
        <w:rPr>
          <w:rFonts w:ascii="Consolas" w:cs="Consolas" w:eastAsia="Consolas" w:hAnsi="Consolas"/>
          <w:b w:val="1"/>
          <w:sz w:val="16"/>
          <w:szCs w:val="16"/>
          <w:highlight w:val="white"/>
          <w:rtl w:val="0"/>
        </w:rPr>
        <w:br w:type="textWrapping"/>
      </w:r>
    </w:p>
    <w:p w:rsidR="00000000" w:rsidDel="00000000" w:rsidP="00000000" w:rsidRDefault="00000000" w:rsidRPr="00000000" w14:paraId="000000E4">
      <w:pPr>
        <w:numPr>
          <w:ilvl w:val="0"/>
          <w:numId w:val="5"/>
        </w:numPr>
        <w:pBdr>
          <w:top w:color="auto" w:space="0" w:sz="0" w:val="none"/>
          <w:bottom w:color="auto" w:space="0" w:sz="0" w:val="none"/>
          <w:right w:color="auto" w:space="0" w:sz="0" w:val="none"/>
          <w:between w:color="auto" w:space="0" w:sz="0" w:val="none"/>
        </w:pBdr>
        <w:ind w:left="1160" w:hanging="360"/>
        <w:jc w:val="both"/>
        <w:rPr>
          <w:rFonts w:ascii="Arial" w:cs="Arial" w:eastAsia="Arial" w:hAnsi="Arial"/>
          <w:color w:val="000000"/>
          <w:sz w:val="24"/>
          <w:szCs w:val="24"/>
        </w:rPr>
      </w:pPr>
      <w:r w:rsidDel="00000000" w:rsidR="00000000" w:rsidRPr="00000000">
        <w:rPr>
          <w:sz w:val="24"/>
          <w:szCs w:val="24"/>
          <w:highlight w:val="white"/>
          <w:rtl w:val="0"/>
        </w:rPr>
        <w:t xml:space="preserve">para reducir el nibble del puerto a como salida, mayor nibble como entrada con pull-ups habilitados</w:t>
      </w:r>
    </w:p>
    <w:p w:rsidR="00000000" w:rsidDel="00000000" w:rsidP="00000000" w:rsidRDefault="00000000" w:rsidRPr="00000000" w14:paraId="000000E5">
      <w:pPr>
        <w:numPr>
          <w:ilvl w:val="2"/>
          <w:numId w:val="5"/>
        </w:numPr>
        <w:pBdr>
          <w:top w:color="auto" w:space="0" w:sz="0" w:val="none"/>
          <w:bottom w:color="auto" w:space="0" w:sz="0" w:val="none"/>
          <w:right w:color="auto" w:space="0" w:sz="0" w:val="none"/>
          <w:between w:color="auto" w:space="0" w:sz="0" w:val="none"/>
        </w:pBdr>
        <w:spacing w:line="360" w:lineRule="auto"/>
        <w:ind w:left="2160" w:hanging="360"/>
        <w:jc w:val="both"/>
        <w:rPr>
          <w:b w:val="1"/>
        </w:rPr>
      </w:pPr>
      <w:r w:rsidDel="00000000" w:rsidR="00000000" w:rsidRPr="00000000">
        <w:rPr>
          <w:rFonts w:ascii="Consolas" w:cs="Consolas" w:eastAsia="Consolas" w:hAnsi="Consolas"/>
          <w:b w:val="1"/>
          <w:sz w:val="16"/>
          <w:szCs w:val="16"/>
          <w:highlight w:val="white"/>
          <w:rtl w:val="0"/>
        </w:rPr>
        <w:t xml:space="preserve">DDRA = 0x0F;        </w:t>
      </w:r>
      <w:r w:rsidDel="00000000" w:rsidR="00000000" w:rsidRPr="00000000">
        <w:rPr>
          <w:rFonts w:ascii="Consolas" w:cs="Consolas" w:eastAsia="Consolas" w:hAnsi="Consolas"/>
          <w:b w:val="1"/>
          <w:color w:val="008000"/>
          <w:sz w:val="16"/>
          <w:szCs w:val="16"/>
          <w:highlight w:val="white"/>
          <w:rtl w:val="0"/>
        </w:rPr>
        <w:t xml:space="preserve">// plumín inferior&gt; salida, plumín superior&gt; entrada</w:t>
      </w:r>
      <w:r w:rsidDel="00000000" w:rsidR="00000000" w:rsidRPr="00000000">
        <w:rPr>
          <w:rFonts w:ascii="Consolas" w:cs="Consolas" w:eastAsia="Consolas" w:hAnsi="Consolas"/>
          <w:b w:val="1"/>
          <w:sz w:val="16"/>
          <w:szCs w:val="16"/>
          <w:highlight w:val="white"/>
          <w:rtl w:val="0"/>
        </w:rPr>
        <w:t xml:space="preserve"> </w:t>
        <w:br w:type="textWrapping"/>
        <w:t xml:space="preserve">PORTA = 0xF0;        </w:t>
      </w:r>
      <w:r w:rsidDel="00000000" w:rsidR="00000000" w:rsidRPr="00000000">
        <w:rPr>
          <w:rFonts w:ascii="Consolas" w:cs="Consolas" w:eastAsia="Consolas" w:hAnsi="Consolas"/>
          <w:b w:val="1"/>
          <w:color w:val="008000"/>
          <w:sz w:val="16"/>
          <w:szCs w:val="16"/>
          <w:highlight w:val="white"/>
          <w:rtl w:val="0"/>
        </w:rPr>
        <w:t xml:space="preserve">// plumilla inferior&gt; establecer pines de salida en 0, </w:t>
      </w:r>
      <w:r w:rsidDel="00000000" w:rsidR="00000000" w:rsidRPr="00000000">
        <w:rPr>
          <w:rFonts w:ascii="Consolas" w:cs="Consolas" w:eastAsia="Consolas" w:hAnsi="Consolas"/>
          <w:b w:val="1"/>
          <w:sz w:val="16"/>
          <w:szCs w:val="16"/>
          <w:highlight w:val="white"/>
          <w:rtl w:val="0"/>
        </w:rPr>
        <w:br w:type="textWrapping"/>
        <w:t xml:space="preserve">                     </w:t>
      </w:r>
      <w:r w:rsidDel="00000000" w:rsidR="00000000" w:rsidRPr="00000000">
        <w:rPr>
          <w:rFonts w:ascii="Consolas" w:cs="Consolas" w:eastAsia="Consolas" w:hAnsi="Consolas"/>
          <w:b w:val="1"/>
          <w:color w:val="008000"/>
          <w:sz w:val="16"/>
          <w:szCs w:val="16"/>
          <w:highlight w:val="white"/>
          <w:rtl w:val="0"/>
        </w:rPr>
        <w:t xml:space="preserve">// plumilla superior&gt; habilitar pull-ups</w:t>
      </w:r>
    </w:p>
    <w:p w:rsidR="00000000" w:rsidDel="00000000" w:rsidP="00000000" w:rsidRDefault="00000000" w:rsidRPr="00000000" w14:paraId="000000E6">
      <w:pPr>
        <w:ind w:left="0" w:firstLine="0"/>
        <w:contextualSpacing w:val="0"/>
        <w:jc w:val="both"/>
        <w:rPr>
          <w:b w:val="1"/>
          <w:sz w:val="24"/>
          <w:szCs w:val="24"/>
        </w:rPr>
      </w:pPr>
      <w:r w:rsidDel="00000000" w:rsidR="00000000" w:rsidRPr="00000000">
        <w:rPr>
          <w:rtl w:val="0"/>
        </w:rPr>
      </w:r>
    </w:p>
    <w:p w:rsidR="00000000" w:rsidDel="00000000" w:rsidP="00000000" w:rsidRDefault="00000000" w:rsidRPr="00000000" w14:paraId="000000E7">
      <w:pPr>
        <w:contextualSpacing w:val="0"/>
        <w:jc w:val="both"/>
        <w:rPr>
          <w:b w:val="1"/>
          <w:sz w:val="24"/>
          <w:szCs w:val="24"/>
        </w:rPr>
      </w:pPr>
      <w:r w:rsidDel="00000000" w:rsidR="00000000" w:rsidRPr="00000000">
        <w:rPr>
          <w:b w:val="1"/>
          <w:sz w:val="24"/>
          <w:szCs w:val="24"/>
          <w:rtl w:val="0"/>
        </w:rPr>
        <w:t xml:space="preserve">Técnicas de anti-rebote de botones táctiles.</w:t>
        <w:br w:type="textWrapping"/>
      </w:r>
    </w:p>
    <w:p w:rsidR="00000000" w:rsidDel="00000000" w:rsidP="00000000" w:rsidRDefault="00000000" w:rsidRPr="00000000" w14:paraId="000000E8">
      <w:pPr>
        <w:contextualSpacing w:val="0"/>
        <w:jc w:val="both"/>
        <w:rPr>
          <w:sz w:val="24"/>
          <w:szCs w:val="24"/>
        </w:rPr>
      </w:pPr>
      <w:r w:rsidDel="00000000" w:rsidR="00000000" w:rsidRPr="00000000">
        <w:rPr>
          <w:rtl w:val="0"/>
        </w:rPr>
        <w:t xml:space="preserve">Una de las técnicas antirebote es dejar pasar un determinado tiempo la presionar el botón ya que este genera ruido al tocar las láminas de dicho botón se recomendó realizar un delay de 60 ms para que se estabilice el botón y poder leer el dato verdadero.También se recomendó poner un delay de 60 ms ya que al soltar el botón se generan otro picos esto no se implementó en el diseño ya que no hubo problemas al soltar el botón.</w:t>
      </w:r>
      <w:r w:rsidDel="00000000" w:rsidR="00000000" w:rsidRPr="00000000">
        <w:rPr>
          <w:rtl w:val="0"/>
        </w:rPr>
      </w:r>
    </w:p>
    <w:p w:rsidR="00000000" w:rsidDel="00000000" w:rsidP="00000000" w:rsidRDefault="00000000" w:rsidRPr="00000000" w14:paraId="000000E9">
      <w:pPr>
        <w:contextualSpacing w:val="0"/>
        <w:jc w:val="both"/>
        <w:rPr>
          <w:sz w:val="24"/>
          <w:szCs w:val="24"/>
        </w:rPr>
      </w:pPr>
      <w:r w:rsidDel="00000000" w:rsidR="00000000" w:rsidRPr="00000000">
        <w:rPr>
          <w:rtl w:val="0"/>
        </w:rPr>
      </w:r>
    </w:p>
    <w:p w:rsidR="00000000" w:rsidDel="00000000" w:rsidP="00000000" w:rsidRDefault="00000000" w:rsidRPr="00000000" w14:paraId="000000EA">
      <w:pPr>
        <w:contextualSpacing w:val="0"/>
        <w:jc w:val="both"/>
        <w:rPr>
          <w:sz w:val="24"/>
          <w:szCs w:val="24"/>
        </w:rPr>
      </w:pPr>
      <w:r w:rsidDel="00000000" w:rsidR="00000000" w:rsidRPr="00000000">
        <w:rPr>
          <w:rtl w:val="0"/>
        </w:rPr>
      </w:r>
    </w:p>
    <w:p w:rsidR="00000000" w:rsidDel="00000000" w:rsidP="00000000" w:rsidRDefault="00000000" w:rsidRPr="00000000" w14:paraId="000000EB">
      <w:pPr>
        <w:contextualSpacing w:val="0"/>
        <w:jc w:val="both"/>
        <w:rPr>
          <w:b w:val="1"/>
          <w:sz w:val="24"/>
          <w:szCs w:val="24"/>
        </w:rPr>
      </w:pPr>
      <w:r w:rsidDel="00000000" w:rsidR="00000000" w:rsidRPr="00000000">
        <w:rPr>
          <w:b w:val="1"/>
          <w:sz w:val="24"/>
          <w:szCs w:val="24"/>
          <w:rtl w:val="0"/>
        </w:rPr>
        <w:t xml:space="preserve">Conclusión:</w:t>
      </w:r>
    </w:p>
    <w:p w:rsidR="00000000" w:rsidDel="00000000" w:rsidP="00000000" w:rsidRDefault="00000000" w:rsidRPr="00000000" w14:paraId="000000EC">
      <w:pPr>
        <w:contextualSpacing w:val="0"/>
        <w:jc w:val="both"/>
        <w:rPr>
          <w:b w:val="1"/>
          <w:sz w:val="24"/>
          <w:szCs w:val="24"/>
        </w:rPr>
      </w:pPr>
      <w:r w:rsidDel="00000000" w:rsidR="00000000" w:rsidRPr="00000000">
        <w:rPr>
          <w:rtl w:val="0"/>
        </w:rPr>
      </w:r>
    </w:p>
    <w:p w:rsidR="00000000" w:rsidDel="00000000" w:rsidP="00000000" w:rsidRDefault="00000000" w:rsidRPr="00000000" w14:paraId="000000ED">
      <w:pPr>
        <w:contextualSpacing w:val="0"/>
        <w:jc w:val="both"/>
        <w:rPr/>
      </w:pPr>
      <w:r w:rsidDel="00000000" w:rsidR="00000000" w:rsidRPr="00000000">
        <w:rPr>
          <w:rtl w:val="0"/>
        </w:rPr>
        <w:t xml:space="preserve">En esta práctica se puede observar como mediante Software se puede quitar el ruido a un push-Button, también como mediante los GPIOs al configurarlos como Pull-Up se puede generar una entrada Virtual como la que simulamos con el Push-Button, se utilizaron también máquinas de estados para simular que nuestro sistema está trabajando con hilos al no dejar de hacer una actividad en un tiempo máximo, las actividades que realizaba eran mínimas y nunca se le dio un delay de más de 1 ms por lo tanto todo lo ejecutaba demasiado rápido y siempre estaba realizando una acción.</w:t>
      </w:r>
    </w:p>
    <w:p w:rsidR="00000000" w:rsidDel="00000000" w:rsidP="00000000" w:rsidRDefault="00000000" w:rsidRPr="00000000" w14:paraId="000000EE">
      <w:pPr>
        <w:contextualSpacing w:val="0"/>
        <w:jc w:val="both"/>
        <w:rPr>
          <w:sz w:val="24"/>
          <w:szCs w:val="24"/>
        </w:rPr>
      </w:pPr>
      <w:r w:rsidDel="00000000" w:rsidR="00000000" w:rsidRPr="00000000">
        <w:rPr>
          <w:rtl w:val="0"/>
        </w:rPr>
      </w:r>
    </w:p>
    <w:p w:rsidR="00000000" w:rsidDel="00000000" w:rsidP="00000000" w:rsidRDefault="00000000" w:rsidRPr="00000000" w14:paraId="000000EF">
      <w:pPr>
        <w:contextualSpacing w:val="0"/>
        <w:jc w:val="both"/>
        <w:rPr>
          <w:sz w:val="24"/>
          <w:szCs w:val="24"/>
        </w:rPr>
      </w:pPr>
      <w:r w:rsidDel="00000000" w:rsidR="00000000" w:rsidRPr="00000000">
        <w:rPr>
          <w:rtl w:val="0"/>
        </w:rPr>
      </w:r>
    </w:p>
    <w:p w:rsidR="00000000" w:rsidDel="00000000" w:rsidP="00000000" w:rsidRDefault="00000000" w:rsidRPr="00000000" w14:paraId="000000F0">
      <w:pPr>
        <w:contextualSpacing w:val="0"/>
        <w:jc w:val="both"/>
        <w:rPr>
          <w:sz w:val="24"/>
          <w:szCs w:val="24"/>
        </w:rPr>
      </w:pPr>
      <w:r w:rsidDel="00000000" w:rsidR="00000000" w:rsidRPr="00000000">
        <w:rPr>
          <w:rtl w:val="0"/>
        </w:rPr>
      </w:r>
    </w:p>
    <w:p w:rsidR="00000000" w:rsidDel="00000000" w:rsidP="00000000" w:rsidRDefault="00000000" w:rsidRPr="00000000" w14:paraId="000000F1">
      <w:pPr>
        <w:contextualSpacing w:val="0"/>
        <w:jc w:val="both"/>
        <w:rPr>
          <w:sz w:val="24"/>
          <w:szCs w:val="24"/>
        </w:rPr>
      </w:pPr>
      <w:r w:rsidDel="00000000" w:rsidR="00000000" w:rsidRPr="00000000">
        <w:rPr>
          <w:rtl w:val="0"/>
        </w:rPr>
      </w:r>
    </w:p>
    <w:p w:rsidR="00000000" w:rsidDel="00000000" w:rsidP="00000000" w:rsidRDefault="00000000" w:rsidRPr="00000000" w14:paraId="000000F2">
      <w:pPr>
        <w:contextualSpacing w:val="0"/>
        <w:jc w:val="both"/>
        <w:rPr>
          <w:b w:val="1"/>
          <w:sz w:val="24"/>
          <w:szCs w:val="24"/>
        </w:rPr>
      </w:pPr>
      <w:r w:rsidDel="00000000" w:rsidR="00000000" w:rsidRPr="00000000">
        <w:rPr>
          <w:b w:val="1"/>
          <w:sz w:val="24"/>
          <w:szCs w:val="24"/>
          <w:rtl w:val="0"/>
        </w:rPr>
        <w:t xml:space="preserve">Bibliografía</w:t>
      </w:r>
    </w:p>
    <w:p w:rsidR="00000000" w:rsidDel="00000000" w:rsidP="00000000" w:rsidRDefault="00000000" w:rsidRPr="00000000" w14:paraId="000000F3">
      <w:pPr>
        <w:contextualSpacing w:val="0"/>
        <w:jc w:val="both"/>
        <w:rPr>
          <w:sz w:val="24"/>
          <w:szCs w:val="24"/>
        </w:rPr>
      </w:pPr>
      <w:r w:rsidDel="00000000" w:rsidR="00000000" w:rsidRPr="00000000">
        <w:rPr>
          <w:rtl w:val="0"/>
        </w:rPr>
      </w:r>
    </w:p>
    <w:p w:rsidR="00000000" w:rsidDel="00000000" w:rsidP="00000000" w:rsidRDefault="00000000" w:rsidRPr="00000000" w14:paraId="000000F4">
      <w:pPr>
        <w:contextualSpacing w:val="0"/>
        <w:jc w:val="both"/>
        <w:rPr>
          <w:sz w:val="20"/>
          <w:szCs w:val="20"/>
        </w:rPr>
      </w:pPr>
      <w:hyperlink r:id="rId15">
        <w:r w:rsidDel="00000000" w:rsidR="00000000" w:rsidRPr="00000000">
          <w:rPr>
            <w:color w:val="1155cc"/>
            <w:sz w:val="20"/>
            <w:szCs w:val="20"/>
            <w:u w:val="single"/>
            <w:rtl w:val="0"/>
          </w:rPr>
          <w:t xml:space="preserve">https://www.ibiblio.org/gferg/ldp/GCC-Inline-Assembly-HOWTO.html</w:t>
        </w:r>
      </w:hyperlink>
      <w:r w:rsidDel="00000000" w:rsidR="00000000" w:rsidRPr="00000000">
        <w:rPr>
          <w:rtl w:val="0"/>
        </w:rPr>
      </w:r>
    </w:p>
    <w:p w:rsidR="00000000" w:rsidDel="00000000" w:rsidP="00000000" w:rsidRDefault="00000000" w:rsidRPr="00000000" w14:paraId="000000F5">
      <w:pPr>
        <w:contextualSpacing w:val="0"/>
        <w:jc w:val="both"/>
        <w:rPr>
          <w:sz w:val="20"/>
          <w:szCs w:val="20"/>
        </w:rPr>
      </w:pPr>
      <w:hyperlink r:id="rId16">
        <w:r w:rsidDel="00000000" w:rsidR="00000000" w:rsidRPr="00000000">
          <w:rPr>
            <w:color w:val="1155cc"/>
            <w:sz w:val="20"/>
            <w:szCs w:val="20"/>
            <w:u w:val="single"/>
            <w:rtl w:val="0"/>
          </w:rPr>
          <w:t xml:space="preserve">https://www.nongnu.org/avr-libc/user-manual/inline_asm.html</w:t>
        </w:r>
      </w:hyperlink>
      <w:r w:rsidDel="00000000" w:rsidR="00000000" w:rsidRPr="00000000">
        <w:rPr>
          <w:rtl w:val="0"/>
        </w:rPr>
      </w:r>
    </w:p>
    <w:p w:rsidR="00000000" w:rsidDel="00000000" w:rsidP="00000000" w:rsidRDefault="00000000" w:rsidRPr="00000000" w14:paraId="000000F6">
      <w:pPr>
        <w:contextualSpacing w:val="0"/>
        <w:jc w:val="both"/>
        <w:rPr>
          <w:sz w:val="20"/>
          <w:szCs w:val="20"/>
        </w:rPr>
      </w:pPr>
      <w:hyperlink r:id="rId17">
        <w:r w:rsidDel="00000000" w:rsidR="00000000" w:rsidRPr="00000000">
          <w:rPr>
            <w:color w:val="1155cc"/>
            <w:sz w:val="20"/>
            <w:szCs w:val="20"/>
            <w:u w:val="single"/>
            <w:rtl w:val="0"/>
          </w:rPr>
          <w:t xml:space="preserve">https://saber.patagoniatec.com/wp-content/uploads/2014/06/Mega2-900.jpg</w:t>
        </w:r>
      </w:hyperlink>
      <w:r w:rsidDel="00000000" w:rsidR="00000000" w:rsidRPr="00000000">
        <w:rPr>
          <w:rtl w:val="0"/>
        </w:rPr>
      </w:r>
    </w:p>
    <w:p w:rsidR="00000000" w:rsidDel="00000000" w:rsidP="00000000" w:rsidRDefault="00000000" w:rsidRPr="00000000" w14:paraId="000000F7">
      <w:pPr>
        <w:contextualSpacing w:val="0"/>
        <w:jc w:val="both"/>
        <w:rPr>
          <w:sz w:val="20"/>
          <w:szCs w:val="20"/>
        </w:rPr>
      </w:pPr>
      <w:hyperlink r:id="rId18">
        <w:r w:rsidDel="00000000" w:rsidR="00000000" w:rsidRPr="00000000">
          <w:rPr>
            <w:color w:val="1155cc"/>
            <w:sz w:val="20"/>
            <w:szCs w:val="20"/>
            <w:u w:val="single"/>
            <w:rtl w:val="0"/>
          </w:rPr>
          <w:t xml:space="preserve">http://www.elecrom.com/avr-tutorial-2-avr-input-output/</w:t>
        </w:r>
      </w:hyperlink>
      <w:r w:rsidDel="00000000" w:rsidR="00000000" w:rsidRPr="00000000">
        <w:rPr>
          <w:rtl w:val="0"/>
        </w:rPr>
      </w:r>
    </w:p>
    <w:p w:rsidR="00000000" w:rsidDel="00000000" w:rsidP="00000000" w:rsidRDefault="00000000" w:rsidRPr="00000000" w14:paraId="000000F8">
      <w:pPr>
        <w:contextualSpacing w:val="0"/>
        <w:jc w:val="both"/>
        <w:rPr>
          <w:sz w:val="24"/>
          <w:szCs w:val="24"/>
        </w:rPr>
      </w:pPr>
      <w:r w:rsidDel="00000000" w:rsidR="00000000" w:rsidRPr="00000000">
        <w:rPr>
          <w:rtl w:val="0"/>
        </w:rPr>
      </w:r>
    </w:p>
    <w:sectPr>
      <w:headerReference r:id="rId19"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Trebuchet MS" w:cs="Trebuchet MS" w:eastAsia="Trebuchet MS" w:hAnsi="Trebuchet MS"/>
        <w:color w:val="444444"/>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rebuchet MS" w:cs="Trebuchet MS" w:eastAsia="Trebuchet MS" w:hAnsi="Trebuchet MS"/>
        <w:color w:val="444444"/>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Trebuchet MS" w:cs="Trebuchet MS" w:eastAsia="Trebuchet MS" w:hAnsi="Trebuchet MS"/>
        <w:color w:val="444444"/>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Trebuchet MS" w:cs="Trebuchet MS" w:eastAsia="Trebuchet MS" w:hAnsi="Trebuchet MS"/>
        <w:color w:val="444444"/>
        <w:sz w:val="26"/>
        <w:szCs w:val="26"/>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hyperlink" Target="http://wiki.answers.com/Q/How_many_nibbles_are_there_in_a_byte"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hyperlink" Target="https://www.ibiblio.org/gferg/ldp/GCC-Inline-Assembly-HOWTO.html" TargetMode="External"/><Relationship Id="rId14" Type="http://schemas.openxmlformats.org/officeDocument/2006/relationships/hyperlink" Target="http://wiki.answers.com/Q/How_many_nibbles_are_there_in_a_byte" TargetMode="External"/><Relationship Id="rId17" Type="http://schemas.openxmlformats.org/officeDocument/2006/relationships/hyperlink" Target="https://saber.patagoniatec.com/wp-content/uploads/2014/06/Mega2-900.jpg" TargetMode="External"/><Relationship Id="rId16" Type="http://schemas.openxmlformats.org/officeDocument/2006/relationships/hyperlink" Target="https://www.nongnu.org/avr-libc/user-manual/inline_asm.html"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7.png"/><Relationship Id="rId18" Type="http://schemas.openxmlformats.org/officeDocument/2006/relationships/hyperlink" Target="http://www.elecrom.com/avr-tutorial-2-avr-input-output/" TargetMode="Externa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