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49" w:rsidRDefault="001D224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Simple Functions</w:t>
      </w:r>
    </w:p>
    <w:p w:rsidR="001D2249" w:rsidRDefault="001D2249">
      <w:r>
        <w:t xml:space="preserve">There are many similarities between functions and procedures. We use a function when we are trying to produce a single answer. We have seen a number of predefined Turing functions already. The </w:t>
      </w:r>
      <w:r>
        <w:rPr>
          <w:rStyle w:val="HTMLTypewriter"/>
        </w:rPr>
        <w:t>sqrt</w:t>
      </w:r>
      <w:r>
        <w:t xml:space="preserve"> function takes a number as a parameter and computes the result of square rooting the number. We say the function returns the square root as a result. Turing insists that we do something constructive with this result. This means that we call functions in a different way from procedures. </w:t>
      </w:r>
    </w:p>
    <w:p w:rsidR="001D2249" w:rsidRDefault="001D2249">
      <w:pPr>
        <w:pStyle w:val="NormalWeb"/>
      </w:pPr>
      <w:r>
        <w:t xml:space="preserve">If </w:t>
      </w:r>
      <w:r>
        <w:rPr>
          <w:rStyle w:val="HTMLTypewriter"/>
        </w:rPr>
        <w:t>sqrt</w:t>
      </w:r>
      <w:r>
        <w:t xml:space="preserve"> was a procedure</w:t>
      </w:r>
      <w:r w:rsidR="00157196">
        <w:t>,</w:t>
      </w:r>
      <w:r>
        <w:t xml:space="preserve"> we would call it by simply saying:</w:t>
      </w:r>
    </w:p>
    <w:p w:rsidR="001D2249" w:rsidRDefault="001D2249">
      <w:pPr>
        <w:pStyle w:val="NormalWeb"/>
      </w:pPr>
      <w:r>
        <w:rPr>
          <w:rStyle w:val="HTMLTypewriter"/>
        </w:rPr>
        <w:t>sqrt(x)</w:t>
      </w:r>
    </w:p>
    <w:p w:rsidR="001D2249" w:rsidRDefault="001D2249">
      <w:pPr>
        <w:pStyle w:val="NormalWeb"/>
      </w:pPr>
      <w:r>
        <w:t xml:space="preserve">Since it is a function, however, we would get an error if we tried to call it like that. We need to use the result somehow. Assuming that </w:t>
      </w:r>
      <w:r>
        <w:rPr>
          <w:rStyle w:val="HTMLTypewriter"/>
        </w:rPr>
        <w:t>x</w:t>
      </w:r>
      <w:r>
        <w:t xml:space="preserve"> is an integer or real variable, here are a number of different ways we could call sqrt: </w:t>
      </w:r>
    </w:p>
    <w:p w:rsidR="001D2249" w:rsidRDefault="001D2249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b/>
          <w:bCs/>
          <w:color w:val="0000FF"/>
        </w:rPr>
        <w:t>var</w:t>
      </w:r>
      <w:r>
        <w:rPr>
          <w:rStyle w:val="HTMLTypewriter"/>
        </w:rPr>
        <w:t xml:space="preserve"> y : </w:t>
      </w:r>
      <w:r>
        <w:rPr>
          <w:rStyle w:val="HTMLTypewriter"/>
          <w:b/>
          <w:bCs/>
          <w:color w:val="0000FF"/>
        </w:rPr>
        <w:t>real</w:t>
      </w:r>
      <w:r>
        <w:rPr>
          <w:rStyle w:val="HTMLTypewriter"/>
        </w:rPr>
        <w:t xml:space="preserve"> := sqrt(x) </w:t>
      </w:r>
    </w:p>
    <w:p w:rsidR="001D2249" w:rsidRDefault="001D2249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b/>
          <w:bCs/>
          <w:color w:val="0000FF"/>
        </w:rPr>
        <w:t>if</w:t>
      </w:r>
      <w:r>
        <w:rPr>
          <w:rStyle w:val="HTMLTypewriter"/>
        </w:rPr>
        <w:t xml:space="preserve"> sqrt(x) &gt; 10 </w:t>
      </w:r>
      <w:r>
        <w:rPr>
          <w:rStyle w:val="HTMLTypewriter"/>
          <w:b/>
          <w:bCs/>
          <w:color w:val="0000FF"/>
        </w:rPr>
        <w:t>then</w:t>
      </w:r>
      <w:r>
        <w:rPr>
          <w:rStyle w:val="HTMLTypewriter"/>
        </w:rPr>
        <w:t xml:space="preserve"> </w:t>
      </w:r>
    </w:p>
    <w:p w:rsidR="001D2249" w:rsidRDefault="001D2249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  <w:b/>
          <w:bCs/>
          <w:color w:val="0000FF"/>
        </w:rPr>
        <w:t>put</w:t>
      </w:r>
      <w:r>
        <w:rPr>
          <w:rStyle w:val="HTMLTypewriter"/>
        </w:rPr>
        <w:t xml:space="preserve"> sqrt(x) </w:t>
      </w:r>
    </w:p>
    <w:p w:rsidR="001D2249" w:rsidRDefault="001D2249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HTMLTypewriter"/>
        </w:rPr>
        <w:t xml:space="preserve">drawline(round(sqrt(x)), 10, 20, 30, blue) </w:t>
      </w:r>
    </w:p>
    <w:p w:rsidR="001D2249" w:rsidRDefault="001D2249">
      <w:r>
        <w:t xml:space="preserve">Now let's take a look at how we can define our own functions. We'll call them the same way as the predefined ones. Let's create a function that finds the largest of three integers. We will also call the function a couple of times to see how it works.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365"/>
      </w:tblGrid>
      <w:tr w:rsidR="001D2249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5275" w:type="dxa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5275"/>
            </w:tblGrid>
            <w:tr w:rsidR="001D2249">
              <w:trPr>
                <w:tblCellSpacing w:w="15" w:type="dxa"/>
                <w:jc w:val="center"/>
              </w:trPr>
              <w:tc>
                <w:tcPr>
                  <w:tcW w:w="4943" w:type="pct"/>
                  <w:shd w:val="clear" w:color="auto" w:fill="FFFFFF"/>
                  <w:vAlign w:val="center"/>
                </w:tcPr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function</w:t>
                  </w:r>
                  <w:r>
                    <w:t xml:space="preserve"> largest (a, b, c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  <w:r>
                    <w:t xml:space="preserve">)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var</w:t>
                  </w:r>
                  <w:r>
                    <w:t xml:space="preserve"> big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  <w:r>
                    <w:t xml:space="preserve"> a &gt; b </w:t>
                  </w:r>
                  <w:r>
                    <w:rPr>
                      <w:b/>
                      <w:bCs/>
                      <w:color w:val="0000FF"/>
                    </w:rPr>
                    <w:t>and</w:t>
                  </w:r>
                  <w:r>
                    <w:t xml:space="preserve"> a &gt; c </w:t>
                  </w:r>
                  <w:r>
                    <w:rPr>
                      <w:b/>
                      <w:bCs/>
                      <w:color w:val="0000FF"/>
                    </w:rPr>
                    <w:t>then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   big := a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elsif</w:t>
                  </w:r>
                  <w:r>
                    <w:t xml:space="preserve"> b &gt; c </w:t>
                  </w:r>
                  <w:r>
                    <w:rPr>
                      <w:b/>
                      <w:bCs/>
                      <w:color w:val="0000FF"/>
                    </w:rPr>
                    <w:t>then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   big := b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else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   big := c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result</w:t>
                  </w:r>
                  <w:r>
                    <w:t xml:space="preserve"> big</w:t>
                  </w: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largest </w:t>
                  </w:r>
                </w:p>
                <w:p w:rsidR="001D2249" w:rsidRDefault="001D2249">
                  <w:pPr>
                    <w:pStyle w:val="HTMLPreformatted"/>
                  </w:pP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%main program</w:t>
                  </w: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largest(5, 2, 8)</w:t>
                  </w: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var</w:t>
                  </w:r>
                  <w:r>
                    <w:t xml:space="preserve"> x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>x := largest(11, -9, 3)</w:t>
                  </w: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x</w:t>
                  </w:r>
                </w:p>
              </w:tc>
            </w:tr>
          </w:tbl>
          <w:p w:rsidR="001D2249" w:rsidRDefault="001D2249">
            <w:pPr>
              <w:jc w:val="center"/>
            </w:pPr>
          </w:p>
        </w:tc>
      </w:tr>
    </w:tbl>
    <w:p w:rsidR="001D2249" w:rsidRDefault="001D2249">
      <w:pPr>
        <w:pStyle w:val="NormalWeb"/>
      </w:pPr>
      <w:r>
        <w:t xml:space="preserve">This program would produce the following output: 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20"/>
      </w:tblGrid>
      <w:tr w:rsidR="001D2249">
        <w:trPr>
          <w:tblCellSpacing w:w="15" w:type="dxa"/>
        </w:trPr>
        <w:tc>
          <w:tcPr>
            <w:tcW w:w="960" w:type="dxa"/>
            <w:shd w:val="clear" w:color="auto" w:fill="DDDDFF"/>
            <w:vAlign w:val="center"/>
          </w:tcPr>
          <w:p w:rsidR="001D2249" w:rsidRDefault="001D2249">
            <w:pPr>
              <w:pStyle w:val="HTMLPreformatted"/>
            </w:pPr>
            <w:r>
              <w:t>8</w:t>
            </w:r>
          </w:p>
          <w:p w:rsidR="001D2249" w:rsidRDefault="001D2249">
            <w:pPr>
              <w:pStyle w:val="HTMLPreformatted"/>
            </w:pPr>
            <w:r>
              <w:t>11</w:t>
            </w:r>
          </w:p>
        </w:tc>
      </w:tr>
    </w:tbl>
    <w:p w:rsidR="001D2249" w:rsidRDefault="001D2249">
      <w:pPr>
        <w:pStyle w:val="NormalWeb"/>
      </w:pPr>
      <w:r>
        <w:lastRenderedPageBreak/>
        <w:br/>
        <w:t xml:space="preserve">Let us consider the parts of the function. The function heading is similar to a procedure heading with two differences. One is we use the word function instead of procedure. The other is that we need to indicate what kind of a value we are trying to find. We do that by putting a colon and the type after the list of parameters (if there are any). In the body of the </w:t>
      </w:r>
      <w:r w:rsidR="00157196">
        <w:t>function,</w:t>
      </w:r>
      <w:r>
        <w:t xml:space="preserve"> we need at least one </w:t>
      </w:r>
      <w:r>
        <w:rPr>
          <w:rStyle w:val="HTMLTypewriter"/>
        </w:rPr>
        <w:t>result</w:t>
      </w:r>
      <w:r>
        <w:t xml:space="preserve"> statement. When a function hits a </w:t>
      </w:r>
      <w:r>
        <w:rPr>
          <w:rStyle w:val="HTMLTypewriter"/>
        </w:rPr>
        <w:t>result</w:t>
      </w:r>
      <w:r>
        <w:t xml:space="preserve"> statement it will return the value after the word </w:t>
      </w:r>
      <w:r>
        <w:rPr>
          <w:rStyle w:val="HTMLTypewriter"/>
        </w:rPr>
        <w:t>result</w:t>
      </w:r>
      <w:r>
        <w:t xml:space="preserve">, it will stop executing and return to where the function was called. </w:t>
      </w:r>
    </w:p>
    <w:p w:rsidR="001D2249" w:rsidRDefault="001D2249">
      <w:pPr>
        <w:pStyle w:val="NormalWeb"/>
      </w:pPr>
      <w:r>
        <w:t xml:space="preserve">In the function </w:t>
      </w:r>
      <w:r>
        <w:rPr>
          <w:rStyle w:val="HTMLTypewriter"/>
        </w:rPr>
        <w:t>largest</w:t>
      </w:r>
      <w:r>
        <w:t xml:space="preserve">, we could have avoided the local variable </w:t>
      </w:r>
      <w:r>
        <w:rPr>
          <w:rStyle w:val="HTMLTypewriter"/>
        </w:rPr>
        <w:t>big</w:t>
      </w:r>
      <w:r>
        <w:t xml:space="preserve">, by using three </w:t>
      </w:r>
      <w:r>
        <w:rPr>
          <w:rStyle w:val="HTMLTypewriter"/>
        </w:rPr>
        <w:t>result</w:t>
      </w:r>
      <w:r>
        <w:t xml:space="preserve"> statements. It could be rewritten like this: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340"/>
      </w:tblGrid>
      <w:tr w:rsidR="001D2249">
        <w:trPr>
          <w:tblCellSpacing w:w="15" w:type="dxa"/>
        </w:trPr>
        <w:tc>
          <w:tcPr>
            <w:tcW w:w="5280" w:type="dxa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988"/>
            </w:tblGrid>
            <w:tr w:rsidR="001D2249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function</w:t>
                  </w:r>
                  <w:r>
                    <w:t xml:space="preserve"> largest (a, b, c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  <w:r>
                    <w:t xml:space="preserve">)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  <w:r>
                    <w:t xml:space="preserve"> a &gt; b </w:t>
                  </w:r>
                  <w:r>
                    <w:rPr>
                      <w:b/>
                      <w:bCs/>
                      <w:color w:val="0000FF"/>
                    </w:rPr>
                    <w:t>and</w:t>
                  </w:r>
                  <w:r>
                    <w:t xml:space="preserve"> a &gt; c </w:t>
                  </w:r>
                  <w:r>
                    <w:rPr>
                      <w:b/>
                      <w:bCs/>
                      <w:color w:val="0000FF"/>
                    </w:rPr>
                    <w:t>then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result</w:t>
                  </w:r>
                  <w:r>
                    <w:t xml:space="preserve"> a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elsif</w:t>
                  </w:r>
                  <w:r>
                    <w:t xml:space="preserve"> b &gt; c </w:t>
                  </w:r>
                  <w:r>
                    <w:rPr>
                      <w:b/>
                      <w:bCs/>
                      <w:color w:val="0000FF"/>
                    </w:rPr>
                    <w:t>then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result</w:t>
                  </w:r>
                  <w:r>
                    <w:t xml:space="preserve"> b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else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result</w:t>
                  </w:r>
                  <w:r>
                    <w:t xml:space="preserve"> c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largest  </w:t>
                  </w:r>
                </w:p>
              </w:tc>
            </w:tr>
          </w:tbl>
          <w:p w:rsidR="001D2249" w:rsidRDefault="001D2249">
            <w:pPr>
              <w:jc w:val="center"/>
            </w:pPr>
          </w:p>
        </w:tc>
      </w:tr>
    </w:tbl>
    <w:p w:rsidR="001D2249" w:rsidRDefault="001D2249">
      <w:pPr>
        <w:pStyle w:val="NormalWeb"/>
      </w:pPr>
      <w:r>
        <w:br/>
        <w:t xml:space="preserve">Although this version is shorter, you need to be careful with this approach. Some would argue that a function should have only one result statement. You definitely want to keep the number of result statements to a </w:t>
      </w:r>
      <w:r w:rsidR="00157196">
        <w:t>minimum;</w:t>
      </w:r>
      <w:r>
        <w:t xml:space="preserve"> </w:t>
      </w:r>
      <w:r w:rsidR="00157196">
        <w:t>otherwise,</w:t>
      </w:r>
      <w:r>
        <w:t xml:space="preserve"> your function will be too hard to follow. </w:t>
      </w:r>
    </w:p>
    <w:p w:rsidR="001D2249" w:rsidRDefault="001D2249">
      <w:pPr>
        <w:pStyle w:val="NormalWeb"/>
      </w:pPr>
      <w:r>
        <w:t xml:space="preserve">Here is another example. It is a function that can be used to simulate rolling a single six-sided die.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4380"/>
      </w:tblGrid>
      <w:tr w:rsidR="001D2249">
        <w:trPr>
          <w:tblCellSpacing w:w="15" w:type="dxa"/>
        </w:trPr>
        <w:tc>
          <w:tcPr>
            <w:tcW w:w="4320" w:type="dxa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076"/>
            </w:tblGrid>
            <w:tr w:rsidR="001D2249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function</w:t>
                  </w:r>
                  <w:r>
                    <w:t xml:space="preserve"> roll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var</w:t>
                  </w:r>
                  <w:r>
                    <w:t xml:space="preserve"> die : </w:t>
                  </w:r>
                  <w:r>
                    <w:rPr>
                      <w:b/>
                      <w:bCs/>
                      <w:color w:val="0000FF"/>
                    </w:rPr>
                    <w:t>int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randint(die, 1, 6)</w:t>
                  </w:r>
                </w:p>
                <w:p w:rsidR="001D2249" w:rsidRDefault="001D2249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result</w:t>
                  </w:r>
                  <w:r>
                    <w:t xml:space="preserve"> die</w:t>
                  </w: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roll </w:t>
                  </w:r>
                </w:p>
                <w:p w:rsidR="001D2249" w:rsidRDefault="001D2249">
                  <w:pPr>
                    <w:pStyle w:val="HTMLPreformatted"/>
                  </w:pP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program</w:t>
                  </w:r>
                </w:p>
                <w:p w:rsidR="001D2249" w:rsidRDefault="001D2249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"you rolled a " , roll</w:t>
                  </w:r>
                </w:p>
              </w:tc>
            </w:tr>
          </w:tbl>
          <w:p w:rsidR="001D2249" w:rsidRDefault="001D2249">
            <w:pPr>
              <w:jc w:val="center"/>
            </w:pPr>
          </w:p>
        </w:tc>
      </w:tr>
    </w:tbl>
    <w:p w:rsidR="001D2249" w:rsidRDefault="001D2249"/>
    <w:sectPr w:rsidR="001D2249">
      <w:pgSz w:w="12240" w:h="15840"/>
      <w:pgMar w:top="1380" w:right="1720" w:bottom="1380" w:left="1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B56"/>
    <w:multiLevelType w:val="multilevel"/>
    <w:tmpl w:val="FFBA25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85DA1"/>
    <w:multiLevelType w:val="multilevel"/>
    <w:tmpl w:val="5370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E56C89"/>
    <w:multiLevelType w:val="multilevel"/>
    <w:tmpl w:val="0BD42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A1456"/>
    <w:multiLevelType w:val="multilevel"/>
    <w:tmpl w:val="B6C89F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920475"/>
    <w:multiLevelType w:val="multilevel"/>
    <w:tmpl w:val="67F21F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181AAC"/>
    <w:multiLevelType w:val="multilevel"/>
    <w:tmpl w:val="EFC2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157196"/>
    <w:rsid w:val="00157196"/>
    <w:rsid w:val="001D2249"/>
    <w:rsid w:val="00675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semiHidden/>
    <w:rPr>
      <w:rFonts w:ascii="Courier New" w:eastAsia="宋体" w:hAnsi="Courier New" w:cs="Courier New"/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宋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2350</Characters>
  <Application>Microsoft Office Word</Application>
  <DocSecurity>0</DocSecurity>
  <Lines>90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Simple Functions</vt:lpstr>
    </vt:vector>
  </TitlesOfParts>
  <Company> 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Xie</dc:creator>
  <cp:keywords/>
  <cp:lastModifiedBy>Victor</cp:lastModifiedBy>
  <cp:revision>2</cp:revision>
  <dcterms:created xsi:type="dcterms:W3CDTF">2015-05-16T22:24:00Z</dcterms:created>
  <dcterms:modified xsi:type="dcterms:W3CDTF">2015-05-16T22:24:00Z</dcterms:modified>
</cp:coreProperties>
</file>