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E3A4A"/>
          <w:sz w:val="56"/>
          <w:szCs w:val="56"/>
        </w:rPr>
        <w:t xml:space="preserve">CommonGround</w:t>
      </w:r>
    </w:p>
    <w:p>
      <w:pPr>
        <w:spacing w:after="100"/>
        <w:jc w:val="center"/>
      </w:pPr>
      <w:r>
        <w:rPr>
          <w:rFonts w:ascii="Arial" w:cs="Arial" w:eastAsia="Arial" w:hAnsi="Arial"/>
          <w:color w:val="3DAA8A"/>
          <w:sz w:val="40"/>
          <w:szCs w:val="40"/>
        </w:rPr>
        <w:t xml:space="preserve">Go-To-Market Playbook</w:t>
      </w:r>
    </w:p>
    <w:p>
      <w:pPr>
        <w:spacing w:after="400"/>
        <w:jc w:val="center"/>
      </w:pPr>
      <w:r>
        <w:rPr>
          <w:rFonts w:ascii="Arial" w:cs="Arial" w:eastAsia="Arial" w:hAnsi="Arial"/>
          <w:color w:val="666666"/>
          <w:sz w:val="24"/>
          <w:szCs w:val="24"/>
        </w:rPr>
        <w:t xml:space="preserve">Early Adopter Launch: Zero to 200+ Users</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none" w:color="FFFFFF" w:sz="0"/>
              <w:left w:val="none" w:color="FFFFFF" w:sz="0"/>
              <w:bottom w:val="none" w:color="FFFFFF" w:sz="0"/>
              <w:right w:val="none" w:color="FFFFFF" w:sz="0"/>
            </w:tcBorders>
          </w:tcPr>
          <w:p>
            <w:pPr>
              <w:jc w:val="center"/>
            </w:pPr>
            <w:r>
              <w:rPr>
                <w:color w:val="3DAA8A"/>
                <w:sz w:val="16"/>
                <w:szCs w:val="16"/>
              </w:rPr>
              <w:t xml:space="preserve">────────────────────────────────────────</w:t>
            </w:r>
          </w:p>
        </w:tc>
      </w:tr>
    </w:tbl>
    <w:p>
      <w:pPr>
        <w:spacing w:after="200"/>
      </w:pPr>
    </w:p>
    <w:p>
      <w:pPr>
        <w:jc w:val="center"/>
      </w:pPr>
      <w:r>
        <w:rPr>
          <w:rFonts w:ascii="Arial" w:cs="Arial" w:eastAsia="Arial" w:hAnsi="Arial"/>
          <w:color w:val="666666"/>
          <w:sz w:val="22"/>
          <w:szCs w:val="22"/>
        </w:rPr>
        <w:t xml:space="preserve">Prepared for: Thomas Wilform, Founder</w:t>
      </w:r>
    </w:p>
    <w:p>
      <w:pPr>
        <w:jc w:val="center"/>
      </w:pPr>
      <w:r>
        <w:rPr>
          <w:rFonts w:ascii="Arial" w:cs="Arial" w:eastAsia="Arial" w:hAnsi="Arial"/>
          <w:color w:val="666666"/>
          <w:sz w:val="22"/>
          <w:szCs w:val="22"/>
        </w:rPr>
        <w:t xml:space="preserve">March 2026</w:t>
      </w: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b/>
          <w:bCs/>
          <w:color w:val="CC0000"/>
          <w:sz w:val="18"/>
          <w:szCs w:val="18"/>
        </w:rPr>
        <w:t xml:space="preserve">CONFIDENTIAL</w:t>
      </w:r>
    </w:p>
    <w:p>
      <w:r>
        <w:br w:type="page"/>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rPr>
          <w:rFonts w:ascii="Arial" w:cs="Arial" w:eastAsia="Arial" w:hAnsi="Arial"/>
          <w:sz w:val="22"/>
          <w:szCs w:val="22"/>
        </w:rPr>
        <w:t xml:space="preserve">CommonGround is a live, deployed AI-powered co-parenting platform with a free-forever tier. We are starting from zero: no leads, no customers, no revenue. This playbook outlines the exact steps to acquire our first 50 early adopters in 4 weeks, then scale to 200+ active users by Month 3.</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AA8A" w:sz="6"/>
              <w:left w:val="none" w:color="FFFFFF" w:sz="0"/>
              <w:bottom w:val="none" w:color="FFFFFF" w:sz="0"/>
              <w:right w:val="none" w:color="FFFFFF" w:sz="0"/>
            </w:tcBorders>
            <w:shd w:fill="E8F5F0" w:val="clear"/>
            <w:tcMar>
              <w:top w:type="dxa" w:w="160"/>
              <w:left w:type="dxa" w:w="200"/>
              <w:bottom w:type="dxa" w:w="160"/>
              <w:right w:type="dxa" w:w="200"/>
            </w:tcMar>
          </w:tcPr>
          <w:p>
            <w:pPr>
              <w:spacing w:after="80"/>
            </w:pPr>
            <w:r>
              <w:rPr>
                <w:rFonts w:ascii="Arial" w:cs="Arial" w:eastAsia="Arial" w:hAnsi="Arial"/>
                <w:b/>
                <w:bCs/>
                <w:color w:val="1E3A4A"/>
                <w:sz w:val="22"/>
                <w:szCs w:val="22"/>
              </w:rPr>
              <w:t xml:space="preserve">The Goal</w:t>
            </w:r>
          </w:p>
          <w:p>
            <w:r>
              <w:rPr>
                <w:rFonts w:ascii="Arial" w:cs="Arial" w:eastAsia="Arial" w:hAnsi="Arial"/>
                <w:color w:val="444444"/>
                <w:sz w:val="20"/>
                <w:szCs w:val="20"/>
              </w:rPr>
              <w:t xml:space="preserve">50 early adopter signups in 4 weeks. 200+ registered users by Month 3. First $450 MRR by Month 3. Total budget: $0 for the first 2 months.</w:t>
            </w:r>
          </w:p>
        </w:tc>
      </w:tr>
    </w:tbl>
    <w:p>
      <w:pPr>
        <w:spacing w:after="200"/>
      </w:pPr>
    </w:p>
    <w:p>
      <w:pPr>
        <w:pStyle w:val="Heading2"/>
      </w:pPr>
      <w:r>
        <w:t xml:space="preserve">Key Numbers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Week 2</w:t>
            </w:r>
          </w:p>
        </w:tc>
        <w:tc>
          <w:tcPr>
            <w:tcW w:type="dxa" w:w="212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212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Month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Website visitors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5,000</w:t>
            </w:r>
          </w:p>
        </w:tc>
      </w:tr>
      <w:tr>
        <w:tc>
          <w:tcPr>
            <w:tcW w:type="dxa" w:w="3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Early adopter signups</w:t>
            </w:r>
          </w:p>
        </w:tc>
        <w:tc>
          <w:tcPr>
            <w:tcW w:type="dxa" w:w="212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10</w:t>
            </w:r>
          </w:p>
        </w:tc>
        <w:tc>
          <w:tcPr>
            <w:tcW w:type="dxa" w:w="212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50 (full)</w:t>
            </w:r>
          </w:p>
        </w:tc>
        <w:tc>
          <w:tcPr>
            <w:tcW w:type="dxa" w:w="212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N/A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accounts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w:t>
            </w:r>
          </w:p>
        </w:tc>
      </w:tr>
      <w:tr>
        <w:tc>
          <w:tcPr>
            <w:tcW w:type="dxa" w:w="3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Paid subscribers</w:t>
            </w:r>
          </w:p>
        </w:tc>
        <w:tc>
          <w:tcPr>
            <w:tcW w:type="dxa" w:w="212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5</w:t>
            </w:r>
          </w:p>
        </w:tc>
        <w:tc>
          <w:tcPr>
            <w:tcW w:type="dxa" w:w="212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30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Monthly recurring revenue</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~$450</w:t>
            </w:r>
          </w:p>
        </w:tc>
      </w:tr>
    </w:tbl>
    <w:p>
      <w:pPr>
        <w:spacing w:after="200"/>
      </w:pPr>
    </w:p>
    <w:p>
      <w:pPr>
        <w:pStyle w:val="Heading2"/>
      </w:pPr>
      <w:r>
        <w:t xml:space="preserve">Primary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3060"/>
        <w:gridCol w:w="2500"/>
      </w:tblGrid>
      <w:tr>
        <w:tc>
          <w:tcPr>
            <w:tcW w:type="dxa" w:w="28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10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0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25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 (r/coparenting, r/custody, r/divorce)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 signups in 2 weeks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2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Facebook Groups (co-parenting, single moms)</w:t>
            </w:r>
          </w:p>
        </w:tc>
        <w:tc>
          <w:tcPr>
            <w:tcW w:type="dxa" w:w="1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Free</w:t>
            </w:r>
          </w:p>
        </w:tc>
        <w:tc>
          <w:tcPr>
            <w:tcW w:type="dxa" w:w="30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10-20 signups in 2 weeks</w:t>
            </w:r>
          </w:p>
        </w:tc>
        <w:tc>
          <w:tcPr>
            <w:tcW w:type="dxa" w:w="2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 (short-form video)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(viral potential)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2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Attorney/mediator outreach</w:t>
            </w:r>
          </w:p>
        </w:tc>
        <w:tc>
          <w:tcPr>
            <w:tcW w:type="dxa" w:w="1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Free</w:t>
            </w:r>
          </w:p>
        </w:tc>
        <w:tc>
          <w:tcPr>
            <w:tcW w:type="dxa" w:w="30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10-25 users over 60 days</w:t>
            </w:r>
          </w:p>
        </w:tc>
        <w:tc>
          <w:tcPr>
            <w:tcW w:type="dxa" w:w="2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network referrals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signups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2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Email nurture sequences</w:t>
            </w:r>
          </w:p>
        </w:tc>
        <w:tc>
          <w:tcPr>
            <w:tcW w:type="dxa" w:w="1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Free</w:t>
            </w:r>
          </w:p>
        </w:tc>
        <w:tc>
          <w:tcPr>
            <w:tcW w:type="dxa" w:w="30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Converts interest to signups</w:t>
            </w:r>
          </w:p>
        </w:tc>
        <w:tc>
          <w:tcPr>
            <w:tcW w:type="dxa" w:w="2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Blog/SEO content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organic traffic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SHOULD-DO</w:t>
            </w:r>
          </w:p>
        </w:tc>
      </w:tr>
      <w:tr>
        <w:tc>
          <w:tcPr>
            <w:tcW w:type="dxa" w:w="2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Paid ads (Facebook/Google)</w:t>
            </w:r>
          </w:p>
        </w:tc>
        <w:tc>
          <w:tcPr>
            <w:tcW w:type="dxa" w:w="1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$300-600/mo</w:t>
            </w:r>
          </w:p>
        </w:tc>
        <w:tc>
          <w:tcPr>
            <w:tcW w:type="dxa" w:w="30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Scale proven channels</w:t>
            </w:r>
          </w:p>
        </w:tc>
        <w:tc>
          <w:tcPr>
            <w:tcW w:type="dxa" w:w="2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Month 3</w:t>
            </w:r>
          </w:p>
        </w:tc>
      </w:tr>
    </w:tbl>
    <w:p>
      <w:r>
        <w:br w:type="page"/>
      </w:r>
    </w:p>
    <w:p>
      <w:pPr>
        <w:pStyle w:val="Heading1"/>
      </w:pPr>
      <w:r>
        <w:t xml:space="preserve">2. Messaging Framework</w:t>
      </w:r>
    </w:p>
    <w:p>
      <w:pPr>
        <w:pStyle w:val="Heading2"/>
      </w:pPr>
      <w:r>
        <w:t xml:space="preserve">Elevator Pitch (30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AA8A" w:sz="6"/>
              <w:left w:val="none" w:color="FFFFFF" w:sz="0"/>
              <w:bottom w:val="none" w:color="FFFFFF" w:sz="0"/>
              <w:right w:val="none" w:color="FFFFFF" w:sz="0"/>
            </w:tcBorders>
            <w:shd w:fill="E8F5F0" w:val="clear"/>
            <w:tcMar>
              <w:top w:type="dxa" w:w="160"/>
              <w:left w:type="dxa" w:w="200"/>
              <w:bottom w:type="dxa" w:w="160"/>
              <w:right w:type="dxa" w:w="200"/>
            </w:tcMar>
          </w:tcPr>
          <w:p>
            <w:pPr>
              <w:spacing w:after="80"/>
            </w:pPr>
            <w:r>
              <w:rPr>
                <w:rFonts w:ascii="Arial" w:cs="Arial" w:eastAsia="Arial" w:hAnsi="Arial"/>
                <w:b/>
                <w:bCs/>
                <w:color w:val="1E3A4A"/>
                <w:sz w:val="22"/>
                <w:szCs w:val="22"/>
              </w:rPr>
              <w:t xml:space="preserve">The Pitch</w:t>
            </w:r>
          </w:p>
          <w:p>
            <w:r>
              <w:rPr>
                <w:rFonts w:ascii="Arial" w:cs="Arial" w:eastAsia="Arial" w:hAnsi="Arial"/>
                <w:color w:val="444444"/>
                <w:sz w:val="20"/>
                <w:szCs w:val="20"/>
              </w:rPr>
              <w:t xml:space="preserve">CommonGround is an AI-powered co-parenting app that keeps communication about the kids, automates scheduling so nobody can say they forgot, and documents everything in case you ever need it in court. The basic plan is free forever — including our AI tone coaching. Most co-parenting apps charge for that.</w:t>
            </w:r>
          </w:p>
        </w:tc>
      </w:tr>
    </w:tbl>
    <w:p>
      <w:pPr>
        <w:spacing w:after="200"/>
      </w:pPr>
    </w:p>
    <w:p>
      <w:pPr>
        <w:pStyle w:val="Heading2"/>
      </w:pPr>
      <w:r>
        <w:t xml:space="preserve">One-Liners by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Audience</w:t>
            </w:r>
          </w:p>
        </w:tc>
        <w:tc>
          <w:tcPr>
            <w:tcW w:type="dxa" w:w="68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One-Liner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Moms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Stop chasing him. Start co-parenting on your terms.</w:t>
            </w:r>
          </w:p>
        </w:tc>
      </w:tr>
      <w:tr>
        <w:tc>
          <w:tcPr>
            <w:tcW w:type="dxa" w:w="2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Dads</w:t>
            </w:r>
          </w:p>
        </w:tc>
        <w:tc>
          <w:tcPr>
            <w:tcW w:type="dxa" w:w="68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Your words, protected. Your time with your kids, documented.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Recently separated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Starting fresh doesn’t mean starting alone.</w:t>
            </w:r>
          </w:p>
        </w:tc>
      </w:tr>
      <w:tr>
        <w:tc>
          <w:tcPr>
            <w:tcW w:type="dxa" w:w="2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Attorneys</w:t>
            </w:r>
          </w:p>
        </w:tc>
        <w:tc>
          <w:tcPr>
            <w:tcW w:type="dxa" w:w="68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Court-ready docs your clients generate themselves — free for your practice.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Mediators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See tone analysis and communication patterns before every session.</w:t>
            </w:r>
          </w:p>
        </w:tc>
      </w:tr>
      <w:tr>
        <w:tc>
          <w:tcPr>
            <w:tcW w:type="dxa" w:w="2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Therapists/Coaches</w:t>
            </w:r>
          </w:p>
        </w:tc>
        <w:tc>
          <w:tcPr>
            <w:tcW w:type="dxa" w:w="68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Give your clients a structured tool between sessions.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Press/General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first co-parenting app where AI messaging is free — because every family deserves a calmer way.</w:t>
            </w:r>
          </w:p>
        </w:tc>
      </w:tr>
    </w:tbl>
    <w:p>
      <w:pPr>
        <w:spacing w:after="200"/>
      </w:pPr>
    </w:p>
    <w:p>
      <w:pPr>
        <w:pStyle w:val="Heading2"/>
      </w:pPr>
      <w:r>
        <w:t xml:space="preserve">4 Key Differentiators</w:t>
      </w:r>
    </w:p>
    <w:p>
      <w:pPr>
        <w:pStyle w:val="ListParagraph"/>
        <w:numPr>
          <w:ilvl w:val="0"/>
          <w:numId w:val="2"/>
        </w:numPr>
        <w:spacing w:after="80"/>
      </w:pPr>
      <w:r>
        <w:rPr>
          <w:rFonts w:ascii="Arial" w:cs="Arial" w:eastAsia="Arial" w:hAnsi="Arial"/>
          <w:b/>
          <w:bCs/>
          <w:sz w:val="22"/>
          <w:szCs w:val="22"/>
        </w:rPr>
        <w:t xml:space="preserve">ARIA messaging is free forever</w:t>
      </w:r>
      <w:r>
        <w:rPr>
          <w:rFonts w:ascii="Arial" w:cs="Arial" w:eastAsia="Arial" w:hAnsi="Arial"/>
          <w:sz w:val="22"/>
          <w:szCs w:val="22"/>
        </w:rPr>
        <w:t xml:space="preserve"> — competitors charge $10-30/month for AI features</w:t>
      </w:r>
    </w:p>
    <w:p>
      <w:pPr>
        <w:pStyle w:val="ListParagraph"/>
        <w:numPr>
          <w:ilvl w:val="0"/>
          <w:numId w:val="2"/>
        </w:numPr>
        <w:spacing w:after="80"/>
      </w:pPr>
      <w:r>
        <w:rPr>
          <w:rFonts w:ascii="Arial" w:cs="Arial" w:eastAsia="Arial" w:hAnsi="Arial"/>
          <w:b/>
          <w:bCs/>
          <w:sz w:val="22"/>
          <w:szCs w:val="22"/>
        </w:rPr>
        <w:t xml:space="preserve">Founded by a co-parent who lived it</w:t>
      </w:r>
      <w:r>
        <w:rPr>
          <w:rFonts w:ascii="Arial" w:cs="Arial" w:eastAsia="Arial" w:hAnsi="Arial"/>
          <w:sz w:val="22"/>
          <w:szCs w:val="22"/>
        </w:rPr>
        <w:t xml:space="preserve"> — not a Silicon Valley lab experiment</w:t>
      </w:r>
    </w:p>
    <w:p>
      <w:pPr>
        <w:pStyle w:val="ListParagraph"/>
        <w:numPr>
          <w:ilvl w:val="0"/>
          <w:numId w:val="2"/>
        </w:numPr>
        <w:spacing w:after="80"/>
      </w:pPr>
      <w:r>
        <w:rPr>
          <w:rFonts w:ascii="Arial" w:cs="Arial" w:eastAsia="Arial" w:hAnsi="Arial"/>
          <w:b/>
          <w:bCs/>
          <w:sz w:val="22"/>
          <w:szCs w:val="22"/>
        </w:rPr>
        <w:t xml:space="preserve">SHA-256 tamper-proof court documentation</w:t>
      </w:r>
      <w:r>
        <w:rPr>
          <w:rFonts w:ascii="Arial" w:cs="Arial" w:eastAsia="Arial" w:hAnsi="Arial"/>
          <w:sz w:val="22"/>
          <w:szCs w:val="22"/>
        </w:rPr>
        <w:t xml:space="preserve"> — not just screenshots</w:t>
      </w:r>
    </w:p>
    <w:p>
      <w:pPr>
        <w:pStyle w:val="ListParagraph"/>
        <w:numPr>
          <w:ilvl w:val="0"/>
          <w:numId w:val="2"/>
        </w:numPr>
        <w:spacing w:after="80"/>
      </w:pPr>
      <w:r>
        <w:rPr>
          <w:rFonts w:ascii="Arial" w:cs="Arial" w:eastAsia="Arial" w:hAnsi="Arial"/>
          <w:b/>
          <w:bCs/>
          <w:sz w:val="22"/>
          <w:szCs w:val="22"/>
        </w:rPr>
        <w:t xml:space="preserve">KidSpace video calls + Silent Handoff GPS exchanges</w:t>
      </w:r>
      <w:r>
        <w:rPr>
          <w:rFonts w:ascii="Arial" w:cs="Arial" w:eastAsia="Arial" w:hAnsi="Arial"/>
          <w:sz w:val="22"/>
          <w:szCs w:val="22"/>
        </w:rPr>
        <w:t xml:space="preserve"> — features no competitor has</w:t>
      </w:r>
    </w:p>
    <w:p>
      <w:pPr>
        <w:spacing w:after="200"/>
      </w:pPr>
    </w:p>
    <w:p>
      <w:pPr>
        <w:pStyle w:val="Heading2"/>
      </w:pPr>
      <w:r>
        <w:t xml:space="preserve">Objection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Objection</w:t>
            </w:r>
          </w:p>
        </w:tc>
        <w:tc>
          <w:tcPr>
            <w:tcW w:type="dxa" w:w="63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My co-parent won’t use 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CommonGround works with one parent. Document your side, track expenses, maintain records. When they see how organized you are, many join voluntarily.</w:t>
            </w:r>
          </w:p>
        </w:tc>
      </w:tr>
      <w:tr>
        <w:tc>
          <w:tcPr>
            <w:tcW w:type="dxa" w:w="3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I can just use texts</w:t>
            </w:r>
          </w:p>
        </w:tc>
        <w:tc>
          <w:tcPr>
            <w:tcW w:type="dxa" w:w="63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Texts can be deleted and screenshots manipulated. CommonGround timestamps everything with tamper verification that holds up in court.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 can’t afford it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free plan includes AI messaging — forever. The Plus plan costs less than 6 minutes of attorney time per month.</w:t>
            </w:r>
          </w:p>
        </w:tc>
      </w:tr>
      <w:tr>
        <w:tc>
          <w:tcPr>
            <w:tcW w:type="dxa" w:w="3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There are other apps</w:t>
            </w:r>
          </w:p>
        </w:tc>
        <w:tc>
          <w:tcPr>
            <w:tcW w:type="dxa" w:w="63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OurFamilyWizard charges $100/year per parent and doesn’t include AI. TalkingParents has no scheduling. We’re the only all-in-one with free AI.</w:t>
            </w:r>
          </w:p>
        </w:tc>
      </w:tr>
    </w:tbl>
    <w:p>
      <w:r>
        <w:br w:type="page"/>
      </w:r>
    </w:p>
    <w:p>
      <w:pPr>
        <w:pStyle w:val="Heading1"/>
      </w:pPr>
      <w:r>
        <w:t xml:space="preserve">3. Phase 1: Foundation (Week 1-2)</w:t>
      </w:r>
    </w:p>
    <w:p>
      <w:pPr>
        <w:spacing w:after="120"/>
      </w:pPr>
      <w:r>
        <w:rPr>
          <w:rFonts w:ascii="Arial" w:cs="Arial" w:eastAsia="Arial" w:hAnsi="Arial"/>
          <w:sz w:val="22"/>
          <w:szCs w:val="22"/>
        </w:rPr>
        <w:t xml:space="preserve">Set up your presence, create seed content, and configure tracking before outreach begins.</w:t>
      </w:r>
    </w:p>
    <w:p>
      <w:pPr>
        <w:spacing w:after="200"/>
      </w:pPr>
    </w:p>
    <w:p>
      <w:pPr>
        <w:pStyle w:val="Heading2"/>
      </w:pPr>
      <w:r>
        <w:t xml:space="preserve">Social Media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200"/>
        <w:gridCol w:w="1800"/>
      </w:tblGrid>
      <w:tr>
        <w:tc>
          <w:tcPr>
            <w:tcW w:type="dxa" w:w="18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5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Why</w:t>
            </w:r>
          </w:p>
        </w:tc>
        <w:tc>
          <w:tcPr>
            <w:tcW w:type="dxa" w:w="2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Handle</w:t>
            </w:r>
          </w:p>
        </w:tc>
        <w:tc>
          <w:tcPr>
            <w:tcW w:type="dxa" w:w="18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Instagram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Co-parent moms are heavily here; visual storytelling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@findcommonground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TikTok</w:t>
            </w:r>
          </w:p>
        </w:tc>
        <w:tc>
          <w:tcPr>
            <w:tcW w:type="dxa" w:w="3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Short-form video goes viral; organic reach still strong</w:t>
            </w:r>
          </w:p>
        </w:tc>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@findcommonground</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Groups are where co-parents gather; page needed for group participation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CommonGround Co-Parenting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LinkedIn</w:t>
            </w:r>
          </w:p>
        </w:tc>
        <w:tc>
          <w:tcPr>
            <w:tcW w:type="dxa" w:w="3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Professional channel for attorneys and mediators</w:t>
            </w:r>
          </w:p>
        </w:tc>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CommonGround</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SHOULD-DO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Pinterest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Parenting content has long shelf life; drives SEO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CommonGround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NICE-TO-HAVE</w:t>
            </w:r>
          </w:p>
        </w:tc>
      </w:tr>
    </w:tbl>
    <w:p>
      <w:pPr>
        <w:spacing w:after="200"/>
      </w:pPr>
    </w:p>
    <w:p>
      <w:pPr>
        <w:spacing w:after="120"/>
      </w:pPr>
      <w:r>
        <w:rPr>
          <w:rFonts w:ascii="Arial" w:cs="Arial" w:eastAsia="Arial" w:hAnsi="Arial"/>
          <w:sz w:val="22"/>
          <w:szCs w:val="22"/>
        </w:rPr>
        <w:t xml:space="preserve">Bio template (adapt per platform): “AI-powered co-parenting app. Free AI messaging. Automated schedules. Court-ready records. Built by a co-parent who gets it.”</w:t>
      </w:r>
    </w:p>
    <w:p>
      <w:pPr>
        <w:spacing w:after="200"/>
      </w:pPr>
    </w:p>
    <w:p>
      <w:pPr>
        <w:pStyle w:val="Heading2"/>
      </w:pPr>
      <w:r>
        <w:t xml:space="preserve">First 2 Blog Posts</w:t>
      </w:r>
    </w:p>
    <w:p>
      <w:pPr>
        <w:pStyle w:val="ListParagraph"/>
        <w:numPr>
          <w:ilvl w:val="0"/>
          <w:numId w:val="2"/>
        </w:numPr>
        <w:spacing w:after="80"/>
      </w:pPr>
      <w:r>
        <w:rPr>
          <w:rFonts w:ascii="Arial" w:cs="Arial" w:eastAsia="Arial" w:hAnsi="Arial"/>
          <w:b/>
          <w:bCs/>
          <w:sz w:val="22"/>
          <w:szCs w:val="22"/>
        </w:rPr>
        <w:t xml:space="preserve">"5 Things Every Co-Parent Should Document (And Why)" </w:t>
      </w:r>
      <w:r>
        <w:rPr>
          <w:rFonts w:ascii="Arial" w:cs="Arial" w:eastAsia="Arial" w:hAnsi="Arial"/>
          <w:sz w:val="22"/>
          <w:szCs w:val="22"/>
        </w:rPr>
        <w:t xml:space="preserve">— actionable, SEO-targeted, positions CommonGround as expert</w:t>
      </w:r>
    </w:p>
    <w:p>
      <w:pPr>
        <w:pStyle w:val="ListParagraph"/>
        <w:numPr>
          <w:ilvl w:val="0"/>
          <w:numId w:val="2"/>
        </w:numPr>
        <w:spacing w:after="80"/>
      </w:pPr>
      <w:r>
        <w:rPr>
          <w:rFonts w:ascii="Arial" w:cs="Arial" w:eastAsia="Arial" w:hAnsi="Arial"/>
          <w:b/>
          <w:bCs/>
          <w:sz w:val="22"/>
          <w:szCs w:val="22"/>
        </w:rPr>
        <w:t xml:space="preserve">"Why I Built CommonGround: A Father’s Journey" </w:t>
      </w:r>
      <w:r>
        <w:rPr>
          <w:rFonts w:ascii="Arial" w:cs="Arial" w:eastAsia="Arial" w:hAnsi="Arial"/>
          <w:sz w:val="22"/>
          <w:szCs w:val="22"/>
        </w:rPr>
        <w:t xml:space="preserve">— founder story, shareable on social, builds brand trust</w:t>
      </w:r>
    </w:p>
    <w:p>
      <w:pPr>
        <w:spacing w:after="200"/>
      </w:pPr>
    </w:p>
    <w:p>
      <w:pPr>
        <w:pStyle w:val="Heading2"/>
      </w:pPr>
      <w:r>
        <w:t xml:space="preserve">Analytics Setup Checklist</w:t>
      </w:r>
    </w:p>
    <w:p>
      <w:pPr>
        <w:pStyle w:val="ListParagraph"/>
        <w:numPr>
          <w:ilvl w:val="0"/>
          <w:numId w:val="3"/>
        </w:numPr>
        <w:spacing w:after="60"/>
      </w:pPr>
      <w:r>
        <w:rPr>
          <w:rFonts w:ascii="Arial" w:cs="Arial" w:eastAsia="Arial" w:hAnsi="Arial"/>
          <w:sz w:val="22"/>
          <w:szCs w:val="22"/>
        </w:rPr>
        <w:t xml:space="preserve">Set up GA4 conversion goals for early_adopter and sign_up events</w:t>
      </w:r>
    </w:p>
    <w:p>
      <w:pPr>
        <w:pStyle w:val="ListParagraph"/>
        <w:numPr>
          <w:ilvl w:val="0"/>
          <w:numId w:val="3"/>
        </w:numPr>
        <w:spacing w:after="60"/>
      </w:pPr>
      <w:r>
        <w:rPr>
          <w:rFonts w:ascii="Arial" w:cs="Arial" w:eastAsia="Arial" w:hAnsi="Arial"/>
          <w:sz w:val="22"/>
          <w:szCs w:val="22"/>
        </w:rPr>
        <w:t xml:space="preserve">Create UTM link spreadsheet for every channel</w:t>
      </w:r>
    </w:p>
    <w:p>
      <w:pPr>
        <w:pStyle w:val="ListParagraph"/>
        <w:numPr>
          <w:ilvl w:val="0"/>
          <w:numId w:val="3"/>
        </w:numPr>
        <w:spacing w:after="60"/>
      </w:pPr>
      <w:r>
        <w:rPr>
          <w:rFonts w:ascii="Arial" w:cs="Arial" w:eastAsia="Arial" w:hAnsi="Arial"/>
          <w:sz w:val="22"/>
          <w:szCs w:val="22"/>
        </w:rPr>
        <w:t xml:space="preserve">Submit sitemap to Google Search Console</w:t>
      </w:r>
    </w:p>
    <w:p>
      <w:pPr>
        <w:pStyle w:val="ListParagraph"/>
        <w:numPr>
          <w:ilvl w:val="0"/>
          <w:numId w:val="3"/>
        </w:numPr>
        <w:spacing w:after="60"/>
      </w:pPr>
      <w:r>
        <w:rPr>
          <w:rFonts w:ascii="Arial" w:cs="Arial" w:eastAsia="Arial" w:hAnsi="Arial"/>
          <w:sz w:val="22"/>
          <w:szCs w:val="22"/>
        </w:rPr>
        <w:t xml:space="preserve">Add Facebook Pixel for future retargeting</w:t>
      </w:r>
    </w:p>
    <w:p>
      <w:pPr>
        <w:pStyle w:val="ListParagraph"/>
        <w:numPr>
          <w:ilvl w:val="0"/>
          <w:numId w:val="3"/>
        </w:numPr>
        <w:spacing w:after="60"/>
      </w:pPr>
      <w:r>
        <w:rPr>
          <w:rFonts w:ascii="Arial" w:cs="Arial" w:eastAsia="Arial" w:hAnsi="Arial"/>
          <w:sz w:val="22"/>
          <w:szCs w:val="22"/>
        </w:rPr>
        <w:t xml:space="preserve">Create daily tracking spreadsheet (date, channel, action, leads, notes)</w:t>
      </w:r>
    </w:p>
    <w:p>
      <w:r>
        <w:br w:type="page"/>
      </w:r>
    </w:p>
    <w:p>
      <w:pPr>
        <w:pStyle w:val="Heading1"/>
      </w:pPr>
      <w:r>
        <w:t xml:space="preserve">4. Phase 2: Seed First 50 Users (Week 3-4)</w:t>
      </w:r>
    </w:p>
    <w:p>
      <w:pPr>
        <w:spacing w:after="120"/>
      </w:pPr>
      <w:r>
        <w:rPr>
          <w:rFonts w:ascii="Arial" w:cs="Arial" w:eastAsia="Arial" w:hAnsi="Arial"/>
          <w:sz w:val="22"/>
          <w:szCs w:val="22"/>
        </w:rPr>
        <w:t xml:space="preserve">This is the hustle phase. Every signup comes from your direct effort. No channel is too small.</w:t>
      </w:r>
    </w:p>
    <w:p>
      <w:pPr>
        <w:spacing w:after="200"/>
      </w:pPr>
    </w:p>
    <w:p>
      <w:pPr>
        <w:pStyle w:val="Heading2"/>
      </w:pPr>
      <w:r>
        <w:t xml:space="preserve">Reddit Playbook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AA8A" w:sz="6"/>
              <w:left w:val="none" w:color="FFFFFF" w:sz="0"/>
              <w:bottom w:val="none" w:color="FFFFFF" w:sz="0"/>
              <w:right w:val="none" w:color="FFFFFF" w:sz="0"/>
            </w:tcBorders>
            <w:shd w:fill="E8F5F0" w:val="clear"/>
            <w:tcMar>
              <w:top w:type="dxa" w:w="160"/>
              <w:left w:type="dxa" w:w="200"/>
              <w:bottom w:type="dxa" w:w="160"/>
              <w:right w:type="dxa" w:w="200"/>
            </w:tcMar>
          </w:tcPr>
          <w:p>
            <w:pPr>
              <w:spacing w:after="80"/>
            </w:pPr>
            <w:r>
              <w:rPr>
                <w:rFonts w:ascii="Arial" w:cs="Arial" w:eastAsia="Arial" w:hAnsi="Arial"/>
                <w:b/>
                <w:bCs/>
                <w:color w:val="1E3A4A"/>
                <w:sz w:val="22"/>
                <w:szCs w:val="22"/>
              </w:rPr>
              <w:t xml:space="preserve">Why Reddit First?</w:t>
            </w:r>
          </w:p>
          <w:p>
            <w:r>
              <w:rPr>
                <w:rFonts w:ascii="Arial" w:cs="Arial" w:eastAsia="Arial" w:hAnsi="Arial"/>
                <w:color w:val="444444"/>
                <w:sz w:val="20"/>
                <w:szCs w:val="20"/>
              </w:rPr>
              <w:t xml:space="preserve">r/coparenting (75K+), r/custody (30K+), and r/divorce (150K+) are communities of people actively dealing with exactly the problem you solve. One authentic post can generate 10+ signups.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c>
          <w:tcPr>
            <w:tcW w:type="dxa" w:w="1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Week</w:t>
            </w:r>
          </w:p>
        </w:tc>
        <w:tc>
          <w:tcPr>
            <w:tcW w:type="dxa" w:w="41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0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Rules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1</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 helpfully on 3-5 posts/day. Build karma. Do NOT mention CommonGround.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 genuinely helpful. Share personal experience. Build trust.</w:t>
            </w:r>
          </w:p>
        </w:tc>
      </w:tr>
      <w:tr>
        <w:tc>
          <w:tcPr>
            <w:tcW w:type="dxa" w:w="1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Week 2</w:t>
            </w:r>
          </w:p>
        </w:tc>
        <w:tc>
          <w:tcPr>
            <w:tcW w:type="dxa" w:w="41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When relevant, share your story: “I built a tool for this because I lived it.”</w:t>
            </w:r>
          </w:p>
        </w:tc>
        <w:tc>
          <w:tcPr>
            <w:tcW w:type="dxa" w:w="4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Let people ask for the link. Never spam. One organic mention per day max.</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 3</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an AMA: “I’m a father from Compton who built an AI co-parenting app. AMA.”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 transparent about who you are. Answer every question.</w:t>
            </w:r>
          </w:p>
        </w:tc>
      </w:tr>
      <w:tr>
        <w:tc>
          <w:tcPr>
            <w:tcW w:type="dxa" w:w="1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Ongoing</w:t>
            </w:r>
          </w:p>
        </w:tc>
        <w:tc>
          <w:tcPr>
            <w:tcW w:type="dxa" w:w="41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Continue helping 2-3 posts/day. Become a recognized community member.</w:t>
            </w:r>
          </w:p>
        </w:tc>
        <w:tc>
          <w:tcPr>
            <w:tcW w:type="dxa" w:w="4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The community will defend you if you’ve been genuine.</w:t>
            </w:r>
          </w:p>
        </w:tc>
      </w:tr>
    </w:tbl>
    <w:p>
      <w:pPr>
        <w:spacing w:after="200"/>
      </w:pPr>
    </w:p>
    <w:p>
      <w:pPr>
        <w:pStyle w:val="Heading2"/>
      </w:pPr>
      <w:r>
        <w:t xml:space="preserve">Facebook Groups</w:t>
      </w:r>
    </w:p>
    <w:p>
      <w:pPr>
        <w:spacing w:after="120"/>
      </w:pPr>
      <w:r>
        <w:rPr>
          <w:rFonts w:ascii="Arial" w:cs="Arial" w:eastAsia="Arial" w:hAnsi="Arial"/>
          <w:sz w:val="22"/>
          <w:szCs w:val="22"/>
        </w:rPr>
        <w:t xml:space="preserve">Join 10-15 co-parenting, single parent, and divorce support groups. Participate genuinely for 1 week. Then share your founder story with admin permission. Groups love authentic stories from people who built solutions to their own problems.</w:t>
      </w:r>
    </w:p>
    <w:p>
      <w:pPr>
        <w:spacing w:after="200"/>
      </w:pPr>
    </w:p>
    <w:p>
      <w:pPr>
        <w:spacing w:after="120"/>
      </w:pPr>
      <w:r>
        <w:rPr>
          <w:rFonts w:ascii="Arial" w:cs="Arial" w:eastAsia="Arial" w:hAnsi="Arial"/>
          <w:sz w:val="22"/>
          <w:szCs w:val="22"/>
        </w:rPr>
        <w:t xml:space="preserve">Expected impact: 10-20 early adopter signups from Facebook Groups in 2 weeks.</w:t>
      </w:r>
    </w:p>
    <w:p>
      <w:pPr>
        <w:spacing w:after="200"/>
      </w:pPr>
    </w:p>
    <w:p>
      <w:pPr>
        <w:pStyle w:val="Heading2"/>
      </w:pPr>
      <w:r>
        <w:t xml:space="preserve">TikTok Content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Video Concept</w:t>
            </w:r>
          </w:p>
        </w:tc>
        <w:tc>
          <w:tcPr>
            <w:tcW w:type="dxa" w:w="35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36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Why It Works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ARIA Before/After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Watch AI rewrite a hostile co-parent text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 shareable, demonstrates core product value</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Founder Story Series</w:t>
            </w:r>
          </w:p>
        </w:tc>
        <w:tc>
          <w:tcPr>
            <w:tcW w:type="dxa" w:w="3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I’m a dad from Compton who built an app because...</w:t>
            </w:r>
          </w:p>
        </w:tc>
        <w:tc>
          <w:tcPr>
            <w:tcW w:type="dxa" w:w="36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Authentic, episodic, builds following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Co-Parent Relatable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Things co-parents understand 😭</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Humor builds audience, hashtag discovery</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Free AI Pitch</w:t>
            </w:r>
          </w:p>
        </w:tc>
        <w:tc>
          <w:tcPr>
            <w:tcW w:type="dxa" w:w="3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The only co-parenting app where AI messaging is FREE</w:t>
            </w:r>
          </w:p>
        </w:tc>
        <w:tc>
          <w:tcPr>
            <w:tcW w:type="dxa" w:w="36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Differentiator, drives curiosity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Court Documentation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your texts look like in court vs what you meant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Fear-based hook, high shareability</w:t>
            </w:r>
          </w:p>
        </w:tc>
      </w:tr>
    </w:tbl>
    <w:p>
      <w:pPr>
        <w:spacing w:after="200"/>
      </w:pPr>
    </w:p>
    <w:p>
      <w:pPr>
        <w:spacing w:after="120"/>
      </w:pPr>
      <w:r>
        <w:rPr>
          <w:rFonts w:ascii="Arial" w:cs="Arial" w:eastAsia="Arial" w:hAnsi="Arial"/>
          <w:sz w:val="22"/>
          <w:szCs w:val="22"/>
        </w:rPr>
        <w:t xml:space="preserve">Post 1 video per day. Batch-film 7 at a time. Use trending sounds. Pin your best-performing video. Link in bio to: find-commonground.com/for-moms</w:t>
      </w:r>
    </w:p>
    <w:p>
      <w:pPr>
        <w:spacing w:after="200"/>
      </w:pPr>
    </w:p>
    <w:p>
      <w:pPr>
        <w:pStyle w:val="Heading2"/>
      </w:pPr>
      <w:r>
        <w:t xml:space="preserve">Personal Network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AA8A" w:sz="6"/>
              <w:left w:val="none" w:color="FFFFFF" w:sz="0"/>
              <w:bottom w:val="none" w:color="FFFFFF" w:sz="0"/>
              <w:right w:val="none" w:color="FFFFFF" w:sz="0"/>
            </w:tcBorders>
            <w:shd w:fill="FFF8E8" w:val="clear"/>
            <w:tcMar>
              <w:top w:type="dxa" w:w="160"/>
              <w:left w:type="dxa" w:w="200"/>
              <w:bottom w:type="dxa" w:w="160"/>
              <w:right w:type="dxa" w:w="200"/>
            </w:tcMar>
          </w:tcPr>
          <w:p>
            <w:pPr>
              <w:spacing w:after="80"/>
            </w:pPr>
            <w:r>
              <w:rPr>
                <w:rFonts w:ascii="Arial" w:cs="Arial" w:eastAsia="Arial" w:hAnsi="Arial"/>
                <w:b/>
                <w:bCs/>
                <w:color w:val="1E3A4A"/>
                <w:sz w:val="22"/>
                <w:szCs w:val="22"/>
              </w:rPr>
              <w:t xml:space="preserve">The Text to Send</w:t>
            </w:r>
          </w:p>
          <w:p>
            <w:r>
              <w:rPr>
                <w:rFonts w:ascii="Arial" w:cs="Arial" w:eastAsia="Arial" w:hAnsi="Arial"/>
                <w:color w:val="444444"/>
                <w:sz w:val="20"/>
                <w:szCs w:val="20"/>
              </w:rPr>
              <w:t xml:space="preserve">Hey [name], I built a co-parenting app and I’m looking for 50 early adopters to test it. You or anyone you know co-parenting? First 50 get 30% off for life. It’s free to try. Would mean a lot if you could forward this to anyone who might need it.</w:t>
            </w:r>
          </w:p>
        </w:tc>
      </w:tr>
    </w:tbl>
    <w:p>
      <w:pPr>
        <w:spacing w:after="200"/>
      </w:pPr>
    </w:p>
    <w:p>
      <w:pPr>
        <w:spacing w:after="120"/>
      </w:pPr>
      <w:r>
        <w:rPr>
          <w:rFonts w:ascii="Arial" w:cs="Arial" w:eastAsia="Arial" w:hAnsi="Arial"/>
          <w:sz w:val="22"/>
          <w:szCs w:val="22"/>
        </w:rPr>
        <w:t xml:space="preserve">Make a list of 20 people. Send this text. Ask each to forward to 2 friends who co-parent. Expected: 5-10 signups.</w:t>
      </w:r>
    </w:p>
    <w:p>
      <w:pPr>
        <w:spacing w:after="200"/>
      </w:pPr>
    </w:p>
    <w:p>
      <w:pPr>
        <w:pStyle w:val="Heading2"/>
      </w:pPr>
      <w:r>
        <w:t xml:space="preserve">Attorney &amp; Professional Outreach</w:t>
      </w:r>
    </w:p>
    <w:p>
      <w:pPr>
        <w:spacing w:after="120"/>
      </w:pPr>
      <w:r>
        <w:rPr>
          <w:rFonts w:ascii="Arial" w:cs="Arial" w:eastAsia="Arial" w:hAnsi="Arial"/>
          <w:sz w:val="22"/>
          <w:szCs w:val="22"/>
        </w:rPr>
        <w:t xml:space="preserve">One attorney who recommends CommonGround to clients can send 5-20 users your way. This is your highest-leverage channel long-term.</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60"/>
        <w:gridCol w:w="1800"/>
        <w:gridCol w:w="2300"/>
      </w:tblGrid>
      <w:tr>
        <w:tc>
          <w:tcPr>
            <w:tcW w:type="dxa" w:w="2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Partner Type</w:t>
            </w:r>
          </w:p>
        </w:tc>
        <w:tc>
          <w:tcPr>
            <w:tcW w:type="dxa" w:w="30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Where to Find Them</w:t>
            </w:r>
          </w:p>
        </w:tc>
        <w:tc>
          <w:tcPr>
            <w:tcW w:type="dxa" w:w="18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23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Family law attorneys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Google, Avvo.com, state bar directory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emails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meetings</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Divorce mediators</w:t>
            </w:r>
          </w:p>
        </w:tc>
        <w:tc>
          <w:tcPr>
            <w:tcW w:type="dxa" w:w="30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Mediate.com, Google</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20 emails</w:t>
            </w:r>
          </w:p>
        </w:tc>
        <w:tc>
          <w:tcPr>
            <w:tcW w:type="dxa" w:w="23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2-4 meetings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Divorce coaches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Certified Divorce Coach directory, Instagram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DMs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meetings</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Family therapists</w:t>
            </w:r>
          </w:p>
        </w:tc>
        <w:tc>
          <w:tcPr>
            <w:tcW w:type="dxa" w:w="30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Psychology Today (filter: divorce specialty)</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20 emails</w:t>
            </w:r>
          </w:p>
        </w:tc>
        <w:tc>
          <w:tcPr>
            <w:tcW w:type="dxa" w:w="23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2-3 meetings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AA8A" w:sz="6"/>
              <w:left w:val="none" w:color="FFFFFF" w:sz="0"/>
              <w:bottom w:val="none" w:color="FFFFFF" w:sz="0"/>
              <w:right w:val="none" w:color="FFFFFF" w:sz="0"/>
            </w:tcBorders>
            <w:shd w:fill="FFF8E8" w:val="clear"/>
            <w:tcMar>
              <w:top w:type="dxa" w:w="160"/>
              <w:left w:type="dxa" w:w="200"/>
              <w:bottom w:type="dxa" w:w="160"/>
              <w:right w:type="dxa" w:w="200"/>
            </w:tcMar>
          </w:tcPr>
          <w:p>
            <w:pPr>
              <w:spacing w:after="80"/>
            </w:pPr>
            <w:r>
              <w:rPr>
                <w:rFonts w:ascii="Arial" w:cs="Arial" w:eastAsia="Arial" w:hAnsi="Arial"/>
                <w:b/>
                <w:bCs/>
                <w:color w:val="1E3A4A"/>
                <w:sz w:val="22"/>
                <w:szCs w:val="22"/>
              </w:rPr>
              <w:t xml:space="preserve">Email Template for Attorneys</w:t>
            </w:r>
          </w:p>
          <w:p>
            <w:r>
              <w:rPr>
                <w:rFonts w:ascii="Arial" w:cs="Arial" w:eastAsia="Arial" w:hAnsi="Arial"/>
                <w:color w:val="444444"/>
                <w:sz w:val="20"/>
                <w:szCs w:val="20"/>
              </w:rPr>
              <w:t xml:space="preserve">Subject: Free tool for your co-parenting clients (no cost to your practice)
Hi [Name], I’m Thomas, a co-parent who built CommonGround — an AI-powered platform that helps separated parents communicate calmly, automate scheduling, and generate court-ready documentation with SHA-256 verification. It’s free for your clients (and your practice). Can I show you in 15 minutes?</w:t>
            </w:r>
          </w:p>
        </w:tc>
      </w:tr>
    </w:tbl>
    <w:p>
      <w:r>
        <w:br w:type="page"/>
      </w:r>
    </w:p>
    <w:p>
      <w:pPr>
        <w:pStyle w:val="Heading2"/>
      </w:pPr>
      <w:r>
        <w:t xml:space="preserve">Email Nurture: 3-Email Early Adopter Drip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760"/>
        <w:gridCol w:w="3000"/>
      </w:tblGrid>
      <w:tr>
        <w:tc>
          <w:tcPr>
            <w:tcW w:type="dxa" w:w="14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W w:type="dxa" w:w="1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Timing</w:t>
            </w:r>
          </w:p>
        </w:tc>
        <w:tc>
          <w:tcPr>
            <w:tcW w:type="dxa" w:w="37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Subject Line</w:t>
            </w:r>
          </w:p>
        </w:tc>
        <w:tc>
          <w:tcPr>
            <w:tcW w:type="dxa" w:w="30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Goal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(exists)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Immediate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You’re on the Early Adopter List!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excite, set expectations</w:t>
            </w:r>
          </w:p>
        </w:tc>
      </w:tr>
      <w:tr>
        <w:tc>
          <w:tcPr>
            <w:tcW w:type="dxa" w:w="14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2 (build)</w:t>
            </w:r>
          </w:p>
        </w:tc>
        <w:tc>
          <w:tcPr>
            <w:tcW w:type="dxa" w:w="1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Day 2</w:t>
            </w:r>
          </w:p>
        </w:tc>
        <w:tc>
          <w:tcPr>
            <w:tcW w:type="dxa" w:w="37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Why I built CommonGround (from Thomas)</w:t>
            </w:r>
          </w:p>
        </w:tc>
        <w:tc>
          <w:tcPr>
            <w:tcW w:type="dxa" w:w="3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Founder story, build connection, ask them to reply with their story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(build)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Here’s what ARIA does with a hostile text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Show before/after, build product desire, CTA to explore features</w:t>
            </w:r>
          </w:p>
        </w:tc>
      </w:tr>
    </w:tbl>
    <w:p>
      <w:r>
        <w:br w:type="page"/>
      </w:r>
    </w:p>
    <w:p>
      <w:pPr>
        <w:pStyle w:val="Heading1"/>
      </w:pPr>
      <w:r>
        <w:t xml:space="preserve">5. Phase 3: Scale to 200+ Users (Month 2-3)</w:t>
      </w:r>
    </w:p>
    <w:p>
      <w:pPr>
        <w:spacing w:after="120"/>
      </w:pPr>
      <w:r>
        <w:rPr>
          <w:rFonts w:ascii="Arial" w:cs="Arial" w:eastAsia="Arial" w:hAnsi="Arial"/>
          <w:sz w:val="22"/>
          <w:szCs w:val="22"/>
        </w:rPr>
        <w:t xml:space="preserve">Once you’ve proven organic channels work, double down on what converts and add new growth levers.</w:t>
      </w:r>
    </w:p>
    <w:p>
      <w:pPr>
        <w:spacing w:after="200"/>
      </w:pPr>
    </w:p>
    <w:p>
      <w:pPr>
        <w:pStyle w:val="Heading2"/>
      </w:pPr>
      <w:r>
        <w:t xml:space="preserve">Blog/SEO Content Strategy</w:t>
      </w:r>
    </w:p>
    <w:p>
      <w:pPr>
        <w:spacing w:after="120"/>
      </w:pPr>
      <w:r>
        <w:rPr>
          <w:rFonts w:ascii="Arial" w:cs="Arial" w:eastAsia="Arial" w:hAnsi="Arial"/>
          <w:sz w:val="22"/>
          <w:szCs w:val="22"/>
        </w:rPr>
        <w:t xml:space="preserve">Each blog post targets a specific keyword phrase that co-parents search for. Include an early adopter CTA within each post.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60"/>
        <w:gridCol w:w="1800"/>
      </w:tblGrid>
      <w:tr>
        <w:tc>
          <w:tcPr>
            <w:tcW w:type="dxa" w:w="40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Blog Post Title</w:t>
            </w:r>
          </w:p>
        </w:tc>
        <w:tc>
          <w:tcPr>
            <w:tcW w:type="dxa" w:w="35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Target Keyword</w:t>
            </w:r>
          </w:p>
        </w:tc>
        <w:tc>
          <w:tcPr>
            <w:tcW w:type="dxa" w:w="18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to Communicate with a Difficult Co-Parent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co-parent communication tips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4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What Judges Look At in Custody Cases: Documentation Guide</w:t>
            </w:r>
          </w:p>
        </w:tc>
        <w:tc>
          <w:tcPr>
            <w:tcW w:type="dxa" w:w="3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custody documentation for court</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Co-Parenting Apps Compared: OFW vs TalkingParents vs CommonGround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co-parenting app comparison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4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How to Split Child Expenses Fairly After Divorce</w:t>
            </w:r>
          </w:p>
        </w:tc>
        <w:tc>
          <w:tcPr>
            <w:tcW w:type="dxa" w:w="3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splitting child expenses after divorce</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SHOULD-DO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50/50 Custody Schedule: What It Really Looks Like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50/50 custody schedule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SHOULD-DO</w:t>
            </w:r>
          </w:p>
        </w:tc>
      </w:tr>
      <w:tr>
        <w:tc>
          <w:tcPr>
            <w:tcW w:type="dxa" w:w="4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Free Co-Parenting Apps in 2026: What You Actually Get</w:t>
            </w:r>
          </w:p>
        </w:tc>
        <w:tc>
          <w:tcPr>
            <w:tcW w:type="dxa" w:w="3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free co-parenting app</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MUST-DO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AI Is Changing Co-Parenting Communication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co-parenting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SHOULD-DO</w:t>
            </w:r>
          </w:p>
        </w:tc>
      </w:tr>
      <w:tr>
        <w:tc>
          <w:tcPr>
            <w:tcW w:type="dxa" w:w="4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How to Create a Parenting Plan That Actually Works</w:t>
            </w:r>
          </w:p>
        </w:tc>
        <w:tc>
          <w:tcPr>
            <w:tcW w:type="dxa" w:w="3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parenting plan template</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SHOULD-DO</w:t>
            </w:r>
          </w:p>
        </w:tc>
      </w:tr>
    </w:tbl>
    <w:p>
      <w:pPr>
        <w:spacing w:after="200"/>
      </w:pPr>
    </w:p>
    <w:p>
      <w:pPr>
        <w:pStyle w:val="Heading2"/>
      </w:pPr>
      <w:r>
        <w:t xml:space="preserve">Referral Program</w:t>
      </w:r>
    </w:p>
    <w:p>
      <w:pPr>
        <w:spacing w:after="120"/>
      </w:pPr>
      <w:r>
        <w:rPr>
          <w:rFonts w:ascii="Arial" w:cs="Arial" w:eastAsia="Arial" w:hAnsi="Arial"/>
          <w:sz w:val="22"/>
          <w:szCs w:val="22"/>
        </w:rPr>
        <w:t xml:space="preserve">Give each early adopter a personalized referral link. For every 2 friends who sign up, they get a free month of Plus. Send an email at Day 14 asking them to share.</w:t>
      </w:r>
    </w:p>
    <w:p>
      <w:pPr>
        <w:spacing w:after="200"/>
      </w:pPr>
    </w:p>
    <w:p>
      <w:pPr>
        <w:spacing w:after="120"/>
      </w:pPr>
      <w:r>
        <w:rPr>
          <w:rFonts w:ascii="Arial" w:cs="Arial" w:eastAsia="Arial" w:hAnsi="Arial"/>
          <w:sz w:val="22"/>
          <w:szCs w:val="22"/>
        </w:rPr>
        <w:t xml:space="preserve">If 50 early adopters each refer 1 person, that’s 50 more users at zero acquisition cost.</w:t>
      </w:r>
    </w:p>
    <w:p>
      <w:pPr>
        <w:spacing w:after="200"/>
      </w:pPr>
    </w:p>
    <w:p>
      <w:pPr>
        <w:pStyle w:val="Heading2"/>
      </w:pPr>
      <w:r>
        <w:t xml:space="preserve">Paid Advertising (Month 3, Only If Organic Proves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AA8A" w:sz="6"/>
              <w:left w:val="none" w:color="FFFFFF" w:sz="0"/>
              <w:bottom w:val="none" w:color="FFFFFF" w:sz="0"/>
              <w:right w:val="none" w:color="FFFFFF" w:sz="0"/>
            </w:tcBorders>
            <w:shd w:fill="FFF8E8" w:val="clear"/>
            <w:tcMar>
              <w:top w:type="dxa" w:w="160"/>
              <w:left w:type="dxa" w:w="200"/>
              <w:bottom w:type="dxa" w:w="160"/>
              <w:right w:type="dxa" w:w="200"/>
            </w:tcMar>
          </w:tcPr>
          <w:p>
            <w:pPr>
              <w:spacing w:after="80"/>
            </w:pPr>
            <w:r>
              <w:rPr>
                <w:rFonts w:ascii="Arial" w:cs="Arial" w:eastAsia="Arial" w:hAnsi="Arial"/>
                <w:b/>
                <w:bCs/>
                <w:color w:val="1E3A4A"/>
                <w:sz w:val="22"/>
                <w:szCs w:val="22"/>
              </w:rPr>
              <w:t xml:space="preserve">When to Start Paid Ads</w:t>
            </w:r>
          </w:p>
          <w:p>
            <w:r>
              <w:rPr>
                <w:rFonts w:ascii="Arial" w:cs="Arial" w:eastAsia="Arial" w:hAnsi="Arial"/>
                <w:color w:val="444444"/>
                <w:sz w:val="20"/>
                <w:szCs w:val="20"/>
              </w:rPr>
              <w:t xml:space="preserve">Only after: (1) at least 30 organic signups, (2) you know your landing page conversion rate, and (3) you have 3+ testimonials or user quotes.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3560"/>
        <w:gridCol w:w="2000"/>
      </w:tblGrid>
      <w:tr>
        <w:tc>
          <w:tcPr>
            <w:tcW w:type="dxa" w:w="2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6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Daily Budget</w:t>
            </w:r>
          </w:p>
        </w:tc>
        <w:tc>
          <w:tcPr>
            <w:tcW w:type="dxa" w:w="35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Targeting</w:t>
            </w:r>
          </w:p>
        </w:tc>
        <w:tc>
          <w:tcPr>
            <w:tcW w:type="dxa" w:w="20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Expected CPA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Facebook/Instagram 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$10-20/day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parents, divorced, co-parenting interest, age 25-45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$3-8 per lead</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Google Search Ads</w:t>
            </w:r>
          </w:p>
        </w:tc>
        <w:tc>
          <w:tcPr>
            <w:tcW w:type="dxa" w:w="16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$15-25/day</w:t>
            </w:r>
          </w:p>
        </w:tc>
        <w:tc>
          <w:tcPr>
            <w:tcW w:type="dxa" w:w="3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Keywords: co-parenting app, custody communication app</w:t>
            </w:r>
          </w:p>
        </w:tc>
        <w:tc>
          <w:tcPr>
            <w:tcW w:type="dxa" w:w="20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$5-15 per click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 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$10-15/day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Parents 25-40, parenting/divorce interest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per lead</w:t>
            </w:r>
          </w:p>
        </w:tc>
      </w:tr>
    </w:tbl>
    <w:p>
      <w:pPr>
        <w:spacing w:after="200"/>
      </w:pPr>
    </w:p>
    <w:p>
      <w:pPr>
        <w:pStyle w:val="Heading2"/>
      </w:pPr>
      <w:r>
        <w:t xml:space="preserve">PR &amp; Media Outreach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Outlet Type</w:t>
            </w:r>
          </w:p>
        </w:tc>
        <w:tc>
          <w:tcPr>
            <w:tcW w:type="dxa" w:w="38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Specific Targets</w:t>
            </w:r>
          </w:p>
        </w:tc>
        <w:tc>
          <w:tcPr>
            <w:tcW w:type="dxa" w:w="33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Angle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press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TechCrunch, The Verge, Wired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startup, founder story</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Parenting press</w:t>
            </w:r>
          </w:p>
        </w:tc>
        <w:tc>
          <w:tcPr>
            <w:tcW w:type="dxa" w:w="3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Scary Mommy, Fatherly, Parents Magazine</w:t>
            </w:r>
          </w:p>
        </w:tc>
        <w:tc>
          <w:tcPr>
            <w:tcW w:type="dxa" w:w="33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Product review, co-parenting advice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press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Essence, The Root, Black Enterprise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Black founder, community impact</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Local LA press</w:t>
            </w:r>
          </w:p>
        </w:tc>
        <w:tc>
          <w:tcPr>
            <w:tcW w:type="dxa" w:w="3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LA Times, LAist, Spectrum News</w:t>
            </w:r>
          </w:p>
        </w:tc>
        <w:tc>
          <w:tcPr>
            <w:tcW w:type="dxa" w:w="33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Compton-to-tech founder 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Podcasts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Co-Parenting Diaries, Divorce &amp; Beyond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Guest appearance, personal story</w:t>
            </w:r>
          </w:p>
        </w:tc>
      </w:tr>
    </w:tbl>
    <w:p>
      <w:r>
        <w:br w:type="page"/>
      </w:r>
    </w:p>
    <w:p>
      <w:pPr>
        <w:pStyle w:val="Heading1"/>
      </w:pPr>
      <w:r>
        <w:t xml:space="preserve">6. Daily Founder Routine (2 Hours)</w:t>
      </w:r>
    </w:p>
    <w:p>
      <w:pPr>
        <w:spacing w:after="120"/>
      </w:pPr>
      <w:r>
        <w:rPr>
          <w:rFonts w:ascii="Arial" w:cs="Arial" w:eastAsia="Arial" w:hAnsi="Arial"/>
          <w:sz w:val="22"/>
          <w:szCs w:val="22"/>
        </w:rPr>
        <w:t xml:space="preserve">Consistency beats intensity. Do this every day for 30 days and you will have your first 50 users.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960"/>
        <w:gridCol w:w="2200"/>
      </w:tblGrid>
      <w:tr>
        <w:tc>
          <w:tcPr>
            <w:tcW w:type="dxa" w:w="2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49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Activity</w:t>
            </w:r>
          </w:p>
        </w:tc>
        <w:tc>
          <w:tcPr>
            <w:tcW w:type="dxa" w:w="2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min (morning)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Comment on 5 Reddit posts in co-parenting subreddits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Reddit</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30 min</w:t>
            </w:r>
          </w:p>
        </w:tc>
        <w:tc>
          <w:tcPr>
            <w:tcW w:type="dxa" w:w="49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Comment in 3 Facebook groups, respond to DMs</w:t>
            </w:r>
          </w:p>
        </w:tc>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Facebook</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Film or post 1 TikTok/Reel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TikTok/Instagram</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15 min</w:t>
            </w:r>
          </w:p>
        </w:tc>
        <w:tc>
          <w:tcPr>
            <w:tcW w:type="dxa" w:w="49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Check early adopter signups, send personal welcome note</w:t>
            </w:r>
          </w:p>
        </w:tc>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 with mentions, comments, shares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platforms</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15 min</w:t>
            </w:r>
          </w:p>
        </w:tc>
        <w:tc>
          <w:tcPr>
            <w:tcW w:type="dxa" w:w="49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Log activity and results in tracking spreadsheet</w:t>
            </w:r>
          </w:p>
        </w:tc>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Spreadsheet</w:t>
            </w:r>
          </w:p>
        </w:tc>
      </w:tr>
    </w:tbl>
    <w:p>
      <w:r>
        <w:br w:type="page"/>
      </w:r>
    </w:p>
    <w:p>
      <w:pPr>
        <w:pStyle w:val="Heading1"/>
      </w:pPr>
      <w:r>
        <w:t xml:space="preserve">7. Key Metrics &amp; Targets</w:t>
      </w:r>
    </w:p>
    <w:p>
      <w:pPr>
        <w:pStyle w:val="Heading2"/>
      </w:pPr>
      <w:r>
        <w:t xml:space="preserve">Conversion Funnel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c>
          <w:tcPr>
            <w:tcW w:type="dxa" w:w="22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45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Awareness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 visit to early adopter signup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Activation</w:t>
            </w:r>
          </w:p>
        </w:tc>
        <w:tc>
          <w:tcPr>
            <w:tcW w:type="dxa" w:w="4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Early adopter signup to registered account</w:t>
            </w:r>
          </w:p>
        </w:tc>
        <w:tc>
          <w:tcPr>
            <w:tcW w:type="dxa" w:w="26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60%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Registered to active (sent 1+ message)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2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Revenue</w:t>
            </w:r>
          </w:p>
        </w:tc>
        <w:tc>
          <w:tcPr>
            <w:tcW w:type="dxa" w:w="45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Active free user to paid conversion</w:t>
            </w:r>
          </w:p>
        </w:tc>
        <w:tc>
          <w:tcPr>
            <w:tcW w:type="dxa" w:w="26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20%</w:t>
            </w:r>
          </w:p>
        </w:tc>
      </w:tr>
    </w:tbl>
    <w:p>
      <w:pPr>
        <w:spacing w:after="200"/>
      </w:pPr>
    </w:p>
    <w:p>
      <w:pPr>
        <w:pStyle w:val="Heading2"/>
      </w:pPr>
      <w:r>
        <w:t xml:space="preserve">Engagement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8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Healthy Benchmark</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Weekly active / Monthly active (WAU/MAU)</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5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Messages sent per active user per week</w:t>
            </w:r>
          </w:p>
        </w:tc>
        <w:tc>
          <w:tcPr>
            <w:tcW w:type="dxa" w:w="38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5+</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ARIA intervention acceptance rate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r>
      <w:tr>
        <w:tc>
          <w:tcPr>
            <w:tcW w:type="dxa" w:w="5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Day 7 retention (returns within 7 days)</w:t>
            </w:r>
          </w:p>
        </w:tc>
        <w:tc>
          <w:tcPr>
            <w:tcW w:type="dxa" w:w="38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40%+</w:t>
            </w:r>
          </w:p>
        </w:tc>
      </w:tr>
      <w:tr>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30 retention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r>
      <w:tr>
        <w:tc>
          <w:tcPr>
            <w:tcW w:type="dxa" w:w="5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Net Promoter Score (ask at Day 14)</w:t>
            </w:r>
          </w:p>
        </w:tc>
        <w:tc>
          <w:tcPr>
            <w:tcW w:type="dxa" w:w="38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30+</w:t>
            </w:r>
          </w:p>
        </w:tc>
      </w:tr>
    </w:tbl>
    <w:p>
      <w:r>
        <w:br w:type="page"/>
      </w:r>
    </w:p>
    <w:p>
      <w:pPr>
        <w:pStyle w:val="Heading1"/>
      </w:pPr>
      <w:r>
        <w:t xml:space="preserve">8.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AA8A" w:sz="6"/>
              <w:left w:val="none" w:color="FFFFFF" w:sz="0"/>
              <w:bottom w:val="none" w:color="FFFFFF" w:sz="0"/>
              <w:right w:val="none" w:color="FFFFFF" w:sz="0"/>
            </w:tcBorders>
            <w:shd w:fill="E8F5F0" w:val="clear"/>
            <w:tcMar>
              <w:top w:type="dxa" w:w="160"/>
              <w:left w:type="dxa" w:w="200"/>
              <w:bottom w:type="dxa" w:w="160"/>
              <w:right w:type="dxa" w:w="200"/>
            </w:tcMar>
          </w:tcPr>
          <w:p>
            <w:pPr>
              <w:spacing w:after="80"/>
            </w:pPr>
            <w:r>
              <w:rPr>
                <w:rFonts w:ascii="Arial" w:cs="Arial" w:eastAsia="Arial" w:hAnsi="Arial"/>
                <w:b/>
                <w:bCs/>
                <w:color w:val="1E3A4A"/>
                <w:sz w:val="22"/>
                <w:szCs w:val="22"/>
              </w:rPr>
              <w:t xml:space="preserve">Bottom Line</w:t>
            </w:r>
          </w:p>
          <w:p>
            <w:r>
              <w:rPr>
                <w:rFonts w:ascii="Arial" w:cs="Arial" w:eastAsia="Arial" w:hAnsi="Arial"/>
                <w:color w:val="444444"/>
                <w:sz w:val="20"/>
                <w:szCs w:val="20"/>
              </w:rPr>
              <w:t xml:space="preserve">The entire first 2 months can be executed at zero cost. Month 3 paid advertising is optional and should only be activated once organic conversion rates are validated.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960"/>
        <w:gridCol w:w="1800"/>
      </w:tblGrid>
      <w:tr>
        <w:tc>
          <w:tcPr>
            <w:tcW w:type="dxa" w:w="26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5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Month 1</w:t>
            </w:r>
          </w:p>
        </w:tc>
        <w:tc>
          <w:tcPr>
            <w:tcW w:type="dxa" w:w="15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Month 2</w:t>
            </w:r>
          </w:p>
        </w:tc>
        <w:tc>
          <w:tcPr>
            <w:tcW w:type="dxa" w:w="196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Month 3</w:t>
            </w:r>
          </w:p>
        </w:tc>
        <w:tc>
          <w:tcPr>
            <w:tcW w:type="dxa" w:w="1800"/>
            <w:tcBorders>
              <w:top w:val="single" w:color="CCCCCC" w:sz="1"/>
              <w:left w:val="single" w:color="CCCCCC" w:sz="1"/>
              <w:bottom w:val="single" w:color="CCCCCC" w:sz="1"/>
              <w:right w:val="single" w:color="CCCCCC" w:sz="1"/>
            </w:tcBorders>
            <w:shd w:fill="1E3A4A" w:val="clear"/>
            <w:tcMar>
              <w:top w:type="dxa" w:w="80"/>
              <w:left w:type="dxa" w:w="120"/>
              <w:bottom w:type="dxa" w:w="80"/>
              <w:right w:type="dxa" w:w="120"/>
            </w:tcMar>
          </w:tcPr>
          <w:p>
            <w:r>
              <w:rPr>
                <w:rFonts w:ascii="Arial" w:cs="Arial" w:eastAsia="Arial" w:hAnsi="Arial"/>
                <w:b/>
                <w:bCs/>
                <w:color w:val="FFFFFF"/>
                <w:sz w:val="20"/>
                <w:szCs w:val="20"/>
              </w:rPr>
              <w:t xml:space="preserve">Total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media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Email (SendGrid free tier)</w:t>
            </w:r>
          </w:p>
        </w:tc>
        <w:tc>
          <w:tcPr>
            <w:tcW w:type="dxa" w:w="1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creation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26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Paid ads</w:t>
            </w:r>
          </w:p>
        </w:tc>
        <w:tc>
          <w:tcPr>
            <w:tcW w:type="dxa" w:w="1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$0</w:t>
            </w:r>
          </w:p>
        </w:tc>
        <w:tc>
          <w:tcPr>
            <w:tcW w:type="dxa" w:w="19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$300-600</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$300-600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Printed materials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w:t>
            </w:r>
          </w:p>
        </w:tc>
      </w:tr>
      <w:tr>
        <w:tc>
          <w:tcPr>
            <w:tcW w:type="dxa" w:w="26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TOTAL</w:t>
            </w:r>
          </w:p>
        </w:tc>
        <w:tc>
          <w:tcPr>
            <w:tcW w:type="dxa" w:w="1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$0</w:t>
            </w:r>
          </w:p>
        </w:tc>
        <w:tc>
          <w:tcPr>
            <w:tcW w:type="dxa" w:w="15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$50</w:t>
            </w:r>
          </w:p>
        </w:tc>
        <w:tc>
          <w:tcPr>
            <w:tcW w:type="dxa" w:w="196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$300-600</w:t>
            </w:r>
          </w:p>
        </w:tc>
        <w:tc>
          <w:tcPr>
            <w:tcW w:type="dxa" w:w="1800"/>
            <w:tcBorders>
              <w:top w:val="single" w:color="CCCCCC" w:sz="1"/>
              <w:left w:val="single" w:color="CCCCCC" w:sz="1"/>
              <w:bottom w:val="single" w:color="CCCCCC" w:sz="1"/>
              <w:right w:val="single" w:color="CCCCCC" w:sz="1"/>
            </w:tcBorders>
            <w:shd w:fill="F4F8F7" w:val="clear"/>
            <w:tcMar>
              <w:top w:type="dxa" w:w="80"/>
              <w:left w:type="dxa" w:w="120"/>
              <w:bottom w:type="dxa" w:w="80"/>
              <w:right w:type="dxa" w:w="120"/>
            </w:tcMar>
          </w:tcPr>
          <w:p>
            <w:r>
              <w:rPr>
                <w:rFonts w:ascii="Arial" w:cs="Arial" w:eastAsia="Arial" w:hAnsi="Arial"/>
                <w:sz w:val="20"/>
                <w:szCs w:val="20"/>
              </w:rPr>
              <w:t xml:space="preserve">$350-650</w:t>
            </w:r>
          </w:p>
        </w:tc>
      </w:tr>
    </w:tbl>
    <w:p>
      <w:r>
        <w:br w:type="page"/>
      </w:r>
    </w:p>
    <w:p>
      <w:pPr>
        <w:pStyle w:val="Heading1"/>
      </w:pPr>
      <w:r>
        <w:t xml:space="preserve">9. Weekly Execution Checklist</w:t>
      </w:r>
    </w:p>
    <w:p>
      <w:pPr>
        <w:spacing w:after="120"/>
      </w:pPr>
      <w:r>
        <w:rPr>
          <w:rFonts w:ascii="Arial" w:cs="Arial" w:eastAsia="Arial" w:hAnsi="Arial"/>
          <w:sz w:val="22"/>
          <w:szCs w:val="22"/>
        </w:rPr>
        <w:t xml:space="preserve">Print this page. Check off each item. This is your accountability framework.</w:t>
      </w:r>
    </w:p>
    <w:p>
      <w:pPr>
        <w:spacing w:after="200"/>
      </w:pPr>
    </w:p>
    <w:p>
      <w:pPr>
        <w:pStyle w:val="Heading2"/>
      </w:pPr>
      <w:r>
        <w:t xml:space="preserve">Week 1 — Setup</w:t>
      </w:r>
    </w:p>
    <w:p>
      <w:pPr>
        <w:pStyle w:val="ListParagraph"/>
        <w:numPr>
          <w:ilvl w:val="0"/>
          <w:numId w:val="3"/>
        </w:numPr>
        <w:spacing w:after="60"/>
      </w:pPr>
      <w:r>
        <w:rPr>
          <w:rFonts w:ascii="Arial" w:cs="Arial" w:eastAsia="Arial" w:hAnsi="Arial"/>
          <w:sz w:val="22"/>
          <w:szCs w:val="22"/>
        </w:rPr>
        <w:t xml:space="preserve">Set up Instagram, TikTok, Facebook business page</w:t>
      </w:r>
    </w:p>
    <w:p>
      <w:pPr>
        <w:pStyle w:val="ListParagraph"/>
        <w:numPr>
          <w:ilvl w:val="0"/>
          <w:numId w:val="3"/>
        </w:numPr>
        <w:spacing w:after="60"/>
      </w:pPr>
      <w:r>
        <w:rPr>
          <w:rFonts w:ascii="Arial" w:cs="Arial" w:eastAsia="Arial" w:hAnsi="Arial"/>
          <w:sz w:val="22"/>
          <w:szCs w:val="22"/>
        </w:rPr>
        <w:t xml:space="preserve">Write and publish founder story blog post</w:t>
      </w:r>
    </w:p>
    <w:p>
      <w:pPr>
        <w:pStyle w:val="ListParagraph"/>
        <w:numPr>
          <w:ilvl w:val="0"/>
          <w:numId w:val="3"/>
        </w:numPr>
        <w:spacing w:after="60"/>
      </w:pPr>
      <w:r>
        <w:rPr>
          <w:rFonts w:ascii="Arial" w:cs="Arial" w:eastAsia="Arial" w:hAnsi="Arial"/>
          <w:sz w:val="22"/>
          <w:szCs w:val="22"/>
        </w:rPr>
        <w:t xml:space="preserve">Create Reddit account, start commenting in r/coparenting, r/custody, r/divorce</w:t>
      </w:r>
    </w:p>
    <w:p>
      <w:pPr>
        <w:pStyle w:val="ListParagraph"/>
        <w:numPr>
          <w:ilvl w:val="0"/>
          <w:numId w:val="3"/>
        </w:numPr>
        <w:spacing w:after="60"/>
      </w:pPr>
      <w:r>
        <w:rPr>
          <w:rFonts w:ascii="Arial" w:cs="Arial" w:eastAsia="Arial" w:hAnsi="Arial"/>
          <w:sz w:val="22"/>
          <w:szCs w:val="22"/>
        </w:rPr>
        <w:t xml:space="preserve">Join 10 Facebook co-parenting/divorce groups</w:t>
      </w:r>
    </w:p>
    <w:p>
      <w:pPr>
        <w:pStyle w:val="ListParagraph"/>
        <w:numPr>
          <w:ilvl w:val="0"/>
          <w:numId w:val="3"/>
        </w:numPr>
        <w:spacing w:after="60"/>
      </w:pPr>
      <w:r>
        <w:rPr>
          <w:rFonts w:ascii="Arial" w:cs="Arial" w:eastAsia="Arial" w:hAnsi="Arial"/>
          <w:sz w:val="22"/>
          <w:szCs w:val="22"/>
        </w:rPr>
        <w:t xml:space="preserve">Set up GA4 conversions and create UTM tracking spreadsheet</w:t>
      </w:r>
    </w:p>
    <w:p>
      <w:pPr>
        <w:spacing w:after="200"/>
      </w:pPr>
    </w:p>
    <w:p>
      <w:pPr>
        <w:pStyle w:val="Heading2"/>
      </w:pPr>
      <w:r>
        <w:t xml:space="preserve">Week 2 — Content</w:t>
      </w:r>
    </w:p>
    <w:p>
      <w:pPr>
        <w:pStyle w:val="ListParagraph"/>
        <w:numPr>
          <w:ilvl w:val="0"/>
          <w:numId w:val="3"/>
        </w:numPr>
        <w:spacing w:after="60"/>
      </w:pPr>
      <w:r>
        <w:rPr>
          <w:rFonts w:ascii="Arial" w:cs="Arial" w:eastAsia="Arial" w:hAnsi="Arial"/>
          <w:sz w:val="22"/>
          <w:szCs w:val="22"/>
        </w:rPr>
        <w:t xml:space="preserve">Film and post first 5 TikTok videos</w:t>
      </w:r>
    </w:p>
    <w:p>
      <w:pPr>
        <w:pStyle w:val="ListParagraph"/>
        <w:numPr>
          <w:ilvl w:val="0"/>
          <w:numId w:val="3"/>
        </w:numPr>
        <w:spacing w:after="60"/>
      </w:pPr>
      <w:r>
        <w:rPr>
          <w:rFonts w:ascii="Arial" w:cs="Arial" w:eastAsia="Arial" w:hAnsi="Arial"/>
          <w:sz w:val="22"/>
          <w:szCs w:val="22"/>
        </w:rPr>
        <w:t xml:space="preserve">Publish second blog post (documentation guide)</w:t>
      </w:r>
    </w:p>
    <w:p>
      <w:pPr>
        <w:pStyle w:val="ListParagraph"/>
        <w:numPr>
          <w:ilvl w:val="0"/>
          <w:numId w:val="3"/>
        </w:numPr>
        <w:spacing w:after="60"/>
      </w:pPr>
      <w:r>
        <w:rPr>
          <w:rFonts w:ascii="Arial" w:cs="Arial" w:eastAsia="Arial" w:hAnsi="Arial"/>
          <w:sz w:val="22"/>
          <w:szCs w:val="22"/>
        </w:rPr>
        <w:t xml:space="preserve">Build list of 50 attorneys/mediators for outreach</w:t>
      </w:r>
    </w:p>
    <w:p>
      <w:pPr>
        <w:pStyle w:val="ListParagraph"/>
        <w:numPr>
          <w:ilvl w:val="0"/>
          <w:numId w:val="3"/>
        </w:numPr>
        <w:spacing w:after="60"/>
      </w:pPr>
      <w:r>
        <w:rPr>
          <w:rFonts w:ascii="Arial" w:cs="Arial" w:eastAsia="Arial" w:hAnsi="Arial"/>
          <w:sz w:val="22"/>
          <w:szCs w:val="22"/>
        </w:rPr>
        <w:t xml:space="preserve">Write 2 additional early adopter drip emails</w:t>
      </w:r>
    </w:p>
    <w:p>
      <w:pPr>
        <w:pStyle w:val="ListParagraph"/>
        <w:numPr>
          <w:ilvl w:val="0"/>
          <w:numId w:val="3"/>
        </w:numPr>
        <w:spacing w:after="60"/>
      </w:pPr>
      <w:r>
        <w:rPr>
          <w:rFonts w:ascii="Arial" w:cs="Arial" w:eastAsia="Arial" w:hAnsi="Arial"/>
          <w:sz w:val="22"/>
          <w:szCs w:val="22"/>
        </w:rPr>
        <w:t xml:space="preserve">Start engaging meaningfully in Facebook groups</w:t>
      </w:r>
    </w:p>
    <w:p>
      <w:pPr>
        <w:spacing w:after="200"/>
      </w:pPr>
    </w:p>
    <w:p>
      <w:pPr>
        <w:pStyle w:val="Heading2"/>
      </w:pPr>
      <w:r>
        <w:t xml:space="preserve">Week 3 — Outreach</w:t>
      </w:r>
    </w:p>
    <w:p>
      <w:pPr>
        <w:pStyle w:val="ListParagraph"/>
        <w:numPr>
          <w:ilvl w:val="0"/>
          <w:numId w:val="3"/>
        </w:numPr>
        <w:spacing w:after="60"/>
      </w:pPr>
      <w:r>
        <w:rPr>
          <w:rFonts w:ascii="Arial" w:cs="Arial" w:eastAsia="Arial" w:hAnsi="Arial"/>
          <w:sz w:val="22"/>
          <w:szCs w:val="22"/>
        </w:rPr>
        <w:t xml:space="preserve">Begin attorney/mediator email outreach (10/day)</w:t>
      </w:r>
    </w:p>
    <w:p>
      <w:pPr>
        <w:pStyle w:val="ListParagraph"/>
        <w:numPr>
          <w:ilvl w:val="0"/>
          <w:numId w:val="3"/>
        </w:numPr>
        <w:spacing w:after="60"/>
      </w:pPr>
      <w:r>
        <w:rPr>
          <w:rFonts w:ascii="Arial" w:cs="Arial" w:eastAsia="Arial" w:hAnsi="Arial"/>
          <w:sz w:val="22"/>
          <w:szCs w:val="22"/>
        </w:rPr>
        <w:t xml:space="preserve">Post founder story in 3 Facebook groups (with admin permission)</w:t>
      </w:r>
    </w:p>
    <w:p>
      <w:pPr>
        <w:pStyle w:val="ListParagraph"/>
        <w:numPr>
          <w:ilvl w:val="0"/>
          <w:numId w:val="3"/>
        </w:numPr>
        <w:spacing w:after="60"/>
      </w:pPr>
      <w:r>
        <w:rPr>
          <w:rFonts w:ascii="Arial" w:cs="Arial" w:eastAsia="Arial" w:hAnsi="Arial"/>
          <w:sz w:val="22"/>
          <w:szCs w:val="22"/>
        </w:rPr>
        <w:t xml:space="preserve">Write AMA-style post for r/coparenting</w:t>
      </w:r>
    </w:p>
    <w:p>
      <w:pPr>
        <w:pStyle w:val="ListParagraph"/>
        <w:numPr>
          <w:ilvl w:val="0"/>
          <w:numId w:val="3"/>
        </w:numPr>
        <w:spacing w:after="60"/>
      </w:pPr>
      <w:r>
        <w:rPr>
          <w:rFonts w:ascii="Arial" w:cs="Arial" w:eastAsia="Arial" w:hAnsi="Arial"/>
          <w:sz w:val="22"/>
          <w:szCs w:val="22"/>
        </w:rPr>
        <w:t xml:space="preserve">Start posting 3x/week on Instagram</w:t>
      </w:r>
    </w:p>
    <w:p>
      <w:pPr>
        <w:pStyle w:val="ListParagraph"/>
        <w:numPr>
          <w:ilvl w:val="0"/>
          <w:numId w:val="3"/>
        </w:numPr>
        <w:spacing w:after="60"/>
      </w:pPr>
      <w:r>
        <w:rPr>
          <w:rFonts w:ascii="Arial" w:cs="Arial" w:eastAsia="Arial" w:hAnsi="Arial"/>
          <w:sz w:val="22"/>
          <w:szCs w:val="22"/>
        </w:rPr>
        <w:t xml:space="preserve">Send personal "know a co-parent?" texts to 20 people in network</w:t>
      </w:r>
    </w:p>
    <w:p>
      <w:pPr>
        <w:spacing w:after="200"/>
      </w:pPr>
    </w:p>
    <w:p>
      <w:pPr>
        <w:pStyle w:val="Heading2"/>
      </w:pPr>
      <w:r>
        <w:t xml:space="preserve">Week 4 — Double Down</w:t>
      </w:r>
    </w:p>
    <w:p>
      <w:pPr>
        <w:pStyle w:val="ListParagraph"/>
        <w:numPr>
          <w:ilvl w:val="0"/>
          <w:numId w:val="3"/>
        </w:numPr>
        <w:spacing w:after="60"/>
      </w:pPr>
      <w:r>
        <w:rPr>
          <w:rFonts w:ascii="Arial" w:cs="Arial" w:eastAsia="Arial" w:hAnsi="Arial"/>
          <w:sz w:val="22"/>
          <w:szCs w:val="22"/>
        </w:rPr>
        <w:t xml:space="preserve">Continue all outreach cadences</w:t>
      </w:r>
    </w:p>
    <w:p>
      <w:pPr>
        <w:pStyle w:val="ListParagraph"/>
        <w:numPr>
          <w:ilvl w:val="0"/>
          <w:numId w:val="3"/>
        </w:numPr>
        <w:spacing w:after="60"/>
      </w:pPr>
      <w:r>
        <w:rPr>
          <w:rFonts w:ascii="Arial" w:cs="Arial" w:eastAsia="Arial" w:hAnsi="Arial"/>
          <w:sz w:val="22"/>
          <w:szCs w:val="22"/>
        </w:rPr>
        <w:t xml:space="preserve">Publish comparison blog post (CommonGround vs competitors)</w:t>
      </w:r>
    </w:p>
    <w:p>
      <w:pPr>
        <w:pStyle w:val="ListParagraph"/>
        <w:numPr>
          <w:ilvl w:val="0"/>
          <w:numId w:val="3"/>
        </w:numPr>
        <w:spacing w:after="60"/>
      </w:pPr>
      <w:r>
        <w:rPr>
          <w:rFonts w:ascii="Arial" w:cs="Arial" w:eastAsia="Arial" w:hAnsi="Arial"/>
          <w:sz w:val="22"/>
          <w:szCs w:val="22"/>
        </w:rPr>
        <w:t xml:space="preserve">Follow up with all attorney/mediator leads</w:t>
      </w:r>
    </w:p>
    <w:p>
      <w:pPr>
        <w:pStyle w:val="ListParagraph"/>
        <w:numPr>
          <w:ilvl w:val="0"/>
          <w:numId w:val="3"/>
        </w:numPr>
        <w:spacing w:after="60"/>
      </w:pPr>
      <w:r>
        <w:rPr>
          <w:rFonts w:ascii="Arial" w:cs="Arial" w:eastAsia="Arial" w:hAnsi="Arial"/>
          <w:sz w:val="22"/>
          <w:szCs w:val="22"/>
        </w:rPr>
        <w:t xml:space="preserve">Assess which channels generated most signups — double down</w:t>
      </w:r>
    </w:p>
    <w:p>
      <w:pPr>
        <w:pStyle w:val="ListParagraph"/>
        <w:numPr>
          <w:ilvl w:val="0"/>
          <w:numId w:val="3"/>
        </w:numPr>
        <w:spacing w:after="60"/>
      </w:pPr>
      <w:r>
        <w:rPr>
          <w:rFonts w:ascii="Arial" w:cs="Arial" w:eastAsia="Arial" w:hAnsi="Arial"/>
          <w:sz w:val="22"/>
          <w:szCs w:val="22"/>
        </w:rPr>
        <w:t xml:space="preserve">If approaching 50 early adopters: plan transition to direct registration</w:t>
      </w:r>
    </w:p>
    <w:p>
      <w:pPr>
        <w:spacing w:after="20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AA8A" w:sz="6"/>
              <w:left w:val="none" w:color="FFFFFF" w:sz="0"/>
              <w:bottom w:val="none" w:color="FFFFFF" w:sz="0"/>
              <w:right w:val="none" w:color="FFFFFF" w:sz="0"/>
            </w:tcBorders>
            <w:shd w:fill="E8F5F0" w:val="clear"/>
            <w:tcMar>
              <w:top w:type="dxa" w:w="160"/>
              <w:left w:type="dxa" w:w="200"/>
              <w:bottom w:type="dxa" w:w="160"/>
              <w:right w:type="dxa" w:w="200"/>
            </w:tcMar>
          </w:tcPr>
          <w:p>
            <w:pPr>
              <w:spacing w:after="80"/>
            </w:pPr>
            <w:r>
              <w:rPr>
                <w:rFonts w:ascii="Arial" w:cs="Arial" w:eastAsia="Arial" w:hAnsi="Arial"/>
                <w:b/>
                <w:bCs/>
                <w:color w:val="1E3A4A"/>
                <w:sz w:val="22"/>
                <w:szCs w:val="22"/>
              </w:rPr>
              <w:t xml:space="preserve">Remember</w:t>
            </w:r>
          </w:p>
          <w:p>
            <w:r>
              <w:rPr>
                <w:rFonts w:ascii="Arial" w:cs="Arial" w:eastAsia="Arial" w:hAnsi="Arial"/>
                <w:color w:val="444444"/>
                <w:sz w:val="20"/>
                <w:szCs w:val="20"/>
              </w:rPr>
              <w:t xml:space="preserve">Consistency beats intensity. 2 hours every day for 30 days will get you further than 10 hours in one weekend. Every signup is a real family you’re helping co-parent more calmly. That’s the mission.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space="4"/>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  find-commonground.com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AA8A" w:sz="2" w:space="4"/>
      </w:pBdr>
    </w:pPr>
    <w:r>
      <w:rPr>
        <w:rFonts w:ascii="Arial" w:cs="Arial" w:eastAsia="Arial" w:hAnsi="Arial"/>
        <w:color w:val="666666"/>
        <w:sz w:val="16"/>
        <w:szCs w:val="16"/>
      </w:rPr>
      <w:t xml:space="preserve">CommonGround GTM Playbook</w:t>
    </w:r>
    <w:r>
      <w:rPr>
        <w:rFonts w:ascii="Arial" w:cs="Arial" w:eastAsia="Arial" w:hAnsi="Arial"/>
        <w:color w:val="3DAA8A"/>
        <w:sz w:val="16"/>
        <w:szCs w:val="16"/>
      </w:rPr>
      <w:t xml:space="preserve">    |    Early Adopter Launch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8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DA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2026-03-22T11:32:34.441Z</dcterms:created>
  <dcterms:modified xsi:type="dcterms:W3CDTF">2026-03-22T11:32:34.445Z</dcterms:modified>
</cp:coreProperties>
</file>

<file path=docProps/custom.xml><?xml version="1.0" encoding="utf-8"?>
<Properties xmlns="http://schemas.openxmlformats.org/officeDocument/2006/custom-properties" xmlns:vt="http://schemas.openxmlformats.org/officeDocument/2006/docPropsVTypes"/>
</file>