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56AA7" w14:textId="2F4BE361" w:rsidR="00C148E7" w:rsidRDefault="00000000" w:rsidP="00FE05F5">
      <w:pPr>
        <w:pStyle w:val="Heading1"/>
      </w:pPr>
      <w:r>
        <w:t>Appendix</w:t>
      </w:r>
    </w:p>
    <w:p w14:paraId="62F951A5" w14:textId="77777777" w:rsidR="00C148E7" w:rsidRDefault="00000000">
      <w:pPr>
        <w:pStyle w:val="Heading2"/>
      </w:pPr>
      <w:r>
        <w:t>Nozzle Initial Designs</w:t>
      </w:r>
    </w:p>
    <w:p w14:paraId="11BE2400" w14:textId="77777777" w:rsidR="00C148E7" w:rsidRDefault="00000000">
      <w:r>
        <w:rPr>
          <w:noProof/>
        </w:rPr>
        <w:drawing>
          <wp:inline distT="0" distB="0" distL="0" distR="0" wp14:anchorId="3F950448" wp14:editId="52D21AEB">
            <wp:extent cx="4962525" cy="4886325"/>
            <wp:effectExtent l="0" t="0" r="0" b="0"/>
            <wp:docPr id="12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886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77CD8B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615F7E43" wp14:editId="277BC8D4">
            <wp:extent cx="5757363" cy="2328992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7363" cy="23289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153A83" w14:textId="77777777" w:rsidR="00C148E7" w:rsidRDefault="0000000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D4237D" wp14:editId="2F624E46">
            <wp:extent cx="5731510" cy="213614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72BECF" w14:textId="77777777" w:rsidR="00C148E7" w:rsidRDefault="00000000">
      <w:pPr>
        <w:pStyle w:val="Heading2"/>
      </w:pPr>
      <w:r>
        <w:t>Nozzle Mesh Study</w:t>
      </w:r>
    </w:p>
    <w:p w14:paraId="770ED18E" w14:textId="77777777" w:rsidR="00C148E7" w:rsidRDefault="00000000">
      <w:pPr>
        <w:pStyle w:val="Heading3"/>
      </w:pPr>
      <w:r>
        <w:t>Mesh at 75,000 Nodes</w:t>
      </w:r>
    </w:p>
    <w:p w14:paraId="0E8A23EF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6961A16E" wp14:editId="617AD62C">
            <wp:extent cx="5731510" cy="2917190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91384D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1: Mesh</w:t>
      </w:r>
    </w:p>
    <w:p w14:paraId="3229CFD2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40772E53" wp14:editId="373905E9">
            <wp:extent cx="5731510" cy="2653030"/>
            <wp:effectExtent l="0" t="0" r="0" b="0"/>
            <wp:docPr id="1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3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1669B5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2: Scaled Residuals.</w:t>
      </w:r>
    </w:p>
    <w:p w14:paraId="3BE203FE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21A49ABB" wp14:editId="42D0BEAB">
            <wp:extent cx="5731510" cy="2644775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C00CCD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3: Mass flow rate (Kg/s).</w:t>
      </w:r>
    </w:p>
    <w:p w14:paraId="2AB7F309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5D2F6B94" wp14:editId="7F3EF536">
            <wp:extent cx="5731510" cy="3147060"/>
            <wp:effectExtent l="0" t="0" r="0" b="0"/>
            <wp:docPr id="1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70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F35C96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4: Velocity (m/s).</w:t>
      </w:r>
    </w:p>
    <w:p w14:paraId="2C33C8CD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2D5220C3" wp14:editId="42BFB454">
            <wp:extent cx="5731510" cy="306959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AB1FF0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5: Pressure (Pa).</w:t>
      </w:r>
    </w:p>
    <w:p w14:paraId="14F50E43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4F75CC09" wp14:editId="75216715">
            <wp:extent cx="5731510" cy="2623820"/>
            <wp:effectExtent l="0" t="0" r="0" b="0"/>
            <wp:docPr id="2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30CC2D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6: Pressure along the axis (Pale green is the nozzle axis, and Pale purple is the Quiet area, i.e. area outside the nozzle's axis).</w:t>
      </w:r>
    </w:p>
    <w:p w14:paraId="231597CA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1D7C8D76" wp14:editId="4E4BB305">
            <wp:extent cx="5731510" cy="2638425"/>
            <wp:effectExtent l="0" t="0" r="0" b="0"/>
            <wp:docPr id="2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6CF821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7: Velocity along the axis (Pale green is the nozzle axis, and Pale purple is the Quiet area, i.e. area outside the nozzle's axis).</w:t>
      </w:r>
    </w:p>
    <w:p w14:paraId="0577B201" w14:textId="77777777" w:rsidR="00C148E7" w:rsidRDefault="00C148E7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i/>
          <w:iCs/>
          <w:color w:val="0E2841"/>
          <w:sz w:val="18"/>
          <w:szCs w:val="18"/>
        </w:rPr>
      </w:pPr>
    </w:p>
    <w:p w14:paraId="5BF483B0" w14:textId="77777777" w:rsidR="00C148E7" w:rsidRDefault="00000000">
      <w:pPr>
        <w:pStyle w:val="Heading3"/>
      </w:pPr>
      <w:r>
        <w:lastRenderedPageBreak/>
        <w:t>Mesh at 35,000 Nodes</w:t>
      </w:r>
    </w:p>
    <w:p w14:paraId="4E6CE109" w14:textId="77777777" w:rsidR="00C148E7" w:rsidRDefault="00000000">
      <w:r>
        <w:rPr>
          <w:noProof/>
        </w:rPr>
        <w:drawing>
          <wp:inline distT="0" distB="0" distL="0" distR="0" wp14:anchorId="491FA7C6" wp14:editId="5E74326A">
            <wp:extent cx="5731510" cy="2918460"/>
            <wp:effectExtent l="0" t="0" r="0" b="0"/>
            <wp:docPr id="23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01F7E7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8: Mesh</w:t>
      </w:r>
    </w:p>
    <w:p w14:paraId="60902664" w14:textId="77777777" w:rsidR="00C148E7" w:rsidRDefault="00C148E7"/>
    <w:p w14:paraId="151DC37D" w14:textId="77777777" w:rsidR="00C148E7" w:rsidRDefault="00000000">
      <w:r>
        <w:rPr>
          <w:noProof/>
        </w:rPr>
        <w:drawing>
          <wp:inline distT="0" distB="0" distL="0" distR="0" wp14:anchorId="2ABF0465" wp14:editId="7D186224">
            <wp:extent cx="5731510" cy="2632075"/>
            <wp:effectExtent l="0" t="0" r="0" b="0"/>
            <wp:docPr id="25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E1613C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9: Scaled Residuals.</w:t>
      </w:r>
    </w:p>
    <w:p w14:paraId="2E5C17EF" w14:textId="77777777" w:rsidR="00C148E7" w:rsidRDefault="00000000">
      <w:r>
        <w:rPr>
          <w:noProof/>
        </w:rPr>
        <w:lastRenderedPageBreak/>
        <w:drawing>
          <wp:inline distT="0" distB="0" distL="0" distR="0" wp14:anchorId="2B79FBE9" wp14:editId="01C1E4CD">
            <wp:extent cx="5731510" cy="2643505"/>
            <wp:effectExtent l="0" t="0" r="0" b="0"/>
            <wp:docPr id="2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35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0EFD33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10: Mass flow rate (Kg/s).</w:t>
      </w:r>
    </w:p>
    <w:p w14:paraId="40144B0B" w14:textId="77777777" w:rsidR="00C148E7" w:rsidRDefault="00C148E7"/>
    <w:p w14:paraId="658FC3B4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06734712" wp14:editId="0F7A32AB">
            <wp:extent cx="5731510" cy="2645410"/>
            <wp:effectExtent l="0" t="0" r="0" b="0"/>
            <wp:docPr id="3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53C102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11: Velocity (m/s).</w:t>
      </w:r>
    </w:p>
    <w:p w14:paraId="432043CA" w14:textId="77777777" w:rsidR="00C148E7" w:rsidRDefault="00C148E7"/>
    <w:p w14:paraId="47D582F6" w14:textId="77777777" w:rsidR="00C148E7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18"/>
          <w:szCs w:val="18"/>
        </w:rPr>
      </w:pPr>
      <w:r>
        <w:rPr>
          <w:i/>
          <w:iCs/>
          <w:noProof/>
          <w:color w:val="0E2841"/>
          <w:sz w:val="18"/>
          <w:szCs w:val="18"/>
        </w:rPr>
        <w:lastRenderedPageBreak/>
        <w:drawing>
          <wp:inline distT="0" distB="0" distL="0" distR="0" wp14:anchorId="5DF68C46" wp14:editId="567032EE">
            <wp:extent cx="5731510" cy="3056890"/>
            <wp:effectExtent l="0" t="0" r="0" b="0"/>
            <wp:docPr id="3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DE464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12: Pressure (Pa).</w:t>
      </w:r>
    </w:p>
    <w:p w14:paraId="60FFC60A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295EC05C" wp14:editId="3306527A">
            <wp:extent cx="5731510" cy="2635885"/>
            <wp:effectExtent l="0" t="0" r="0" b="0"/>
            <wp:docPr id="3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8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5D552F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32"/>
          <w:szCs w:val="32"/>
        </w:rPr>
      </w:pPr>
      <w:r>
        <w:rPr>
          <w:i/>
          <w:iCs/>
          <w:color w:val="0E2841"/>
          <w:sz w:val="22"/>
          <w:szCs w:val="22"/>
        </w:rPr>
        <w:t>Figure 13: Pressure along the axis (Pale green is the nozzle axis, and Pale purple is the Quiet area, i.e. area outside the nozzle's axis).</w:t>
      </w:r>
    </w:p>
    <w:p w14:paraId="4A99C6F6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1496EFFC" wp14:editId="7D814BF8">
            <wp:extent cx="5731510" cy="2679065"/>
            <wp:effectExtent l="0" t="0" r="0" b="0"/>
            <wp:docPr id="36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2B1DF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14: Velocity along the axis (Pale green is the nozzle axis, and Pale purple is the Quiet area, i.e. area outside the nozzle's axis).</w:t>
      </w:r>
    </w:p>
    <w:p w14:paraId="331E7E12" w14:textId="77777777" w:rsidR="00C148E7" w:rsidRDefault="00000000">
      <w:pPr>
        <w:pStyle w:val="Heading3"/>
      </w:pPr>
      <w:r>
        <w:t>Mesh at 9,500 Nodes</w:t>
      </w:r>
    </w:p>
    <w:p w14:paraId="33D74C03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644C567D" wp14:editId="5F9EDABE">
            <wp:extent cx="5731510" cy="2809240"/>
            <wp:effectExtent l="0" t="0" r="0" b="0"/>
            <wp:docPr id="38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BCFE7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15: Mesh.</w:t>
      </w:r>
    </w:p>
    <w:p w14:paraId="3FB3AF54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6C3A82FD" wp14:editId="1BC00731">
            <wp:extent cx="5731510" cy="2633345"/>
            <wp:effectExtent l="0" t="0" r="0" b="0"/>
            <wp:docPr id="40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59FE42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16: Scaled residuals.</w:t>
      </w:r>
    </w:p>
    <w:p w14:paraId="767C1486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30E0B034" wp14:editId="36D486B8">
            <wp:extent cx="5731510" cy="2667000"/>
            <wp:effectExtent l="0" t="0" r="0" b="0"/>
            <wp:docPr id="41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2C3DE9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17: Mass flow rate (Kg/s).</w:t>
      </w:r>
    </w:p>
    <w:p w14:paraId="694FD667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124113CB" wp14:editId="65A10924">
            <wp:extent cx="5731510" cy="329819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E1278D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18: Velocity (m/s).</w:t>
      </w:r>
    </w:p>
    <w:p w14:paraId="76B728E8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6DE8A555" wp14:editId="111BA65E">
            <wp:extent cx="5731510" cy="3322955"/>
            <wp:effectExtent l="0" t="0" r="0" b="0"/>
            <wp:docPr id="3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9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A94091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19: Pressure (Pa).</w:t>
      </w:r>
    </w:p>
    <w:p w14:paraId="571EF748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6CCA1A9E" wp14:editId="206C21A0">
            <wp:extent cx="5731510" cy="2657475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7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0161B1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20: Pressure along the axis (Pale green is the nozzle axis, and Pale purple is the Quiet area, i.e. area outside the nozzle's axis).</w:t>
      </w:r>
    </w:p>
    <w:p w14:paraId="020DA9A8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6F52C546" wp14:editId="5566F994">
            <wp:extent cx="5731510" cy="265938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324A27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21: Velocity along the axis (Pale green is the nozzle axis, and Pale purple is the Quiet area, i.e. area outside the nozzle's axis).</w:t>
      </w:r>
    </w:p>
    <w:p w14:paraId="615395E1" w14:textId="77777777" w:rsidR="00C148E7" w:rsidRDefault="00000000">
      <w:pPr>
        <w:pStyle w:val="Heading2"/>
      </w:pPr>
      <w:r>
        <w:lastRenderedPageBreak/>
        <w:t>Extra Contours for Nozzle from Ansys</w:t>
      </w:r>
    </w:p>
    <w:p w14:paraId="5EA9D62B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6A817303" wp14:editId="0326288A">
            <wp:extent cx="5731510" cy="25654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8A0C02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22: Temperature Contours.</w:t>
      </w:r>
    </w:p>
    <w:p w14:paraId="2EFB8125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69EDDF91" wp14:editId="65A6A8AC">
            <wp:extent cx="5731510" cy="2082165"/>
            <wp:effectExtent l="0" t="0" r="0" b="0"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9628CF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23: Velocity Particle ID.</w:t>
      </w:r>
    </w:p>
    <w:p w14:paraId="78A841CC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45A1CE03" wp14:editId="6B6928C5">
            <wp:extent cx="5731510" cy="3018155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1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F11C94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24: Velocity Magnitude (m/s).</w:t>
      </w:r>
    </w:p>
    <w:p w14:paraId="61E24DAE" w14:textId="77777777" w:rsidR="00C148E7" w:rsidRDefault="00000000">
      <w:pPr>
        <w:pStyle w:val="Heading2"/>
      </w:pPr>
      <w:r>
        <w:t>Fatigue Tests When Convection Film Coefficient (h) is 0.03, i.e. 30,000 W/m²K.</w:t>
      </w:r>
    </w:p>
    <w:p w14:paraId="41CAE5FA" w14:textId="77777777" w:rsidR="00C148E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Mesh independence was validated for CFD results; structural and fatigue results were assumed mesh-independent due to minimal variation in stress distribution.</w:t>
      </w:r>
    </w:p>
    <w:p w14:paraId="1FE57287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3C4E0C0C" wp14:editId="1930F337">
            <wp:extent cx="5731510" cy="311658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675C31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25: Insole 718 Properties.</w:t>
      </w:r>
    </w:p>
    <w:p w14:paraId="584891A6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05EF4A11" wp14:editId="47F933C9">
            <wp:extent cx="5731510" cy="4011295"/>
            <wp:effectExtent l="0" t="0" r="0" b="0"/>
            <wp:docPr id="1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1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0882F0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26: S-N Curve.</w:t>
      </w:r>
    </w:p>
    <w:p w14:paraId="28943823" w14:textId="77777777" w:rsidR="00C148E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The S–N curve follows a log-log linear relationship consistent with Basquin’s fatigue model.</w:t>
      </w:r>
    </w:p>
    <w:p w14:paraId="593A4F6F" w14:textId="77777777" w:rsidR="00C148E7" w:rsidRDefault="00000000">
      <w:pPr>
        <w:pStyle w:val="Heading3"/>
      </w:pPr>
      <w:r>
        <w:t xml:space="preserve">Fatigue test at 20MPa </w:t>
      </w:r>
    </w:p>
    <w:p w14:paraId="2D06426C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3E44760B" wp14:editId="63715D89">
            <wp:extent cx="5731510" cy="274955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2EEEB1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27: Nozzle Temperature.</w:t>
      </w:r>
    </w:p>
    <w:p w14:paraId="7787E4BF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0F1E2CEF" wp14:editId="13AE9056">
            <wp:extent cx="5731510" cy="3009265"/>
            <wp:effectExtent l="0" t="0" r="0" b="0"/>
            <wp:docPr id="1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5F7B88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28: Total Heat Flux on Nozzle.</w:t>
      </w:r>
    </w:p>
    <w:p w14:paraId="7112EBE4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2AE3FFF8" wp14:editId="07DFA6F0">
            <wp:extent cx="5731510" cy="3313430"/>
            <wp:effectExtent l="0" t="0" r="0" b="0"/>
            <wp:docPr id="2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3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F081B6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29: Total deformation on the nozzle.</w:t>
      </w:r>
    </w:p>
    <w:p w14:paraId="0EAD14F0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2A13F07F" wp14:editId="59FE1186">
            <wp:extent cx="5731510" cy="3381375"/>
            <wp:effectExtent l="0" t="0" r="0" b="0"/>
            <wp:docPr id="2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08EB5E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18"/>
          <w:szCs w:val="18"/>
        </w:rPr>
      </w:pPr>
      <w:r>
        <w:rPr>
          <w:i/>
          <w:iCs/>
          <w:color w:val="0E2841"/>
          <w:sz w:val="22"/>
          <w:szCs w:val="22"/>
        </w:rPr>
        <w:t>Figure 30: Nozzle Stress Results.</w:t>
      </w:r>
    </w:p>
    <w:p w14:paraId="6E3A471E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02F33646" wp14:editId="4775C0D2">
            <wp:extent cx="5731510" cy="3044825"/>
            <wp:effectExtent l="0" t="0" r="0" b="0"/>
            <wp:docPr id="2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C73F29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31: Nozzle Life.</w:t>
      </w:r>
    </w:p>
    <w:p w14:paraId="12CEEC14" w14:textId="77777777" w:rsidR="00C148E7" w:rsidRDefault="00000000">
      <w:pPr>
        <w:pStyle w:val="Heading3"/>
      </w:pPr>
      <w:r>
        <w:lastRenderedPageBreak/>
        <w:t>Fatigue Test at 40MPa</w:t>
      </w:r>
    </w:p>
    <w:p w14:paraId="27436920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0B730446" wp14:editId="56779C96">
            <wp:extent cx="5731510" cy="3744595"/>
            <wp:effectExtent l="0" t="0" r="0" b="0"/>
            <wp:docPr id="29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4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24AA65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32: Temperature Results.</w:t>
      </w:r>
    </w:p>
    <w:p w14:paraId="79A9C040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45BF184F" wp14:editId="4F14652A">
            <wp:extent cx="5731510" cy="3659505"/>
            <wp:effectExtent l="0" t="0" r="0" b="0"/>
            <wp:docPr id="31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95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41561C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33: Total Heat Flux.</w:t>
      </w:r>
    </w:p>
    <w:p w14:paraId="65911137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5C79ED9F" wp14:editId="4C9DE625">
            <wp:extent cx="5731510" cy="3700145"/>
            <wp:effectExtent l="0" t="0" r="0" b="0"/>
            <wp:docPr id="33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01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4E48CC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34: Directional Heat Flux.</w:t>
      </w:r>
    </w:p>
    <w:p w14:paraId="1B4B657F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6092FD2B" wp14:editId="020751C3">
            <wp:extent cx="5731510" cy="3615690"/>
            <wp:effectExtent l="0" t="0" r="0" b="0"/>
            <wp:docPr id="35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56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817322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35: Total Deformation.</w:t>
      </w:r>
    </w:p>
    <w:p w14:paraId="1F2AA975" w14:textId="77777777" w:rsidR="00C148E7" w:rsidRDefault="00000000">
      <w:pPr>
        <w:keepNext/>
      </w:pPr>
      <w:r>
        <w:rPr>
          <w:noProof/>
        </w:rPr>
        <w:lastRenderedPageBreak/>
        <w:drawing>
          <wp:inline distT="0" distB="0" distL="0" distR="0" wp14:anchorId="6DD851F8" wp14:editId="1ECD96C7">
            <wp:extent cx="5731510" cy="3623945"/>
            <wp:effectExtent l="0" t="0" r="0" b="0"/>
            <wp:docPr id="37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39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B3B9A2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36: Equivalent Stress.</w:t>
      </w:r>
    </w:p>
    <w:p w14:paraId="03E54450" w14:textId="77777777" w:rsidR="00C148E7" w:rsidRDefault="00000000">
      <w:pPr>
        <w:keepNext/>
      </w:pPr>
      <w:r>
        <w:rPr>
          <w:noProof/>
        </w:rPr>
        <w:drawing>
          <wp:inline distT="0" distB="0" distL="0" distR="0" wp14:anchorId="501E0844" wp14:editId="2B2FE67B">
            <wp:extent cx="5731510" cy="3675380"/>
            <wp:effectExtent l="0" t="0" r="0" b="0"/>
            <wp:docPr id="39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5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A56FB" w14:textId="77777777" w:rsidR="00C148E7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0E2841"/>
          <w:sz w:val="22"/>
          <w:szCs w:val="22"/>
        </w:rPr>
      </w:pPr>
      <w:r>
        <w:rPr>
          <w:i/>
          <w:iCs/>
          <w:color w:val="0E2841"/>
          <w:sz w:val="22"/>
          <w:szCs w:val="22"/>
        </w:rPr>
        <w:t>Figure 37: Nozzle Life.</w:t>
      </w:r>
    </w:p>
    <w:p w14:paraId="29678B37" w14:textId="77777777" w:rsidR="00C148E7" w:rsidRDefault="00000000">
      <w:pPr>
        <w:pStyle w:val="Heading2"/>
      </w:pPr>
      <w:r>
        <w:t>MATLAB Codes</w:t>
      </w:r>
    </w:p>
    <w:p w14:paraId="04548105" w14:textId="77777777" w:rsidR="00C148E7" w:rsidRDefault="00000000">
      <w:r>
        <w:t>clc;</w:t>
      </w:r>
    </w:p>
    <w:p w14:paraId="38E64D98" w14:textId="77777777" w:rsidR="00C148E7" w:rsidRDefault="00000000">
      <w:r>
        <w:lastRenderedPageBreak/>
        <w:t>clear;</w:t>
      </w:r>
    </w:p>
    <w:p w14:paraId="763BA392" w14:textId="77777777" w:rsidR="00C148E7" w:rsidRDefault="00C148E7"/>
    <w:p w14:paraId="68FF12B2" w14:textId="77777777" w:rsidR="00C148E7" w:rsidRDefault="00000000">
      <w:r>
        <w:t>%% 1. Input Parameters</w:t>
      </w:r>
    </w:p>
    <w:p w14:paraId="1C7D1DD8" w14:textId="77777777" w:rsidR="00C148E7" w:rsidRDefault="00000000">
      <w:r>
        <w:t>Pc = 40e6;           % Chamber Pressure (Pa)</w:t>
      </w:r>
    </w:p>
    <w:p w14:paraId="06EE9F85" w14:textId="77777777" w:rsidR="00C148E7" w:rsidRDefault="00000000">
      <w:r>
        <w:t>Tc = 5000;           % Chamber Temperature (K)</w:t>
      </w:r>
    </w:p>
    <w:p w14:paraId="0B6A5FB3" w14:textId="77777777" w:rsidR="00C148E7" w:rsidRDefault="00000000">
      <w:r>
        <w:t>Pa = 101325;         % Ambient Pressure (Pa)</w:t>
      </w:r>
    </w:p>
    <w:p w14:paraId="0AE61A37" w14:textId="77777777" w:rsidR="00C148E7" w:rsidRDefault="00000000">
      <w:r>
        <w:t>R  = 4124;           % Gas Constant for H2 (J/kg*K)</w:t>
      </w:r>
    </w:p>
    <w:p w14:paraId="38886EB2" w14:textId="77777777" w:rsidR="00C148E7" w:rsidRDefault="00000000">
      <w:r>
        <w:t>gamma = 1.3;         % Heat Capacity Ratio</w:t>
      </w:r>
    </w:p>
    <w:p w14:paraId="650B7DC6" w14:textId="77777777" w:rsidR="00C148E7" w:rsidRDefault="00000000">
      <w:r>
        <w:t>Rt = 0.1;            % Throat Radius (m)</w:t>
      </w:r>
    </w:p>
    <w:p w14:paraId="04E51057" w14:textId="77777777" w:rsidR="00C148E7" w:rsidRDefault="00000000">
      <w:r>
        <w:t>epsilon = 20.25;     % Expansion Ratio (Ae/At)</w:t>
      </w:r>
    </w:p>
    <w:p w14:paraId="62B0934C" w14:textId="77777777" w:rsidR="00C148E7" w:rsidRDefault="00000000">
      <w:r>
        <w:t>total_mass = 140000; % Total Rocket Mass (kg)</w:t>
      </w:r>
    </w:p>
    <w:p w14:paraId="2B0FC591" w14:textId="77777777" w:rsidR="00C148E7" w:rsidRDefault="00000000">
      <w:r>
        <w:t>g = 9.81;            % Gravity (m/s^2)</w:t>
      </w:r>
    </w:p>
    <w:p w14:paraId="171B284A" w14:textId="77777777" w:rsidR="00C148E7" w:rsidRDefault="00C148E7"/>
    <w:p w14:paraId="07E565D8" w14:textId="77777777" w:rsidR="00C148E7" w:rsidRDefault="00000000">
      <w:r>
        <w:t>%% 2. Geometric Calculations</w:t>
      </w:r>
    </w:p>
    <w:p w14:paraId="0680C379" w14:textId="77777777" w:rsidR="00C148E7" w:rsidRDefault="00000000">
      <w:r>
        <w:t>At = pi * Rt^2;      % Throat Area</w:t>
      </w:r>
    </w:p>
    <w:p w14:paraId="14D7AEAF" w14:textId="77777777" w:rsidR="00C148E7" w:rsidRDefault="00000000">
      <w:r>
        <w:t>Ae = epsilon * At;   % Exit Area</w:t>
      </w:r>
    </w:p>
    <w:p w14:paraId="31552C1E" w14:textId="77777777" w:rsidR="00C148E7" w:rsidRDefault="00C148E7"/>
    <w:p w14:paraId="2B8A4BBF" w14:textId="77777777" w:rsidR="00C148E7" w:rsidRDefault="00000000">
      <w:r>
        <w:t>%% 3. Throat Conditions</w:t>
      </w:r>
    </w:p>
    <w:p w14:paraId="7388B7D9" w14:textId="77777777" w:rsidR="00C148E7" w:rsidRDefault="00000000">
      <w:r>
        <w:t>Tt = Tc * (2 / (gamma + 1));</w:t>
      </w:r>
    </w:p>
    <w:p w14:paraId="5F01FB63" w14:textId="77777777" w:rsidR="00C148E7" w:rsidRDefault="00000000">
      <w:r>
        <w:t>Vt = sqrt(gamma * R * Tt);</w:t>
      </w:r>
    </w:p>
    <w:p w14:paraId="6A15F308" w14:textId="77777777" w:rsidR="00C148E7" w:rsidRDefault="00C148E7"/>
    <w:p w14:paraId="67197396" w14:textId="77777777" w:rsidR="00C148E7" w:rsidRDefault="00000000">
      <w:r>
        <w:t>%% 4. Mass Flow Rate (Choked Flow)</w:t>
      </w:r>
    </w:p>
    <w:p w14:paraId="56744118" w14:textId="77777777" w:rsidR="00C148E7" w:rsidRDefault="00000000">
      <w:r>
        <w:t>term1 = (At * Pc) / sqrt(Tc);</w:t>
      </w:r>
    </w:p>
    <w:p w14:paraId="44F21C5F" w14:textId="77777777" w:rsidR="00C148E7" w:rsidRDefault="00000000">
      <w:r>
        <w:t>term2 = sqrt(gamma/R * (2/(gamma+1))^((gamma+1)/(gamma-1)));</w:t>
      </w:r>
    </w:p>
    <w:p w14:paraId="17373C82" w14:textId="77777777" w:rsidR="00C148E7" w:rsidRDefault="00000000">
      <w:r>
        <w:t>mdot = term1 * term2;</w:t>
      </w:r>
    </w:p>
    <w:p w14:paraId="3D191274" w14:textId="77777777" w:rsidR="00C148E7" w:rsidRDefault="00C148E7"/>
    <w:p w14:paraId="05E5D412" w14:textId="77777777" w:rsidR="00C148E7" w:rsidRDefault="00000000">
      <w:r>
        <w:t>%% 5. Solve for Exit Mach Number (Area-Mach Relation)</w:t>
      </w:r>
    </w:p>
    <w:p w14:paraId="5D05678A" w14:textId="77777777" w:rsidR="00C148E7" w:rsidRDefault="00000000">
      <w:r>
        <w:t>area_mach_eq = @(M) (1./M) .* ((2/(gamma+1)) .* ...</w:t>
      </w:r>
    </w:p>
    <w:p w14:paraId="33621165" w14:textId="77777777" w:rsidR="00C148E7" w:rsidRDefault="00000000">
      <w:r>
        <w:lastRenderedPageBreak/>
        <w:t xml:space="preserve">    (1 + (gamma-1)/2 .* M.^2)).^((gamma+1)/(2*(gamma-1))) - epsilon;</w:t>
      </w:r>
    </w:p>
    <w:p w14:paraId="5442179F" w14:textId="77777777" w:rsidR="00C148E7" w:rsidRDefault="00C148E7"/>
    <w:p w14:paraId="069116FE" w14:textId="77777777" w:rsidR="00C148E7" w:rsidRDefault="00000000">
      <w:r>
        <w:t>Me = fzero(area_mach_eq, 4); % Supersonic guess</w:t>
      </w:r>
    </w:p>
    <w:p w14:paraId="072BB4CA" w14:textId="77777777" w:rsidR="00C148E7" w:rsidRDefault="00C148E7"/>
    <w:p w14:paraId="32C36ACC" w14:textId="77777777" w:rsidR="00C148E7" w:rsidRDefault="00000000">
      <w:r>
        <w:t>%% 6. Exit Conditions</w:t>
      </w:r>
    </w:p>
    <w:p w14:paraId="0DE4DD8B" w14:textId="77777777" w:rsidR="00C148E7" w:rsidRDefault="00000000">
      <w:r>
        <w:t>Te = Tc / (1 + (gamma-1)/2 * Me^2);</w:t>
      </w:r>
    </w:p>
    <w:p w14:paraId="2013D146" w14:textId="77777777" w:rsidR="00C148E7" w:rsidRDefault="00000000">
      <w:r>
        <w:t>Ve = Me * sqrt(gamma * R * Te);</w:t>
      </w:r>
    </w:p>
    <w:p w14:paraId="3350319D" w14:textId="77777777" w:rsidR="00C148E7" w:rsidRDefault="00C148E7"/>
    <w:p w14:paraId="268C1CF1" w14:textId="77777777" w:rsidR="00C148E7" w:rsidRDefault="00000000">
      <w:r>
        <w:t>% Exit Pressure (Isentropic relation)</w:t>
      </w:r>
    </w:p>
    <w:p w14:paraId="683F1946" w14:textId="77777777" w:rsidR="00C148E7" w:rsidRDefault="00000000">
      <w:r>
        <w:t>Pe = Pc * (1 + (gamma-1)/2 * Me^2)^(-gamma/(gamma-1));</w:t>
      </w:r>
    </w:p>
    <w:p w14:paraId="57B97675" w14:textId="77777777" w:rsidR="00C148E7" w:rsidRDefault="00C148E7"/>
    <w:p w14:paraId="01025327" w14:textId="77777777" w:rsidR="00C148E7" w:rsidRDefault="00000000">
      <w:r>
        <w:t>%% 7. Thrust Calculation (FULL EQUATION)</w:t>
      </w:r>
    </w:p>
    <w:p w14:paraId="513CC12E" w14:textId="77777777" w:rsidR="00C148E7" w:rsidRDefault="00000000">
      <w:r>
        <w:t>Momentum_Thrust = mdot * Ve;</w:t>
      </w:r>
    </w:p>
    <w:p w14:paraId="22CBDC87" w14:textId="77777777" w:rsidR="00C148E7" w:rsidRDefault="00000000">
      <w:r>
        <w:t>Pressure_Thrust = (Pe - Pa) * Ae;</w:t>
      </w:r>
    </w:p>
    <w:p w14:paraId="01D7EBAE" w14:textId="77777777" w:rsidR="00C148E7" w:rsidRDefault="00C148E7"/>
    <w:p w14:paraId="5379345F" w14:textId="77777777" w:rsidR="00C148E7" w:rsidRDefault="00000000">
      <w:r>
        <w:t>Total_Thrust = Momentum_Thrust + Pressure_Thrust;</w:t>
      </w:r>
    </w:p>
    <w:p w14:paraId="6BDB0943" w14:textId="77777777" w:rsidR="00C148E7" w:rsidRDefault="00C148E7"/>
    <w:p w14:paraId="4CFF3DA2" w14:textId="77777777" w:rsidR="00C148E7" w:rsidRDefault="00000000">
      <w:r>
        <w:t>%% 8. Thrust-to-Weight Ratio</w:t>
      </w:r>
    </w:p>
    <w:p w14:paraId="76EC5813" w14:textId="77777777" w:rsidR="00C148E7" w:rsidRDefault="00000000">
      <w:r>
        <w:t>TWR = Total_Thrust / (total_mass * g);</w:t>
      </w:r>
    </w:p>
    <w:p w14:paraId="63FBC424" w14:textId="77777777" w:rsidR="00C148E7" w:rsidRDefault="00C148E7"/>
    <w:p w14:paraId="4CA08101" w14:textId="77777777" w:rsidR="00C148E7" w:rsidRDefault="00000000">
      <w:r>
        <w:t>%% 9. Mission Status Logic (Professional Version)</w:t>
      </w:r>
    </w:p>
    <w:p w14:paraId="4481DABB" w14:textId="77777777" w:rsidR="00C148E7" w:rsidRDefault="00000000">
      <w:r>
        <w:t>if TWR &lt; 1</w:t>
      </w:r>
    </w:p>
    <w:p w14:paraId="44B109D5" w14:textId="77777777" w:rsidR="00C148E7" w:rsidRDefault="00000000">
      <w:r>
        <w:t xml:space="preserve">    status = 'Insufficient thrust for liftoff';</w:t>
      </w:r>
    </w:p>
    <w:p w14:paraId="56D2F84F" w14:textId="77777777" w:rsidR="00C148E7" w:rsidRDefault="00000000">
      <w:r>
        <w:t>elseif TWR &lt; 1.2</w:t>
      </w:r>
    </w:p>
    <w:p w14:paraId="768CD6EC" w14:textId="77777777" w:rsidR="00C148E7" w:rsidRDefault="00000000">
      <w:r>
        <w:t xml:space="preserve">    status = 'Marginal liftoff (assisted launch recommended)';</w:t>
      </w:r>
    </w:p>
    <w:p w14:paraId="141E0EFA" w14:textId="77777777" w:rsidR="00C148E7" w:rsidRDefault="00000000">
      <w:r>
        <w:t>else</w:t>
      </w:r>
    </w:p>
    <w:p w14:paraId="60314E62" w14:textId="77777777" w:rsidR="00C148E7" w:rsidRDefault="00000000">
      <w:r>
        <w:t xml:space="preserve">    status = 'Sufficient thrust for liftoff';</w:t>
      </w:r>
    </w:p>
    <w:p w14:paraId="5E98DCF7" w14:textId="77777777" w:rsidR="00C148E7" w:rsidRDefault="00000000">
      <w:r>
        <w:t>end</w:t>
      </w:r>
    </w:p>
    <w:p w14:paraId="2961E7FE" w14:textId="77777777" w:rsidR="00C148E7" w:rsidRDefault="00C148E7"/>
    <w:p w14:paraId="2C0DC335" w14:textId="77777777" w:rsidR="00C148E7" w:rsidRDefault="00000000">
      <w:r>
        <w:t>%% 10. Display Results</w:t>
      </w:r>
    </w:p>
    <w:p w14:paraId="27068A1E" w14:textId="77777777" w:rsidR="00C148E7" w:rsidRDefault="00000000">
      <w:r>
        <w:t>fprintf('--- Cryo-Stingray Performance Report ---\n');</w:t>
      </w:r>
    </w:p>
    <w:p w14:paraId="40ED6DC6" w14:textId="77777777" w:rsidR="00C148E7" w:rsidRDefault="00000000">
      <w:r>
        <w:t>fprintf('Mass Flow Rate:    %.2f kg/s\n', mdot);</w:t>
      </w:r>
    </w:p>
    <w:p w14:paraId="6F992CB4" w14:textId="77777777" w:rsidR="00C148E7" w:rsidRDefault="00000000">
      <w:r>
        <w:t>fprintf('Exit Mach Number:  %.3f\n', Me);</w:t>
      </w:r>
    </w:p>
    <w:p w14:paraId="6254E52F" w14:textId="77777777" w:rsidR="00C148E7" w:rsidRDefault="00000000">
      <w:r>
        <w:t>fprintf('Exit Velocity:     %.2f m/s\n', Ve);</w:t>
      </w:r>
    </w:p>
    <w:p w14:paraId="6DE91636" w14:textId="77777777" w:rsidR="00C148E7" w:rsidRDefault="00000000">
      <w:r>
        <w:t>fprintf('Exit Pressure:     %.2f Pa\n', Pe);</w:t>
      </w:r>
    </w:p>
    <w:p w14:paraId="2206032A" w14:textId="77777777" w:rsidR="00C148E7" w:rsidRDefault="00000000">
      <w:r>
        <w:t>fprintf('Momentum Thrust:   %.2f MN\n', Momentum_Thrust/1e6);</w:t>
      </w:r>
    </w:p>
    <w:p w14:paraId="5BB42B50" w14:textId="77777777" w:rsidR="00C148E7" w:rsidRDefault="00000000">
      <w:r>
        <w:t>fprintf('Pressure Thrust:   %.2f MN\n', Pressure_Thrust/1e6);</w:t>
      </w:r>
    </w:p>
    <w:p w14:paraId="29EE79B9" w14:textId="77777777" w:rsidR="00C148E7" w:rsidRDefault="00000000">
      <w:r>
        <w:t>fprintf('Total Thrust:      %.2f MN\n', Total_Thrust/1e6);</w:t>
      </w:r>
    </w:p>
    <w:p w14:paraId="3CC089FF" w14:textId="77777777" w:rsidR="00C148E7" w:rsidRDefault="00000000">
      <w:r>
        <w:t>fprintf('TWR:               %.2f\n', TWR);</w:t>
      </w:r>
    </w:p>
    <w:p w14:paraId="417AC2AB" w14:textId="77777777" w:rsidR="00C148E7" w:rsidRDefault="00000000">
      <w:r>
        <w:t>fprintf('\nMISSION STATUS:   "%s"\n', status);</w:t>
      </w:r>
    </w:p>
    <w:p w14:paraId="1D8AFB75" w14:textId="77777777" w:rsidR="00C148E7" w:rsidRDefault="00000000">
      <w:r>
        <w:t>fprintf('----------------------------------------\n');</w:t>
      </w:r>
    </w:p>
    <w:p w14:paraId="77DD691A" w14:textId="77777777" w:rsidR="00C148E7" w:rsidRDefault="00000000">
      <w:r>
        <w:rPr>
          <w:noProof/>
        </w:rPr>
        <w:drawing>
          <wp:inline distT="0" distB="0" distL="0" distR="0" wp14:anchorId="67A9C4FD" wp14:editId="76F7029C">
            <wp:extent cx="4591691" cy="2305372"/>
            <wp:effectExtent l="0" t="0" r="0" b="0"/>
            <wp:docPr id="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3053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161418" w14:textId="77777777" w:rsidR="00C148E7" w:rsidRDefault="00C148E7"/>
    <w:p w14:paraId="5E0D83C1" w14:textId="77777777" w:rsidR="00C148E7" w:rsidRDefault="00C148E7"/>
    <w:p w14:paraId="4784754E" w14:textId="77777777" w:rsidR="00C148E7" w:rsidRDefault="00C148E7"/>
    <w:sectPr w:rsidR="00C148E7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9C8EDC9-7726-4A41-8A92-4B35A6F35BF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3EB86C53-39C4-4881-9B42-AD3EF6B74EF8}"/>
    <w:embedBold r:id="rId3" w:fontKey="{AD2B50F6-252D-4693-88D6-E18306F7E40E}"/>
    <w:embedItalic r:id="rId4" w:fontKey="{157897A3-EABF-4D48-8117-8CECCAFA816A}"/>
  </w:font>
  <w:font w:name="Play">
    <w:charset w:val="00"/>
    <w:family w:val="auto"/>
    <w:pitch w:val="default"/>
    <w:embedRegular r:id="rId5" w:fontKey="{A8321CC3-1049-4622-82AB-37C550808FB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AEACDEB-2B9D-4A1A-AEEF-C3B858C4E3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4A15D64-5841-4D96-BDEA-9938451071A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76399E"/>
    <w:multiLevelType w:val="multilevel"/>
    <w:tmpl w:val="5DD2DA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48990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8E7"/>
    <w:rsid w:val="001200D3"/>
    <w:rsid w:val="00C148E7"/>
    <w:rsid w:val="00FE0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618B7"/>
  <w15:docId w15:val="{9C16CAC8-8ECB-4795-AAC2-E81863645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GB" w:eastAsia="en-GB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iMCdOzi/tEXJEXqdBzuYj7Hlq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zgAciExRTM3MzJhT3JCcXg0UzZ3OXkxejZVMU8tTlg5M3BLZ2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686</Words>
  <Characters>3915</Characters>
  <Application>Microsoft Office Word</Application>
  <DocSecurity>0</DocSecurity>
  <Lines>32</Lines>
  <Paragraphs>9</Paragraphs>
  <ScaleCrop>false</ScaleCrop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Varun Saini</cp:lastModifiedBy>
  <cp:revision>2</cp:revision>
  <dcterms:created xsi:type="dcterms:W3CDTF">2026-06-02T15:11:00Z</dcterms:created>
  <dcterms:modified xsi:type="dcterms:W3CDTF">2026-06-02T15:12:00Z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654b902d-94d9-43af-9e7c-f7dc6c2b8b5f</vt:lpwstr>
  </property>
</Properties>
</file>