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dareomotosho.com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B8842E"/>
          <w:sz w:val="32"/>
          <w:szCs w:val="32"/>
        </w:rPr>
        <w:t xml:space="preserve">Complete Technical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Architecture, features, challenges, solutions, operations, and a Docker migration guide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1.1 · July 2026 · Repository: Career-RoadMap/dareomotosho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1. What This Website Is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dareomotosho.com is the personal-brand and mentorship platform of Dare Omotosho, a cloud engineer and technical mentor. It positions its owner as “Builder · Mentor · Boardroom Translator” and serves three audiences at once: people trying to break into cloud and cybersecurity careers, practitioners leveling up, and executives who need technology decisions translated into business language.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Functionally it is a content platform plus a set of interactive career tools: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A resource library (articles, case studies, interview-prep Q&amp;A, community questions) stored in Supabase and rendered with incremental static regeneration.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Cloud Career Path Finder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an 8-question diagnostic (including a 4-letter temperament reading) that maps a visitor to one of seven career tracks, with a downloadable social-media result image, a PDF report, an email-me-my-result flow, and share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A salary explorer (a self-contained static HTML tool covering 30 roles).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Booking (Google Calendar appointment schedule), inquiry forms, an email subscriber list, and an RSS feed with WebSub push.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Everything user-facing carries an education-only disclaimer: results and salary figures are explicitly framed as reference material, not professional, career, or financial advice.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2. Technology Stack at a Glance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600"/>
        <w:gridCol w:w="3300"/>
        <w:gridCol w:w="4460"/>
      </w:tblGrid>
      <w:tr>
        <w:trPr>
          <w:tblHeader/>
        </w:trPr>
        <w:tc>
          <w:tcPr>
            <w:tcW w:type="dxa" w:w="1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6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was chosen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Next.js 15 (App Router) + React 19 + TypeScript 5.7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One codebase for static pages, ISR content pages, edge image generation, and Node API routes.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Styling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Tailwind CSS 3.4 with custom brand tokens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Fast iteration; the design system (ink/signature/amber/paper palette) lives in tailwind.config.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Supabase (managed Postgres + RLS + Realtime)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Free tier covers the workload; row-level security lets the browser use a public anon key safely.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Email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Resend (API, verified subdomain email.dareomotosho.com)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Transactional sends, contact-form relay, and the subscriber audience in one service.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PDF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@react-pdf/renderer 4.5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Real server-generated PDF files; no browser print dialog.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Social images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next/og (Satori) on the Edge runtime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OG cards and the downloadable result image, rendered from JSX.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Hosting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Vercel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Zero-config deployment of the Next.js app, serverless API routes, CDN.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Seeds markdown content from the repo into Supabase on push to main.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Content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Markdown files in contents/ + scripts/seed.js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Content is version-controlled in git, not typed into a CMS.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3.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3.1 Rendering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Static pages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(home, about, work, speaking, advisory, legal pages): prerendered at build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ISR pages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(resources library, entry detail pages, home): revalidate every 60 seconds, so content edits in Supabase appear within a minute without a redeploy. React cache() deduplicates Supabase reads within a render.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SSG with dynamic params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the seven /path-finder/[track] result pages are generated from generateStaticParams.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Edge routes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OG images and the downloadable result image render JSX to PNG via Satori.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Node routes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PDF generation, all three Resend-backed email endpoints, and the RSS feed.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3.2 Data flow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Content flows one way: markdown files in contents/ → scripts/seed.js (GitHub Actions, on push to main) → Supabase entries table → ISR pages read it with the anon key → visitors. Two interactive flows write back: the subscribe form (Resend audience + Supabase subscribers backup) and community questions (Supabase with realtime updates). Email leaves the system only through Resend.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3.3 Repository layout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6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app/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App Router pages, layouts, metadata routes (sitemap, robots, OG images), and app/api/* route handlers.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34 shared React components (PageBanner, PathFinder, EmailCapture, InquiryForm, QaAccordion, …).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lib/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site.ts (brand constants, nav, banners), pathfinder.ts (questions, scoring, tracks, temperaments), library.ts + content.ts (Supabase reads), supabase.ts (client), email.ts (sender sanitizing + shared HTML escaping), rate-limit.ts (per-IP fixed-window limiter), report-pdf.tsx (PDF document), downloads.ts.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contents/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Markdown source of truth: articles, case studies, interview-prep Q&amp;A, user questions.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scripts/seed.js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Seeder: parses contents/, upserts into Supabase. --update mode preserves manual publish flips.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supabase/migrations/0001_schema.sql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Single idempotent schema file: tables, constraints, indexes, RLS policies, realtime publication.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public/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Banners (animated SVGs), tools/career-salary-explorer.html, feed.xsl, favicons, security.txt.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.github/workflows/seed.yml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The seeding workflow (Node 22, npm ci, node scripts/seed.js --update).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docs/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This documentation and the linked services spreadsheet.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3.4 Performance measures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page banner SVG is the LCP element on every page; it loads with fetchPriority=high and async decoding.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/banners and /portraits assets are served with Cache-Control: public, max-age=86400, stale-while-revalidate=604800 (previously uncached), so repeat navigation stops re-fetching artwork.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Below-fold images (the YouTube thumbnail) lazy-load; the about portrait decodes off the main thread.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Banner line animations are CSS embedded inside the SVG files — zero JavaScript cost; preconnects warm the Supabase and i.ytimg.com origins; fonts load via next/font with display swap.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4. Content Pipeline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Content is written as markdown files in contents/, organized by folder (articles, case studies, content Q&amp;A, user questions). On every push to main, the seed.yml GitHub Actions workflow runs node scripts/seed.js --update with the Supabase service-role key (a repo secret). The seeder: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Parses each file into an entry: slug (from the filename/title), type (article, case_study, course_qa, user_question), title, body, summary, topic,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Inserts new files as unpublished drafts (published = FALSE). Nothing goes live just by being committed.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Updates existing rows (matched by slug) with new content while PRESERVING the published flag — flipping an entry live is done manually in the Supabase dashboard and survives future seeds. This was a deliberate fix: an earlier version of the workflow overwrote publish state on every run.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Two operational notes, honestly earned: the workflow must run Node 22 or newer, because @supabase/supabase-js constructs its realtime client at import time and Node 20 lacked the native WebSocket it expects (the seeder crashed in CI until the runner was upgraded). And the service-role key exists ONLY as a GitHub secret — it bypasses RLS, so it must never be set in Vercel or shipped to the browser.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5. Database Schema and Security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600"/>
        <w:gridCol w:w="2900"/>
        <w:gridCol w:w="4860"/>
      </w:tblGrid>
      <w:tr>
        <w:trPr>
          <w:tblHeader/>
        </w:trPr>
        <w:tc>
          <w:tcPr>
            <w:tcW w:type="dxa" w:w="16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9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86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 / rules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entries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The whole content library; one table, four content models discriminated by type.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slug (unique, not null), type CHECK (course_qa | case_study | user_question | article), level CHECK (newcomer | practitioner | executive), topic, body (markdown), summary, published (default false), timestamps kept fresh by a trigger.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Backup email list (primary list lives in the Resend audience).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email unique; source records the page the signup came from; duplicate insert (23505) is treated as success in the UI.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Realtime discussion layer (community questions).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Streamed to the resources page via Supabase Realtime publication.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Row Level Security is enabled everywhere. The browser's anon key can read published entries and insert subscribers/questions — nothing else. The service-role key (CI only) bypasses RLS for seeding. The schema file is deliberately idempotent (create-if-not-exists, add-column-if-missing, drop-then-add constraints) so a fresh Supabase project needs exactly one SQL paste, and re-running it is safe.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6. Feature Catalog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6.1 Resource library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/resources area lists the library with filters, per-type collection pages (articles, case studies, interview prep), and detail pages at /resources/[slug]. Interview-prep (course_qa) bodies follow a Q&amp;A markdown convention that two components parse: QaAccordion renders native &lt;details&gt;/&lt;summary&gt; dropdowns on collection pages, and CourseQaPage renders the full-page view with visually separated question headers. If parsing fails, both fall back to plain markdown rendering — a content-format error can never blank a page.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6.2 Cloud Career Path Finder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lib/pathfinder.ts holds the entire model: 8 questions, each answer carrying both track scores and a temperament letter (E/I, S/N, T/F, J/P). Scoring maps to one of seven tracks (cloud engineer, cybersecurity, DevOps/SRE, and others), each with salary bands, an ordered roadmap, certifications, a first project, and a reading list. The 4-letter code folds into one of four temperament families (Guardian, Responder, Strategist, Advocate). A timeline question drives a pacing note using human wording (“How much time are you willing to commit to learning?”).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A result can leave the site four ways: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Download image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/api/download-image renders a portrait 1080×1350 PNG (Instagram/LinkedIn-friendly) with the track, temperament chip, roadmap and certifications, plus the diagnostic URL in the footer.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Download PDF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/api/download-pdf renders the full report as a real PDF via @react-pdf/renderer and downloads it as a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Email me this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/api/email-result sends the report through Resend with the PDF attached, BCC to the owner.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Share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X and LinkedIn intents pointing at the /path-finder/[track] page, whose OG image revalidates every 24 hours.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6.3 Salary explorer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public/tools/career-salary-explorer.html is a fully self-contained static tool (30 roles, USD figures; the NGN toggle was removed by request). Because it legitimately uses CDN Tailwind and inline handlers, it gets its own, looser Content-Security-Policy scoped to /tools/* — the strict app-wide CSP stays intact.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6.4 Email system (Resend)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Sender</w:t>
            </w:r>
          </w:p>
        </w:tc>
        <w:tc>
          <w:tcPr>
            <w:tcW w:type="dxa" w:w="396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2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results@email.dareomotosho.com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Path Finder result emails (PDF attached)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/api/email-result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contacts@email.dareomotosho.com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Contact/advisory/speaking inquiry relay (visitor set as Reply-To)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/api/contact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(no send)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Audience contact creation for the subscriber list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/api/subscribe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Distinct senders make inbox filtering trivial. Both senders live on the verified subdomain email.dareomotosho.com, so root-domain mail (dare@) is untouched by the SPF/DKIM records. The subscribe route auto-discovers the account's audience via the Resend API rather than requiring an audience ID to be configured; the two diagnostic GET endpoints (/api/subscribe and /api/contact?send=test) report the exact Resend response when something misbehaves.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6.5 RSS, SEO, and discovery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/feed.xml: full-content RSS 2.0 (a minimal markdown-to-HTML converter renders entry bodies into content:encoded), WebSub hub declaration for push delivery, and an XSL stylesheet so a browser shows a styled, human-readable page instead of raw XML.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sitemap.ts / robots.ts, FAQ structured data, breadcrumb structured data, brand-term metadata, and per-page OG images.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robots.txt disallows /api/ and every /api/* response carries X-Robots-Tag: noindex, nofollow — API endpoints are not pages, and crawling /api/contact?send=test would fire a real email.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6.6 Design system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Colors: Ink #0F1B2D (deep background), Signature Blue #1E3A5F, Blue-lift #3D6491, Amber #E0A951 (the single accent — used sparingly, at most one prominent amber element per region), Paper #F7F5F0. Serif display faces over sans body text; kickers are uppercase, letter-spaced labels. Every page opens with a full-bleed PageBanner: a hand-drawn SVG scene (constellation, blueprint, converging counsel paths, ascending route, library shelves, radiating voice arcs, a doorway seam) under a gradient. The SVGs carry embedded CSS animations — a faint pulse of light traveling along the line work like data in transit, 8–16 second cycles at 16–45% opacity, disabled under prefers-reduced-motion. Because the animation is inside the SVG file, it costs no JavaScript.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7. Security Posture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Per-IP rate limiting on every email-sending route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(lib/rate-limit.ts, in-memory fixed window, no dependencies): contact form 5 requests / 10 min, results email 5 / 10 min, subscribe 8 / 10 min, and the contact ?send=test diagnostic 2 / 10 min — so a bot loop cannot burn the Resend daily quota. Excess requests get HTTP 429 with a human-readable message the forms display.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Two Content-Security-Policies: a strict app policy (default-src 'self'; connect-src limited to self + Supabase; no external scripts beyond Next's inline hydration) and a looser one scoped to /tools/*. After the FormSubmit retirement, no third-party form endpoint remains in the CSP.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Headers: HSTS (2 years, includeSubDomains), X-Content-Type-Options nosniff, X-Frame-Options DENY, frame-ancestors 'none', Referrer-Policy strict-origin-when-cross-origin, Permissions-Policy denying camera/mic/geolocation/payment, Cross-Origin-Opener-Policy same-origin.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Key separation: anon key in the browser (RLS-guarded), service-role key in CI only, Resend key server-side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Contact-form honeypot is evaluated server-side and returns a fake success to bots; all user-supplied strings are HTML-escaped before entering the inquiry email; env-provided sender addresses are sanitized (see challenge 8.7).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security.txt is published; API inputs are length-capped and validated.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8. Challenges Faced and How They Were Solved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This section is deliberately honest. Every item below shipped broken at least once, and the fix is documented so the next person does not re-learn it the hard way.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8.1 The downloadable image was an empty file (Satori's CSS subset)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Symptom: “the file cannot be opened because it is an empty image.” Root cause: next/og renders JSX with Satori, which supports only a subset of CSS. The layout used margin-top: auto (to push a footer down) and width: fit-content (on a chip) — both unsupported. Satori fails silently and the route returns an empty/corrupt PNG. Fix: a flex spacer element (flex: 1) instead of auto margins, and removing fit-content. Lesson: with Satori, treat any CSS shorthand or intrinsic-sizing keyword as suspect, and test the actual binary output, not just the HTTP 200.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8.2 The PDF path fought the browser twice — then stopped being a browser problem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First attempt: open a window, write styled HTML, call window.print(). Two failures followed. (1) Printed pages carried the browser's own header/footer (date, title, URL) — those render inside the page margins, so the fix at that stage was @page { margin: 0 } with body padding standing in for margins. (2) Worse, saving from the print preview silently failed in several browsers because the popup was an about:blank document; a hidden same-origin iframe improved it but still wasn't reliable everywhere. Final solution: stop printing altogether. /api/download-pdf renders the report server-side with @react-pdf/renderer and the button downloads a real .pdf file. Identical behavior on every device, no dialog, and the same buffer doubles as the email attachment.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8.3 Emailed results arrived as raw text, then arrived empty (FormSubmit's limits)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first email flow posted the report to FormSubmit as a plain-text message field — delivered, but as unreadable raw markdown. The “fix” posted an _html field instead — and FormSubmit silently drops field names it doesn't recognize, so recipients got an empty shell email. Root lesson: FormSubmit only delivers named form fields through its fixed templates; it cannot carry a custom HTML body or attachments. Solution: move transactional email to Resend entirely, with the PDF attached — which is what the user actually wanted from the start.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8.4 Resend rejected sends: domain verification is exact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account verified email.dareomotosho.com (a subdomain), but the code sent from results@dareomotosho.com (the root). Resend refuses senders on unverified domains, surfacing to users as a generic “something went wrong.” Fix: senders moved to the verified subdomain. Choosing a subdomain was itself deliberate: its SPF/DKIM records don't interfere with normal mail on the root domain.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8.5 The audience ID that came from the documentation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Subscribe requests “succeeded” but no contacts appeared in Resend. The configured RESEND_AUDIENCE_ID had been copied from an example in Resend's API docs — a placeholder UUID for an audience that doesn't exist, and the failure was masked because the Supabase backup insert succeeded so the UI showed success. Two fixes: the route now discovers the account's real audience via GET /audiences (no configuration needed at all; a wrong override falls back to discovery), and a GET diagnostic on /api/subscribe reports key validity, the audience list, and the ID in use. Related trap documented in the diagnostic: an API key created with “Sending access” only can send email but is refused on audience endpoints — the subscriber flow needs a Full-access key.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8.6 LinkedIn shares showed no image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LinkedIn's crawler timed out rendering the OG image live at share time. Fix: revalidate = 86400 on the track OG image route — the image is generated once, then served from cache for 24 hours, fast enough for the crawler.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8.7 A 422 from an environment variable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contact relay failed with Resend 422 “Invalid from field.” The hardcoded default sender was valid — the failing value came from an env var pasted with formatting damage (wrapping quotes / missing angle brackets are the classic Vercel paste accidents). Fix in two layers: lib/email.ts safeSender() repairs wrapping quotes, stray whitespace, and name-without-brackets, and falls back to the built-in sender when the value is unusable; and the form now surfaces the server's real error detail instead of only a generic apology, which is how this was diagnosed in minutes instead of days. Reply-To is also set as a raw header rather than Resend's dedicated field, sidestepping a reply_to / replyTo naming variance between API versions.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8.8 The seeder kept unpublishing content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Early versions of the seed workflow re-inserted content wholesale, resetting published flags that had been flipped manually in Supabase. Fix: --update mode — match by slug, update content columns, never touch published. New files still land as drafts.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42E"/>
        </w:rPr>
        <w:t xml:space="preserve">8.9 Assorted smaller traps, recorded so they stay solved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JSX in an API route requires the file to be route.tsx — route.ts fails to compile.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Node 20 in CI crashed the seeder (@supabase/supabase-js needs a native WebSocket at construction); the workflow pins Node 22.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Opening /feed.xml showed raw XML; an XSL stylesheet renders it as a styled page — but only if the response is served as application/xml (browsers don't apply XSLT to application/rss+xml). Feed readers accept either.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Satori-based OG routes run on the Edge runtime; @react-pdf/renderer requires the Node runtime. The two generators cannot share a runtime, hence separate routes.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A duplicate subscribe (Postgres 23505 unique violation, or Resend 409) is deliberately treated as success — the address is on the list either way.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9. Environment Variables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complete, always-current table (required flags, which code reads each variable, failure modes) is maintained in the linked spreadsheet's “Environment Variables” sheet — see Section 15. The short version: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NEXT_PUBLIC_SUPABASE_URL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NEXT_PUBLIC_SUPABASE_ANON_KEY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required, safe to expose (RLS).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RESEND_API_KEY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required for results email, contact relay, and subscribers. Must be a Full-access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RESEND_FROM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RESEND_CONTACT_FROM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RESEND_AUDIENCE_ID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NEXT_PUBLIC_SITE_URL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— optional overrides; sane defaults are hardcoded.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SUPABASE_SERVICE_ROLE_KEY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 (+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SUPABASE_URL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3A5F"/>
          <w:sz w:val="19"/>
          <w:szCs w:val="19"/>
        </w:rPr>
        <w:t xml:space="preserve">SUPABASE_ANON_KEY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) — GitHub Actions secrets for the seeder only. Never set these in Vercel.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10. Running It Locally (Replication Guide)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Prerequisites: Node.js 22+, npm, a free Supabase project, a free Resend account (optional — email features degrade gracefully without it).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git clone https://github.com/Career-RoadMap/dareomotosho.git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cd dareomotosho &amp;&amp; npm install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# .env.local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NEXT_PUBLIC_SUPABASE_URL=https://&lt;project&gt;.supabase.co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NEXT_PUBLIC_SUPABASE_ANON_KEY=&lt;anon key&gt;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RESEND_API_KEY=&lt;full-access key&gt;        # optional locally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# One-time database setup: paste supabase/migrations/0001_schema.sql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# into the Supabase SQL editor and run it (idempotent).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# Seed content (uses the service-role key; local one-off only):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SUPABASE_URL=... SUPABASE_SERVICE_ROLE_KEY=... node scripts/seed.js --update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npm run dev        # http://localhost:3000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npx tsc --noEmit   # type check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npm run build      # production build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To replicate the full production setup: verify a sending subdomain in Resend (e.g. email.yourdomain.com — add the DNS records it gives you), create senders on it, flip entries to published in Supabase, and point a Vercel project at the repo with the environment variables from Section 9.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11. Deployment (Current: Vercel)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Vercel builds on push. Production tracks the main deployment branch; every other branch gets a preview URL. Environment variables are set per-environment in the Vercel dashboard — note that a variable pasted with wrapping quotes is stored with those quotes (the exact cause of challenge 8.7). The custom domain terminates TLS at Vercel's edge; ISR and the image/PDF routes need no extra configuration.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12. Migrating to Docker (Considerations and Recipe)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application self-hosts cleanly because its external state lives in managed services (Supabase, Resend). What Vercel currently provides — build, TLS, CDN, serverless scaling — must be replaced deliberately.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12.1 Required code change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Add output: 'standalone' to next.config.mjs. Next then emits a self-contained server bundle (.next/standalone) that node server.js can run without node_modules. Nothing else in the codebase assumes Vercel: the “edge runtime” OG routes run fine on the Node server when self-hosted (Next falls back automatically), though changing runtime = “edge” to “nodejs” in the three image routes is a reasonable tidy-up. Install sharp in the image for production next/image optimization.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12.2 Dockerfile (multi-stage)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FROM node:22-alpine AS deps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WORKDIR /app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package.json package-lock.json ./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RUN npm ci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FROM node:22-alpine AS build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WORKDIR /app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--from=deps /app/node_modules ./node_modules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. 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# Public build-time vars must be present here (they are inlined):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ARG NEXT_PUBLIC_SUPABASE_URL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ARG NEXT_PUBLIC_SUPABASE_ANON_KEY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ENV NEXT_PUBLIC_SUPABASE_URL=$NEXT_PUBLIC_SUPABASE_URL \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NEXT_PUBLIC_SUPABASE_ANON_KEY=$NEXT_PUBLIC_SUPABASE_ANON_KEY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RUN npm run build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FROM node:22-alpine AS run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WORKDIR /app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ENV NODE_ENV=production PORT=3000 HOSTNAME=0.0.0.0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RUN addgroup -S app &amp;&amp; adduser -S app -G app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--from=build /app/.next/standalone ./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--from=build /app/.next/static ./.next/static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COPY --from=build /app/public ./public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USER app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EXPOSE 3000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CMD ["node", "server.js"]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12.3 Things that change when leaving Vercel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Build-time vs runtime env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NEXT_PUBLIC_* values are inlined at build time — they must be build ARGs, and changing them means rebuilding the image. Server-only secrets (RESEND_API_KEY) are runtime env and can be injected by compose/orchestrator.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ISR cache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lives on the container filesystem (.next/cache). A single container works out of the box; multiple replicas need a shared cache handler or accept per-replica regeneration. Mount a volume if you want the cache to survive restarts.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TLS + CDN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put Caddy, nginx, or Traefik in front for certificates; add a CDN (e.g. Cloudflare) if global latency matters. The security headers come from next.config and survive as-is.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Content seeding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the GitHub Action can stay exactly as-is (it talks to Supabase, not to the host). Alternatively run the seeder as a one-shot container: node scripts/seed.js --update with the service-role env vars.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Health check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GET / or GET /api/subscribe (no key configured returns a JSON 200-family response) both work; wire into compose healthcheck.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Supabase</w:t>
      </w:r>
      <w:r>
        <w:rPr>
          <w:rFonts w:ascii="Calibri" w:cs="Calibri" w:eastAsia="Calibri" w:hAnsi="Calibri"/>
          <w:color w:val="0F1B2D"/>
          <w:sz w:val="21"/>
          <w:szCs w:val="21"/>
        </w:rPr>
        <w:t xml:space="preserve">: keep the managed service (recommended — zero migration), or self-host Supabase via their docker-compose and repoint the two URLs/keys. Resend has no self-hosted equivalent; an SMTP relay (e.g. Postal) would require rewriting the three email routes.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</w:rPr>
        <w:t xml:space="preserve">12.4 Minimal docker-compose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services: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web: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build: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context: 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args: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  NEXT_PUBLIC_SUPABASE_URL: ${NEXT_PUBLIC_SUPABASE_URL}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  NEXT_PUBLIC_SUPABASE_ANON_KEY: ${NEXT_PUBLIC_SUPABASE_ANON_KEY}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environment: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RESEND_API_KEY: ${RESEND_API_KEY}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ports: ["3000:3000"]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restart: unless-stopped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healthcheck: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test: ["CMD", "wget", "-qO-", "http://localhost:3000/"]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color w:val="0F1B2D"/>
          <w:sz w:val="18"/>
          <w:szCs w:val="18"/>
        </w:rPr>
        <w:t xml:space="preserve">      interval: 30s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13. Operations Runbook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360"/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Add content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Add a markdown file under the right contents/ folder, push to main. It lands in Supabase as a draft.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Publish / unpublish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Flip the published boolean in the Supabase dashboard (entries table). Live within 60 s (ISR).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Diagnose subscribe failures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Open /api/subscribe (GET) — reports key validity, audiences, and the ID in use.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Diagnose contact-form failures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Open /api/contact?send=test — fires a real test email and returns Resend's raw response. The form also shows the server's error detail in parentheses.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Change email senders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Set RESEND_FROM / RESEND_CONTACT_FROM (must be on the verified domain); values are sanitized against paste damage.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Rotate keys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Resend: create the new Full-access key, swap RESEND_API_KEY in Vercel, delete the old. Supabase anon key: rotate in Supabase, update both NEXT_PUBLIC_* vars. Service-role: rotate in Supabase, update the GitHub secret.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Back up the database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19"/>
                <w:szCs w:val="19"/>
              </w:rPr>
              <w:t xml:space="preserve">Supabase dashboard → Database → Backups (daily on free tier), or pg_dump via the connection string.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14. Known Limitations and Future 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CSP uses 'unsafe-inline' in script-src because Next.js inline hydration payloads require it without a nonce-based middleware setup; adopting nonces is the known hardening step.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No automated tests; the working loop is npx tsc --noEmit plus a production build plus manual verification. Playwright smoke tests over the Path Finder and email flows would pay for themselves.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rate limiter is in-memory and therefore per serverless instance — the right zero-dependency fit for this traffic profile, but sustained distributed abuse across many instances would dilute it. The upgrade path is Vercel WAF rules or a Redis-backed limiter.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address already captured in Supabase before the Resend audience fix is not backfilled automatically — resubmitting through the form (duplicates are safe) or a one-off import in the Resend dashboard closes that gap.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Salary figures and track content are maintained by hand in lib/pathfinder.ts and the static explorer HTML; there is no single source of truth between them.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</w:rPr>
        <w:t xml:space="preserve">15. Linked Spreadsheets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The service inventory is maintained in Excel alongside this document: </w:t>
      </w:r>
      <w:hyperlink w:history="1" r:id="rIdgyn26d-vijqkibxmdqur3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dareomotosho-services.xlsx</w:t>
        </w:r>
      </w:hyperlink>
      <w:r>
        <w:rPr>
          <w:rFonts w:ascii="Calibri" w:cs="Calibri" w:eastAsia="Calibri" w:hAnsi="Calibri"/>
          <w:color w:val="0F1B2D"/>
          <w:sz w:val="21"/>
          <w:szCs w:val="21"/>
        </w:rPr>
        <w:t xml:space="preserve"> (same folder as this file), also on GitHub: </w:t>
      </w:r>
      <w:hyperlink w:history="1" r:id="rIdsqijkveefjvrzaiys4xun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docs/dareomotosho-services.xlsx</w:t>
        </w:r>
      </w:hyperlink>
      <w:r>
        <w:rPr>
          <w:rFonts w:ascii="Calibri" w:cs="Calibri" w:eastAsia="Calibri" w:hAnsi="Calibri"/>
          <w:color w:val="0F1B2D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0F1B2D"/>
          <w:sz w:val="21"/>
          <w:szCs w:val="21"/>
        </w:rPr>
        <w:t xml:space="preserve">Sheets: Services (every external service, plan, credentials, dashboards, status — including the retired FormSubmit entry for history), Environment Variables (complete reference), API Routes (methods, runtimes, failure modes), Packages (every npm dependency and why it exists).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n26d-vijqkibxmdqur3" Type="http://schemas.openxmlformats.org/officeDocument/2006/relationships/hyperlink" Target="dareomotosho-services.xlsx" TargetMode="External"/><Relationship Id="rIdsqijkveefjvrzaiys4xun" Type="http://schemas.openxmlformats.org/officeDocument/2006/relationships/hyperlink" Target="https://github.com/Career-RoadMap/dareomotosho/blob/claude/website-seeder-inp-fixes-omvel0/docs/dareomotosho-services.xlsx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2026-07-24T19:58:51.265Z</dcterms:created>
  <dcterms:modified xsi:type="dcterms:W3CDTF">2026-07-24T19:58:51.324Z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