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80463" w14:textId="77777777" w:rsidR="00E96185" w:rsidRDefault="00E96185">
      <w:pPr>
        <w:spacing w:before="1800"/>
      </w:pPr>
    </w:p>
    <w:p w14:paraId="39CCE9F6" w14:textId="77777777" w:rsidR="00E96185" w:rsidRDefault="00000000">
      <w:pPr>
        <w:spacing w:after="300"/>
        <w:jc w:val="center"/>
      </w:pPr>
      <w:r>
        <w:rPr>
          <w:b/>
          <w:bCs/>
          <w:color w:val="2F5233"/>
          <w:sz w:val="44"/>
          <w:szCs w:val="44"/>
        </w:rPr>
        <w:t>WEBSITE REQUIREMENTS DOCUMENT</w:t>
      </w:r>
    </w:p>
    <w:p w14:paraId="05384B5A" w14:textId="77777777" w:rsidR="00E96185" w:rsidRDefault="00000000">
      <w:pPr>
        <w:spacing w:after="100"/>
        <w:jc w:val="center"/>
      </w:pPr>
      <w:r>
        <w:rPr>
          <w:b/>
          <w:bCs/>
          <w:color w:val="8C6D1F"/>
          <w:sz w:val="32"/>
          <w:szCs w:val="32"/>
        </w:rPr>
        <w:t>FINANIC Business Consultants</w:t>
      </w:r>
    </w:p>
    <w:p w14:paraId="73D00216" w14:textId="77777777" w:rsidR="00E96185" w:rsidRDefault="00000000">
      <w:pPr>
        <w:spacing w:after="1200"/>
        <w:jc w:val="center"/>
      </w:pPr>
      <w:r>
        <w:rPr>
          <w:color w:val="666666"/>
          <w:sz w:val="22"/>
          <w:szCs w:val="22"/>
        </w:rPr>
        <w:t>Income Tax | Sales Tax | Withholding Tax | Tax Litigation — Faisalabad, Pakistan</w:t>
      </w:r>
    </w:p>
    <w:p w14:paraId="5DD1A08F" w14:textId="77777777" w:rsidR="00E96185" w:rsidRDefault="00000000">
      <w:r>
        <w:br w:type="page"/>
      </w:r>
    </w:p>
    <w:p w14:paraId="4E096D42" w14:textId="77777777" w:rsidR="00E96185" w:rsidRDefault="00E96185">
      <w:pPr>
        <w:sectPr w:rsidR="00E96185">
          <w:pgSz w:w="12240" w:h="15840"/>
          <w:pgMar w:top="1440" w:right="1440" w:bottom="1440" w:left="1440" w:header="708" w:footer="708" w:gutter="0"/>
          <w:cols w:space="720"/>
          <w:docGrid w:linePitch="360"/>
        </w:sectPr>
      </w:pPr>
    </w:p>
    <w:p w14:paraId="5AB1589D" w14:textId="77777777" w:rsidR="00E96185" w:rsidRDefault="00000000">
      <w:pPr>
        <w:pStyle w:val="Heading1"/>
        <w:spacing w:before="400" w:after="200"/>
      </w:pPr>
      <w:r>
        <w:lastRenderedPageBreak/>
        <w:t>1. Purpose of This Document</w:t>
      </w:r>
    </w:p>
    <w:p w14:paraId="60A15E7E" w14:textId="77777777" w:rsidR="00E96185" w:rsidRDefault="00000000">
      <w:pPr>
        <w:spacing w:after="150"/>
      </w:pPr>
      <w:r>
        <w:t>This document defines the content, structure, functionality, and integrations required for the FINANIC Business Consultants website. It is the single reference the development team should build from — covering the sitemap, field-by-field content requirements, a complete service catalogue (income tax, sales tax, withholding tax, and litigation), a Tax Compliance Planner feature, and the email/SMS notification integration behind it. Draft content is included directly in this document wherever possible so the developer can build with real copy rather than “lorem ipsum” placeholders; items still pending from the firm are clearly marked “To be supplied.”</w:t>
      </w:r>
    </w:p>
    <w:p w14:paraId="29B2F159" w14:textId="77777777" w:rsidR="00E96185" w:rsidRDefault="00000000">
      <w:pPr>
        <w:pStyle w:val="Heading1"/>
        <w:spacing w:before="400" w:after="200"/>
      </w:pPr>
      <w:r>
        <w:t>2. About the Practice</w:t>
      </w:r>
    </w:p>
    <w:p w14:paraId="50E1BA8C" w14:textId="77777777" w:rsidR="00E96185" w:rsidRDefault="00000000">
      <w:pPr>
        <w:spacing w:after="150"/>
      </w:pPr>
      <w:r>
        <w:t>Context for the developer — this also forms the basis of About Us page copy (see Section 6.2).</w:t>
      </w:r>
    </w:p>
    <w:p w14:paraId="7EBE772E" w14:textId="1BD9DD65" w:rsidR="00E96185" w:rsidRDefault="00000000">
      <w:pPr>
        <w:pStyle w:val="ListParagraph"/>
        <w:numPr>
          <w:ilvl w:val="0"/>
          <w:numId w:val="1"/>
        </w:numPr>
        <w:spacing w:after="80"/>
      </w:pPr>
      <w:r>
        <w:t xml:space="preserve">Firm names: FINANIC Business Consultants, </w:t>
      </w:r>
    </w:p>
    <w:p w14:paraId="6BEF163F" w14:textId="77777777" w:rsidR="00E96185" w:rsidRDefault="00000000">
      <w:pPr>
        <w:pStyle w:val="ListParagraph"/>
        <w:numPr>
          <w:ilvl w:val="0"/>
          <w:numId w:val="1"/>
        </w:numPr>
        <w:spacing w:after="80"/>
      </w:pPr>
      <w:r>
        <w:t>Practice area: Income Tax, Sales Tax, Withholding Tax compliance and advisory, and tax litigation/representation under the FBR (Federal Board of Revenue) framework</w:t>
      </w:r>
    </w:p>
    <w:p w14:paraId="4E355683" w14:textId="77777777" w:rsidR="00E96185" w:rsidRDefault="00000000">
      <w:pPr>
        <w:pStyle w:val="ListParagraph"/>
        <w:numPr>
          <w:ilvl w:val="0"/>
          <w:numId w:val="1"/>
        </w:numPr>
        <w:spacing w:after="80"/>
      </w:pPr>
      <w:r>
        <w:t>Location: Faisalabad, Punjab, Pakistan</w:t>
      </w:r>
    </w:p>
    <w:p w14:paraId="6F44C185" w14:textId="100F2816" w:rsidR="00E96185" w:rsidRDefault="00000000">
      <w:pPr>
        <w:pStyle w:val="ListParagraph"/>
        <w:numPr>
          <w:ilvl w:val="0"/>
          <w:numId w:val="1"/>
        </w:numPr>
        <w:spacing w:after="80"/>
      </w:pPr>
      <w:r>
        <w:t>Client base: individual traders and shopkeepers,</w:t>
      </w:r>
      <w:r w:rsidR="00FA3658">
        <w:t xml:space="preserve"> Salaried individuals, SMEs</w:t>
      </w:r>
      <w:r>
        <w:t xml:space="preserve"> and multi-entity corporate groups across sectors such as distribution</w:t>
      </w:r>
      <w:r w:rsidR="00FA3658">
        <w:t>s</w:t>
      </w:r>
      <w:r>
        <w:t>, transport, pharmaceuticals,</w:t>
      </w:r>
      <w:r w:rsidR="00B1678B">
        <w:t xml:space="preserve"> </w:t>
      </w:r>
      <w:r w:rsidR="00FA3658">
        <w:t>services,</w:t>
      </w:r>
      <w:r>
        <w:t xml:space="preserve"> and FMCG</w:t>
      </w:r>
    </w:p>
    <w:p w14:paraId="273EF2CC" w14:textId="17451873" w:rsidR="00E96185" w:rsidRDefault="00FA3658">
      <w:pPr>
        <w:pStyle w:val="Heading1"/>
        <w:spacing w:before="400" w:after="200"/>
      </w:pPr>
      <w:r>
        <w:t>3</w:t>
      </w:r>
      <w:r w:rsidR="00000000">
        <w:t>. Target Audience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E96185" w14:paraId="374DE8B9"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34F54A43" w14:textId="77777777" w:rsidR="00E96185" w:rsidRDefault="00000000">
            <w:r>
              <w:rPr>
                <w:b/>
                <w:bCs/>
                <w:color w:val="FFFFFF"/>
              </w:rPr>
              <w:t>Segment</w:t>
            </w:r>
          </w:p>
        </w:tc>
        <w:tc>
          <w:tcPr>
            <w:tcW w:w="6600" w:type="dxa"/>
            <w:shd w:val="clear" w:color="auto" w:fill="2F5233"/>
            <w:tcMar>
              <w:top w:w="100" w:type="dxa"/>
              <w:left w:w="120" w:type="dxa"/>
              <w:bottom w:w="100" w:type="dxa"/>
              <w:right w:w="120" w:type="dxa"/>
            </w:tcMar>
          </w:tcPr>
          <w:p w14:paraId="412EB120" w14:textId="77777777" w:rsidR="00E96185" w:rsidRDefault="00000000">
            <w:r>
              <w:rPr>
                <w:b/>
                <w:bCs/>
                <w:color w:val="FFFFFF"/>
              </w:rPr>
              <w:t>Profile &amp; Needs</w:t>
            </w:r>
          </w:p>
        </w:tc>
      </w:tr>
      <w:tr w:rsidR="00E96185" w14:paraId="0F743591" w14:textId="77777777">
        <w:tblPrEx>
          <w:tblCellMar>
            <w:top w:w="0" w:type="dxa"/>
            <w:bottom w:w="0" w:type="dxa"/>
          </w:tblCellMar>
        </w:tblPrEx>
        <w:tc>
          <w:tcPr>
            <w:tcW w:w="3000" w:type="dxa"/>
            <w:tcMar>
              <w:top w:w="100" w:type="dxa"/>
              <w:left w:w="120" w:type="dxa"/>
              <w:bottom w:w="100" w:type="dxa"/>
              <w:right w:w="120" w:type="dxa"/>
            </w:tcMar>
          </w:tcPr>
          <w:p w14:paraId="42E5E1B7" w14:textId="77777777" w:rsidR="00E96185" w:rsidRDefault="00000000">
            <w:r>
              <w:rPr>
                <w:b/>
                <w:bCs/>
                <w:color w:val="000000"/>
              </w:rPr>
              <w:t>Segment 1: Traders &amp; Shopkeepers</w:t>
            </w:r>
          </w:p>
        </w:tc>
        <w:tc>
          <w:tcPr>
            <w:tcW w:w="6600" w:type="dxa"/>
            <w:tcMar>
              <w:top w:w="100" w:type="dxa"/>
              <w:left w:w="120" w:type="dxa"/>
              <w:bottom w:w="100" w:type="dxa"/>
              <w:right w:w="120" w:type="dxa"/>
            </w:tcMar>
          </w:tcPr>
          <w:p w14:paraId="08110186" w14:textId="19173B61" w:rsidR="00E96185" w:rsidRDefault="00000000">
            <w:r>
              <w:rPr>
                <w:color w:val="000000"/>
              </w:rPr>
              <w:t>Local, price- and trust-sensitive, mostly on mobile, want quick contact over long forms.</w:t>
            </w:r>
          </w:p>
        </w:tc>
      </w:tr>
      <w:tr w:rsidR="00E96185" w14:paraId="32B9D1CA" w14:textId="77777777">
        <w:tblPrEx>
          <w:tblCellMar>
            <w:top w:w="0" w:type="dxa"/>
            <w:bottom w:w="0" w:type="dxa"/>
          </w:tblCellMar>
        </w:tblPrEx>
        <w:tc>
          <w:tcPr>
            <w:tcW w:w="3000" w:type="dxa"/>
            <w:tcMar>
              <w:top w:w="100" w:type="dxa"/>
              <w:left w:w="120" w:type="dxa"/>
              <w:bottom w:w="100" w:type="dxa"/>
              <w:right w:w="120" w:type="dxa"/>
            </w:tcMar>
          </w:tcPr>
          <w:p w14:paraId="7837C4E1" w14:textId="77777777" w:rsidR="00E96185" w:rsidRDefault="00000000">
            <w:r>
              <w:rPr>
                <w:b/>
                <w:bCs/>
                <w:color w:val="000000"/>
              </w:rPr>
              <w:t>Segment 2: Corporate / Multi-entity Clients</w:t>
            </w:r>
          </w:p>
        </w:tc>
        <w:tc>
          <w:tcPr>
            <w:tcW w:w="6600" w:type="dxa"/>
            <w:tcMar>
              <w:top w:w="100" w:type="dxa"/>
              <w:left w:w="120" w:type="dxa"/>
              <w:bottom w:w="100" w:type="dxa"/>
              <w:right w:w="120" w:type="dxa"/>
            </w:tcMar>
          </w:tcPr>
          <w:p w14:paraId="0E88D757" w14:textId="386812F4" w:rsidR="00E96185" w:rsidRDefault="00FA3658">
            <w:r>
              <w:rPr>
                <w:color w:val="000000"/>
              </w:rPr>
              <w:t>D</w:t>
            </w:r>
            <w:r w:rsidR="00000000">
              <w:rPr>
                <w:color w:val="000000"/>
              </w:rPr>
              <w:t>istribution, transport, pharma, FMCG groups evaluating the firm for retainer work; want to see scope, credentials, professionalism.</w:t>
            </w:r>
          </w:p>
        </w:tc>
      </w:tr>
      <w:tr w:rsidR="00E96185" w14:paraId="04E38AFB" w14:textId="77777777">
        <w:tblPrEx>
          <w:tblCellMar>
            <w:top w:w="0" w:type="dxa"/>
            <w:bottom w:w="0" w:type="dxa"/>
          </w:tblCellMar>
        </w:tblPrEx>
        <w:tc>
          <w:tcPr>
            <w:tcW w:w="3000" w:type="dxa"/>
            <w:tcMar>
              <w:top w:w="100" w:type="dxa"/>
              <w:left w:w="120" w:type="dxa"/>
              <w:bottom w:w="100" w:type="dxa"/>
              <w:right w:w="120" w:type="dxa"/>
            </w:tcMar>
          </w:tcPr>
          <w:p w14:paraId="1DB1FA2B" w14:textId="77777777" w:rsidR="00E96185" w:rsidRDefault="00000000">
            <w:r>
              <w:rPr>
                <w:b/>
                <w:bCs/>
                <w:color w:val="000000"/>
              </w:rPr>
              <w:t>Segment 3: Existing Clients</w:t>
            </w:r>
          </w:p>
        </w:tc>
        <w:tc>
          <w:tcPr>
            <w:tcW w:w="6600" w:type="dxa"/>
            <w:tcMar>
              <w:top w:w="100" w:type="dxa"/>
              <w:left w:w="120" w:type="dxa"/>
              <w:bottom w:w="100" w:type="dxa"/>
              <w:right w:w="120" w:type="dxa"/>
            </w:tcMar>
          </w:tcPr>
          <w:p w14:paraId="4FD6F78C" w14:textId="77777777" w:rsidR="00E96185" w:rsidRDefault="00000000">
            <w:r>
              <w:rPr>
                <w:color w:val="000000"/>
              </w:rPr>
              <w:t>Return visitors using the Tax Planner for deadlines, downloading checklists, receiving reminders, reaching their consultant directly.</w:t>
            </w:r>
          </w:p>
        </w:tc>
      </w:tr>
    </w:tbl>
    <w:p w14:paraId="28577FD9" w14:textId="77777777" w:rsidR="00E96185" w:rsidRDefault="00000000">
      <w:pPr>
        <w:pStyle w:val="Heading1"/>
        <w:spacing w:before="400" w:after="200"/>
      </w:pPr>
      <w:r>
        <w:t>5. Site Structure (Sitemap)</w:t>
      </w:r>
    </w:p>
    <w:p w14:paraId="3FD0784E" w14:textId="77777777" w:rsidR="00E96185" w:rsidRDefault="00000000">
      <w:pPr>
        <w:pStyle w:val="ListParagraph"/>
        <w:numPr>
          <w:ilvl w:val="0"/>
          <w:numId w:val="1"/>
        </w:numPr>
        <w:spacing w:after="80"/>
      </w:pPr>
      <w:r>
        <w:t>Home</w:t>
      </w:r>
    </w:p>
    <w:p w14:paraId="3BA42553" w14:textId="77777777" w:rsidR="00E96185" w:rsidRDefault="00000000">
      <w:pPr>
        <w:pStyle w:val="ListParagraph"/>
        <w:numPr>
          <w:ilvl w:val="0"/>
          <w:numId w:val="1"/>
        </w:numPr>
        <w:spacing w:after="80"/>
      </w:pPr>
      <w:r>
        <w:t>About Us</w:t>
      </w:r>
    </w:p>
    <w:p w14:paraId="2338A497" w14:textId="77777777" w:rsidR="00E96185" w:rsidRDefault="00000000">
      <w:pPr>
        <w:pStyle w:val="ListParagraph"/>
        <w:numPr>
          <w:ilvl w:val="0"/>
          <w:numId w:val="1"/>
        </w:numPr>
        <w:spacing w:after="80"/>
      </w:pPr>
      <w:r>
        <w:t>Services</w:t>
      </w:r>
    </w:p>
    <w:p w14:paraId="4F0EFA9D" w14:textId="77777777" w:rsidR="00E96185" w:rsidRDefault="00000000">
      <w:pPr>
        <w:pStyle w:val="ListParagraph"/>
        <w:numPr>
          <w:ilvl w:val="1"/>
          <w:numId w:val="1"/>
        </w:numPr>
        <w:spacing w:after="80"/>
      </w:pPr>
      <w:r>
        <w:t>Income Tax Services</w:t>
      </w:r>
    </w:p>
    <w:p w14:paraId="0CB13700" w14:textId="77777777" w:rsidR="00E96185" w:rsidRDefault="00000000">
      <w:pPr>
        <w:pStyle w:val="ListParagraph"/>
        <w:numPr>
          <w:ilvl w:val="1"/>
          <w:numId w:val="1"/>
        </w:numPr>
        <w:spacing w:after="80"/>
      </w:pPr>
      <w:r>
        <w:t>Sales Tax Services</w:t>
      </w:r>
    </w:p>
    <w:p w14:paraId="0597A5F0" w14:textId="77777777" w:rsidR="00E96185" w:rsidRDefault="00000000">
      <w:pPr>
        <w:pStyle w:val="ListParagraph"/>
        <w:numPr>
          <w:ilvl w:val="1"/>
          <w:numId w:val="1"/>
        </w:numPr>
        <w:spacing w:after="80"/>
      </w:pPr>
      <w:r>
        <w:t>Withholding Tax Services</w:t>
      </w:r>
    </w:p>
    <w:p w14:paraId="25C59EBD" w14:textId="77777777" w:rsidR="00E96185" w:rsidRDefault="00000000">
      <w:pPr>
        <w:pStyle w:val="ListParagraph"/>
        <w:numPr>
          <w:ilvl w:val="1"/>
          <w:numId w:val="1"/>
        </w:numPr>
        <w:spacing w:after="80"/>
      </w:pPr>
      <w:r>
        <w:t>Tax Litigation &amp; Representation</w:t>
      </w:r>
    </w:p>
    <w:p w14:paraId="29677521" w14:textId="77777777" w:rsidR="00E96185" w:rsidRDefault="00000000">
      <w:pPr>
        <w:pStyle w:val="ListParagraph"/>
        <w:numPr>
          <w:ilvl w:val="1"/>
          <w:numId w:val="1"/>
        </w:numPr>
        <w:spacing w:after="80"/>
      </w:pPr>
      <w:r>
        <w:t>Corporate / Retainer Services</w:t>
      </w:r>
    </w:p>
    <w:p w14:paraId="01053CDF" w14:textId="77777777" w:rsidR="00E96185" w:rsidRDefault="00000000">
      <w:pPr>
        <w:pStyle w:val="ListParagraph"/>
        <w:numPr>
          <w:ilvl w:val="0"/>
          <w:numId w:val="1"/>
        </w:numPr>
        <w:spacing w:after="80"/>
      </w:pPr>
      <w:r>
        <w:t>Industries We Serve</w:t>
      </w:r>
    </w:p>
    <w:p w14:paraId="424C489E" w14:textId="0BABFED3" w:rsidR="00E96185" w:rsidRDefault="00000000">
      <w:pPr>
        <w:pStyle w:val="ListParagraph"/>
        <w:numPr>
          <w:ilvl w:val="0"/>
          <w:numId w:val="1"/>
        </w:numPr>
        <w:spacing w:after="80"/>
      </w:pPr>
      <w:r>
        <w:t xml:space="preserve">Resources / Tax Updates </w:t>
      </w:r>
    </w:p>
    <w:p w14:paraId="038AAC05" w14:textId="77777777" w:rsidR="00E96185" w:rsidRDefault="00000000">
      <w:pPr>
        <w:pStyle w:val="ListParagraph"/>
        <w:numPr>
          <w:ilvl w:val="0"/>
          <w:numId w:val="1"/>
        </w:numPr>
        <w:spacing w:after="80"/>
      </w:pPr>
      <w:r>
        <w:lastRenderedPageBreak/>
        <w:t>FAQs</w:t>
      </w:r>
    </w:p>
    <w:p w14:paraId="79F5EE64" w14:textId="77777777" w:rsidR="00E96185" w:rsidRDefault="00000000">
      <w:pPr>
        <w:pStyle w:val="ListParagraph"/>
        <w:numPr>
          <w:ilvl w:val="0"/>
          <w:numId w:val="1"/>
        </w:numPr>
        <w:spacing w:after="80"/>
      </w:pPr>
      <w:r>
        <w:t>Contact Us</w:t>
      </w:r>
    </w:p>
    <w:p w14:paraId="6AC76378" w14:textId="3526F83A" w:rsidR="00E96185" w:rsidRDefault="00000000">
      <w:pPr>
        <w:pStyle w:val="ListParagraph"/>
        <w:numPr>
          <w:ilvl w:val="0"/>
          <w:numId w:val="1"/>
        </w:numPr>
        <w:spacing w:after="80"/>
      </w:pPr>
      <w:r>
        <w:t>Client Portal / Document Upload Login (</w:t>
      </w:r>
      <w:r w:rsidR="00FA3658">
        <w:t>AND ACCESS TO DOCUMENTS FROM FIRM TO CUSTOMER</w:t>
      </w:r>
      <w:r>
        <w:t>)</w:t>
      </w:r>
    </w:p>
    <w:p w14:paraId="72307D72" w14:textId="77777777" w:rsidR="00E96185" w:rsidRDefault="00000000">
      <w:pPr>
        <w:pStyle w:val="Heading1"/>
        <w:spacing w:before="400" w:after="200"/>
      </w:pPr>
      <w:r>
        <w:t>6. Page-by-Page Content</w:t>
      </w:r>
    </w:p>
    <w:p w14:paraId="4949733A" w14:textId="77777777" w:rsidR="00E96185" w:rsidRDefault="00000000">
      <w:pPr>
        <w:spacing w:after="200"/>
      </w:pPr>
      <w:r>
        <w:rPr>
          <w:i/>
          <w:iCs/>
          <w:color w:val="666666"/>
        </w:rPr>
        <w:t>Each page lists the fields the developer should build, plus draft content ready to drop in. Draft copy is in English; Urdu translation should be reviewed by a native speaker before publishing — do not machine-translate live on the site.</w:t>
      </w:r>
    </w:p>
    <w:p w14:paraId="21D658CE" w14:textId="77777777" w:rsidR="00E96185" w:rsidRDefault="00000000">
      <w:pPr>
        <w:pStyle w:val="Heading2"/>
        <w:spacing w:before="300" w:after="150"/>
      </w:pPr>
      <w:r>
        <w:t>6.1 Home Page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E96185" w14:paraId="0DD2AFCF"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37199D6B" w14:textId="77777777" w:rsidR="00E96185" w:rsidRDefault="00000000">
            <w:r>
              <w:rPr>
                <w:b/>
                <w:bCs/>
                <w:color w:val="FFFFFF"/>
              </w:rPr>
              <w:t>Field / Element</w:t>
            </w:r>
          </w:p>
        </w:tc>
        <w:tc>
          <w:tcPr>
            <w:tcW w:w="6600" w:type="dxa"/>
            <w:shd w:val="clear" w:color="auto" w:fill="2F5233"/>
            <w:tcMar>
              <w:top w:w="100" w:type="dxa"/>
              <w:left w:w="120" w:type="dxa"/>
              <w:bottom w:w="100" w:type="dxa"/>
              <w:right w:w="120" w:type="dxa"/>
            </w:tcMar>
          </w:tcPr>
          <w:p w14:paraId="6CB8EFC1" w14:textId="77777777" w:rsidR="00E96185" w:rsidRDefault="00000000">
            <w:r>
              <w:rPr>
                <w:b/>
                <w:bCs/>
                <w:color w:val="FFFFFF"/>
              </w:rPr>
              <w:t>Details to Provide</w:t>
            </w:r>
          </w:p>
        </w:tc>
      </w:tr>
      <w:tr w:rsidR="00E96185" w14:paraId="11D06636" w14:textId="77777777">
        <w:tblPrEx>
          <w:tblCellMar>
            <w:top w:w="0" w:type="dxa"/>
            <w:bottom w:w="0" w:type="dxa"/>
          </w:tblCellMar>
        </w:tblPrEx>
        <w:tc>
          <w:tcPr>
            <w:tcW w:w="3000" w:type="dxa"/>
            <w:tcMar>
              <w:top w:w="100" w:type="dxa"/>
              <w:left w:w="120" w:type="dxa"/>
              <w:bottom w:w="100" w:type="dxa"/>
              <w:right w:w="120" w:type="dxa"/>
            </w:tcMar>
          </w:tcPr>
          <w:p w14:paraId="66AF52DE" w14:textId="77777777" w:rsidR="00E96185" w:rsidRDefault="00000000">
            <w:r>
              <w:rPr>
                <w:b/>
                <w:bCs/>
                <w:color w:val="000000"/>
              </w:rPr>
              <w:t>Logo &amp; Firm Name</w:t>
            </w:r>
          </w:p>
        </w:tc>
        <w:tc>
          <w:tcPr>
            <w:tcW w:w="6600" w:type="dxa"/>
            <w:tcMar>
              <w:top w:w="100" w:type="dxa"/>
              <w:left w:w="120" w:type="dxa"/>
              <w:bottom w:w="100" w:type="dxa"/>
              <w:right w:w="120" w:type="dxa"/>
            </w:tcMar>
          </w:tcPr>
          <w:p w14:paraId="6F0AF11A" w14:textId="308196E8" w:rsidR="00E96185" w:rsidRDefault="00000000">
            <w:r>
              <w:rPr>
                <w:color w:val="000000"/>
              </w:rPr>
              <w:t>logo file, firm name in English</w:t>
            </w:r>
          </w:p>
        </w:tc>
      </w:tr>
      <w:tr w:rsidR="00E96185" w14:paraId="1A6D9114" w14:textId="77777777">
        <w:tblPrEx>
          <w:tblCellMar>
            <w:top w:w="0" w:type="dxa"/>
            <w:bottom w:w="0" w:type="dxa"/>
          </w:tblCellMar>
        </w:tblPrEx>
        <w:tc>
          <w:tcPr>
            <w:tcW w:w="3000" w:type="dxa"/>
            <w:tcMar>
              <w:top w:w="100" w:type="dxa"/>
              <w:left w:w="120" w:type="dxa"/>
              <w:bottom w:w="100" w:type="dxa"/>
              <w:right w:w="120" w:type="dxa"/>
            </w:tcMar>
          </w:tcPr>
          <w:p w14:paraId="02EDF186" w14:textId="77777777" w:rsidR="00E96185" w:rsidRDefault="00000000">
            <w:r>
              <w:rPr>
                <w:b/>
                <w:bCs/>
                <w:color w:val="000000"/>
              </w:rPr>
              <w:t>Tagline / Headline</w:t>
            </w:r>
          </w:p>
        </w:tc>
        <w:tc>
          <w:tcPr>
            <w:tcW w:w="6600" w:type="dxa"/>
            <w:tcMar>
              <w:top w:w="100" w:type="dxa"/>
              <w:left w:w="120" w:type="dxa"/>
              <w:bottom w:w="100" w:type="dxa"/>
              <w:right w:w="120" w:type="dxa"/>
            </w:tcMar>
          </w:tcPr>
          <w:p w14:paraId="7D57553A" w14:textId="33BCB792" w:rsidR="00E96185" w:rsidRDefault="00000000">
            <w:r>
              <w:rPr>
                <w:color w:val="000000"/>
              </w:rPr>
              <w:t xml:space="preserve"> “Your </w:t>
            </w:r>
            <w:r w:rsidR="00FA3658">
              <w:rPr>
                <w:color w:val="000000"/>
              </w:rPr>
              <w:t>OUTSOURCE OFFICE</w:t>
            </w:r>
            <w:r>
              <w:rPr>
                <w:color w:val="000000"/>
              </w:rPr>
              <w:t xml:space="preserve">” </w:t>
            </w:r>
          </w:p>
        </w:tc>
      </w:tr>
      <w:tr w:rsidR="00E96185" w14:paraId="55F5C028" w14:textId="77777777">
        <w:tblPrEx>
          <w:tblCellMar>
            <w:top w:w="0" w:type="dxa"/>
            <w:bottom w:w="0" w:type="dxa"/>
          </w:tblCellMar>
        </w:tblPrEx>
        <w:tc>
          <w:tcPr>
            <w:tcW w:w="3000" w:type="dxa"/>
            <w:tcMar>
              <w:top w:w="100" w:type="dxa"/>
              <w:left w:w="120" w:type="dxa"/>
              <w:bottom w:w="100" w:type="dxa"/>
              <w:right w:w="120" w:type="dxa"/>
            </w:tcMar>
          </w:tcPr>
          <w:p w14:paraId="7863722C" w14:textId="77777777" w:rsidR="00E96185" w:rsidRDefault="00000000">
            <w:r>
              <w:rPr>
                <w:b/>
                <w:bCs/>
                <w:color w:val="000000"/>
              </w:rPr>
              <w:t>Primary CTA buttons</w:t>
            </w:r>
          </w:p>
        </w:tc>
        <w:tc>
          <w:tcPr>
            <w:tcW w:w="6600" w:type="dxa"/>
            <w:tcMar>
              <w:top w:w="100" w:type="dxa"/>
              <w:left w:w="120" w:type="dxa"/>
              <w:bottom w:w="100" w:type="dxa"/>
              <w:right w:w="120" w:type="dxa"/>
            </w:tcMar>
          </w:tcPr>
          <w:p w14:paraId="1A1FEDE2" w14:textId="77777777" w:rsidR="00E96185" w:rsidRDefault="00000000">
            <w:r>
              <w:rPr>
                <w:color w:val="000000"/>
              </w:rPr>
              <w:t>“WhatsApp Us”, “Call Now”, “Book a Consultation”, “Check Your Filing Deadlines” (links to Planner)</w:t>
            </w:r>
          </w:p>
        </w:tc>
      </w:tr>
      <w:tr w:rsidR="00E96185" w14:paraId="2F136AE4" w14:textId="77777777">
        <w:tblPrEx>
          <w:tblCellMar>
            <w:top w:w="0" w:type="dxa"/>
            <w:bottom w:w="0" w:type="dxa"/>
          </w:tblCellMar>
        </w:tblPrEx>
        <w:tc>
          <w:tcPr>
            <w:tcW w:w="3000" w:type="dxa"/>
            <w:tcMar>
              <w:top w:w="100" w:type="dxa"/>
              <w:left w:w="120" w:type="dxa"/>
              <w:bottom w:w="100" w:type="dxa"/>
              <w:right w:w="120" w:type="dxa"/>
            </w:tcMar>
          </w:tcPr>
          <w:p w14:paraId="4FD99C31" w14:textId="77777777" w:rsidR="00E96185" w:rsidRDefault="00000000">
            <w:r>
              <w:rPr>
                <w:b/>
                <w:bCs/>
                <w:color w:val="000000"/>
              </w:rPr>
              <w:t>Services Overview</w:t>
            </w:r>
          </w:p>
        </w:tc>
        <w:tc>
          <w:tcPr>
            <w:tcW w:w="6600" w:type="dxa"/>
            <w:tcMar>
              <w:top w:w="100" w:type="dxa"/>
              <w:left w:w="120" w:type="dxa"/>
              <w:bottom w:w="100" w:type="dxa"/>
              <w:right w:w="120" w:type="dxa"/>
            </w:tcMar>
          </w:tcPr>
          <w:p w14:paraId="6A49DF96" w14:textId="77777777" w:rsidR="00E96185" w:rsidRDefault="00000000">
            <w:r>
              <w:rPr>
                <w:color w:val="000000"/>
              </w:rPr>
              <w:t>5 cards: Income Tax, Sales Tax, Withholding Tax, Litigation &amp; Representation, Corporate Retainer</w:t>
            </w:r>
          </w:p>
        </w:tc>
      </w:tr>
      <w:tr w:rsidR="00E96185" w14:paraId="31A51D2F" w14:textId="77777777">
        <w:tblPrEx>
          <w:tblCellMar>
            <w:top w:w="0" w:type="dxa"/>
            <w:bottom w:w="0" w:type="dxa"/>
          </w:tblCellMar>
        </w:tblPrEx>
        <w:tc>
          <w:tcPr>
            <w:tcW w:w="3000" w:type="dxa"/>
            <w:tcMar>
              <w:top w:w="100" w:type="dxa"/>
              <w:left w:w="120" w:type="dxa"/>
              <w:bottom w:w="100" w:type="dxa"/>
              <w:right w:w="120" w:type="dxa"/>
            </w:tcMar>
          </w:tcPr>
          <w:p w14:paraId="16F867CD" w14:textId="77777777" w:rsidR="00E96185" w:rsidRDefault="00000000">
            <w:r>
              <w:rPr>
                <w:b/>
                <w:bCs/>
                <w:color w:val="000000"/>
              </w:rPr>
              <w:t>Why Choose Us</w:t>
            </w:r>
          </w:p>
        </w:tc>
        <w:tc>
          <w:tcPr>
            <w:tcW w:w="6600" w:type="dxa"/>
            <w:tcMar>
              <w:top w:w="100" w:type="dxa"/>
              <w:left w:w="120" w:type="dxa"/>
              <w:bottom w:w="100" w:type="dxa"/>
              <w:right w:w="120" w:type="dxa"/>
            </w:tcMar>
          </w:tcPr>
          <w:p w14:paraId="52B2D513" w14:textId="5AE1A4D9" w:rsidR="00E96185" w:rsidRDefault="00000000">
            <w:r>
              <w:rPr>
                <w:color w:val="000000"/>
              </w:rPr>
              <w:t>3–5 trust points — to be supplied (</w:t>
            </w:r>
            <w:r w:rsidR="00B1678B">
              <w:rPr>
                <w:color w:val="000000"/>
              </w:rPr>
              <w:t xml:space="preserve">10 </w:t>
            </w:r>
            <w:r>
              <w:rPr>
                <w:color w:val="000000"/>
              </w:rPr>
              <w:t>years of experience,</w:t>
            </w:r>
            <w:r w:rsidR="00B1678B">
              <w:rPr>
                <w:color w:val="000000"/>
              </w:rPr>
              <w:t xml:space="preserve"> 986</w:t>
            </w:r>
            <w:r>
              <w:rPr>
                <w:color w:val="000000"/>
              </w:rPr>
              <w:t xml:space="preserve"> clients served, </w:t>
            </w:r>
            <w:r w:rsidR="00B1678B">
              <w:rPr>
                <w:color w:val="000000"/>
              </w:rPr>
              <w:t xml:space="preserve">9 </w:t>
            </w:r>
            <w:r>
              <w:rPr>
                <w:color w:val="000000"/>
              </w:rPr>
              <w:t>sectors served)</w:t>
            </w:r>
          </w:p>
        </w:tc>
      </w:tr>
      <w:tr w:rsidR="00E96185" w14:paraId="12FC87DD" w14:textId="77777777">
        <w:tblPrEx>
          <w:tblCellMar>
            <w:top w:w="0" w:type="dxa"/>
            <w:bottom w:w="0" w:type="dxa"/>
          </w:tblCellMar>
        </w:tblPrEx>
        <w:tc>
          <w:tcPr>
            <w:tcW w:w="3000" w:type="dxa"/>
            <w:tcMar>
              <w:top w:w="100" w:type="dxa"/>
              <w:left w:w="120" w:type="dxa"/>
              <w:bottom w:w="100" w:type="dxa"/>
              <w:right w:w="120" w:type="dxa"/>
            </w:tcMar>
          </w:tcPr>
          <w:p w14:paraId="265D6167" w14:textId="77777777" w:rsidR="00E96185" w:rsidRDefault="00000000">
            <w:r>
              <w:rPr>
                <w:b/>
                <w:bCs/>
                <w:color w:val="000000"/>
              </w:rPr>
              <w:t>Industries Served (strip)</w:t>
            </w:r>
          </w:p>
        </w:tc>
        <w:tc>
          <w:tcPr>
            <w:tcW w:w="6600" w:type="dxa"/>
            <w:tcMar>
              <w:top w:w="100" w:type="dxa"/>
              <w:left w:w="120" w:type="dxa"/>
              <w:bottom w:w="100" w:type="dxa"/>
              <w:right w:w="120" w:type="dxa"/>
            </w:tcMar>
          </w:tcPr>
          <w:p w14:paraId="676E7146" w14:textId="77777777" w:rsidR="00E96185" w:rsidRDefault="00000000">
            <w:r>
              <w:rPr>
                <w:color w:val="000000"/>
              </w:rPr>
              <w:t>Icons/logos for cement, transport, pharmaceuticals, FMCG</w:t>
            </w:r>
          </w:p>
        </w:tc>
      </w:tr>
      <w:tr w:rsidR="00E96185" w14:paraId="62E8E943" w14:textId="77777777">
        <w:tblPrEx>
          <w:tblCellMar>
            <w:top w:w="0" w:type="dxa"/>
            <w:bottom w:w="0" w:type="dxa"/>
          </w:tblCellMar>
        </w:tblPrEx>
        <w:tc>
          <w:tcPr>
            <w:tcW w:w="3000" w:type="dxa"/>
            <w:tcMar>
              <w:top w:w="100" w:type="dxa"/>
              <w:left w:w="120" w:type="dxa"/>
              <w:bottom w:w="100" w:type="dxa"/>
              <w:right w:w="120" w:type="dxa"/>
            </w:tcMar>
          </w:tcPr>
          <w:p w14:paraId="7CF4DF4E" w14:textId="77777777" w:rsidR="00E96185" w:rsidRDefault="00000000">
            <w:r>
              <w:rPr>
                <w:b/>
                <w:bCs/>
                <w:color w:val="000000"/>
              </w:rPr>
              <w:t>Planner Teaser</w:t>
            </w:r>
          </w:p>
        </w:tc>
        <w:tc>
          <w:tcPr>
            <w:tcW w:w="6600" w:type="dxa"/>
            <w:tcMar>
              <w:top w:w="100" w:type="dxa"/>
              <w:left w:w="120" w:type="dxa"/>
              <w:bottom w:w="100" w:type="dxa"/>
              <w:right w:w="120" w:type="dxa"/>
            </w:tcMar>
          </w:tcPr>
          <w:p w14:paraId="5927B21D" w14:textId="77777777" w:rsidR="00E96185" w:rsidRDefault="00000000">
            <w:r>
              <w:rPr>
                <w:color w:val="000000"/>
              </w:rPr>
              <w:t>Small widget: “Your next filing deadline is in [X] days” for logged-in/returning clients</w:t>
            </w:r>
          </w:p>
        </w:tc>
      </w:tr>
      <w:tr w:rsidR="00E96185" w14:paraId="0B4A6C5B" w14:textId="77777777">
        <w:tblPrEx>
          <w:tblCellMar>
            <w:top w:w="0" w:type="dxa"/>
            <w:bottom w:w="0" w:type="dxa"/>
          </w:tblCellMar>
        </w:tblPrEx>
        <w:tc>
          <w:tcPr>
            <w:tcW w:w="3000" w:type="dxa"/>
            <w:tcMar>
              <w:top w:w="100" w:type="dxa"/>
              <w:left w:w="120" w:type="dxa"/>
              <w:bottom w:w="100" w:type="dxa"/>
              <w:right w:w="120" w:type="dxa"/>
            </w:tcMar>
          </w:tcPr>
          <w:p w14:paraId="1C498A4E" w14:textId="77777777" w:rsidR="00E96185" w:rsidRDefault="00000000">
            <w:r>
              <w:rPr>
                <w:b/>
                <w:bCs/>
                <w:color w:val="000000"/>
              </w:rPr>
              <w:t>Client Testimonials</w:t>
            </w:r>
          </w:p>
        </w:tc>
        <w:tc>
          <w:tcPr>
            <w:tcW w:w="6600" w:type="dxa"/>
            <w:tcMar>
              <w:top w:w="100" w:type="dxa"/>
              <w:left w:w="120" w:type="dxa"/>
              <w:bottom w:w="100" w:type="dxa"/>
              <w:right w:w="120" w:type="dxa"/>
            </w:tcMar>
          </w:tcPr>
          <w:p w14:paraId="4C4B9971" w14:textId="06998237" w:rsidR="00E96185" w:rsidRDefault="00000000">
            <w:r>
              <w:rPr>
                <w:color w:val="000000"/>
              </w:rPr>
              <w:t>to be supplied</w:t>
            </w:r>
          </w:p>
        </w:tc>
      </w:tr>
      <w:tr w:rsidR="00E96185" w14:paraId="376FA830" w14:textId="77777777">
        <w:tblPrEx>
          <w:tblCellMar>
            <w:top w:w="0" w:type="dxa"/>
            <w:bottom w:w="0" w:type="dxa"/>
          </w:tblCellMar>
        </w:tblPrEx>
        <w:tc>
          <w:tcPr>
            <w:tcW w:w="3000" w:type="dxa"/>
            <w:tcMar>
              <w:top w:w="100" w:type="dxa"/>
              <w:left w:w="120" w:type="dxa"/>
              <w:bottom w:w="100" w:type="dxa"/>
              <w:right w:w="120" w:type="dxa"/>
            </w:tcMar>
          </w:tcPr>
          <w:p w14:paraId="412B8C8A" w14:textId="77777777" w:rsidR="00E96185" w:rsidRDefault="00000000">
            <w:r>
              <w:rPr>
                <w:b/>
                <w:bCs/>
                <w:color w:val="000000"/>
              </w:rPr>
              <w:t>Latest Tax Updates (feed)</w:t>
            </w:r>
          </w:p>
        </w:tc>
        <w:tc>
          <w:tcPr>
            <w:tcW w:w="6600" w:type="dxa"/>
            <w:tcMar>
              <w:top w:w="100" w:type="dxa"/>
              <w:left w:w="120" w:type="dxa"/>
              <w:bottom w:w="100" w:type="dxa"/>
              <w:right w:w="120" w:type="dxa"/>
            </w:tcMar>
          </w:tcPr>
          <w:p w14:paraId="3EBB6DCA" w14:textId="6E920989" w:rsidR="00E96185" w:rsidRDefault="00DE5A63">
            <w:r>
              <w:rPr>
                <w:color w:val="000000"/>
              </w:rPr>
              <w:t xml:space="preserve">Provide </w:t>
            </w:r>
            <w:proofErr w:type="spellStart"/>
            <w:proofErr w:type="gramStart"/>
            <w:r>
              <w:rPr>
                <w:color w:val="000000"/>
              </w:rPr>
              <w:t>a</w:t>
            </w:r>
            <w:proofErr w:type="spellEnd"/>
            <w:proofErr w:type="gramEnd"/>
            <w:r>
              <w:rPr>
                <w:color w:val="000000"/>
              </w:rPr>
              <w:t xml:space="preserve"> option to </w:t>
            </w:r>
            <w:proofErr w:type="spellStart"/>
            <w:r>
              <w:rPr>
                <w:color w:val="000000"/>
              </w:rPr>
              <w:t>self uploading</w:t>
            </w:r>
            <w:proofErr w:type="spellEnd"/>
            <w:r>
              <w:rPr>
                <w:color w:val="000000"/>
              </w:rPr>
              <w:t xml:space="preserve"> (portal if any)</w:t>
            </w:r>
          </w:p>
        </w:tc>
      </w:tr>
      <w:tr w:rsidR="00E96185" w14:paraId="19B194A2" w14:textId="77777777">
        <w:tblPrEx>
          <w:tblCellMar>
            <w:top w:w="0" w:type="dxa"/>
            <w:bottom w:w="0" w:type="dxa"/>
          </w:tblCellMar>
        </w:tblPrEx>
        <w:tc>
          <w:tcPr>
            <w:tcW w:w="3000" w:type="dxa"/>
            <w:tcMar>
              <w:top w:w="100" w:type="dxa"/>
              <w:left w:w="120" w:type="dxa"/>
              <w:bottom w:w="100" w:type="dxa"/>
              <w:right w:w="120" w:type="dxa"/>
            </w:tcMar>
          </w:tcPr>
          <w:p w14:paraId="46D49B45" w14:textId="77777777" w:rsidR="00E96185" w:rsidRDefault="00000000">
            <w:r>
              <w:rPr>
                <w:b/>
                <w:bCs/>
                <w:color w:val="000000"/>
              </w:rPr>
              <w:t>Footer</w:t>
            </w:r>
          </w:p>
        </w:tc>
        <w:tc>
          <w:tcPr>
            <w:tcW w:w="6600" w:type="dxa"/>
            <w:tcMar>
              <w:top w:w="100" w:type="dxa"/>
              <w:left w:w="120" w:type="dxa"/>
              <w:bottom w:w="100" w:type="dxa"/>
              <w:right w:w="120" w:type="dxa"/>
            </w:tcMar>
          </w:tcPr>
          <w:p w14:paraId="65556FDE" w14:textId="77777777" w:rsidR="00E96185" w:rsidRDefault="00000000">
            <w:r>
              <w:rPr>
                <w:color w:val="000000"/>
              </w:rPr>
              <w:t>Address, phone, email, social links, office hours, map embed</w:t>
            </w:r>
          </w:p>
        </w:tc>
      </w:tr>
    </w:tbl>
    <w:p w14:paraId="4C9FBD6D" w14:textId="77777777" w:rsidR="00E96185" w:rsidRDefault="00000000">
      <w:pPr>
        <w:pStyle w:val="Heading3"/>
        <w:spacing w:before="200" w:after="100"/>
      </w:pPr>
      <w:r>
        <w:t>Draft Content — Home Page</w:t>
      </w:r>
    </w:p>
    <w:p w14:paraId="2732EFBE" w14:textId="0E5E38DD" w:rsidR="00E96185" w:rsidRDefault="00000000">
      <w:pPr>
        <w:pBdr>
          <w:left w:val="single" w:sz="12" w:space="8" w:color="8C6D1F"/>
        </w:pBdr>
        <w:spacing w:before="100" w:after="200"/>
        <w:ind w:left="400"/>
      </w:pPr>
      <w:r>
        <w:rPr>
          <w:i/>
          <w:iCs/>
          <w:sz w:val="21"/>
          <w:szCs w:val="21"/>
        </w:rPr>
        <w:t xml:space="preserve">Headline: “FINANIC Business Consultants — </w:t>
      </w:r>
      <w:proofErr w:type="gramStart"/>
      <w:r>
        <w:rPr>
          <w:i/>
          <w:iCs/>
          <w:sz w:val="21"/>
          <w:szCs w:val="21"/>
        </w:rPr>
        <w:t>Your</w:t>
      </w:r>
      <w:proofErr w:type="gramEnd"/>
      <w:r>
        <w:rPr>
          <w:i/>
          <w:iCs/>
          <w:sz w:val="21"/>
          <w:szCs w:val="21"/>
        </w:rPr>
        <w:t xml:space="preserve"> </w:t>
      </w:r>
      <w:r w:rsidR="00DE5A63">
        <w:rPr>
          <w:i/>
          <w:iCs/>
          <w:sz w:val="21"/>
          <w:szCs w:val="21"/>
        </w:rPr>
        <w:t>outsource office</w:t>
      </w:r>
      <w:r>
        <w:rPr>
          <w:i/>
          <w:iCs/>
          <w:sz w:val="21"/>
          <w:szCs w:val="21"/>
        </w:rPr>
        <w:t>”</w:t>
      </w:r>
    </w:p>
    <w:p w14:paraId="68240A23" w14:textId="66807AB0" w:rsidR="00E96185" w:rsidRDefault="00000000">
      <w:pPr>
        <w:pBdr>
          <w:left w:val="single" w:sz="12" w:space="8" w:color="8C6D1F"/>
        </w:pBdr>
        <w:spacing w:before="100" w:after="200"/>
        <w:ind w:left="400"/>
      </w:pPr>
      <w:r>
        <w:rPr>
          <w:i/>
          <w:iCs/>
          <w:sz w:val="21"/>
          <w:szCs w:val="21"/>
        </w:rPr>
        <w:t>Sub-headline: “Income tax, sales tax, withholding tax, and litigation support for traders,</w:t>
      </w:r>
      <w:r w:rsidR="00E45054">
        <w:rPr>
          <w:i/>
          <w:iCs/>
          <w:sz w:val="21"/>
          <w:szCs w:val="21"/>
        </w:rPr>
        <w:t xml:space="preserve"> </w:t>
      </w:r>
      <w:r w:rsidR="00F3568D">
        <w:rPr>
          <w:i/>
          <w:iCs/>
          <w:sz w:val="21"/>
          <w:szCs w:val="21"/>
        </w:rPr>
        <w:t>Salaries persons,</w:t>
      </w:r>
      <w:r>
        <w:rPr>
          <w:i/>
          <w:iCs/>
          <w:sz w:val="21"/>
          <w:szCs w:val="21"/>
        </w:rPr>
        <w:t xml:space="preserve"> shopkeepers,</w:t>
      </w:r>
      <w:r w:rsidR="00F3568D">
        <w:rPr>
          <w:i/>
          <w:iCs/>
          <w:sz w:val="21"/>
          <w:szCs w:val="21"/>
        </w:rPr>
        <w:t xml:space="preserve"> </w:t>
      </w:r>
      <w:proofErr w:type="gramStart"/>
      <w:r w:rsidR="00F3568D">
        <w:rPr>
          <w:i/>
          <w:iCs/>
          <w:sz w:val="21"/>
          <w:szCs w:val="21"/>
        </w:rPr>
        <w:t xml:space="preserve">SMEs </w:t>
      </w:r>
      <w:r>
        <w:rPr>
          <w:i/>
          <w:iCs/>
          <w:sz w:val="21"/>
          <w:szCs w:val="21"/>
        </w:rPr>
        <w:t xml:space="preserve"> and</w:t>
      </w:r>
      <w:proofErr w:type="gramEnd"/>
      <w:r>
        <w:rPr>
          <w:i/>
          <w:iCs/>
          <w:sz w:val="21"/>
          <w:szCs w:val="21"/>
        </w:rPr>
        <w:t xml:space="preserve"> growing businesses across Faisalabad.”</w:t>
      </w:r>
    </w:p>
    <w:p w14:paraId="49A5D0CF" w14:textId="50D746DE" w:rsidR="00E96185" w:rsidRDefault="00000000">
      <w:pPr>
        <w:pBdr>
          <w:left w:val="single" w:sz="12" w:space="8" w:color="8C6D1F"/>
        </w:pBdr>
        <w:spacing w:before="100" w:after="200"/>
        <w:ind w:left="400"/>
      </w:pPr>
      <w:r>
        <w:rPr>
          <w:i/>
          <w:iCs/>
          <w:sz w:val="21"/>
          <w:szCs w:val="21"/>
        </w:rPr>
        <w:t xml:space="preserve">Why Choose Us (sample lines — replace bracketed figures with real ones): “Over </w:t>
      </w:r>
      <w:r w:rsidR="00F3568D">
        <w:rPr>
          <w:i/>
          <w:iCs/>
          <w:sz w:val="21"/>
          <w:szCs w:val="21"/>
        </w:rPr>
        <w:t>10</w:t>
      </w:r>
      <w:r>
        <w:rPr>
          <w:i/>
          <w:iCs/>
          <w:sz w:val="21"/>
          <w:szCs w:val="21"/>
        </w:rPr>
        <w:t xml:space="preserve"> years of practice before the FBR and appellate forums.” / “Trusted by businesses across cement, transport, pharmaceutical, and FMCG sectors.” — we explain your tax position in the language you're comfortable in.”</w:t>
      </w:r>
    </w:p>
    <w:p w14:paraId="794864D8" w14:textId="77777777" w:rsidR="00E96185" w:rsidRDefault="00000000">
      <w:pPr>
        <w:pStyle w:val="Heading2"/>
        <w:spacing w:before="300" w:after="150"/>
      </w:pPr>
      <w:r>
        <w:t>6.2 About Us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E96185" w14:paraId="08105AF7"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6951B5E4" w14:textId="77777777" w:rsidR="00E96185" w:rsidRDefault="00000000">
            <w:r>
              <w:rPr>
                <w:b/>
                <w:bCs/>
                <w:color w:val="FFFFFF"/>
              </w:rPr>
              <w:lastRenderedPageBreak/>
              <w:t>Field / Element</w:t>
            </w:r>
          </w:p>
        </w:tc>
        <w:tc>
          <w:tcPr>
            <w:tcW w:w="6600" w:type="dxa"/>
            <w:shd w:val="clear" w:color="auto" w:fill="2F5233"/>
            <w:tcMar>
              <w:top w:w="100" w:type="dxa"/>
              <w:left w:w="120" w:type="dxa"/>
              <w:bottom w:w="100" w:type="dxa"/>
              <w:right w:w="120" w:type="dxa"/>
            </w:tcMar>
          </w:tcPr>
          <w:p w14:paraId="7EBBDCBE" w14:textId="77777777" w:rsidR="00E96185" w:rsidRDefault="00000000">
            <w:r>
              <w:rPr>
                <w:b/>
                <w:bCs/>
                <w:color w:val="FFFFFF"/>
              </w:rPr>
              <w:t>Details to Provide</w:t>
            </w:r>
          </w:p>
        </w:tc>
      </w:tr>
      <w:tr w:rsidR="00E96185" w14:paraId="0D186DE3" w14:textId="77777777">
        <w:tblPrEx>
          <w:tblCellMar>
            <w:top w:w="0" w:type="dxa"/>
            <w:bottom w:w="0" w:type="dxa"/>
          </w:tblCellMar>
        </w:tblPrEx>
        <w:tc>
          <w:tcPr>
            <w:tcW w:w="3000" w:type="dxa"/>
            <w:tcMar>
              <w:top w:w="100" w:type="dxa"/>
              <w:left w:w="120" w:type="dxa"/>
              <w:bottom w:w="100" w:type="dxa"/>
              <w:right w:w="120" w:type="dxa"/>
            </w:tcMar>
          </w:tcPr>
          <w:p w14:paraId="767E659B" w14:textId="77777777" w:rsidR="00E96185" w:rsidRDefault="00000000">
            <w:r>
              <w:rPr>
                <w:b/>
                <w:bCs/>
                <w:color w:val="000000"/>
              </w:rPr>
              <w:t>Firm History / Story</w:t>
            </w:r>
          </w:p>
        </w:tc>
        <w:tc>
          <w:tcPr>
            <w:tcW w:w="6600" w:type="dxa"/>
            <w:tcMar>
              <w:top w:w="100" w:type="dxa"/>
              <w:left w:w="120" w:type="dxa"/>
              <w:bottom w:w="100" w:type="dxa"/>
              <w:right w:w="120" w:type="dxa"/>
            </w:tcMar>
          </w:tcPr>
          <w:p w14:paraId="6A0CEE22" w14:textId="2C7314A1" w:rsidR="00E96185" w:rsidRDefault="00000000">
            <w:r>
              <w:rPr>
                <w:color w:val="000000"/>
              </w:rPr>
              <w:t>To be supplied — founding background, years established</w:t>
            </w:r>
            <w:r w:rsidR="00F3568D">
              <w:rPr>
                <w:color w:val="000000"/>
              </w:rPr>
              <w:t xml:space="preserve"> 2015</w:t>
            </w:r>
          </w:p>
        </w:tc>
      </w:tr>
      <w:tr w:rsidR="00E96185" w14:paraId="50185C0B" w14:textId="77777777">
        <w:tblPrEx>
          <w:tblCellMar>
            <w:top w:w="0" w:type="dxa"/>
            <w:bottom w:w="0" w:type="dxa"/>
          </w:tblCellMar>
        </w:tblPrEx>
        <w:tc>
          <w:tcPr>
            <w:tcW w:w="3000" w:type="dxa"/>
            <w:tcMar>
              <w:top w:w="100" w:type="dxa"/>
              <w:left w:w="120" w:type="dxa"/>
              <w:bottom w:w="100" w:type="dxa"/>
              <w:right w:w="120" w:type="dxa"/>
            </w:tcMar>
          </w:tcPr>
          <w:p w14:paraId="7D3C67A4" w14:textId="77777777" w:rsidR="00E96185" w:rsidRDefault="00000000">
            <w:r>
              <w:rPr>
                <w:b/>
                <w:bCs/>
                <w:color w:val="000000"/>
              </w:rPr>
              <w:t>Mission Statement</w:t>
            </w:r>
          </w:p>
        </w:tc>
        <w:tc>
          <w:tcPr>
            <w:tcW w:w="6600" w:type="dxa"/>
            <w:tcMar>
              <w:top w:w="100" w:type="dxa"/>
              <w:left w:w="120" w:type="dxa"/>
              <w:bottom w:w="100" w:type="dxa"/>
              <w:right w:w="120" w:type="dxa"/>
            </w:tcMar>
          </w:tcPr>
          <w:p w14:paraId="1160F80A" w14:textId="77777777" w:rsidR="00E96185" w:rsidRDefault="00000000">
            <w:r>
              <w:rPr>
                <w:color w:val="000000"/>
              </w:rPr>
              <w:t>Draft included below</w:t>
            </w:r>
          </w:p>
        </w:tc>
      </w:tr>
      <w:tr w:rsidR="00E96185" w14:paraId="02C760FA" w14:textId="77777777">
        <w:tblPrEx>
          <w:tblCellMar>
            <w:top w:w="0" w:type="dxa"/>
            <w:bottom w:w="0" w:type="dxa"/>
          </w:tblCellMar>
        </w:tblPrEx>
        <w:tc>
          <w:tcPr>
            <w:tcW w:w="3000" w:type="dxa"/>
            <w:tcMar>
              <w:top w:w="100" w:type="dxa"/>
              <w:left w:w="120" w:type="dxa"/>
              <w:bottom w:w="100" w:type="dxa"/>
              <w:right w:w="120" w:type="dxa"/>
            </w:tcMar>
          </w:tcPr>
          <w:p w14:paraId="518FE59E" w14:textId="77777777" w:rsidR="00E96185" w:rsidRDefault="00000000">
            <w:r>
              <w:rPr>
                <w:b/>
                <w:bCs/>
                <w:color w:val="000000"/>
              </w:rPr>
              <w:t>Consultant/Team Profiles</w:t>
            </w:r>
          </w:p>
        </w:tc>
        <w:tc>
          <w:tcPr>
            <w:tcW w:w="6600" w:type="dxa"/>
            <w:tcMar>
              <w:top w:w="100" w:type="dxa"/>
              <w:left w:w="120" w:type="dxa"/>
              <w:bottom w:w="100" w:type="dxa"/>
              <w:right w:w="120" w:type="dxa"/>
            </w:tcMar>
          </w:tcPr>
          <w:p w14:paraId="1868AD27" w14:textId="77777777" w:rsidR="00E96185" w:rsidRDefault="00000000">
            <w:r>
              <w:rPr>
                <w:color w:val="000000"/>
              </w:rPr>
              <w:t>Name, photo, qualification, role, bio — to be supplied</w:t>
            </w:r>
          </w:p>
        </w:tc>
      </w:tr>
      <w:tr w:rsidR="00E96185" w14:paraId="3916D7E4" w14:textId="77777777">
        <w:tblPrEx>
          <w:tblCellMar>
            <w:top w:w="0" w:type="dxa"/>
            <w:bottom w:w="0" w:type="dxa"/>
          </w:tblCellMar>
        </w:tblPrEx>
        <w:tc>
          <w:tcPr>
            <w:tcW w:w="3000" w:type="dxa"/>
            <w:tcMar>
              <w:top w:w="100" w:type="dxa"/>
              <w:left w:w="120" w:type="dxa"/>
              <w:bottom w:w="100" w:type="dxa"/>
              <w:right w:w="120" w:type="dxa"/>
            </w:tcMar>
          </w:tcPr>
          <w:p w14:paraId="35E005F3" w14:textId="77777777" w:rsidR="00E96185" w:rsidRDefault="00000000">
            <w:r>
              <w:rPr>
                <w:b/>
                <w:bCs/>
                <w:color w:val="000000"/>
              </w:rPr>
              <w:t>Credentials &amp; Registrations</w:t>
            </w:r>
          </w:p>
        </w:tc>
        <w:tc>
          <w:tcPr>
            <w:tcW w:w="6600" w:type="dxa"/>
            <w:tcMar>
              <w:top w:w="100" w:type="dxa"/>
              <w:left w:w="120" w:type="dxa"/>
              <w:bottom w:w="100" w:type="dxa"/>
              <w:right w:w="120" w:type="dxa"/>
            </w:tcMar>
          </w:tcPr>
          <w:p w14:paraId="6E511EC8" w14:textId="244A1036" w:rsidR="00E96185" w:rsidRDefault="00000000">
            <w:r>
              <w:rPr>
                <w:color w:val="000000"/>
              </w:rPr>
              <w:t>FBR practitioner</w:t>
            </w:r>
            <w:r w:rsidR="003411ED">
              <w:rPr>
                <w:color w:val="000000"/>
              </w:rPr>
              <w:t>, member Faisalabad tax bar associations, Affiliated with ICAP AND PIPFA</w:t>
            </w:r>
          </w:p>
        </w:tc>
      </w:tr>
      <w:tr w:rsidR="00E96185" w14:paraId="7AE326D1" w14:textId="77777777">
        <w:tblPrEx>
          <w:tblCellMar>
            <w:top w:w="0" w:type="dxa"/>
            <w:bottom w:w="0" w:type="dxa"/>
          </w:tblCellMar>
        </w:tblPrEx>
        <w:tc>
          <w:tcPr>
            <w:tcW w:w="3000" w:type="dxa"/>
            <w:tcMar>
              <w:top w:w="100" w:type="dxa"/>
              <w:left w:w="120" w:type="dxa"/>
              <w:bottom w:w="100" w:type="dxa"/>
              <w:right w:w="120" w:type="dxa"/>
            </w:tcMar>
          </w:tcPr>
          <w:p w14:paraId="3C651BC5" w14:textId="77777777" w:rsidR="00E96185" w:rsidRDefault="00000000">
            <w:r>
              <w:rPr>
                <w:b/>
                <w:bCs/>
                <w:color w:val="000000"/>
              </w:rPr>
              <w:t>Firm Names Disclosure</w:t>
            </w:r>
          </w:p>
        </w:tc>
        <w:tc>
          <w:tcPr>
            <w:tcW w:w="6600" w:type="dxa"/>
            <w:tcMar>
              <w:top w:w="100" w:type="dxa"/>
              <w:left w:w="120" w:type="dxa"/>
              <w:bottom w:w="100" w:type="dxa"/>
              <w:right w:w="120" w:type="dxa"/>
            </w:tcMar>
          </w:tcPr>
          <w:p w14:paraId="0DE73B85" w14:textId="6859D288" w:rsidR="00E96185" w:rsidRDefault="00000000">
            <w:r>
              <w:rPr>
                <w:color w:val="000000"/>
              </w:rPr>
              <w:t xml:space="preserve">FINANIC Business Consultants </w:t>
            </w:r>
          </w:p>
        </w:tc>
      </w:tr>
    </w:tbl>
    <w:p w14:paraId="77552765" w14:textId="77777777" w:rsidR="00E96185" w:rsidRDefault="00000000">
      <w:pPr>
        <w:pStyle w:val="Heading3"/>
        <w:spacing w:before="200" w:after="100"/>
      </w:pPr>
      <w:r>
        <w:t>Draft Content — About Us</w:t>
      </w:r>
    </w:p>
    <w:p w14:paraId="18D5371E" w14:textId="63132E04" w:rsidR="00E96185" w:rsidRDefault="00000000">
      <w:pPr>
        <w:pBdr>
          <w:left w:val="single" w:sz="12" w:space="8" w:color="8C6D1F"/>
        </w:pBdr>
        <w:spacing w:before="100" w:after="200"/>
        <w:ind w:left="400"/>
      </w:pPr>
      <w:r>
        <w:rPr>
          <w:i/>
          <w:iCs/>
          <w:sz w:val="21"/>
          <w:szCs w:val="21"/>
        </w:rPr>
        <w:t>“FINANIC Business Consultants (operating as M/S RS Associates) is a Faisalabad-based tax consultancy serving individual traders, shopkeepers, and multi-entity business groups. Our practice covers income tax, sales tax, and withholding tax compliance, along with representation in tax litigation before the Regional Tax Office, Commissioner Inland Revenue (Appeals), the Appellate Tribunal Inland Revenue, and the High Court. We work across sectors including cement</w:t>
      </w:r>
      <w:r w:rsidR="009036B4">
        <w:rPr>
          <w:i/>
          <w:iCs/>
          <w:sz w:val="21"/>
          <w:szCs w:val="21"/>
        </w:rPr>
        <w:t xml:space="preserve"> &amp; other</w:t>
      </w:r>
      <w:r>
        <w:rPr>
          <w:i/>
          <w:iCs/>
          <w:sz w:val="21"/>
          <w:szCs w:val="21"/>
        </w:rPr>
        <w:t xml:space="preserve"> distribution, transport, pharmaceuticals, and FMCG, combining hands-on compliance support with clear, practical advice.”</w:t>
      </w:r>
    </w:p>
    <w:p w14:paraId="46B04341" w14:textId="77777777" w:rsidR="00E96185" w:rsidRDefault="00000000">
      <w:pPr>
        <w:pStyle w:val="Heading2"/>
        <w:spacing w:before="300" w:after="150"/>
      </w:pPr>
      <w:r>
        <w:t>6.3 Services (Landing Page)</w:t>
      </w:r>
    </w:p>
    <w:p w14:paraId="7310E7C8" w14:textId="77777777" w:rsidR="00E96185" w:rsidRDefault="00000000">
      <w:pPr>
        <w:spacing w:after="150"/>
      </w:pPr>
      <w:r>
        <w:t>This page introduces the five service pillars with a short paragraph and “Learn More” link into each dedicated sub-page (Sections 6.4–6.7 and the Corporate Retainer page). The full, detailed service catalogue for the developer to build sub-page content from is in Section 7.</w:t>
      </w:r>
    </w:p>
    <w:p w14:paraId="6A98D552" w14:textId="77777777" w:rsidR="00E96185" w:rsidRDefault="00000000">
      <w:pPr>
        <w:pStyle w:val="Heading2"/>
        <w:spacing w:before="300" w:after="150"/>
      </w:pPr>
      <w:r>
        <w:t>6.4 Income Tax Services (sub-page)</w:t>
      </w:r>
    </w:p>
    <w:p w14:paraId="043C99C3" w14:textId="77777777" w:rsidR="00E96185" w:rsidRDefault="00000000">
      <w:pPr>
        <w:pBdr>
          <w:left w:val="single" w:sz="12" w:space="8" w:color="8C6D1F"/>
        </w:pBdr>
        <w:spacing w:before="100" w:after="200"/>
        <w:ind w:left="400"/>
      </w:pPr>
      <w:r>
        <w:rPr>
          <w:i/>
          <w:iCs/>
          <w:sz w:val="21"/>
          <w:szCs w:val="21"/>
        </w:rPr>
        <w:t>“We handle income tax matters end to end — from registration and annual return filing to responding to FBR notices and audit proceedings — for individuals, associations of persons, and companies.”</w:t>
      </w:r>
    </w:p>
    <w:p w14:paraId="69F33173" w14:textId="77777777" w:rsidR="00E96185" w:rsidRDefault="00000000">
      <w:pPr>
        <w:pStyle w:val="Heading2"/>
        <w:spacing w:before="300" w:after="150"/>
      </w:pPr>
      <w:r>
        <w:t>6.5 Sales Tax Services (sub-page)</w:t>
      </w:r>
    </w:p>
    <w:p w14:paraId="31BCF3ED" w14:textId="77777777" w:rsidR="00E96185" w:rsidRDefault="00000000">
      <w:pPr>
        <w:pBdr>
          <w:left w:val="single" w:sz="12" w:space="8" w:color="8C6D1F"/>
        </w:pBdr>
        <w:spacing w:before="100" w:after="200"/>
        <w:ind w:left="400"/>
      </w:pPr>
      <w:r>
        <w:rPr>
          <w:i/>
          <w:iCs/>
          <w:sz w:val="21"/>
          <w:szCs w:val="21"/>
        </w:rPr>
        <w:t>“From sales tax registration to monthly return filing, audits, and refunds — we keep your sales tax compliance current and defensible.”</w:t>
      </w:r>
    </w:p>
    <w:p w14:paraId="01DCADAD" w14:textId="77777777" w:rsidR="00E96185" w:rsidRDefault="00000000">
      <w:pPr>
        <w:pStyle w:val="Heading2"/>
        <w:spacing w:before="300" w:after="150"/>
      </w:pPr>
      <w:r>
        <w:t>6.6 Withholding Tax Services (sub-page)</w:t>
      </w:r>
    </w:p>
    <w:p w14:paraId="09FF7787" w14:textId="77777777" w:rsidR="00E96185" w:rsidRDefault="00000000">
      <w:pPr>
        <w:pBdr>
          <w:left w:val="single" w:sz="12" w:space="8" w:color="8C6D1F"/>
        </w:pBdr>
        <w:spacing w:before="100" w:after="200"/>
        <w:ind w:left="400"/>
      </w:pPr>
      <w:r>
        <w:rPr>
          <w:i/>
          <w:iCs/>
          <w:sz w:val="21"/>
          <w:szCs w:val="21"/>
        </w:rPr>
        <w:t>“Withholding tax obligations are one of the most commonly mishandled areas of compliance. We help you withhold correctly, file statements on time, and respond effectively when a withholding default notice is raised.”</w:t>
      </w:r>
    </w:p>
    <w:p w14:paraId="19503FAA" w14:textId="77777777" w:rsidR="00E96185" w:rsidRDefault="00000000">
      <w:pPr>
        <w:pStyle w:val="Heading2"/>
        <w:spacing w:before="300" w:after="150"/>
      </w:pPr>
      <w:r>
        <w:t>6.7 Tax Litigation &amp; Representation (sub-page)</w:t>
      </w:r>
    </w:p>
    <w:p w14:paraId="36A709AE" w14:textId="77777777" w:rsidR="00E96185" w:rsidRDefault="00000000">
      <w:pPr>
        <w:pBdr>
          <w:left w:val="single" w:sz="12" w:space="8" w:color="8C6D1F"/>
        </w:pBdr>
        <w:spacing w:before="100" w:after="200"/>
        <w:ind w:left="400"/>
      </w:pPr>
      <w:r>
        <w:rPr>
          <w:i/>
          <w:iCs/>
          <w:sz w:val="21"/>
          <w:szCs w:val="21"/>
        </w:rPr>
        <w:t>“When a dispute arises, we represent you at every forum — from the assessing officer through to the Appellate Tribunal and the High Court — building a clear, well-documented case at each stage.”</w:t>
      </w:r>
    </w:p>
    <w:p w14:paraId="2DAF6697" w14:textId="77777777" w:rsidR="00E96185" w:rsidRDefault="00000000">
      <w:pPr>
        <w:pStyle w:val="Heading2"/>
        <w:spacing w:before="300" w:after="150"/>
      </w:pPr>
      <w:r>
        <w:t>6.8 Corporate / Retainer Services (sub-page)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E96185" w14:paraId="6D6C5656"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3CFF72F7" w14:textId="77777777" w:rsidR="00E96185" w:rsidRDefault="00000000">
            <w:r>
              <w:rPr>
                <w:b/>
                <w:bCs/>
                <w:color w:val="FFFFFF"/>
              </w:rPr>
              <w:lastRenderedPageBreak/>
              <w:t>Field / Element</w:t>
            </w:r>
          </w:p>
        </w:tc>
        <w:tc>
          <w:tcPr>
            <w:tcW w:w="6600" w:type="dxa"/>
            <w:shd w:val="clear" w:color="auto" w:fill="2F5233"/>
            <w:tcMar>
              <w:top w:w="100" w:type="dxa"/>
              <w:left w:w="120" w:type="dxa"/>
              <w:bottom w:w="100" w:type="dxa"/>
              <w:right w:w="120" w:type="dxa"/>
            </w:tcMar>
          </w:tcPr>
          <w:p w14:paraId="2EEA4BD7" w14:textId="77777777" w:rsidR="00E96185" w:rsidRDefault="00000000">
            <w:r>
              <w:rPr>
                <w:b/>
                <w:bCs/>
                <w:color w:val="FFFFFF"/>
              </w:rPr>
              <w:t>Details to Provide</w:t>
            </w:r>
          </w:p>
        </w:tc>
      </w:tr>
      <w:tr w:rsidR="00E96185" w14:paraId="157A2EBF" w14:textId="77777777">
        <w:tblPrEx>
          <w:tblCellMar>
            <w:top w:w="0" w:type="dxa"/>
            <w:bottom w:w="0" w:type="dxa"/>
          </w:tblCellMar>
        </w:tblPrEx>
        <w:tc>
          <w:tcPr>
            <w:tcW w:w="3000" w:type="dxa"/>
            <w:tcMar>
              <w:top w:w="100" w:type="dxa"/>
              <w:left w:w="120" w:type="dxa"/>
              <w:bottom w:w="100" w:type="dxa"/>
              <w:right w:w="120" w:type="dxa"/>
            </w:tcMar>
          </w:tcPr>
          <w:p w14:paraId="70391C46" w14:textId="77777777" w:rsidR="00E96185" w:rsidRDefault="00000000">
            <w:r>
              <w:rPr>
                <w:b/>
                <w:bCs/>
                <w:color w:val="000000"/>
              </w:rPr>
              <w:t>Retainer Model</w:t>
            </w:r>
          </w:p>
        </w:tc>
        <w:tc>
          <w:tcPr>
            <w:tcW w:w="6600" w:type="dxa"/>
            <w:tcMar>
              <w:top w:w="100" w:type="dxa"/>
              <w:left w:w="120" w:type="dxa"/>
              <w:bottom w:w="100" w:type="dxa"/>
              <w:right w:w="120" w:type="dxa"/>
            </w:tcMar>
          </w:tcPr>
          <w:p w14:paraId="59FE8D28" w14:textId="7DAAE69B" w:rsidR="00E96185" w:rsidRDefault="00000000">
            <w:r>
              <w:rPr>
                <w:color w:val="000000"/>
              </w:rPr>
              <w:t xml:space="preserve">Describe the retainer concept in general terms: ongoing monthly compliance + representation up to first appeal, with higher-forum litigation billed separately </w:t>
            </w:r>
          </w:p>
        </w:tc>
      </w:tr>
      <w:tr w:rsidR="00E96185" w14:paraId="714999F0" w14:textId="77777777">
        <w:tblPrEx>
          <w:tblCellMar>
            <w:top w:w="0" w:type="dxa"/>
            <w:bottom w:w="0" w:type="dxa"/>
          </w:tblCellMar>
        </w:tblPrEx>
        <w:tc>
          <w:tcPr>
            <w:tcW w:w="3000" w:type="dxa"/>
            <w:tcMar>
              <w:top w:w="100" w:type="dxa"/>
              <w:left w:w="120" w:type="dxa"/>
              <w:bottom w:w="100" w:type="dxa"/>
              <w:right w:w="120" w:type="dxa"/>
            </w:tcMar>
          </w:tcPr>
          <w:p w14:paraId="0B60087E" w14:textId="77777777" w:rsidR="00E96185" w:rsidRDefault="00000000">
            <w:r>
              <w:rPr>
                <w:b/>
                <w:bCs/>
                <w:color w:val="000000"/>
              </w:rPr>
              <w:t>Scope Highlights</w:t>
            </w:r>
          </w:p>
        </w:tc>
        <w:tc>
          <w:tcPr>
            <w:tcW w:w="6600" w:type="dxa"/>
            <w:tcMar>
              <w:top w:w="100" w:type="dxa"/>
              <w:left w:w="120" w:type="dxa"/>
              <w:bottom w:w="100" w:type="dxa"/>
              <w:right w:w="120" w:type="dxa"/>
            </w:tcMar>
          </w:tcPr>
          <w:p w14:paraId="7E32789A" w14:textId="77777777" w:rsidR="00E96185" w:rsidRDefault="00000000">
            <w:r>
              <w:rPr>
                <w:color w:val="000000"/>
              </w:rPr>
              <w:t>Multi-entity group structuring, digital invoicing advisory, bookkeeping supervision, monthly compliance across income/sales/withholding tax</w:t>
            </w:r>
          </w:p>
        </w:tc>
      </w:tr>
      <w:tr w:rsidR="00E96185" w14:paraId="250006F1" w14:textId="77777777">
        <w:tblPrEx>
          <w:tblCellMar>
            <w:top w:w="0" w:type="dxa"/>
            <w:bottom w:w="0" w:type="dxa"/>
          </w:tblCellMar>
        </w:tblPrEx>
        <w:tc>
          <w:tcPr>
            <w:tcW w:w="3000" w:type="dxa"/>
            <w:tcMar>
              <w:top w:w="100" w:type="dxa"/>
              <w:left w:w="120" w:type="dxa"/>
              <w:bottom w:w="100" w:type="dxa"/>
              <w:right w:w="120" w:type="dxa"/>
            </w:tcMar>
          </w:tcPr>
          <w:p w14:paraId="2FA37EE7" w14:textId="77777777" w:rsidR="00E96185" w:rsidRDefault="00000000">
            <w:r>
              <w:rPr>
                <w:b/>
                <w:bCs/>
                <w:color w:val="000000"/>
              </w:rPr>
              <w:t>Ideal For</w:t>
            </w:r>
          </w:p>
        </w:tc>
        <w:tc>
          <w:tcPr>
            <w:tcW w:w="6600" w:type="dxa"/>
            <w:tcMar>
              <w:top w:w="100" w:type="dxa"/>
              <w:left w:w="120" w:type="dxa"/>
              <w:bottom w:w="100" w:type="dxa"/>
              <w:right w:w="120" w:type="dxa"/>
            </w:tcMar>
          </w:tcPr>
          <w:p w14:paraId="2E48415B" w14:textId="77777777" w:rsidR="00E96185" w:rsidRDefault="00000000">
            <w:r>
              <w:rPr>
                <w:color w:val="000000"/>
              </w:rPr>
              <w:t>Multi-entity business groups, distributors, manufacturers with recurring compliance needs</w:t>
            </w:r>
          </w:p>
        </w:tc>
      </w:tr>
    </w:tbl>
    <w:p w14:paraId="0D171EF3" w14:textId="77777777" w:rsidR="00E96185" w:rsidRDefault="00000000">
      <w:pPr>
        <w:pStyle w:val="Heading2"/>
        <w:spacing w:before="300" w:after="150"/>
      </w:pPr>
      <w:r>
        <w:t>6.9 Industries We Serve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E96185" w14:paraId="12A0251E"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4B0B0A1F" w14:textId="77777777" w:rsidR="00E96185" w:rsidRDefault="00000000">
            <w:r>
              <w:rPr>
                <w:b/>
                <w:bCs/>
                <w:color w:val="FFFFFF"/>
              </w:rPr>
              <w:t>Industry</w:t>
            </w:r>
          </w:p>
        </w:tc>
        <w:tc>
          <w:tcPr>
            <w:tcW w:w="6600" w:type="dxa"/>
            <w:shd w:val="clear" w:color="auto" w:fill="2F5233"/>
            <w:tcMar>
              <w:top w:w="100" w:type="dxa"/>
              <w:left w:w="120" w:type="dxa"/>
              <w:bottom w:w="100" w:type="dxa"/>
              <w:right w:w="120" w:type="dxa"/>
            </w:tcMar>
          </w:tcPr>
          <w:p w14:paraId="019029CC" w14:textId="77777777" w:rsidR="00E96185" w:rsidRDefault="00000000">
            <w:r>
              <w:rPr>
                <w:b/>
                <w:bCs/>
                <w:color w:val="FFFFFF"/>
              </w:rPr>
              <w:t>Relevant Tax Considerations (short paragraph each)</w:t>
            </w:r>
          </w:p>
        </w:tc>
      </w:tr>
      <w:tr w:rsidR="00E96185" w14:paraId="072B9DE1" w14:textId="77777777">
        <w:tblPrEx>
          <w:tblCellMar>
            <w:top w:w="0" w:type="dxa"/>
            <w:bottom w:w="0" w:type="dxa"/>
          </w:tblCellMar>
        </w:tblPrEx>
        <w:tc>
          <w:tcPr>
            <w:tcW w:w="3000" w:type="dxa"/>
            <w:tcMar>
              <w:top w:w="100" w:type="dxa"/>
              <w:left w:w="120" w:type="dxa"/>
              <w:bottom w:w="100" w:type="dxa"/>
              <w:right w:w="120" w:type="dxa"/>
            </w:tcMar>
          </w:tcPr>
          <w:p w14:paraId="24BCB79C" w14:textId="77777777" w:rsidR="00E96185" w:rsidRDefault="00000000">
            <w:r>
              <w:rPr>
                <w:b/>
                <w:bCs/>
                <w:color w:val="000000"/>
              </w:rPr>
              <w:t>Cement Distribution</w:t>
            </w:r>
          </w:p>
        </w:tc>
        <w:tc>
          <w:tcPr>
            <w:tcW w:w="6600" w:type="dxa"/>
            <w:tcMar>
              <w:top w:w="100" w:type="dxa"/>
              <w:left w:w="120" w:type="dxa"/>
              <w:bottom w:w="100" w:type="dxa"/>
              <w:right w:w="120" w:type="dxa"/>
            </w:tcMar>
          </w:tcPr>
          <w:p w14:paraId="76DC9421" w14:textId="77777777" w:rsidR="00E96185" w:rsidRDefault="00000000">
            <w:r>
              <w:rPr>
                <w:color w:val="000000"/>
              </w:rPr>
              <w:t>Agency/distributor characterization issues, Section 236G/236H advance tax, turnover tax rate disputes</w:t>
            </w:r>
          </w:p>
        </w:tc>
      </w:tr>
      <w:tr w:rsidR="00E96185" w14:paraId="4DEF0798" w14:textId="77777777">
        <w:tblPrEx>
          <w:tblCellMar>
            <w:top w:w="0" w:type="dxa"/>
            <w:bottom w:w="0" w:type="dxa"/>
          </w:tblCellMar>
        </w:tblPrEx>
        <w:tc>
          <w:tcPr>
            <w:tcW w:w="3000" w:type="dxa"/>
            <w:tcMar>
              <w:top w:w="100" w:type="dxa"/>
              <w:left w:w="120" w:type="dxa"/>
              <w:bottom w:w="100" w:type="dxa"/>
              <w:right w:w="120" w:type="dxa"/>
            </w:tcMar>
          </w:tcPr>
          <w:p w14:paraId="2F54818D" w14:textId="77777777" w:rsidR="00E96185" w:rsidRDefault="00000000">
            <w:r>
              <w:rPr>
                <w:b/>
                <w:bCs/>
                <w:color w:val="000000"/>
              </w:rPr>
              <w:t>Transport</w:t>
            </w:r>
          </w:p>
        </w:tc>
        <w:tc>
          <w:tcPr>
            <w:tcW w:w="6600" w:type="dxa"/>
            <w:tcMar>
              <w:top w:w="100" w:type="dxa"/>
              <w:left w:w="120" w:type="dxa"/>
              <w:bottom w:w="100" w:type="dxa"/>
              <w:right w:w="120" w:type="dxa"/>
            </w:tcMar>
          </w:tcPr>
          <w:p w14:paraId="57FADCA2" w14:textId="77777777" w:rsidR="00E96185" w:rsidRDefault="00000000">
            <w:r>
              <w:rPr>
                <w:color w:val="000000"/>
              </w:rPr>
              <w:t>Withholding on freight/contract payments, presumptive tax regime considerations</w:t>
            </w:r>
          </w:p>
        </w:tc>
      </w:tr>
      <w:tr w:rsidR="00E96185" w14:paraId="7F607544" w14:textId="77777777">
        <w:tblPrEx>
          <w:tblCellMar>
            <w:top w:w="0" w:type="dxa"/>
            <w:bottom w:w="0" w:type="dxa"/>
          </w:tblCellMar>
        </w:tblPrEx>
        <w:tc>
          <w:tcPr>
            <w:tcW w:w="3000" w:type="dxa"/>
            <w:tcMar>
              <w:top w:w="100" w:type="dxa"/>
              <w:left w:w="120" w:type="dxa"/>
              <w:bottom w:w="100" w:type="dxa"/>
              <w:right w:w="120" w:type="dxa"/>
            </w:tcMar>
          </w:tcPr>
          <w:p w14:paraId="66033CC4" w14:textId="77777777" w:rsidR="00E96185" w:rsidRDefault="00000000">
            <w:r>
              <w:rPr>
                <w:b/>
                <w:bCs/>
                <w:color w:val="000000"/>
              </w:rPr>
              <w:t>Pharmaceuticals</w:t>
            </w:r>
          </w:p>
        </w:tc>
        <w:tc>
          <w:tcPr>
            <w:tcW w:w="6600" w:type="dxa"/>
            <w:tcMar>
              <w:top w:w="100" w:type="dxa"/>
              <w:left w:w="120" w:type="dxa"/>
              <w:bottom w:w="100" w:type="dxa"/>
              <w:right w:w="120" w:type="dxa"/>
            </w:tcMar>
          </w:tcPr>
          <w:p w14:paraId="253F1049" w14:textId="77777777" w:rsidR="00E96185" w:rsidRDefault="00000000">
            <w:r>
              <w:rPr>
                <w:color w:val="000000"/>
              </w:rPr>
              <w:t>Sales tax exemptions/zero-rating nuances, withholding on supplies</w:t>
            </w:r>
          </w:p>
        </w:tc>
      </w:tr>
      <w:tr w:rsidR="00E96185" w14:paraId="74EFEAE5" w14:textId="77777777">
        <w:tblPrEx>
          <w:tblCellMar>
            <w:top w:w="0" w:type="dxa"/>
            <w:bottom w:w="0" w:type="dxa"/>
          </w:tblCellMar>
        </w:tblPrEx>
        <w:tc>
          <w:tcPr>
            <w:tcW w:w="3000" w:type="dxa"/>
            <w:tcMar>
              <w:top w:w="100" w:type="dxa"/>
              <w:left w:w="120" w:type="dxa"/>
              <w:bottom w:w="100" w:type="dxa"/>
              <w:right w:w="120" w:type="dxa"/>
            </w:tcMar>
          </w:tcPr>
          <w:p w14:paraId="327FAD1C" w14:textId="77777777" w:rsidR="00E96185" w:rsidRDefault="00000000">
            <w:r>
              <w:rPr>
                <w:b/>
                <w:bCs/>
                <w:color w:val="000000"/>
              </w:rPr>
              <w:t>FMCG</w:t>
            </w:r>
          </w:p>
        </w:tc>
        <w:tc>
          <w:tcPr>
            <w:tcW w:w="6600" w:type="dxa"/>
            <w:tcMar>
              <w:top w:w="100" w:type="dxa"/>
              <w:left w:w="120" w:type="dxa"/>
              <w:bottom w:w="100" w:type="dxa"/>
              <w:right w:w="120" w:type="dxa"/>
            </w:tcMar>
          </w:tcPr>
          <w:p w14:paraId="6720EB4E" w14:textId="77777777" w:rsidR="00E96185" w:rsidRDefault="00000000">
            <w:r>
              <w:rPr>
                <w:color w:val="000000"/>
              </w:rPr>
              <w:t>Distributor/retailer withholding, sales tax input/output reconciliation</w:t>
            </w:r>
          </w:p>
        </w:tc>
      </w:tr>
    </w:tbl>
    <w:p w14:paraId="073F5DC5" w14:textId="77777777" w:rsidR="00E96185" w:rsidRDefault="00000000">
      <w:pPr>
        <w:pStyle w:val="Heading2"/>
        <w:spacing w:before="300" w:after="150"/>
      </w:pPr>
      <w:r>
        <w:t>6.10 Tax Compliance Planner</w:t>
      </w:r>
    </w:p>
    <w:p w14:paraId="24FD0604" w14:textId="77777777" w:rsidR="00E96185" w:rsidRDefault="00000000">
      <w:pPr>
        <w:spacing w:after="150"/>
      </w:pPr>
      <w:r>
        <w:t>This is the interactive centerpiece of the site. Full functional specification is in Section 8. On this page: a short explainer, a “Start Planner” button, and (for returning/logged-in users) their personalized deadline list.</w:t>
      </w:r>
    </w:p>
    <w:p w14:paraId="19DC8AD1" w14:textId="77777777" w:rsidR="00E96185" w:rsidRDefault="00000000">
      <w:pPr>
        <w:pStyle w:val="Heading2"/>
        <w:spacing w:before="300" w:after="150"/>
      </w:pPr>
      <w:r>
        <w:t>6.11 Resources / Tax Updates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E96185" w14:paraId="4CE1FD3C"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3CC632B7" w14:textId="77777777" w:rsidR="00E96185" w:rsidRDefault="00000000">
            <w:r>
              <w:rPr>
                <w:b/>
                <w:bCs/>
                <w:color w:val="FFFFFF"/>
              </w:rPr>
              <w:t>Field / Element</w:t>
            </w:r>
          </w:p>
        </w:tc>
        <w:tc>
          <w:tcPr>
            <w:tcW w:w="6600" w:type="dxa"/>
            <w:shd w:val="clear" w:color="auto" w:fill="2F5233"/>
            <w:tcMar>
              <w:top w:w="100" w:type="dxa"/>
              <w:left w:w="120" w:type="dxa"/>
              <w:bottom w:w="100" w:type="dxa"/>
              <w:right w:w="120" w:type="dxa"/>
            </w:tcMar>
          </w:tcPr>
          <w:p w14:paraId="1A947890" w14:textId="77777777" w:rsidR="00E96185" w:rsidRDefault="00000000">
            <w:r>
              <w:rPr>
                <w:b/>
                <w:bCs/>
                <w:color w:val="FFFFFF"/>
              </w:rPr>
              <w:t>Details to Provide</w:t>
            </w:r>
          </w:p>
        </w:tc>
      </w:tr>
      <w:tr w:rsidR="00E96185" w14:paraId="49118A3C" w14:textId="77777777">
        <w:tblPrEx>
          <w:tblCellMar>
            <w:top w:w="0" w:type="dxa"/>
            <w:bottom w:w="0" w:type="dxa"/>
          </w:tblCellMar>
        </w:tblPrEx>
        <w:tc>
          <w:tcPr>
            <w:tcW w:w="3000" w:type="dxa"/>
            <w:tcMar>
              <w:top w:w="100" w:type="dxa"/>
              <w:left w:w="120" w:type="dxa"/>
              <w:bottom w:w="100" w:type="dxa"/>
              <w:right w:w="120" w:type="dxa"/>
            </w:tcMar>
          </w:tcPr>
          <w:p w14:paraId="14BCC73C" w14:textId="77777777" w:rsidR="00E96185" w:rsidRDefault="00000000">
            <w:r>
              <w:rPr>
                <w:b/>
                <w:bCs/>
                <w:color w:val="000000"/>
              </w:rPr>
              <w:t>Blog/Article List</w:t>
            </w:r>
          </w:p>
        </w:tc>
        <w:tc>
          <w:tcPr>
            <w:tcW w:w="6600" w:type="dxa"/>
            <w:tcMar>
              <w:top w:w="100" w:type="dxa"/>
              <w:left w:w="120" w:type="dxa"/>
              <w:bottom w:w="100" w:type="dxa"/>
              <w:right w:w="120" w:type="dxa"/>
            </w:tcMar>
          </w:tcPr>
          <w:p w14:paraId="2933F382" w14:textId="205DB1CF" w:rsidR="00E96185" w:rsidRDefault="00000000">
            <w:r>
              <w:rPr>
                <w:color w:val="000000"/>
              </w:rPr>
              <w:t>short posts: FBR deadline reminders, SRO/notification summaries, filing checklists</w:t>
            </w:r>
          </w:p>
        </w:tc>
      </w:tr>
      <w:tr w:rsidR="00E96185" w14:paraId="6282FFAC" w14:textId="77777777">
        <w:tblPrEx>
          <w:tblCellMar>
            <w:top w:w="0" w:type="dxa"/>
            <w:bottom w:w="0" w:type="dxa"/>
          </w:tblCellMar>
        </w:tblPrEx>
        <w:tc>
          <w:tcPr>
            <w:tcW w:w="3000" w:type="dxa"/>
            <w:tcMar>
              <w:top w:w="100" w:type="dxa"/>
              <w:left w:w="120" w:type="dxa"/>
              <w:bottom w:w="100" w:type="dxa"/>
              <w:right w:w="120" w:type="dxa"/>
            </w:tcMar>
          </w:tcPr>
          <w:p w14:paraId="40F0E8A1" w14:textId="77777777" w:rsidR="00E96185" w:rsidRDefault="00000000">
            <w:r>
              <w:rPr>
                <w:b/>
                <w:bCs/>
                <w:color w:val="000000"/>
              </w:rPr>
              <w:t>Tax Calendar (static view)</w:t>
            </w:r>
          </w:p>
        </w:tc>
        <w:tc>
          <w:tcPr>
            <w:tcW w:w="6600" w:type="dxa"/>
            <w:tcMar>
              <w:top w:w="100" w:type="dxa"/>
              <w:left w:w="120" w:type="dxa"/>
              <w:bottom w:w="100" w:type="dxa"/>
              <w:right w:w="120" w:type="dxa"/>
            </w:tcMar>
          </w:tcPr>
          <w:p w14:paraId="7519313E" w14:textId="77777777" w:rsidR="00E96185" w:rsidRDefault="00000000">
            <w:r>
              <w:rPr>
                <w:color w:val="000000"/>
              </w:rPr>
              <w:t>On-page version of the recurring compliance calendar that powers the Planner</w:t>
            </w:r>
          </w:p>
        </w:tc>
      </w:tr>
      <w:tr w:rsidR="00E96185" w14:paraId="2D7044ED" w14:textId="77777777">
        <w:tblPrEx>
          <w:tblCellMar>
            <w:top w:w="0" w:type="dxa"/>
            <w:bottom w:w="0" w:type="dxa"/>
          </w:tblCellMar>
        </w:tblPrEx>
        <w:tc>
          <w:tcPr>
            <w:tcW w:w="3000" w:type="dxa"/>
            <w:tcMar>
              <w:top w:w="100" w:type="dxa"/>
              <w:left w:w="120" w:type="dxa"/>
              <w:bottom w:w="100" w:type="dxa"/>
              <w:right w:w="120" w:type="dxa"/>
            </w:tcMar>
          </w:tcPr>
          <w:p w14:paraId="569755E8" w14:textId="77777777" w:rsidR="00E96185" w:rsidRDefault="00000000">
            <w:r>
              <w:rPr>
                <w:b/>
                <w:bCs/>
                <w:color w:val="000000"/>
              </w:rPr>
              <w:t>Document Checklists</w:t>
            </w:r>
          </w:p>
        </w:tc>
        <w:tc>
          <w:tcPr>
            <w:tcW w:w="6600" w:type="dxa"/>
            <w:tcMar>
              <w:top w:w="100" w:type="dxa"/>
              <w:left w:w="120" w:type="dxa"/>
              <w:bottom w:w="100" w:type="dxa"/>
              <w:right w:w="120" w:type="dxa"/>
            </w:tcMar>
          </w:tcPr>
          <w:p w14:paraId="06C778C1" w14:textId="77777777" w:rsidR="00E96185" w:rsidRDefault="00000000">
            <w:r>
              <w:rPr>
                <w:color w:val="000000"/>
              </w:rPr>
              <w:t>Downloadable PDFs — to be supplied</w:t>
            </w:r>
          </w:p>
        </w:tc>
      </w:tr>
      <w:tr w:rsidR="00E96185" w14:paraId="15510DA5" w14:textId="77777777">
        <w:tblPrEx>
          <w:tblCellMar>
            <w:top w:w="0" w:type="dxa"/>
            <w:bottom w:w="0" w:type="dxa"/>
          </w:tblCellMar>
        </w:tblPrEx>
        <w:tc>
          <w:tcPr>
            <w:tcW w:w="3000" w:type="dxa"/>
            <w:tcMar>
              <w:top w:w="100" w:type="dxa"/>
              <w:left w:w="120" w:type="dxa"/>
              <w:bottom w:w="100" w:type="dxa"/>
              <w:right w:w="120" w:type="dxa"/>
            </w:tcMar>
          </w:tcPr>
          <w:p w14:paraId="47111682" w14:textId="77777777" w:rsidR="00E96185" w:rsidRDefault="00000000">
            <w:r>
              <w:rPr>
                <w:b/>
                <w:bCs/>
                <w:color w:val="000000"/>
              </w:rPr>
              <w:t>Category/Tag Filter</w:t>
            </w:r>
          </w:p>
        </w:tc>
        <w:tc>
          <w:tcPr>
            <w:tcW w:w="6600" w:type="dxa"/>
            <w:tcMar>
              <w:top w:w="100" w:type="dxa"/>
              <w:left w:w="120" w:type="dxa"/>
              <w:bottom w:w="100" w:type="dxa"/>
              <w:right w:w="120" w:type="dxa"/>
            </w:tcMar>
          </w:tcPr>
          <w:p w14:paraId="75994DF8" w14:textId="77777777" w:rsidR="00E96185" w:rsidRDefault="00000000">
            <w:r>
              <w:rPr>
                <w:color w:val="000000"/>
              </w:rPr>
              <w:t>Filter by Income Tax / Sales Tax / Withholding Tax / Litigation / General</w:t>
            </w:r>
          </w:p>
        </w:tc>
      </w:tr>
    </w:tbl>
    <w:p w14:paraId="618531CE" w14:textId="77777777" w:rsidR="00E96185" w:rsidRDefault="00000000">
      <w:pPr>
        <w:pStyle w:val="Heading2"/>
        <w:spacing w:before="300" w:after="150"/>
      </w:pPr>
      <w:r>
        <w:t>6.12 FAQs</w:t>
      </w:r>
    </w:p>
    <w:p w14:paraId="4DD494E3" w14:textId="77777777" w:rsidR="00E96185" w:rsidRDefault="00000000">
      <w:pPr>
        <w:spacing w:after="150"/>
      </w:pPr>
      <w:r>
        <w:t>Draft FAQ content (English) is provided in full in Section 9 — ready for the developer to load as placeholder/launch content, with Urdu translation to follow.</w:t>
      </w:r>
    </w:p>
    <w:p w14:paraId="6F609544" w14:textId="77777777" w:rsidR="00E96185" w:rsidRDefault="00000000">
      <w:pPr>
        <w:pStyle w:val="Heading2"/>
        <w:spacing w:before="300" w:after="150"/>
      </w:pPr>
      <w:r>
        <w:t>6.13 Contact Us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E96185" w14:paraId="3248D3D8"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674B3282" w14:textId="77777777" w:rsidR="00E96185" w:rsidRDefault="00000000">
            <w:r>
              <w:rPr>
                <w:b/>
                <w:bCs/>
                <w:color w:val="FFFFFF"/>
              </w:rPr>
              <w:lastRenderedPageBreak/>
              <w:t>Field / Element</w:t>
            </w:r>
          </w:p>
        </w:tc>
        <w:tc>
          <w:tcPr>
            <w:tcW w:w="6600" w:type="dxa"/>
            <w:shd w:val="clear" w:color="auto" w:fill="2F5233"/>
            <w:tcMar>
              <w:top w:w="100" w:type="dxa"/>
              <w:left w:w="120" w:type="dxa"/>
              <w:bottom w:w="100" w:type="dxa"/>
              <w:right w:w="120" w:type="dxa"/>
            </w:tcMar>
          </w:tcPr>
          <w:p w14:paraId="4ADD9924" w14:textId="77777777" w:rsidR="00E96185" w:rsidRDefault="00000000">
            <w:r>
              <w:rPr>
                <w:b/>
                <w:bCs/>
                <w:color w:val="FFFFFF"/>
              </w:rPr>
              <w:t>Details to Provide</w:t>
            </w:r>
          </w:p>
        </w:tc>
      </w:tr>
      <w:tr w:rsidR="00E96185" w14:paraId="628DA6FC" w14:textId="77777777">
        <w:tblPrEx>
          <w:tblCellMar>
            <w:top w:w="0" w:type="dxa"/>
            <w:bottom w:w="0" w:type="dxa"/>
          </w:tblCellMar>
        </w:tblPrEx>
        <w:tc>
          <w:tcPr>
            <w:tcW w:w="3000" w:type="dxa"/>
            <w:tcMar>
              <w:top w:w="100" w:type="dxa"/>
              <w:left w:w="120" w:type="dxa"/>
              <w:bottom w:w="100" w:type="dxa"/>
              <w:right w:w="120" w:type="dxa"/>
            </w:tcMar>
          </w:tcPr>
          <w:p w14:paraId="2EF3D02C" w14:textId="77777777" w:rsidR="00E96185" w:rsidRDefault="00000000">
            <w:r>
              <w:rPr>
                <w:b/>
                <w:bCs/>
                <w:color w:val="000000"/>
              </w:rPr>
              <w:t>Contact Form</w:t>
            </w:r>
          </w:p>
        </w:tc>
        <w:tc>
          <w:tcPr>
            <w:tcW w:w="6600" w:type="dxa"/>
            <w:tcMar>
              <w:top w:w="100" w:type="dxa"/>
              <w:left w:w="120" w:type="dxa"/>
              <w:bottom w:w="100" w:type="dxa"/>
              <w:right w:w="120" w:type="dxa"/>
            </w:tcMar>
          </w:tcPr>
          <w:p w14:paraId="5A86057E" w14:textId="77777777" w:rsidR="00E96185" w:rsidRDefault="00000000">
            <w:r>
              <w:rPr>
                <w:color w:val="000000"/>
              </w:rPr>
              <w:t>Name, phone, email, message, service of interest (dropdown — populate from Section 7 categories), preferred contact method</w:t>
            </w:r>
          </w:p>
        </w:tc>
      </w:tr>
      <w:tr w:rsidR="00E96185" w14:paraId="2320EA1E" w14:textId="77777777">
        <w:tblPrEx>
          <w:tblCellMar>
            <w:top w:w="0" w:type="dxa"/>
            <w:bottom w:w="0" w:type="dxa"/>
          </w:tblCellMar>
        </w:tblPrEx>
        <w:tc>
          <w:tcPr>
            <w:tcW w:w="3000" w:type="dxa"/>
            <w:tcMar>
              <w:top w:w="100" w:type="dxa"/>
              <w:left w:w="120" w:type="dxa"/>
              <w:bottom w:w="100" w:type="dxa"/>
              <w:right w:w="120" w:type="dxa"/>
            </w:tcMar>
          </w:tcPr>
          <w:p w14:paraId="6F4C072F" w14:textId="77777777" w:rsidR="00E96185" w:rsidRDefault="00000000">
            <w:r>
              <w:rPr>
                <w:b/>
                <w:bCs/>
                <w:color w:val="000000"/>
              </w:rPr>
              <w:t>Office Address &amp; Map</w:t>
            </w:r>
          </w:p>
        </w:tc>
        <w:tc>
          <w:tcPr>
            <w:tcW w:w="6600" w:type="dxa"/>
            <w:tcMar>
              <w:top w:w="100" w:type="dxa"/>
              <w:left w:w="120" w:type="dxa"/>
              <w:bottom w:w="100" w:type="dxa"/>
              <w:right w:w="120" w:type="dxa"/>
            </w:tcMar>
          </w:tcPr>
          <w:p w14:paraId="52BC76A8" w14:textId="77777777" w:rsidR="00E96185" w:rsidRDefault="00000000">
            <w:r>
              <w:rPr>
                <w:color w:val="000000"/>
              </w:rPr>
              <w:t>To be supplied; embedded Google Map</w:t>
            </w:r>
          </w:p>
        </w:tc>
      </w:tr>
      <w:tr w:rsidR="00E96185" w14:paraId="374ADA26" w14:textId="77777777">
        <w:tblPrEx>
          <w:tblCellMar>
            <w:top w:w="0" w:type="dxa"/>
            <w:bottom w:w="0" w:type="dxa"/>
          </w:tblCellMar>
        </w:tblPrEx>
        <w:tc>
          <w:tcPr>
            <w:tcW w:w="3000" w:type="dxa"/>
            <w:tcMar>
              <w:top w:w="100" w:type="dxa"/>
              <w:left w:w="120" w:type="dxa"/>
              <w:bottom w:w="100" w:type="dxa"/>
              <w:right w:w="120" w:type="dxa"/>
            </w:tcMar>
          </w:tcPr>
          <w:p w14:paraId="40C247A2" w14:textId="77777777" w:rsidR="00E96185" w:rsidRDefault="00000000">
            <w:r>
              <w:rPr>
                <w:b/>
                <w:bCs/>
                <w:color w:val="000000"/>
              </w:rPr>
              <w:t>Phone / WhatsApp</w:t>
            </w:r>
          </w:p>
        </w:tc>
        <w:tc>
          <w:tcPr>
            <w:tcW w:w="6600" w:type="dxa"/>
            <w:tcMar>
              <w:top w:w="100" w:type="dxa"/>
              <w:left w:w="120" w:type="dxa"/>
              <w:bottom w:w="100" w:type="dxa"/>
              <w:right w:w="120" w:type="dxa"/>
            </w:tcMar>
          </w:tcPr>
          <w:p w14:paraId="7842D74F" w14:textId="77777777" w:rsidR="00E96185" w:rsidRDefault="00000000">
            <w:r>
              <w:rPr>
                <w:color w:val="000000"/>
              </w:rPr>
              <w:t>Click-to-call and click-to-WhatsApp</w:t>
            </w:r>
          </w:p>
        </w:tc>
      </w:tr>
      <w:tr w:rsidR="00E96185" w14:paraId="7412F09D" w14:textId="77777777">
        <w:tblPrEx>
          <w:tblCellMar>
            <w:top w:w="0" w:type="dxa"/>
            <w:bottom w:w="0" w:type="dxa"/>
          </w:tblCellMar>
        </w:tblPrEx>
        <w:tc>
          <w:tcPr>
            <w:tcW w:w="3000" w:type="dxa"/>
            <w:tcMar>
              <w:top w:w="100" w:type="dxa"/>
              <w:left w:w="120" w:type="dxa"/>
              <w:bottom w:w="100" w:type="dxa"/>
              <w:right w:w="120" w:type="dxa"/>
            </w:tcMar>
          </w:tcPr>
          <w:p w14:paraId="4D9FC5BC" w14:textId="77777777" w:rsidR="00E96185" w:rsidRDefault="00000000">
            <w:r>
              <w:rPr>
                <w:b/>
                <w:bCs/>
                <w:color w:val="000000"/>
              </w:rPr>
              <w:t>Office Hours</w:t>
            </w:r>
          </w:p>
        </w:tc>
        <w:tc>
          <w:tcPr>
            <w:tcW w:w="6600" w:type="dxa"/>
            <w:tcMar>
              <w:top w:w="100" w:type="dxa"/>
              <w:left w:w="120" w:type="dxa"/>
              <w:bottom w:w="100" w:type="dxa"/>
              <w:right w:w="120" w:type="dxa"/>
            </w:tcMar>
          </w:tcPr>
          <w:p w14:paraId="0571A6A6" w14:textId="77777777" w:rsidR="00E96185" w:rsidRDefault="00000000">
            <w:r>
              <w:rPr>
                <w:color w:val="000000"/>
              </w:rPr>
              <w:t>To be supplied</w:t>
            </w:r>
          </w:p>
        </w:tc>
      </w:tr>
      <w:tr w:rsidR="00E96185" w14:paraId="5FCDECA7" w14:textId="77777777">
        <w:tblPrEx>
          <w:tblCellMar>
            <w:top w:w="0" w:type="dxa"/>
            <w:bottom w:w="0" w:type="dxa"/>
          </w:tblCellMar>
        </w:tblPrEx>
        <w:tc>
          <w:tcPr>
            <w:tcW w:w="3000" w:type="dxa"/>
            <w:tcMar>
              <w:top w:w="100" w:type="dxa"/>
              <w:left w:w="120" w:type="dxa"/>
              <w:bottom w:w="100" w:type="dxa"/>
              <w:right w:w="120" w:type="dxa"/>
            </w:tcMar>
          </w:tcPr>
          <w:p w14:paraId="15A5ADB9" w14:textId="77777777" w:rsidR="00E96185" w:rsidRDefault="00000000">
            <w:r>
              <w:rPr>
                <w:b/>
                <w:bCs/>
                <w:color w:val="000000"/>
              </w:rPr>
              <w:t>Social Links</w:t>
            </w:r>
          </w:p>
        </w:tc>
        <w:tc>
          <w:tcPr>
            <w:tcW w:w="6600" w:type="dxa"/>
            <w:tcMar>
              <w:top w:w="100" w:type="dxa"/>
              <w:left w:w="120" w:type="dxa"/>
              <w:bottom w:w="100" w:type="dxa"/>
              <w:right w:w="120" w:type="dxa"/>
            </w:tcMar>
          </w:tcPr>
          <w:p w14:paraId="10066142" w14:textId="77777777" w:rsidR="00E96185" w:rsidRDefault="00000000">
            <w:r>
              <w:rPr>
                <w:color w:val="000000"/>
              </w:rPr>
              <w:t>Facebook page link</w:t>
            </w:r>
          </w:p>
        </w:tc>
      </w:tr>
    </w:tbl>
    <w:p w14:paraId="79FCAE09" w14:textId="77777777" w:rsidR="00E96185" w:rsidRDefault="00000000">
      <w:pPr>
        <w:pStyle w:val="Heading2"/>
        <w:spacing w:before="300" w:after="150"/>
      </w:pPr>
      <w:r>
        <w:t>6.14 Client Portal (optional — phase 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E96185" w14:paraId="2D4929AA"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6DAD9AA2" w14:textId="77777777" w:rsidR="00E96185" w:rsidRDefault="00000000">
            <w:r>
              <w:rPr>
                <w:b/>
                <w:bCs/>
                <w:color w:val="FFFFFF"/>
              </w:rPr>
              <w:t>Field / Element</w:t>
            </w:r>
          </w:p>
        </w:tc>
        <w:tc>
          <w:tcPr>
            <w:tcW w:w="6600" w:type="dxa"/>
            <w:shd w:val="clear" w:color="auto" w:fill="2F5233"/>
            <w:tcMar>
              <w:top w:w="100" w:type="dxa"/>
              <w:left w:w="120" w:type="dxa"/>
              <w:bottom w:w="100" w:type="dxa"/>
              <w:right w:w="120" w:type="dxa"/>
            </w:tcMar>
          </w:tcPr>
          <w:p w14:paraId="3812335C" w14:textId="77777777" w:rsidR="00E96185" w:rsidRDefault="00000000">
            <w:r>
              <w:rPr>
                <w:b/>
                <w:bCs/>
                <w:color w:val="FFFFFF"/>
              </w:rPr>
              <w:t>Details to Provide</w:t>
            </w:r>
          </w:p>
        </w:tc>
      </w:tr>
      <w:tr w:rsidR="00E96185" w14:paraId="4075E55D" w14:textId="77777777">
        <w:tblPrEx>
          <w:tblCellMar>
            <w:top w:w="0" w:type="dxa"/>
            <w:bottom w:w="0" w:type="dxa"/>
          </w:tblCellMar>
        </w:tblPrEx>
        <w:tc>
          <w:tcPr>
            <w:tcW w:w="3000" w:type="dxa"/>
            <w:tcMar>
              <w:top w:w="100" w:type="dxa"/>
              <w:left w:w="120" w:type="dxa"/>
              <w:bottom w:w="100" w:type="dxa"/>
              <w:right w:w="120" w:type="dxa"/>
            </w:tcMar>
          </w:tcPr>
          <w:p w14:paraId="6AD01F0B" w14:textId="77777777" w:rsidR="00E96185" w:rsidRDefault="00000000">
            <w:r>
              <w:rPr>
                <w:b/>
                <w:bCs/>
                <w:color w:val="000000"/>
              </w:rPr>
              <w:t>Secure Login</w:t>
            </w:r>
          </w:p>
        </w:tc>
        <w:tc>
          <w:tcPr>
            <w:tcW w:w="6600" w:type="dxa"/>
            <w:tcMar>
              <w:top w:w="100" w:type="dxa"/>
              <w:left w:w="120" w:type="dxa"/>
              <w:bottom w:w="100" w:type="dxa"/>
              <w:right w:w="120" w:type="dxa"/>
            </w:tcMar>
          </w:tcPr>
          <w:p w14:paraId="4D43E35A" w14:textId="77777777" w:rsidR="00E96185" w:rsidRDefault="00000000">
            <w:r>
              <w:rPr>
                <w:color w:val="000000"/>
              </w:rPr>
              <w:t>For retainer clients — view filing status, deadlines from the Planner tied to their profile</w:t>
            </w:r>
          </w:p>
        </w:tc>
      </w:tr>
      <w:tr w:rsidR="00E96185" w14:paraId="0DC3E7C2" w14:textId="77777777">
        <w:tblPrEx>
          <w:tblCellMar>
            <w:top w:w="0" w:type="dxa"/>
            <w:bottom w:w="0" w:type="dxa"/>
          </w:tblCellMar>
        </w:tblPrEx>
        <w:tc>
          <w:tcPr>
            <w:tcW w:w="3000" w:type="dxa"/>
            <w:tcMar>
              <w:top w:w="100" w:type="dxa"/>
              <w:left w:w="120" w:type="dxa"/>
              <w:bottom w:w="100" w:type="dxa"/>
              <w:right w:w="120" w:type="dxa"/>
            </w:tcMar>
          </w:tcPr>
          <w:p w14:paraId="05ECE952" w14:textId="77777777" w:rsidR="00E96185" w:rsidRDefault="00000000">
            <w:r>
              <w:rPr>
                <w:b/>
                <w:bCs/>
                <w:color w:val="000000"/>
              </w:rPr>
              <w:t>Document Upload</w:t>
            </w:r>
          </w:p>
        </w:tc>
        <w:tc>
          <w:tcPr>
            <w:tcW w:w="6600" w:type="dxa"/>
            <w:tcMar>
              <w:top w:w="100" w:type="dxa"/>
              <w:left w:w="120" w:type="dxa"/>
              <w:bottom w:w="100" w:type="dxa"/>
              <w:right w:w="120" w:type="dxa"/>
            </w:tcMar>
          </w:tcPr>
          <w:p w14:paraId="6CBF9BAB" w14:textId="77777777" w:rsidR="00E96185" w:rsidRDefault="00000000">
            <w:r>
              <w:rPr>
                <w:color w:val="000000"/>
              </w:rPr>
              <w:t>Simple upload tied to client ID</w:t>
            </w:r>
          </w:p>
        </w:tc>
      </w:tr>
      <w:tr w:rsidR="00E96185" w14:paraId="62D3EF85" w14:textId="77777777">
        <w:tblPrEx>
          <w:tblCellMar>
            <w:top w:w="0" w:type="dxa"/>
            <w:bottom w:w="0" w:type="dxa"/>
          </w:tblCellMar>
        </w:tblPrEx>
        <w:tc>
          <w:tcPr>
            <w:tcW w:w="3000" w:type="dxa"/>
            <w:tcMar>
              <w:top w:w="100" w:type="dxa"/>
              <w:left w:w="120" w:type="dxa"/>
              <w:bottom w:w="100" w:type="dxa"/>
              <w:right w:w="120" w:type="dxa"/>
            </w:tcMar>
          </w:tcPr>
          <w:p w14:paraId="2F9EC20A" w14:textId="77777777" w:rsidR="00E96185" w:rsidRDefault="00000000">
            <w:r>
              <w:rPr>
                <w:b/>
                <w:bCs/>
                <w:color w:val="000000"/>
              </w:rPr>
              <w:t>Notification Preferences</w:t>
            </w:r>
          </w:p>
        </w:tc>
        <w:tc>
          <w:tcPr>
            <w:tcW w:w="6600" w:type="dxa"/>
            <w:tcMar>
              <w:top w:w="100" w:type="dxa"/>
              <w:left w:w="120" w:type="dxa"/>
              <w:bottom w:w="100" w:type="dxa"/>
              <w:right w:w="120" w:type="dxa"/>
            </w:tcMar>
          </w:tcPr>
          <w:p w14:paraId="7886B4D3" w14:textId="1FE55DDC" w:rsidR="00E96185" w:rsidRDefault="00000000">
            <w:r>
              <w:rPr>
                <w:color w:val="000000"/>
              </w:rPr>
              <w:t xml:space="preserve">Client email and SMS reminders </w:t>
            </w:r>
          </w:p>
        </w:tc>
      </w:tr>
    </w:tbl>
    <w:p w14:paraId="65B3AAE2" w14:textId="77777777" w:rsidR="005D2460" w:rsidRDefault="005D2460" w:rsidP="005D2460">
      <w:pPr>
        <w:rPr>
          <w:b/>
          <w:bCs/>
        </w:rPr>
      </w:pPr>
    </w:p>
    <w:p w14:paraId="3F0E9F14" w14:textId="72208C4F" w:rsidR="005D2460" w:rsidRPr="005D2460" w:rsidRDefault="005D2460" w:rsidP="005D2460">
      <w:r w:rsidRPr="005D2460">
        <w:rPr>
          <w:b/>
          <w:bCs/>
        </w:rPr>
        <w:t>Firm History</w:t>
      </w:r>
    </w:p>
    <w:p w14:paraId="2EF99477" w14:textId="0BB2F72D" w:rsidR="005D2460" w:rsidRPr="005D2460" w:rsidRDefault="005D2460" w:rsidP="005D2460">
      <w:r w:rsidRPr="005D2460">
        <w:rPr>
          <w:i/>
          <w:iCs/>
        </w:rPr>
        <w:t>FINANIC Business Consultants was established in 2015 in Faisalabad with a clear purpose: to give clients straightforward, practical tax advice explained in the language they're comfortable in.</w:t>
      </w:r>
    </w:p>
    <w:p w14:paraId="37C156AC" w14:textId="77777777" w:rsidR="005D2460" w:rsidRPr="005D2460" w:rsidRDefault="005D2460" w:rsidP="005D2460">
      <w:r w:rsidRPr="005D2460">
        <w:rPr>
          <w:i/>
          <w:iCs/>
        </w:rPr>
        <w:t>Since then, the firm has grown from serving individual traders and shopkeepers in Faisalabad's local markets into a full-service tax practice trusted by SMEs and corporate clients alike — handling income tax, sales tax, and withholding tax compliance, along with representation before the Regional Tax Office, the Commissioner Inland Revenue (Appeals), the Appellate Tribunal Inland Revenue, and the High Court.</w:t>
      </w:r>
    </w:p>
    <w:p w14:paraId="0F26DC3B" w14:textId="77777777" w:rsidR="005D2460" w:rsidRPr="005D2460" w:rsidRDefault="005D2460" w:rsidP="005D2460">
      <w:r w:rsidRPr="005D2460">
        <w:rPr>
          <w:i/>
          <w:iCs/>
        </w:rPr>
        <w:t>Today, FINANIC Business Consultants works with a wide client base spanning individual traders, growing SMEs, and multi-entity corporate groups across sectors including cement distribution, transport, pharmaceuticals, and FMCG. Whatever the size of the client, the same principle from 2015 still holds: tax advice should be clear, practical, and explained in plain terms — not buried in jargon.</w:t>
      </w:r>
    </w:p>
    <w:p w14:paraId="7798BEAB" w14:textId="77777777" w:rsidR="00E96185" w:rsidRDefault="00E96185">
      <w:pPr>
        <w:sectPr w:rsidR="00E96185">
          <w:pgSz w:w="12240" w:h="15840"/>
          <w:pgMar w:top="1440" w:right="1440" w:bottom="1440" w:left="1440" w:header="708" w:footer="708" w:gutter="0"/>
          <w:cols w:space="720"/>
          <w:docGrid w:linePitch="360"/>
        </w:sectPr>
      </w:pPr>
    </w:p>
    <w:p w14:paraId="39D7A1E7" w14:textId="77777777" w:rsidR="00E96185" w:rsidRDefault="00000000">
      <w:pPr>
        <w:pStyle w:val="Heading1"/>
        <w:spacing w:before="400" w:after="200"/>
      </w:pPr>
      <w:r>
        <w:lastRenderedPageBreak/>
        <w:t>7. Complete Services List</w:t>
      </w:r>
    </w:p>
    <w:p w14:paraId="206AF775" w14:textId="77777777" w:rsidR="00E96185" w:rsidRDefault="00000000">
      <w:pPr>
        <w:spacing w:after="150"/>
      </w:pPr>
      <w:r>
        <w:t>Full catalogue for the developer to render across the Services sub-pages (Sections 6.4–6.7). Confirm/edit descriptions before publishing — marked items reflect standard FBR practice areas; remove anything not currently offered.</w:t>
      </w:r>
    </w:p>
    <w:p w14:paraId="42A4037E" w14:textId="77777777" w:rsidR="00E96185" w:rsidRDefault="00000000">
      <w:pPr>
        <w:pStyle w:val="Heading2"/>
        <w:spacing w:before="300" w:after="150"/>
      </w:pPr>
      <w:r>
        <w:t>7.1 Income Tax Services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2000"/>
      </w:tblGrid>
      <w:tr w:rsidR="00E96185" w14:paraId="385C6D3D" w14:textId="77777777">
        <w:tblPrEx>
          <w:tblCellMar>
            <w:top w:w="0" w:type="dxa"/>
            <w:bottom w:w="0" w:type="dxa"/>
          </w:tblCellMar>
        </w:tblPrEx>
        <w:trPr>
          <w:tblHeader/>
        </w:trPr>
        <w:tc>
          <w:tcPr>
            <w:tcW w:w="2600" w:type="dxa"/>
            <w:shd w:val="clear" w:color="auto" w:fill="2F5233"/>
            <w:tcMar>
              <w:top w:w="100" w:type="dxa"/>
              <w:left w:w="120" w:type="dxa"/>
              <w:bottom w:w="100" w:type="dxa"/>
              <w:right w:w="120" w:type="dxa"/>
            </w:tcMar>
          </w:tcPr>
          <w:p w14:paraId="2926D742" w14:textId="77777777" w:rsidR="00E96185" w:rsidRDefault="00000000">
            <w:r>
              <w:rPr>
                <w:b/>
                <w:bCs/>
                <w:color w:val="FFFFFF"/>
              </w:rPr>
              <w:t>Service</w:t>
            </w:r>
          </w:p>
        </w:tc>
        <w:tc>
          <w:tcPr>
            <w:tcW w:w="5000" w:type="dxa"/>
            <w:shd w:val="clear" w:color="auto" w:fill="2F5233"/>
            <w:tcMar>
              <w:top w:w="100" w:type="dxa"/>
              <w:left w:w="120" w:type="dxa"/>
              <w:bottom w:w="100" w:type="dxa"/>
              <w:right w:w="120" w:type="dxa"/>
            </w:tcMar>
          </w:tcPr>
          <w:p w14:paraId="521CDAB0" w14:textId="77777777" w:rsidR="00E96185" w:rsidRDefault="00000000">
            <w:r>
              <w:rPr>
                <w:b/>
                <w:bCs/>
                <w:color w:val="FFFFFF"/>
              </w:rPr>
              <w:t>Scope</w:t>
            </w:r>
          </w:p>
        </w:tc>
        <w:tc>
          <w:tcPr>
            <w:tcW w:w="2000" w:type="dxa"/>
            <w:shd w:val="clear" w:color="auto" w:fill="2F5233"/>
            <w:tcMar>
              <w:top w:w="100" w:type="dxa"/>
              <w:left w:w="120" w:type="dxa"/>
              <w:bottom w:w="100" w:type="dxa"/>
              <w:right w:w="120" w:type="dxa"/>
            </w:tcMar>
          </w:tcPr>
          <w:p w14:paraId="37FE785E" w14:textId="77777777" w:rsidR="00E96185" w:rsidRDefault="00000000">
            <w:r>
              <w:rPr>
                <w:b/>
                <w:bCs/>
                <w:color w:val="FFFFFF"/>
              </w:rPr>
              <w:t>Statutory Basis</w:t>
            </w:r>
          </w:p>
        </w:tc>
      </w:tr>
      <w:tr w:rsidR="00E96185" w14:paraId="5669C884" w14:textId="77777777">
        <w:tblPrEx>
          <w:tblCellMar>
            <w:top w:w="0" w:type="dxa"/>
            <w:bottom w:w="0" w:type="dxa"/>
          </w:tblCellMar>
        </w:tblPrEx>
        <w:tc>
          <w:tcPr>
            <w:tcW w:w="2600" w:type="dxa"/>
            <w:tcMar>
              <w:top w:w="100" w:type="dxa"/>
              <w:left w:w="120" w:type="dxa"/>
              <w:bottom w:w="100" w:type="dxa"/>
              <w:right w:w="120" w:type="dxa"/>
            </w:tcMar>
          </w:tcPr>
          <w:p w14:paraId="4CD794C0" w14:textId="77777777" w:rsidR="00E96185" w:rsidRDefault="00000000">
            <w:r>
              <w:rPr>
                <w:b/>
                <w:bCs/>
                <w:color w:val="000000"/>
              </w:rPr>
              <w:t>NTN Registration</w:t>
            </w:r>
          </w:p>
        </w:tc>
        <w:tc>
          <w:tcPr>
            <w:tcW w:w="5000" w:type="dxa"/>
            <w:tcMar>
              <w:top w:w="100" w:type="dxa"/>
              <w:left w:w="120" w:type="dxa"/>
              <w:bottom w:w="100" w:type="dxa"/>
              <w:right w:w="120" w:type="dxa"/>
            </w:tcMar>
          </w:tcPr>
          <w:p w14:paraId="0572708E" w14:textId="77777777" w:rsidR="00E96185" w:rsidRDefault="00000000">
            <w:r>
              <w:rPr>
                <w:color w:val="000000"/>
              </w:rPr>
              <w:t>New taxpayer registration — individuals, AOPs, companies</w:t>
            </w:r>
          </w:p>
        </w:tc>
        <w:tc>
          <w:tcPr>
            <w:tcW w:w="2000" w:type="dxa"/>
            <w:tcMar>
              <w:top w:w="100" w:type="dxa"/>
              <w:left w:w="120" w:type="dxa"/>
              <w:bottom w:w="100" w:type="dxa"/>
              <w:right w:w="120" w:type="dxa"/>
            </w:tcMar>
          </w:tcPr>
          <w:p w14:paraId="1254B328" w14:textId="77777777" w:rsidR="00E96185" w:rsidRDefault="00000000">
            <w:r>
              <w:rPr>
                <w:color w:val="000000"/>
              </w:rPr>
              <w:t>FBR IRIS registration</w:t>
            </w:r>
          </w:p>
        </w:tc>
      </w:tr>
      <w:tr w:rsidR="00E96185" w14:paraId="63624CC9" w14:textId="77777777">
        <w:tblPrEx>
          <w:tblCellMar>
            <w:top w:w="0" w:type="dxa"/>
            <w:bottom w:w="0" w:type="dxa"/>
          </w:tblCellMar>
        </w:tblPrEx>
        <w:tc>
          <w:tcPr>
            <w:tcW w:w="2600" w:type="dxa"/>
            <w:tcMar>
              <w:top w:w="100" w:type="dxa"/>
              <w:left w:w="120" w:type="dxa"/>
              <w:bottom w:w="100" w:type="dxa"/>
              <w:right w:w="120" w:type="dxa"/>
            </w:tcMar>
          </w:tcPr>
          <w:p w14:paraId="333E58A1" w14:textId="77777777" w:rsidR="00E96185" w:rsidRDefault="00000000">
            <w:r>
              <w:rPr>
                <w:b/>
                <w:bCs/>
                <w:color w:val="000000"/>
              </w:rPr>
              <w:t>Income Tax Return Filing</w:t>
            </w:r>
          </w:p>
        </w:tc>
        <w:tc>
          <w:tcPr>
            <w:tcW w:w="5000" w:type="dxa"/>
            <w:tcMar>
              <w:top w:w="100" w:type="dxa"/>
              <w:left w:w="120" w:type="dxa"/>
              <w:bottom w:w="100" w:type="dxa"/>
              <w:right w:w="120" w:type="dxa"/>
            </w:tcMar>
          </w:tcPr>
          <w:p w14:paraId="79DAE8CF" w14:textId="77777777" w:rsidR="00E96185" w:rsidRDefault="00000000">
            <w:r>
              <w:rPr>
                <w:color w:val="000000"/>
              </w:rPr>
              <w:t>Annual returns for salaried individuals, business individuals, AOPs, and companies</w:t>
            </w:r>
          </w:p>
        </w:tc>
        <w:tc>
          <w:tcPr>
            <w:tcW w:w="2000" w:type="dxa"/>
            <w:tcMar>
              <w:top w:w="100" w:type="dxa"/>
              <w:left w:w="120" w:type="dxa"/>
              <w:bottom w:w="100" w:type="dxa"/>
              <w:right w:w="120" w:type="dxa"/>
            </w:tcMar>
          </w:tcPr>
          <w:p w14:paraId="5E22429C" w14:textId="77777777" w:rsidR="00E96185" w:rsidRDefault="00000000">
            <w:r>
              <w:rPr>
                <w:color w:val="000000"/>
              </w:rPr>
              <w:t>Income Tax Ordinance, 2001</w:t>
            </w:r>
          </w:p>
        </w:tc>
      </w:tr>
      <w:tr w:rsidR="00E96185" w14:paraId="44127634" w14:textId="77777777">
        <w:tblPrEx>
          <w:tblCellMar>
            <w:top w:w="0" w:type="dxa"/>
            <w:bottom w:w="0" w:type="dxa"/>
          </w:tblCellMar>
        </w:tblPrEx>
        <w:tc>
          <w:tcPr>
            <w:tcW w:w="2600" w:type="dxa"/>
            <w:tcMar>
              <w:top w:w="100" w:type="dxa"/>
              <w:left w:w="120" w:type="dxa"/>
              <w:bottom w:w="100" w:type="dxa"/>
              <w:right w:w="120" w:type="dxa"/>
            </w:tcMar>
          </w:tcPr>
          <w:p w14:paraId="4D28AD5C" w14:textId="77777777" w:rsidR="00E96185" w:rsidRDefault="00000000">
            <w:r>
              <w:rPr>
                <w:b/>
                <w:bCs/>
                <w:color w:val="000000"/>
              </w:rPr>
              <w:t>Wealth Statement &amp; Reconciliation</w:t>
            </w:r>
          </w:p>
        </w:tc>
        <w:tc>
          <w:tcPr>
            <w:tcW w:w="5000" w:type="dxa"/>
            <w:tcMar>
              <w:top w:w="100" w:type="dxa"/>
              <w:left w:w="120" w:type="dxa"/>
              <w:bottom w:w="100" w:type="dxa"/>
              <w:right w:w="120" w:type="dxa"/>
            </w:tcMar>
          </w:tcPr>
          <w:p w14:paraId="2C8F834E" w14:textId="77777777" w:rsidR="00E96185" w:rsidRDefault="00000000">
            <w:r>
              <w:rPr>
                <w:color w:val="000000"/>
              </w:rPr>
              <w:t>Preparation and filing of wealth statement alongside the return</w:t>
            </w:r>
          </w:p>
        </w:tc>
        <w:tc>
          <w:tcPr>
            <w:tcW w:w="2000" w:type="dxa"/>
            <w:tcMar>
              <w:top w:w="100" w:type="dxa"/>
              <w:left w:w="120" w:type="dxa"/>
              <w:bottom w:w="100" w:type="dxa"/>
              <w:right w:w="120" w:type="dxa"/>
            </w:tcMar>
          </w:tcPr>
          <w:p w14:paraId="18AD1BDC" w14:textId="77777777" w:rsidR="00E96185" w:rsidRDefault="00000000">
            <w:r>
              <w:rPr>
                <w:color w:val="000000"/>
              </w:rPr>
              <w:t>Sec. 116</w:t>
            </w:r>
          </w:p>
        </w:tc>
      </w:tr>
      <w:tr w:rsidR="00E96185" w14:paraId="3F3A294F" w14:textId="77777777">
        <w:tblPrEx>
          <w:tblCellMar>
            <w:top w:w="0" w:type="dxa"/>
            <w:bottom w:w="0" w:type="dxa"/>
          </w:tblCellMar>
        </w:tblPrEx>
        <w:tc>
          <w:tcPr>
            <w:tcW w:w="2600" w:type="dxa"/>
            <w:tcMar>
              <w:top w:w="100" w:type="dxa"/>
              <w:left w:w="120" w:type="dxa"/>
              <w:bottom w:w="100" w:type="dxa"/>
              <w:right w:w="120" w:type="dxa"/>
            </w:tcMar>
          </w:tcPr>
          <w:p w14:paraId="134D73F9" w14:textId="77777777" w:rsidR="00E96185" w:rsidRDefault="00000000">
            <w:r>
              <w:rPr>
                <w:b/>
                <w:bCs/>
                <w:color w:val="000000"/>
              </w:rPr>
              <w:t>Advance Tax Computation &amp; Payment</w:t>
            </w:r>
          </w:p>
        </w:tc>
        <w:tc>
          <w:tcPr>
            <w:tcW w:w="5000" w:type="dxa"/>
            <w:tcMar>
              <w:top w:w="100" w:type="dxa"/>
              <w:left w:w="120" w:type="dxa"/>
              <w:bottom w:w="100" w:type="dxa"/>
              <w:right w:w="120" w:type="dxa"/>
            </w:tcMar>
          </w:tcPr>
          <w:p w14:paraId="1D66CB16" w14:textId="77777777" w:rsidR="00E96185" w:rsidRDefault="00000000">
            <w:r>
              <w:rPr>
                <w:color w:val="000000"/>
              </w:rPr>
              <w:t>Quarterly advance tax calculation and challan preparation</w:t>
            </w:r>
          </w:p>
        </w:tc>
        <w:tc>
          <w:tcPr>
            <w:tcW w:w="2000" w:type="dxa"/>
            <w:tcMar>
              <w:top w:w="100" w:type="dxa"/>
              <w:left w:w="120" w:type="dxa"/>
              <w:bottom w:w="100" w:type="dxa"/>
              <w:right w:w="120" w:type="dxa"/>
            </w:tcMar>
          </w:tcPr>
          <w:p w14:paraId="0B89C43E" w14:textId="77777777" w:rsidR="00E96185" w:rsidRDefault="00000000">
            <w:r>
              <w:rPr>
                <w:color w:val="000000"/>
              </w:rPr>
              <w:t>Sec. 147</w:t>
            </w:r>
          </w:p>
        </w:tc>
      </w:tr>
      <w:tr w:rsidR="00E96185" w14:paraId="681389E4" w14:textId="77777777">
        <w:tblPrEx>
          <w:tblCellMar>
            <w:top w:w="0" w:type="dxa"/>
            <w:bottom w:w="0" w:type="dxa"/>
          </w:tblCellMar>
        </w:tblPrEx>
        <w:tc>
          <w:tcPr>
            <w:tcW w:w="2600" w:type="dxa"/>
            <w:tcMar>
              <w:top w:w="100" w:type="dxa"/>
              <w:left w:w="120" w:type="dxa"/>
              <w:bottom w:w="100" w:type="dxa"/>
              <w:right w:w="120" w:type="dxa"/>
            </w:tcMar>
          </w:tcPr>
          <w:p w14:paraId="354F8AAD" w14:textId="77777777" w:rsidR="00E96185" w:rsidRDefault="00000000">
            <w:r>
              <w:rPr>
                <w:b/>
                <w:bCs/>
                <w:color w:val="000000"/>
              </w:rPr>
              <w:t>Response to Notices</w:t>
            </w:r>
          </w:p>
        </w:tc>
        <w:tc>
          <w:tcPr>
            <w:tcW w:w="5000" w:type="dxa"/>
            <w:tcMar>
              <w:top w:w="100" w:type="dxa"/>
              <w:left w:w="120" w:type="dxa"/>
              <w:bottom w:w="100" w:type="dxa"/>
              <w:right w:w="120" w:type="dxa"/>
            </w:tcMar>
          </w:tcPr>
          <w:p w14:paraId="4787D38F" w14:textId="77777777" w:rsidR="00E96185" w:rsidRDefault="00000000">
            <w:r>
              <w:rPr>
                <w:color w:val="000000"/>
              </w:rPr>
              <w:t>Drafting replies to FBR notices and information requests</w:t>
            </w:r>
          </w:p>
        </w:tc>
        <w:tc>
          <w:tcPr>
            <w:tcW w:w="2000" w:type="dxa"/>
            <w:tcMar>
              <w:top w:w="100" w:type="dxa"/>
              <w:left w:w="120" w:type="dxa"/>
              <w:bottom w:w="100" w:type="dxa"/>
              <w:right w:w="120" w:type="dxa"/>
            </w:tcMar>
          </w:tcPr>
          <w:p w14:paraId="40CBDE14" w14:textId="77777777" w:rsidR="00E96185" w:rsidRDefault="00000000">
            <w:r>
              <w:rPr>
                <w:color w:val="000000"/>
              </w:rPr>
              <w:t>Various — e.g. Sec. 111, 122</w:t>
            </w:r>
          </w:p>
        </w:tc>
      </w:tr>
      <w:tr w:rsidR="00E96185" w14:paraId="23BC15E1" w14:textId="77777777">
        <w:tblPrEx>
          <w:tblCellMar>
            <w:top w:w="0" w:type="dxa"/>
            <w:bottom w:w="0" w:type="dxa"/>
          </w:tblCellMar>
        </w:tblPrEx>
        <w:tc>
          <w:tcPr>
            <w:tcW w:w="2600" w:type="dxa"/>
            <w:tcMar>
              <w:top w:w="100" w:type="dxa"/>
              <w:left w:w="120" w:type="dxa"/>
              <w:bottom w:w="100" w:type="dxa"/>
              <w:right w:w="120" w:type="dxa"/>
            </w:tcMar>
          </w:tcPr>
          <w:p w14:paraId="509DEDDB" w14:textId="77777777" w:rsidR="00E96185" w:rsidRDefault="00000000">
            <w:r>
              <w:rPr>
                <w:b/>
                <w:bCs/>
                <w:color w:val="000000"/>
              </w:rPr>
              <w:t>Amendment of Assessment Proceedings</w:t>
            </w:r>
          </w:p>
        </w:tc>
        <w:tc>
          <w:tcPr>
            <w:tcW w:w="5000" w:type="dxa"/>
            <w:tcMar>
              <w:top w:w="100" w:type="dxa"/>
              <w:left w:w="120" w:type="dxa"/>
              <w:bottom w:w="100" w:type="dxa"/>
              <w:right w:w="120" w:type="dxa"/>
            </w:tcMar>
          </w:tcPr>
          <w:p w14:paraId="55BAD854" w14:textId="77777777" w:rsidR="00E96185" w:rsidRDefault="00000000">
            <w:r>
              <w:rPr>
                <w:color w:val="000000"/>
              </w:rPr>
              <w:t>Representation where the department seeks to amend an assessment</w:t>
            </w:r>
          </w:p>
        </w:tc>
        <w:tc>
          <w:tcPr>
            <w:tcW w:w="2000" w:type="dxa"/>
            <w:tcMar>
              <w:top w:w="100" w:type="dxa"/>
              <w:left w:w="120" w:type="dxa"/>
              <w:bottom w:w="100" w:type="dxa"/>
              <w:right w:w="120" w:type="dxa"/>
            </w:tcMar>
          </w:tcPr>
          <w:p w14:paraId="7C09EC53" w14:textId="77777777" w:rsidR="00E96185" w:rsidRDefault="00000000">
            <w:r>
              <w:rPr>
                <w:color w:val="000000"/>
              </w:rPr>
              <w:t>Sec. 122</w:t>
            </w:r>
          </w:p>
        </w:tc>
      </w:tr>
      <w:tr w:rsidR="00E96185" w14:paraId="027D1B1D" w14:textId="77777777">
        <w:tblPrEx>
          <w:tblCellMar>
            <w:top w:w="0" w:type="dxa"/>
            <w:bottom w:w="0" w:type="dxa"/>
          </w:tblCellMar>
        </w:tblPrEx>
        <w:tc>
          <w:tcPr>
            <w:tcW w:w="2600" w:type="dxa"/>
            <w:tcMar>
              <w:top w:w="100" w:type="dxa"/>
              <w:left w:w="120" w:type="dxa"/>
              <w:bottom w:w="100" w:type="dxa"/>
              <w:right w:w="120" w:type="dxa"/>
            </w:tcMar>
          </w:tcPr>
          <w:p w14:paraId="01A0179B" w14:textId="77777777" w:rsidR="00E96185" w:rsidRDefault="00000000">
            <w:r>
              <w:rPr>
                <w:b/>
                <w:bCs/>
                <w:color w:val="000000"/>
              </w:rPr>
              <w:t>Tax Audit Representation</w:t>
            </w:r>
          </w:p>
        </w:tc>
        <w:tc>
          <w:tcPr>
            <w:tcW w:w="5000" w:type="dxa"/>
            <w:tcMar>
              <w:top w:w="100" w:type="dxa"/>
              <w:left w:w="120" w:type="dxa"/>
              <w:bottom w:w="100" w:type="dxa"/>
              <w:right w:w="120" w:type="dxa"/>
            </w:tcMar>
          </w:tcPr>
          <w:p w14:paraId="75B657FE" w14:textId="77777777" w:rsidR="00E96185" w:rsidRDefault="00000000">
            <w:r>
              <w:rPr>
                <w:color w:val="000000"/>
              </w:rPr>
              <w:t>Representation during selection for audit and audit proceedings</w:t>
            </w:r>
          </w:p>
        </w:tc>
        <w:tc>
          <w:tcPr>
            <w:tcW w:w="2000" w:type="dxa"/>
            <w:tcMar>
              <w:top w:w="100" w:type="dxa"/>
              <w:left w:w="120" w:type="dxa"/>
              <w:bottom w:w="100" w:type="dxa"/>
              <w:right w:w="120" w:type="dxa"/>
            </w:tcMar>
          </w:tcPr>
          <w:p w14:paraId="6F5A9E70" w14:textId="77777777" w:rsidR="00E96185" w:rsidRDefault="00000000">
            <w:r>
              <w:rPr>
                <w:color w:val="000000"/>
              </w:rPr>
              <w:t>Sec. 177 / 214C</w:t>
            </w:r>
          </w:p>
        </w:tc>
      </w:tr>
      <w:tr w:rsidR="00E96185" w14:paraId="65C601EC" w14:textId="77777777">
        <w:tblPrEx>
          <w:tblCellMar>
            <w:top w:w="0" w:type="dxa"/>
            <w:bottom w:w="0" w:type="dxa"/>
          </w:tblCellMar>
        </w:tblPrEx>
        <w:tc>
          <w:tcPr>
            <w:tcW w:w="2600" w:type="dxa"/>
            <w:tcMar>
              <w:top w:w="100" w:type="dxa"/>
              <w:left w:w="120" w:type="dxa"/>
              <w:bottom w:w="100" w:type="dxa"/>
              <w:right w:w="120" w:type="dxa"/>
            </w:tcMar>
          </w:tcPr>
          <w:p w14:paraId="1485D4B8" w14:textId="77777777" w:rsidR="00E96185" w:rsidRDefault="00000000">
            <w:r>
              <w:rPr>
                <w:b/>
                <w:bCs/>
                <w:color w:val="000000"/>
              </w:rPr>
              <w:t>Withholding Statement Filing</w:t>
            </w:r>
          </w:p>
        </w:tc>
        <w:tc>
          <w:tcPr>
            <w:tcW w:w="5000" w:type="dxa"/>
            <w:tcMar>
              <w:top w:w="100" w:type="dxa"/>
              <w:left w:w="120" w:type="dxa"/>
              <w:bottom w:w="100" w:type="dxa"/>
              <w:right w:w="120" w:type="dxa"/>
            </w:tcMar>
          </w:tcPr>
          <w:p w14:paraId="6D3E5EA0" w14:textId="77777777" w:rsidR="00E96185" w:rsidRDefault="00000000">
            <w:r>
              <w:rPr>
                <w:color w:val="000000"/>
              </w:rPr>
              <w:t>Preparation and filing of withholding tax statements</w:t>
            </w:r>
          </w:p>
        </w:tc>
        <w:tc>
          <w:tcPr>
            <w:tcW w:w="2000" w:type="dxa"/>
            <w:tcMar>
              <w:top w:w="100" w:type="dxa"/>
              <w:left w:w="120" w:type="dxa"/>
              <w:bottom w:w="100" w:type="dxa"/>
              <w:right w:w="120" w:type="dxa"/>
            </w:tcMar>
          </w:tcPr>
          <w:p w14:paraId="0CC1116C" w14:textId="77777777" w:rsidR="00E96185" w:rsidRDefault="00000000">
            <w:r>
              <w:rPr>
                <w:color w:val="000000"/>
              </w:rPr>
              <w:t>Sec. 165</w:t>
            </w:r>
          </w:p>
        </w:tc>
      </w:tr>
      <w:tr w:rsidR="00E96185" w14:paraId="05817057" w14:textId="77777777">
        <w:tblPrEx>
          <w:tblCellMar>
            <w:top w:w="0" w:type="dxa"/>
            <w:bottom w:w="0" w:type="dxa"/>
          </w:tblCellMar>
        </w:tblPrEx>
        <w:tc>
          <w:tcPr>
            <w:tcW w:w="2600" w:type="dxa"/>
            <w:tcMar>
              <w:top w:w="100" w:type="dxa"/>
              <w:left w:w="120" w:type="dxa"/>
              <w:bottom w:w="100" w:type="dxa"/>
              <w:right w:w="120" w:type="dxa"/>
            </w:tcMar>
          </w:tcPr>
          <w:p w14:paraId="7844A295" w14:textId="77777777" w:rsidR="00E96185" w:rsidRDefault="00000000">
            <w:r>
              <w:rPr>
                <w:b/>
                <w:bCs/>
                <w:color w:val="000000"/>
              </w:rPr>
              <w:t>Refund Applications</w:t>
            </w:r>
          </w:p>
        </w:tc>
        <w:tc>
          <w:tcPr>
            <w:tcW w:w="5000" w:type="dxa"/>
            <w:tcMar>
              <w:top w:w="100" w:type="dxa"/>
              <w:left w:w="120" w:type="dxa"/>
              <w:bottom w:w="100" w:type="dxa"/>
              <w:right w:w="120" w:type="dxa"/>
            </w:tcMar>
          </w:tcPr>
          <w:p w14:paraId="7C1E24E3" w14:textId="77777777" w:rsidR="00E96185" w:rsidRDefault="00000000">
            <w:r>
              <w:rPr>
                <w:color w:val="000000"/>
              </w:rPr>
              <w:t>Filing and follow-up of income tax refund claims</w:t>
            </w:r>
          </w:p>
        </w:tc>
        <w:tc>
          <w:tcPr>
            <w:tcW w:w="2000" w:type="dxa"/>
            <w:tcMar>
              <w:top w:w="100" w:type="dxa"/>
              <w:left w:w="120" w:type="dxa"/>
              <w:bottom w:w="100" w:type="dxa"/>
              <w:right w:w="120" w:type="dxa"/>
            </w:tcMar>
          </w:tcPr>
          <w:p w14:paraId="2B7A14EC" w14:textId="77777777" w:rsidR="00E96185" w:rsidRDefault="00000000">
            <w:r>
              <w:rPr>
                <w:color w:val="000000"/>
              </w:rPr>
              <w:t>Sec. 170</w:t>
            </w:r>
          </w:p>
        </w:tc>
      </w:tr>
      <w:tr w:rsidR="00E96185" w14:paraId="5964255C" w14:textId="77777777">
        <w:tblPrEx>
          <w:tblCellMar>
            <w:top w:w="0" w:type="dxa"/>
            <w:bottom w:w="0" w:type="dxa"/>
          </w:tblCellMar>
        </w:tblPrEx>
        <w:tc>
          <w:tcPr>
            <w:tcW w:w="2600" w:type="dxa"/>
            <w:tcMar>
              <w:top w:w="100" w:type="dxa"/>
              <w:left w:w="120" w:type="dxa"/>
              <w:bottom w:w="100" w:type="dxa"/>
              <w:right w:w="120" w:type="dxa"/>
            </w:tcMar>
          </w:tcPr>
          <w:p w14:paraId="51BF5B79" w14:textId="77777777" w:rsidR="00E96185" w:rsidRDefault="00000000">
            <w:r>
              <w:rPr>
                <w:b/>
                <w:bCs/>
                <w:color w:val="000000"/>
              </w:rPr>
              <w:t>Exemption Certificates</w:t>
            </w:r>
          </w:p>
        </w:tc>
        <w:tc>
          <w:tcPr>
            <w:tcW w:w="5000" w:type="dxa"/>
            <w:tcMar>
              <w:top w:w="100" w:type="dxa"/>
              <w:left w:w="120" w:type="dxa"/>
              <w:bottom w:w="100" w:type="dxa"/>
              <w:right w:w="120" w:type="dxa"/>
            </w:tcMar>
          </w:tcPr>
          <w:p w14:paraId="35250EB1" w14:textId="77777777" w:rsidR="00E96185" w:rsidRDefault="00000000">
            <w:r>
              <w:rPr>
                <w:color w:val="000000"/>
              </w:rPr>
              <w:t>Applications for withholding tax exemption certificates</w:t>
            </w:r>
          </w:p>
        </w:tc>
        <w:tc>
          <w:tcPr>
            <w:tcW w:w="2000" w:type="dxa"/>
            <w:tcMar>
              <w:top w:w="100" w:type="dxa"/>
              <w:left w:w="120" w:type="dxa"/>
              <w:bottom w:w="100" w:type="dxa"/>
              <w:right w:w="120" w:type="dxa"/>
            </w:tcMar>
          </w:tcPr>
          <w:p w14:paraId="69B17F0E" w14:textId="77777777" w:rsidR="00E96185" w:rsidRDefault="00000000">
            <w:r>
              <w:rPr>
                <w:color w:val="000000"/>
              </w:rPr>
              <w:t>Sec. 159</w:t>
            </w:r>
          </w:p>
        </w:tc>
      </w:tr>
      <w:tr w:rsidR="00E96185" w14:paraId="216CBE12" w14:textId="77777777">
        <w:tblPrEx>
          <w:tblCellMar>
            <w:top w:w="0" w:type="dxa"/>
            <w:bottom w:w="0" w:type="dxa"/>
          </w:tblCellMar>
        </w:tblPrEx>
        <w:tc>
          <w:tcPr>
            <w:tcW w:w="2600" w:type="dxa"/>
            <w:tcMar>
              <w:top w:w="100" w:type="dxa"/>
              <w:left w:w="120" w:type="dxa"/>
              <w:bottom w:w="100" w:type="dxa"/>
              <w:right w:w="120" w:type="dxa"/>
            </w:tcMar>
          </w:tcPr>
          <w:p w14:paraId="71FA1C20" w14:textId="77777777" w:rsidR="00E96185" w:rsidRDefault="00000000">
            <w:r>
              <w:rPr>
                <w:b/>
                <w:bCs/>
                <w:color w:val="000000"/>
              </w:rPr>
              <w:t>Tax Credits &amp; Rebates</w:t>
            </w:r>
          </w:p>
        </w:tc>
        <w:tc>
          <w:tcPr>
            <w:tcW w:w="5000" w:type="dxa"/>
            <w:tcMar>
              <w:top w:w="100" w:type="dxa"/>
              <w:left w:w="120" w:type="dxa"/>
              <w:bottom w:w="100" w:type="dxa"/>
              <w:right w:w="120" w:type="dxa"/>
            </w:tcMar>
          </w:tcPr>
          <w:p w14:paraId="2315F26F" w14:textId="77777777" w:rsidR="00E96185" w:rsidRDefault="00000000">
            <w:r>
              <w:rPr>
                <w:color w:val="000000"/>
              </w:rPr>
              <w:t>Identifying and claiming eligible tax credits</w:t>
            </w:r>
          </w:p>
        </w:tc>
        <w:tc>
          <w:tcPr>
            <w:tcW w:w="2000" w:type="dxa"/>
            <w:tcMar>
              <w:top w:w="100" w:type="dxa"/>
              <w:left w:w="120" w:type="dxa"/>
              <w:bottom w:w="100" w:type="dxa"/>
              <w:right w:w="120" w:type="dxa"/>
            </w:tcMar>
          </w:tcPr>
          <w:p w14:paraId="1C025B14" w14:textId="77777777" w:rsidR="00E96185" w:rsidRDefault="00000000">
            <w:r>
              <w:rPr>
                <w:color w:val="000000"/>
              </w:rPr>
              <w:t>Various</w:t>
            </w:r>
          </w:p>
        </w:tc>
      </w:tr>
      <w:tr w:rsidR="00E96185" w14:paraId="4E08B3BC" w14:textId="77777777">
        <w:tblPrEx>
          <w:tblCellMar>
            <w:top w:w="0" w:type="dxa"/>
            <w:bottom w:w="0" w:type="dxa"/>
          </w:tblCellMar>
        </w:tblPrEx>
        <w:tc>
          <w:tcPr>
            <w:tcW w:w="2600" w:type="dxa"/>
            <w:tcMar>
              <w:top w:w="100" w:type="dxa"/>
              <w:left w:w="120" w:type="dxa"/>
              <w:bottom w:w="100" w:type="dxa"/>
              <w:right w:w="120" w:type="dxa"/>
            </w:tcMar>
          </w:tcPr>
          <w:p w14:paraId="63C48E08" w14:textId="77777777" w:rsidR="00E96185" w:rsidRDefault="00000000">
            <w:r>
              <w:rPr>
                <w:b/>
                <w:bCs/>
                <w:color w:val="000000"/>
              </w:rPr>
              <w:t>Active Taxpayer List (ATL) Support</w:t>
            </w:r>
          </w:p>
        </w:tc>
        <w:tc>
          <w:tcPr>
            <w:tcW w:w="5000" w:type="dxa"/>
            <w:tcMar>
              <w:top w:w="100" w:type="dxa"/>
              <w:left w:w="120" w:type="dxa"/>
              <w:bottom w:w="100" w:type="dxa"/>
              <w:right w:w="120" w:type="dxa"/>
            </w:tcMar>
          </w:tcPr>
          <w:p w14:paraId="0689AC6A" w14:textId="77777777" w:rsidR="00E96185" w:rsidRDefault="00000000">
            <w:r>
              <w:rPr>
                <w:color w:val="000000"/>
              </w:rPr>
              <w:t>Inclusion in, and restoration to, the ATL</w:t>
            </w:r>
          </w:p>
        </w:tc>
        <w:tc>
          <w:tcPr>
            <w:tcW w:w="2000" w:type="dxa"/>
            <w:tcMar>
              <w:top w:w="100" w:type="dxa"/>
              <w:left w:w="120" w:type="dxa"/>
              <w:bottom w:w="100" w:type="dxa"/>
              <w:right w:w="120" w:type="dxa"/>
            </w:tcMar>
          </w:tcPr>
          <w:p w14:paraId="6AA81A60" w14:textId="77777777" w:rsidR="00E96185" w:rsidRDefault="00000000">
            <w:r>
              <w:rPr>
                <w:color w:val="000000"/>
              </w:rPr>
              <w:t>FBR ATL Rules</w:t>
            </w:r>
          </w:p>
        </w:tc>
      </w:tr>
      <w:tr w:rsidR="00E96185" w14:paraId="6A2EF0D2" w14:textId="77777777">
        <w:tblPrEx>
          <w:tblCellMar>
            <w:top w:w="0" w:type="dxa"/>
            <w:bottom w:w="0" w:type="dxa"/>
          </w:tblCellMar>
        </w:tblPrEx>
        <w:tc>
          <w:tcPr>
            <w:tcW w:w="2600" w:type="dxa"/>
            <w:tcMar>
              <w:top w:w="100" w:type="dxa"/>
              <w:left w:w="120" w:type="dxa"/>
              <w:bottom w:w="100" w:type="dxa"/>
              <w:right w:w="120" w:type="dxa"/>
            </w:tcMar>
          </w:tcPr>
          <w:p w14:paraId="3EE40B7D" w14:textId="77777777" w:rsidR="00E96185" w:rsidRDefault="00000000">
            <w:r>
              <w:rPr>
                <w:b/>
                <w:bCs/>
                <w:color w:val="000000"/>
              </w:rPr>
              <w:t>Tax Planning &amp; Advisory</w:t>
            </w:r>
          </w:p>
        </w:tc>
        <w:tc>
          <w:tcPr>
            <w:tcW w:w="5000" w:type="dxa"/>
            <w:tcMar>
              <w:top w:w="100" w:type="dxa"/>
              <w:left w:w="120" w:type="dxa"/>
              <w:bottom w:w="100" w:type="dxa"/>
              <w:right w:w="120" w:type="dxa"/>
            </w:tcMar>
          </w:tcPr>
          <w:p w14:paraId="4D998C3B" w14:textId="77777777" w:rsidR="00E96185" w:rsidRDefault="00000000">
            <w:r>
              <w:rPr>
                <w:color w:val="000000"/>
              </w:rPr>
              <w:t>Structuring and planning to legally optimize tax position</w:t>
            </w:r>
          </w:p>
        </w:tc>
        <w:tc>
          <w:tcPr>
            <w:tcW w:w="2000" w:type="dxa"/>
            <w:tcMar>
              <w:top w:w="100" w:type="dxa"/>
              <w:left w:w="120" w:type="dxa"/>
              <w:bottom w:w="100" w:type="dxa"/>
              <w:right w:w="120" w:type="dxa"/>
            </w:tcMar>
          </w:tcPr>
          <w:p w14:paraId="16A59AC3" w14:textId="77777777" w:rsidR="00E96185" w:rsidRDefault="00000000">
            <w:r>
              <w:rPr>
                <w:color w:val="000000"/>
              </w:rPr>
              <w:t>—</w:t>
            </w:r>
          </w:p>
        </w:tc>
      </w:tr>
    </w:tbl>
    <w:p w14:paraId="25D99B28" w14:textId="77777777" w:rsidR="00E96185" w:rsidRDefault="00000000">
      <w:pPr>
        <w:pStyle w:val="Heading2"/>
        <w:spacing w:before="300" w:after="150"/>
      </w:pPr>
      <w:r>
        <w:t>7.2 Sales Tax Services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2000"/>
      </w:tblGrid>
      <w:tr w:rsidR="00E96185" w14:paraId="1CBBCFE3" w14:textId="77777777">
        <w:tblPrEx>
          <w:tblCellMar>
            <w:top w:w="0" w:type="dxa"/>
            <w:bottom w:w="0" w:type="dxa"/>
          </w:tblCellMar>
        </w:tblPrEx>
        <w:trPr>
          <w:tblHeader/>
        </w:trPr>
        <w:tc>
          <w:tcPr>
            <w:tcW w:w="2600" w:type="dxa"/>
            <w:shd w:val="clear" w:color="auto" w:fill="2F5233"/>
            <w:tcMar>
              <w:top w:w="100" w:type="dxa"/>
              <w:left w:w="120" w:type="dxa"/>
              <w:bottom w:w="100" w:type="dxa"/>
              <w:right w:w="120" w:type="dxa"/>
            </w:tcMar>
          </w:tcPr>
          <w:p w14:paraId="28221278" w14:textId="77777777" w:rsidR="00E96185" w:rsidRDefault="00000000">
            <w:r>
              <w:rPr>
                <w:b/>
                <w:bCs/>
                <w:color w:val="FFFFFF"/>
              </w:rPr>
              <w:t>Service</w:t>
            </w:r>
          </w:p>
        </w:tc>
        <w:tc>
          <w:tcPr>
            <w:tcW w:w="5000" w:type="dxa"/>
            <w:shd w:val="clear" w:color="auto" w:fill="2F5233"/>
            <w:tcMar>
              <w:top w:w="100" w:type="dxa"/>
              <w:left w:w="120" w:type="dxa"/>
              <w:bottom w:w="100" w:type="dxa"/>
              <w:right w:w="120" w:type="dxa"/>
            </w:tcMar>
          </w:tcPr>
          <w:p w14:paraId="3E2B3D44" w14:textId="77777777" w:rsidR="00E96185" w:rsidRDefault="00000000">
            <w:r>
              <w:rPr>
                <w:b/>
                <w:bCs/>
                <w:color w:val="FFFFFF"/>
              </w:rPr>
              <w:t>Scope</w:t>
            </w:r>
          </w:p>
        </w:tc>
        <w:tc>
          <w:tcPr>
            <w:tcW w:w="2000" w:type="dxa"/>
            <w:shd w:val="clear" w:color="auto" w:fill="2F5233"/>
            <w:tcMar>
              <w:top w:w="100" w:type="dxa"/>
              <w:left w:w="120" w:type="dxa"/>
              <w:bottom w:w="100" w:type="dxa"/>
              <w:right w:w="120" w:type="dxa"/>
            </w:tcMar>
          </w:tcPr>
          <w:p w14:paraId="1BDA31F9" w14:textId="77777777" w:rsidR="00E96185" w:rsidRDefault="00000000">
            <w:r>
              <w:rPr>
                <w:b/>
                <w:bCs/>
                <w:color w:val="FFFFFF"/>
              </w:rPr>
              <w:t>Statutory Basis</w:t>
            </w:r>
          </w:p>
        </w:tc>
      </w:tr>
      <w:tr w:rsidR="00E96185" w14:paraId="47512386" w14:textId="77777777">
        <w:tblPrEx>
          <w:tblCellMar>
            <w:top w:w="0" w:type="dxa"/>
            <w:bottom w:w="0" w:type="dxa"/>
          </w:tblCellMar>
        </w:tblPrEx>
        <w:tc>
          <w:tcPr>
            <w:tcW w:w="2600" w:type="dxa"/>
            <w:tcMar>
              <w:top w:w="100" w:type="dxa"/>
              <w:left w:w="120" w:type="dxa"/>
              <w:bottom w:w="100" w:type="dxa"/>
              <w:right w:w="120" w:type="dxa"/>
            </w:tcMar>
          </w:tcPr>
          <w:p w14:paraId="6C22F44E" w14:textId="77777777" w:rsidR="00E96185" w:rsidRDefault="00000000">
            <w:r>
              <w:rPr>
                <w:b/>
                <w:bCs/>
                <w:color w:val="000000"/>
              </w:rPr>
              <w:t>Sales Tax Registration (STRN)</w:t>
            </w:r>
          </w:p>
        </w:tc>
        <w:tc>
          <w:tcPr>
            <w:tcW w:w="5000" w:type="dxa"/>
            <w:tcMar>
              <w:top w:w="100" w:type="dxa"/>
              <w:left w:w="120" w:type="dxa"/>
              <w:bottom w:w="100" w:type="dxa"/>
              <w:right w:w="120" w:type="dxa"/>
            </w:tcMar>
          </w:tcPr>
          <w:p w14:paraId="1403410F" w14:textId="77777777" w:rsidR="00E96185" w:rsidRDefault="00000000">
            <w:r>
              <w:rPr>
                <w:color w:val="000000"/>
              </w:rPr>
              <w:t>New registration for manufacturers, importers, distributors, wholesalers, retailers</w:t>
            </w:r>
          </w:p>
        </w:tc>
        <w:tc>
          <w:tcPr>
            <w:tcW w:w="2000" w:type="dxa"/>
            <w:tcMar>
              <w:top w:w="100" w:type="dxa"/>
              <w:left w:w="120" w:type="dxa"/>
              <w:bottom w:w="100" w:type="dxa"/>
              <w:right w:w="120" w:type="dxa"/>
            </w:tcMar>
          </w:tcPr>
          <w:p w14:paraId="5BE3A581" w14:textId="77777777" w:rsidR="00E96185" w:rsidRDefault="00000000">
            <w:r>
              <w:rPr>
                <w:color w:val="000000"/>
              </w:rPr>
              <w:t>Sales Tax Act, 1990</w:t>
            </w:r>
          </w:p>
        </w:tc>
      </w:tr>
      <w:tr w:rsidR="00E96185" w14:paraId="7FDB8477" w14:textId="77777777">
        <w:tblPrEx>
          <w:tblCellMar>
            <w:top w:w="0" w:type="dxa"/>
            <w:bottom w:w="0" w:type="dxa"/>
          </w:tblCellMar>
        </w:tblPrEx>
        <w:tc>
          <w:tcPr>
            <w:tcW w:w="2600" w:type="dxa"/>
            <w:tcMar>
              <w:top w:w="100" w:type="dxa"/>
              <w:left w:w="120" w:type="dxa"/>
              <w:bottom w:w="100" w:type="dxa"/>
              <w:right w:w="120" w:type="dxa"/>
            </w:tcMar>
          </w:tcPr>
          <w:p w14:paraId="0ECCA778" w14:textId="77777777" w:rsidR="00E96185" w:rsidRDefault="00000000">
            <w:r>
              <w:rPr>
                <w:b/>
                <w:bCs/>
                <w:color w:val="000000"/>
              </w:rPr>
              <w:lastRenderedPageBreak/>
              <w:t>Monthly Sales Tax Return Filing</w:t>
            </w:r>
          </w:p>
        </w:tc>
        <w:tc>
          <w:tcPr>
            <w:tcW w:w="5000" w:type="dxa"/>
            <w:tcMar>
              <w:top w:w="100" w:type="dxa"/>
              <w:left w:w="120" w:type="dxa"/>
              <w:bottom w:w="100" w:type="dxa"/>
              <w:right w:w="120" w:type="dxa"/>
            </w:tcMar>
          </w:tcPr>
          <w:p w14:paraId="5C416DA0" w14:textId="77777777" w:rsidR="00E96185" w:rsidRDefault="00000000">
            <w:r>
              <w:rPr>
                <w:color w:val="000000"/>
              </w:rPr>
              <w:t>Preparation and filing of monthly returns</w:t>
            </w:r>
          </w:p>
        </w:tc>
        <w:tc>
          <w:tcPr>
            <w:tcW w:w="2000" w:type="dxa"/>
            <w:tcMar>
              <w:top w:w="100" w:type="dxa"/>
              <w:left w:w="120" w:type="dxa"/>
              <w:bottom w:w="100" w:type="dxa"/>
              <w:right w:w="120" w:type="dxa"/>
            </w:tcMar>
          </w:tcPr>
          <w:p w14:paraId="55177475" w14:textId="77777777" w:rsidR="00E96185" w:rsidRDefault="00000000">
            <w:r>
              <w:rPr>
                <w:color w:val="000000"/>
              </w:rPr>
              <w:t>Sec. 26</w:t>
            </w:r>
          </w:p>
        </w:tc>
      </w:tr>
      <w:tr w:rsidR="00E96185" w14:paraId="552BC635" w14:textId="77777777">
        <w:tblPrEx>
          <w:tblCellMar>
            <w:top w:w="0" w:type="dxa"/>
            <w:bottom w:w="0" w:type="dxa"/>
          </w:tblCellMar>
        </w:tblPrEx>
        <w:tc>
          <w:tcPr>
            <w:tcW w:w="2600" w:type="dxa"/>
            <w:tcMar>
              <w:top w:w="100" w:type="dxa"/>
              <w:left w:w="120" w:type="dxa"/>
              <w:bottom w:w="100" w:type="dxa"/>
              <w:right w:w="120" w:type="dxa"/>
            </w:tcMar>
          </w:tcPr>
          <w:p w14:paraId="2375D2E0" w14:textId="77777777" w:rsidR="00E96185" w:rsidRDefault="00000000">
            <w:r>
              <w:rPr>
                <w:b/>
                <w:bCs/>
                <w:color w:val="000000"/>
              </w:rPr>
              <w:t>Input/Output Reconciliation</w:t>
            </w:r>
          </w:p>
        </w:tc>
        <w:tc>
          <w:tcPr>
            <w:tcW w:w="5000" w:type="dxa"/>
            <w:tcMar>
              <w:top w:w="100" w:type="dxa"/>
              <w:left w:w="120" w:type="dxa"/>
              <w:bottom w:w="100" w:type="dxa"/>
              <w:right w:w="120" w:type="dxa"/>
            </w:tcMar>
          </w:tcPr>
          <w:p w14:paraId="7A27A8C6" w14:textId="77777777" w:rsidR="00E96185" w:rsidRDefault="00000000">
            <w:r>
              <w:rPr>
                <w:color w:val="000000"/>
              </w:rPr>
              <w:t>Annexure-level reconciliation (e.g. Annex-C, Annex-H) before filing</w:t>
            </w:r>
          </w:p>
        </w:tc>
        <w:tc>
          <w:tcPr>
            <w:tcW w:w="2000" w:type="dxa"/>
            <w:tcMar>
              <w:top w:w="100" w:type="dxa"/>
              <w:left w:w="120" w:type="dxa"/>
              <w:bottom w:w="100" w:type="dxa"/>
              <w:right w:w="120" w:type="dxa"/>
            </w:tcMar>
          </w:tcPr>
          <w:p w14:paraId="5E82A61E" w14:textId="77777777" w:rsidR="00E96185" w:rsidRDefault="00000000">
            <w:r>
              <w:rPr>
                <w:color w:val="000000"/>
              </w:rPr>
              <w:t>—</w:t>
            </w:r>
          </w:p>
        </w:tc>
      </w:tr>
      <w:tr w:rsidR="00E96185" w14:paraId="070ED0FB" w14:textId="77777777">
        <w:tblPrEx>
          <w:tblCellMar>
            <w:top w:w="0" w:type="dxa"/>
            <w:bottom w:w="0" w:type="dxa"/>
          </w:tblCellMar>
        </w:tblPrEx>
        <w:tc>
          <w:tcPr>
            <w:tcW w:w="2600" w:type="dxa"/>
            <w:tcMar>
              <w:top w:w="100" w:type="dxa"/>
              <w:left w:w="120" w:type="dxa"/>
              <w:bottom w:w="100" w:type="dxa"/>
              <w:right w:w="120" w:type="dxa"/>
            </w:tcMar>
          </w:tcPr>
          <w:p w14:paraId="0B5FBC05" w14:textId="77777777" w:rsidR="00E96185" w:rsidRDefault="00000000">
            <w:r>
              <w:rPr>
                <w:b/>
                <w:bCs/>
                <w:color w:val="000000"/>
              </w:rPr>
              <w:t>Sales Tax Audit Representation</w:t>
            </w:r>
          </w:p>
        </w:tc>
        <w:tc>
          <w:tcPr>
            <w:tcW w:w="5000" w:type="dxa"/>
            <w:tcMar>
              <w:top w:w="100" w:type="dxa"/>
              <w:left w:w="120" w:type="dxa"/>
              <w:bottom w:w="100" w:type="dxa"/>
              <w:right w:w="120" w:type="dxa"/>
            </w:tcMar>
          </w:tcPr>
          <w:p w14:paraId="72BCBA58" w14:textId="77777777" w:rsidR="00E96185" w:rsidRDefault="00000000">
            <w:r>
              <w:rPr>
                <w:color w:val="000000"/>
              </w:rPr>
              <w:t>Representation during sales tax audit proceedings</w:t>
            </w:r>
          </w:p>
        </w:tc>
        <w:tc>
          <w:tcPr>
            <w:tcW w:w="2000" w:type="dxa"/>
            <w:tcMar>
              <w:top w:w="100" w:type="dxa"/>
              <w:left w:w="120" w:type="dxa"/>
              <w:bottom w:w="100" w:type="dxa"/>
              <w:right w:w="120" w:type="dxa"/>
            </w:tcMar>
          </w:tcPr>
          <w:p w14:paraId="4D45BA74" w14:textId="77777777" w:rsidR="00E96185" w:rsidRDefault="00000000">
            <w:r>
              <w:rPr>
                <w:color w:val="000000"/>
              </w:rPr>
              <w:t>Sec. 25 / 72B</w:t>
            </w:r>
          </w:p>
        </w:tc>
      </w:tr>
      <w:tr w:rsidR="00E96185" w14:paraId="264C1C61" w14:textId="77777777">
        <w:tblPrEx>
          <w:tblCellMar>
            <w:top w:w="0" w:type="dxa"/>
            <w:bottom w:w="0" w:type="dxa"/>
          </w:tblCellMar>
        </w:tblPrEx>
        <w:tc>
          <w:tcPr>
            <w:tcW w:w="2600" w:type="dxa"/>
            <w:tcMar>
              <w:top w:w="100" w:type="dxa"/>
              <w:left w:w="120" w:type="dxa"/>
              <w:bottom w:w="100" w:type="dxa"/>
              <w:right w:w="120" w:type="dxa"/>
            </w:tcMar>
          </w:tcPr>
          <w:p w14:paraId="5E73E2AE" w14:textId="77777777" w:rsidR="00E96185" w:rsidRDefault="00000000">
            <w:r>
              <w:rPr>
                <w:b/>
                <w:bCs/>
                <w:color w:val="000000"/>
              </w:rPr>
              <w:t>Sales Tax Refund Claims</w:t>
            </w:r>
          </w:p>
        </w:tc>
        <w:tc>
          <w:tcPr>
            <w:tcW w:w="5000" w:type="dxa"/>
            <w:tcMar>
              <w:top w:w="100" w:type="dxa"/>
              <w:left w:w="120" w:type="dxa"/>
              <w:bottom w:w="100" w:type="dxa"/>
              <w:right w:w="120" w:type="dxa"/>
            </w:tcMar>
          </w:tcPr>
          <w:p w14:paraId="1ECC2194" w14:textId="77777777" w:rsidR="00E96185" w:rsidRDefault="00000000">
            <w:r>
              <w:rPr>
                <w:color w:val="000000"/>
              </w:rPr>
              <w:t>Preparation and pursuit of refund claims</w:t>
            </w:r>
          </w:p>
        </w:tc>
        <w:tc>
          <w:tcPr>
            <w:tcW w:w="2000" w:type="dxa"/>
            <w:tcMar>
              <w:top w:w="100" w:type="dxa"/>
              <w:left w:w="120" w:type="dxa"/>
              <w:bottom w:w="100" w:type="dxa"/>
              <w:right w:w="120" w:type="dxa"/>
            </w:tcMar>
          </w:tcPr>
          <w:p w14:paraId="1830E19E" w14:textId="77777777" w:rsidR="00E96185" w:rsidRDefault="00000000">
            <w:r>
              <w:rPr>
                <w:color w:val="000000"/>
              </w:rPr>
              <w:t>Sec. 10</w:t>
            </w:r>
          </w:p>
        </w:tc>
      </w:tr>
      <w:tr w:rsidR="00E96185" w14:paraId="2BECFF32" w14:textId="77777777">
        <w:tblPrEx>
          <w:tblCellMar>
            <w:top w:w="0" w:type="dxa"/>
            <w:bottom w:w="0" w:type="dxa"/>
          </w:tblCellMar>
        </w:tblPrEx>
        <w:tc>
          <w:tcPr>
            <w:tcW w:w="2600" w:type="dxa"/>
            <w:tcMar>
              <w:top w:w="100" w:type="dxa"/>
              <w:left w:w="120" w:type="dxa"/>
              <w:bottom w:w="100" w:type="dxa"/>
              <w:right w:w="120" w:type="dxa"/>
            </w:tcMar>
          </w:tcPr>
          <w:p w14:paraId="50E96EA2" w14:textId="77777777" w:rsidR="00E96185" w:rsidRDefault="00000000">
            <w:r>
              <w:rPr>
                <w:b/>
                <w:bCs/>
                <w:color w:val="000000"/>
              </w:rPr>
              <w:t>Exemption / Zero-Rating Applications</w:t>
            </w:r>
          </w:p>
        </w:tc>
        <w:tc>
          <w:tcPr>
            <w:tcW w:w="5000" w:type="dxa"/>
            <w:tcMar>
              <w:top w:w="100" w:type="dxa"/>
              <w:left w:w="120" w:type="dxa"/>
              <w:bottom w:w="100" w:type="dxa"/>
              <w:right w:w="120" w:type="dxa"/>
            </w:tcMar>
          </w:tcPr>
          <w:p w14:paraId="26461BF0" w14:textId="77777777" w:rsidR="00E96185" w:rsidRDefault="00000000">
            <w:r>
              <w:rPr>
                <w:color w:val="000000"/>
              </w:rPr>
              <w:t>Applications for applicable exemptions or zero-rated status</w:t>
            </w:r>
          </w:p>
        </w:tc>
        <w:tc>
          <w:tcPr>
            <w:tcW w:w="2000" w:type="dxa"/>
            <w:tcMar>
              <w:top w:w="100" w:type="dxa"/>
              <w:left w:w="120" w:type="dxa"/>
              <w:bottom w:w="100" w:type="dxa"/>
              <w:right w:w="120" w:type="dxa"/>
            </w:tcMar>
          </w:tcPr>
          <w:p w14:paraId="6AAA8CEB" w14:textId="77777777" w:rsidR="00E96185" w:rsidRDefault="00000000">
            <w:r>
              <w:rPr>
                <w:color w:val="000000"/>
              </w:rPr>
              <w:t>6th / 5th Schedule</w:t>
            </w:r>
          </w:p>
        </w:tc>
      </w:tr>
      <w:tr w:rsidR="00E96185" w14:paraId="58BC9A57" w14:textId="77777777">
        <w:tblPrEx>
          <w:tblCellMar>
            <w:top w:w="0" w:type="dxa"/>
            <w:bottom w:w="0" w:type="dxa"/>
          </w:tblCellMar>
        </w:tblPrEx>
        <w:tc>
          <w:tcPr>
            <w:tcW w:w="2600" w:type="dxa"/>
            <w:tcMar>
              <w:top w:w="100" w:type="dxa"/>
              <w:left w:w="120" w:type="dxa"/>
              <w:bottom w:w="100" w:type="dxa"/>
              <w:right w:w="120" w:type="dxa"/>
            </w:tcMar>
          </w:tcPr>
          <w:p w14:paraId="3E06E340" w14:textId="77777777" w:rsidR="00E96185" w:rsidRDefault="00000000">
            <w:r>
              <w:rPr>
                <w:b/>
                <w:bCs/>
                <w:color w:val="000000"/>
              </w:rPr>
              <w:t>Sales Tax De-registration</w:t>
            </w:r>
          </w:p>
        </w:tc>
        <w:tc>
          <w:tcPr>
            <w:tcW w:w="5000" w:type="dxa"/>
            <w:tcMar>
              <w:top w:w="100" w:type="dxa"/>
              <w:left w:w="120" w:type="dxa"/>
              <w:bottom w:w="100" w:type="dxa"/>
              <w:right w:w="120" w:type="dxa"/>
            </w:tcMar>
          </w:tcPr>
          <w:p w14:paraId="2948F008" w14:textId="77777777" w:rsidR="00E96185" w:rsidRDefault="00000000">
            <w:r>
              <w:rPr>
                <w:color w:val="000000"/>
              </w:rPr>
              <w:t>Closing out sales tax registration where applicable</w:t>
            </w:r>
          </w:p>
        </w:tc>
        <w:tc>
          <w:tcPr>
            <w:tcW w:w="2000" w:type="dxa"/>
            <w:tcMar>
              <w:top w:w="100" w:type="dxa"/>
              <w:left w:w="120" w:type="dxa"/>
              <w:bottom w:w="100" w:type="dxa"/>
              <w:right w:w="120" w:type="dxa"/>
            </w:tcMar>
          </w:tcPr>
          <w:p w14:paraId="6E2D3E51" w14:textId="77777777" w:rsidR="00E96185" w:rsidRDefault="00000000">
            <w:r>
              <w:rPr>
                <w:color w:val="000000"/>
              </w:rPr>
              <w:t>—</w:t>
            </w:r>
          </w:p>
        </w:tc>
      </w:tr>
      <w:tr w:rsidR="00E96185" w14:paraId="525B4311" w14:textId="77777777">
        <w:tblPrEx>
          <w:tblCellMar>
            <w:top w:w="0" w:type="dxa"/>
            <w:bottom w:w="0" w:type="dxa"/>
          </w:tblCellMar>
        </w:tblPrEx>
        <w:tc>
          <w:tcPr>
            <w:tcW w:w="2600" w:type="dxa"/>
            <w:tcMar>
              <w:top w:w="100" w:type="dxa"/>
              <w:left w:w="120" w:type="dxa"/>
              <w:bottom w:w="100" w:type="dxa"/>
              <w:right w:w="120" w:type="dxa"/>
            </w:tcMar>
          </w:tcPr>
          <w:p w14:paraId="5679F19E" w14:textId="77777777" w:rsidR="00E96185" w:rsidRDefault="00000000">
            <w:r>
              <w:rPr>
                <w:b/>
                <w:bCs/>
                <w:color w:val="000000"/>
              </w:rPr>
              <w:t>Withholding (as Withholding Agent)</w:t>
            </w:r>
          </w:p>
        </w:tc>
        <w:tc>
          <w:tcPr>
            <w:tcW w:w="5000" w:type="dxa"/>
            <w:tcMar>
              <w:top w:w="100" w:type="dxa"/>
              <w:left w:w="120" w:type="dxa"/>
              <w:bottom w:w="100" w:type="dxa"/>
              <w:right w:w="120" w:type="dxa"/>
            </w:tcMar>
          </w:tcPr>
          <w:p w14:paraId="1F371776" w14:textId="77777777" w:rsidR="00E96185" w:rsidRDefault="00000000">
            <w:r>
              <w:rPr>
                <w:color w:val="000000"/>
              </w:rPr>
              <w:t>Compliance where the client is itself a sales tax withholding agent</w:t>
            </w:r>
          </w:p>
        </w:tc>
        <w:tc>
          <w:tcPr>
            <w:tcW w:w="2000" w:type="dxa"/>
            <w:tcMar>
              <w:top w:w="100" w:type="dxa"/>
              <w:left w:w="120" w:type="dxa"/>
              <w:bottom w:w="100" w:type="dxa"/>
              <w:right w:w="120" w:type="dxa"/>
            </w:tcMar>
          </w:tcPr>
          <w:p w14:paraId="1F8BD446" w14:textId="77777777" w:rsidR="00E96185" w:rsidRDefault="00000000">
            <w:r>
              <w:rPr>
                <w:color w:val="000000"/>
              </w:rPr>
              <w:t>Sales Tax Withholding Rules</w:t>
            </w:r>
          </w:p>
        </w:tc>
      </w:tr>
      <w:tr w:rsidR="00E96185" w14:paraId="44D2D8D8" w14:textId="77777777">
        <w:tblPrEx>
          <w:tblCellMar>
            <w:top w:w="0" w:type="dxa"/>
            <w:bottom w:w="0" w:type="dxa"/>
          </w:tblCellMar>
        </w:tblPrEx>
        <w:tc>
          <w:tcPr>
            <w:tcW w:w="2600" w:type="dxa"/>
            <w:tcMar>
              <w:top w:w="100" w:type="dxa"/>
              <w:left w:w="120" w:type="dxa"/>
              <w:bottom w:w="100" w:type="dxa"/>
              <w:right w:w="120" w:type="dxa"/>
            </w:tcMar>
          </w:tcPr>
          <w:p w14:paraId="1228C183" w14:textId="77777777" w:rsidR="00E96185" w:rsidRDefault="00000000">
            <w:r>
              <w:rPr>
                <w:b/>
                <w:bCs/>
                <w:color w:val="000000"/>
              </w:rPr>
              <w:t>Digital Invoicing / POS Advisory</w:t>
            </w:r>
          </w:p>
        </w:tc>
        <w:tc>
          <w:tcPr>
            <w:tcW w:w="5000" w:type="dxa"/>
            <w:tcMar>
              <w:top w:w="100" w:type="dxa"/>
              <w:left w:w="120" w:type="dxa"/>
              <w:bottom w:w="100" w:type="dxa"/>
              <w:right w:w="120" w:type="dxa"/>
            </w:tcMar>
          </w:tcPr>
          <w:p w14:paraId="40948C5E" w14:textId="77777777" w:rsidR="00E96185" w:rsidRDefault="00000000">
            <w:r>
              <w:rPr>
                <w:color w:val="000000"/>
              </w:rPr>
              <w:t>Advisory and supervisory review of digital invoicing compliance (generation/issuance remains the client's responsibility as registered taxpayer)</w:t>
            </w:r>
          </w:p>
        </w:tc>
        <w:tc>
          <w:tcPr>
            <w:tcW w:w="2000" w:type="dxa"/>
            <w:tcMar>
              <w:top w:w="100" w:type="dxa"/>
              <w:left w:w="120" w:type="dxa"/>
              <w:bottom w:w="100" w:type="dxa"/>
              <w:right w:w="120" w:type="dxa"/>
            </w:tcMar>
          </w:tcPr>
          <w:p w14:paraId="1DD9BA75" w14:textId="77777777" w:rsidR="00E96185" w:rsidRDefault="00000000">
            <w:r>
              <w:rPr>
                <w:color w:val="000000"/>
              </w:rPr>
              <w:t>FBR e-invoicing framework</w:t>
            </w:r>
          </w:p>
        </w:tc>
      </w:tr>
      <w:tr w:rsidR="00E96185" w14:paraId="2748721F" w14:textId="77777777">
        <w:tblPrEx>
          <w:tblCellMar>
            <w:top w:w="0" w:type="dxa"/>
            <w:bottom w:w="0" w:type="dxa"/>
          </w:tblCellMar>
        </w:tblPrEx>
        <w:tc>
          <w:tcPr>
            <w:tcW w:w="2600" w:type="dxa"/>
            <w:tcMar>
              <w:top w:w="100" w:type="dxa"/>
              <w:left w:w="120" w:type="dxa"/>
              <w:bottom w:w="100" w:type="dxa"/>
              <w:right w:w="120" w:type="dxa"/>
            </w:tcMar>
          </w:tcPr>
          <w:p w14:paraId="67D5B51A" w14:textId="77777777" w:rsidR="00E96185" w:rsidRDefault="00000000">
            <w:r>
              <w:rPr>
                <w:b/>
                <w:bCs/>
                <w:color w:val="000000"/>
              </w:rPr>
              <w:t>ATL (Sales Tax) Status Support</w:t>
            </w:r>
          </w:p>
        </w:tc>
        <w:tc>
          <w:tcPr>
            <w:tcW w:w="5000" w:type="dxa"/>
            <w:tcMar>
              <w:top w:w="100" w:type="dxa"/>
              <w:left w:w="120" w:type="dxa"/>
              <w:bottom w:w="100" w:type="dxa"/>
              <w:right w:w="120" w:type="dxa"/>
            </w:tcMar>
          </w:tcPr>
          <w:p w14:paraId="0C919019" w14:textId="77777777" w:rsidR="00E96185" w:rsidRDefault="00000000">
            <w:r>
              <w:rPr>
                <w:color w:val="000000"/>
              </w:rPr>
              <w:t>Maintaining/restoring active taxpayer status for sales tax</w:t>
            </w:r>
          </w:p>
        </w:tc>
        <w:tc>
          <w:tcPr>
            <w:tcW w:w="2000" w:type="dxa"/>
            <w:tcMar>
              <w:top w:w="100" w:type="dxa"/>
              <w:left w:w="120" w:type="dxa"/>
              <w:bottom w:w="100" w:type="dxa"/>
              <w:right w:w="120" w:type="dxa"/>
            </w:tcMar>
          </w:tcPr>
          <w:p w14:paraId="4751C6E7" w14:textId="77777777" w:rsidR="00E96185" w:rsidRDefault="00000000">
            <w:r>
              <w:rPr>
                <w:color w:val="000000"/>
              </w:rPr>
              <w:t>—</w:t>
            </w:r>
          </w:p>
        </w:tc>
      </w:tr>
    </w:tbl>
    <w:p w14:paraId="214EDFD0" w14:textId="77777777" w:rsidR="00E96185" w:rsidRDefault="00000000">
      <w:pPr>
        <w:pStyle w:val="Heading2"/>
        <w:spacing w:before="300" w:after="150"/>
      </w:pPr>
      <w:r>
        <w:t>7.3 Withholding Tax Services</w:t>
      </w:r>
    </w:p>
    <w:p w14:paraId="69ECEC27" w14:textId="77777777" w:rsidR="00E96185" w:rsidRDefault="00000000">
      <w:pPr>
        <w:spacing w:after="150"/>
      </w:pPr>
      <w:r>
        <w:t>Withholding tax touches almost every payment a business makes — this page should be structured in two parts: (A) getting withholding right at source, and (B) defending against default/recovery notices.</w:t>
      </w:r>
    </w:p>
    <w:p w14:paraId="412C79D9" w14:textId="77777777" w:rsidR="00E96185" w:rsidRDefault="00000000">
      <w:pPr>
        <w:pStyle w:val="Heading3"/>
        <w:spacing w:before="200" w:after="100"/>
      </w:pPr>
      <w:r>
        <w:t>(A) Withholding Compliance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2000"/>
      </w:tblGrid>
      <w:tr w:rsidR="00E96185" w14:paraId="3E61D8C8" w14:textId="77777777">
        <w:tblPrEx>
          <w:tblCellMar>
            <w:top w:w="0" w:type="dxa"/>
            <w:bottom w:w="0" w:type="dxa"/>
          </w:tblCellMar>
        </w:tblPrEx>
        <w:trPr>
          <w:tblHeader/>
        </w:trPr>
        <w:tc>
          <w:tcPr>
            <w:tcW w:w="2600" w:type="dxa"/>
            <w:shd w:val="clear" w:color="auto" w:fill="2F5233"/>
            <w:tcMar>
              <w:top w:w="100" w:type="dxa"/>
              <w:left w:w="120" w:type="dxa"/>
              <w:bottom w:w="100" w:type="dxa"/>
              <w:right w:w="120" w:type="dxa"/>
            </w:tcMar>
          </w:tcPr>
          <w:p w14:paraId="624B3FF7" w14:textId="77777777" w:rsidR="00E96185" w:rsidRDefault="00000000">
            <w:r>
              <w:rPr>
                <w:b/>
                <w:bCs/>
                <w:color w:val="FFFFFF"/>
              </w:rPr>
              <w:t>Service</w:t>
            </w:r>
          </w:p>
        </w:tc>
        <w:tc>
          <w:tcPr>
            <w:tcW w:w="5000" w:type="dxa"/>
            <w:shd w:val="clear" w:color="auto" w:fill="2F5233"/>
            <w:tcMar>
              <w:top w:w="100" w:type="dxa"/>
              <w:left w:w="120" w:type="dxa"/>
              <w:bottom w:w="100" w:type="dxa"/>
              <w:right w:w="120" w:type="dxa"/>
            </w:tcMar>
          </w:tcPr>
          <w:p w14:paraId="7BE1C12A" w14:textId="77777777" w:rsidR="00E96185" w:rsidRDefault="00000000">
            <w:r>
              <w:rPr>
                <w:b/>
                <w:bCs/>
                <w:color w:val="FFFFFF"/>
              </w:rPr>
              <w:t>Scope</w:t>
            </w:r>
          </w:p>
        </w:tc>
        <w:tc>
          <w:tcPr>
            <w:tcW w:w="2000" w:type="dxa"/>
            <w:shd w:val="clear" w:color="auto" w:fill="2F5233"/>
            <w:tcMar>
              <w:top w:w="100" w:type="dxa"/>
              <w:left w:w="120" w:type="dxa"/>
              <w:bottom w:w="100" w:type="dxa"/>
              <w:right w:w="120" w:type="dxa"/>
            </w:tcMar>
          </w:tcPr>
          <w:p w14:paraId="1EBC71AE" w14:textId="77777777" w:rsidR="00E96185" w:rsidRDefault="00000000">
            <w:r>
              <w:rPr>
                <w:b/>
                <w:bCs/>
                <w:color w:val="FFFFFF"/>
              </w:rPr>
              <w:t>Statutory Basis</w:t>
            </w:r>
          </w:p>
        </w:tc>
      </w:tr>
      <w:tr w:rsidR="00E96185" w14:paraId="7B172679" w14:textId="77777777">
        <w:tblPrEx>
          <w:tblCellMar>
            <w:top w:w="0" w:type="dxa"/>
            <w:bottom w:w="0" w:type="dxa"/>
          </w:tblCellMar>
        </w:tblPrEx>
        <w:tc>
          <w:tcPr>
            <w:tcW w:w="2600" w:type="dxa"/>
            <w:tcMar>
              <w:top w:w="100" w:type="dxa"/>
              <w:left w:w="120" w:type="dxa"/>
              <w:bottom w:w="100" w:type="dxa"/>
              <w:right w:w="120" w:type="dxa"/>
            </w:tcMar>
          </w:tcPr>
          <w:p w14:paraId="4AC64FD1" w14:textId="77777777" w:rsidR="00E96185" w:rsidRDefault="00000000">
            <w:r>
              <w:rPr>
                <w:b/>
                <w:bCs/>
                <w:color w:val="000000"/>
              </w:rPr>
              <w:t>Salary Withholding</w:t>
            </w:r>
          </w:p>
        </w:tc>
        <w:tc>
          <w:tcPr>
            <w:tcW w:w="5000" w:type="dxa"/>
            <w:tcMar>
              <w:top w:w="100" w:type="dxa"/>
              <w:left w:w="120" w:type="dxa"/>
              <w:bottom w:w="100" w:type="dxa"/>
              <w:right w:w="120" w:type="dxa"/>
            </w:tcMar>
          </w:tcPr>
          <w:p w14:paraId="34F0D2A1" w14:textId="77777777" w:rsidR="00E96185" w:rsidRDefault="00000000">
            <w:r>
              <w:rPr>
                <w:color w:val="000000"/>
              </w:rPr>
              <w:t>Correct computation and deduction of tax on salary payments</w:t>
            </w:r>
          </w:p>
        </w:tc>
        <w:tc>
          <w:tcPr>
            <w:tcW w:w="2000" w:type="dxa"/>
            <w:tcMar>
              <w:top w:w="100" w:type="dxa"/>
              <w:left w:w="120" w:type="dxa"/>
              <w:bottom w:w="100" w:type="dxa"/>
              <w:right w:w="120" w:type="dxa"/>
            </w:tcMar>
          </w:tcPr>
          <w:p w14:paraId="15CD2BD4" w14:textId="77777777" w:rsidR="00E96185" w:rsidRDefault="00000000">
            <w:r>
              <w:rPr>
                <w:color w:val="000000"/>
              </w:rPr>
              <w:t>Sec. 149</w:t>
            </w:r>
          </w:p>
        </w:tc>
      </w:tr>
      <w:tr w:rsidR="00E96185" w14:paraId="71974425" w14:textId="77777777">
        <w:tblPrEx>
          <w:tblCellMar>
            <w:top w:w="0" w:type="dxa"/>
            <w:bottom w:w="0" w:type="dxa"/>
          </w:tblCellMar>
        </w:tblPrEx>
        <w:tc>
          <w:tcPr>
            <w:tcW w:w="2600" w:type="dxa"/>
            <w:tcMar>
              <w:top w:w="100" w:type="dxa"/>
              <w:left w:w="120" w:type="dxa"/>
              <w:bottom w:w="100" w:type="dxa"/>
              <w:right w:w="120" w:type="dxa"/>
            </w:tcMar>
          </w:tcPr>
          <w:p w14:paraId="422BF495" w14:textId="77777777" w:rsidR="00E96185" w:rsidRDefault="00000000">
            <w:r>
              <w:rPr>
                <w:b/>
                <w:bCs/>
                <w:color w:val="000000"/>
              </w:rPr>
              <w:t>Payments for Goods/Services/Contracts</w:t>
            </w:r>
          </w:p>
        </w:tc>
        <w:tc>
          <w:tcPr>
            <w:tcW w:w="5000" w:type="dxa"/>
            <w:tcMar>
              <w:top w:w="100" w:type="dxa"/>
              <w:left w:w="120" w:type="dxa"/>
              <w:bottom w:w="100" w:type="dxa"/>
              <w:right w:w="120" w:type="dxa"/>
            </w:tcMar>
          </w:tcPr>
          <w:p w14:paraId="2B52BF16" w14:textId="77777777" w:rsidR="00E96185" w:rsidRDefault="00000000">
            <w:r>
              <w:rPr>
                <w:color w:val="000000"/>
              </w:rPr>
              <w:t>Withholding on payments to suppliers, service providers, and contractors</w:t>
            </w:r>
          </w:p>
        </w:tc>
        <w:tc>
          <w:tcPr>
            <w:tcW w:w="2000" w:type="dxa"/>
            <w:tcMar>
              <w:top w:w="100" w:type="dxa"/>
              <w:left w:w="120" w:type="dxa"/>
              <w:bottom w:w="100" w:type="dxa"/>
              <w:right w:w="120" w:type="dxa"/>
            </w:tcMar>
          </w:tcPr>
          <w:p w14:paraId="2079895C" w14:textId="77777777" w:rsidR="00E96185" w:rsidRDefault="00000000">
            <w:r>
              <w:rPr>
                <w:color w:val="000000"/>
              </w:rPr>
              <w:t>Sec. 153</w:t>
            </w:r>
          </w:p>
        </w:tc>
      </w:tr>
      <w:tr w:rsidR="00E96185" w14:paraId="3EEDE28B" w14:textId="77777777">
        <w:tblPrEx>
          <w:tblCellMar>
            <w:top w:w="0" w:type="dxa"/>
            <w:bottom w:w="0" w:type="dxa"/>
          </w:tblCellMar>
        </w:tblPrEx>
        <w:tc>
          <w:tcPr>
            <w:tcW w:w="2600" w:type="dxa"/>
            <w:tcMar>
              <w:top w:w="100" w:type="dxa"/>
              <w:left w:w="120" w:type="dxa"/>
              <w:bottom w:w="100" w:type="dxa"/>
              <w:right w:w="120" w:type="dxa"/>
            </w:tcMar>
          </w:tcPr>
          <w:p w14:paraId="531E2259" w14:textId="77777777" w:rsidR="00E96185" w:rsidRDefault="00000000">
            <w:r>
              <w:rPr>
                <w:b/>
                <w:bCs/>
                <w:color w:val="000000"/>
              </w:rPr>
              <w:t>Rent Withholding</w:t>
            </w:r>
          </w:p>
        </w:tc>
        <w:tc>
          <w:tcPr>
            <w:tcW w:w="5000" w:type="dxa"/>
            <w:tcMar>
              <w:top w:w="100" w:type="dxa"/>
              <w:left w:w="120" w:type="dxa"/>
              <w:bottom w:w="100" w:type="dxa"/>
              <w:right w:w="120" w:type="dxa"/>
            </w:tcMar>
          </w:tcPr>
          <w:p w14:paraId="4618812E" w14:textId="77777777" w:rsidR="00E96185" w:rsidRDefault="00000000">
            <w:r>
              <w:rPr>
                <w:color w:val="000000"/>
              </w:rPr>
              <w:t>Withholding on rental payments</w:t>
            </w:r>
          </w:p>
        </w:tc>
        <w:tc>
          <w:tcPr>
            <w:tcW w:w="2000" w:type="dxa"/>
            <w:tcMar>
              <w:top w:w="100" w:type="dxa"/>
              <w:left w:w="120" w:type="dxa"/>
              <w:bottom w:w="100" w:type="dxa"/>
              <w:right w:w="120" w:type="dxa"/>
            </w:tcMar>
          </w:tcPr>
          <w:p w14:paraId="35209B2D" w14:textId="77777777" w:rsidR="00E96185" w:rsidRDefault="00000000">
            <w:r>
              <w:rPr>
                <w:color w:val="000000"/>
              </w:rPr>
              <w:t>Sec. 155</w:t>
            </w:r>
          </w:p>
        </w:tc>
      </w:tr>
      <w:tr w:rsidR="00E96185" w14:paraId="1B9E3403" w14:textId="77777777">
        <w:tblPrEx>
          <w:tblCellMar>
            <w:top w:w="0" w:type="dxa"/>
            <w:bottom w:w="0" w:type="dxa"/>
          </w:tblCellMar>
        </w:tblPrEx>
        <w:tc>
          <w:tcPr>
            <w:tcW w:w="2600" w:type="dxa"/>
            <w:tcMar>
              <w:top w:w="100" w:type="dxa"/>
              <w:left w:w="120" w:type="dxa"/>
              <w:bottom w:w="100" w:type="dxa"/>
              <w:right w:w="120" w:type="dxa"/>
            </w:tcMar>
          </w:tcPr>
          <w:p w14:paraId="4718B621" w14:textId="77777777" w:rsidR="00E96185" w:rsidRDefault="00000000">
            <w:r>
              <w:rPr>
                <w:b/>
                <w:bCs/>
                <w:color w:val="000000"/>
              </w:rPr>
              <w:t>Advance Tax on Sales to Distributors/Dealers</w:t>
            </w:r>
          </w:p>
        </w:tc>
        <w:tc>
          <w:tcPr>
            <w:tcW w:w="5000" w:type="dxa"/>
            <w:tcMar>
              <w:top w:w="100" w:type="dxa"/>
              <w:left w:w="120" w:type="dxa"/>
              <w:bottom w:w="100" w:type="dxa"/>
              <w:right w:w="120" w:type="dxa"/>
            </w:tcMar>
          </w:tcPr>
          <w:p w14:paraId="1A0FDC58" w14:textId="77777777" w:rsidR="00E96185" w:rsidRDefault="00000000">
            <w:r>
              <w:rPr>
                <w:color w:val="000000"/>
              </w:rPr>
              <w:t>Compliance for manufacturers/commercial importers selling to distributors, dealers, wholesalers</w:t>
            </w:r>
          </w:p>
        </w:tc>
        <w:tc>
          <w:tcPr>
            <w:tcW w:w="2000" w:type="dxa"/>
            <w:tcMar>
              <w:top w:w="100" w:type="dxa"/>
              <w:left w:w="120" w:type="dxa"/>
              <w:bottom w:w="100" w:type="dxa"/>
              <w:right w:w="120" w:type="dxa"/>
            </w:tcMar>
          </w:tcPr>
          <w:p w14:paraId="6D84D2F7" w14:textId="77777777" w:rsidR="00E96185" w:rsidRDefault="00000000">
            <w:r>
              <w:rPr>
                <w:color w:val="000000"/>
              </w:rPr>
              <w:t>Sec. 236G</w:t>
            </w:r>
          </w:p>
        </w:tc>
      </w:tr>
      <w:tr w:rsidR="00E96185" w14:paraId="0936525A" w14:textId="77777777">
        <w:tblPrEx>
          <w:tblCellMar>
            <w:top w:w="0" w:type="dxa"/>
            <w:bottom w:w="0" w:type="dxa"/>
          </w:tblCellMar>
        </w:tblPrEx>
        <w:tc>
          <w:tcPr>
            <w:tcW w:w="2600" w:type="dxa"/>
            <w:tcMar>
              <w:top w:w="100" w:type="dxa"/>
              <w:left w:w="120" w:type="dxa"/>
              <w:bottom w:w="100" w:type="dxa"/>
              <w:right w:w="120" w:type="dxa"/>
            </w:tcMar>
          </w:tcPr>
          <w:p w14:paraId="1F3E0852" w14:textId="77777777" w:rsidR="00E96185" w:rsidRDefault="00000000">
            <w:r>
              <w:rPr>
                <w:b/>
                <w:bCs/>
                <w:color w:val="000000"/>
              </w:rPr>
              <w:t>Advance Tax on Sales to Retailers</w:t>
            </w:r>
          </w:p>
        </w:tc>
        <w:tc>
          <w:tcPr>
            <w:tcW w:w="5000" w:type="dxa"/>
            <w:tcMar>
              <w:top w:w="100" w:type="dxa"/>
              <w:left w:w="120" w:type="dxa"/>
              <w:bottom w:w="100" w:type="dxa"/>
              <w:right w:w="120" w:type="dxa"/>
            </w:tcMar>
          </w:tcPr>
          <w:p w14:paraId="29D1F23B" w14:textId="77777777" w:rsidR="00E96185" w:rsidRDefault="00000000">
            <w:r>
              <w:rPr>
                <w:color w:val="000000"/>
              </w:rPr>
              <w:t>Compliance for sales to retailers</w:t>
            </w:r>
          </w:p>
        </w:tc>
        <w:tc>
          <w:tcPr>
            <w:tcW w:w="2000" w:type="dxa"/>
            <w:tcMar>
              <w:top w:w="100" w:type="dxa"/>
              <w:left w:w="120" w:type="dxa"/>
              <w:bottom w:w="100" w:type="dxa"/>
              <w:right w:w="120" w:type="dxa"/>
            </w:tcMar>
          </w:tcPr>
          <w:p w14:paraId="76467D00" w14:textId="77777777" w:rsidR="00E96185" w:rsidRDefault="00000000">
            <w:r>
              <w:rPr>
                <w:color w:val="000000"/>
              </w:rPr>
              <w:t>Sec. 236H</w:t>
            </w:r>
          </w:p>
        </w:tc>
      </w:tr>
      <w:tr w:rsidR="00E96185" w14:paraId="4B8C2703" w14:textId="77777777">
        <w:tblPrEx>
          <w:tblCellMar>
            <w:top w:w="0" w:type="dxa"/>
            <w:bottom w:w="0" w:type="dxa"/>
          </w:tblCellMar>
        </w:tblPrEx>
        <w:tc>
          <w:tcPr>
            <w:tcW w:w="2600" w:type="dxa"/>
            <w:tcMar>
              <w:top w:w="100" w:type="dxa"/>
              <w:left w:w="120" w:type="dxa"/>
              <w:bottom w:w="100" w:type="dxa"/>
              <w:right w:w="120" w:type="dxa"/>
            </w:tcMar>
          </w:tcPr>
          <w:p w14:paraId="04020929" w14:textId="77777777" w:rsidR="00E96185" w:rsidRDefault="00000000">
            <w:r>
              <w:rPr>
                <w:b/>
                <w:bCs/>
                <w:color w:val="000000"/>
              </w:rPr>
              <w:t>Quarterly Withholding Statement Filing</w:t>
            </w:r>
          </w:p>
        </w:tc>
        <w:tc>
          <w:tcPr>
            <w:tcW w:w="5000" w:type="dxa"/>
            <w:tcMar>
              <w:top w:w="100" w:type="dxa"/>
              <w:left w:w="120" w:type="dxa"/>
              <w:bottom w:w="100" w:type="dxa"/>
              <w:right w:w="120" w:type="dxa"/>
            </w:tcMar>
          </w:tcPr>
          <w:p w14:paraId="5D2621CA" w14:textId="77777777" w:rsidR="00E96185" w:rsidRDefault="00000000">
            <w:r>
              <w:rPr>
                <w:color w:val="000000"/>
              </w:rPr>
              <w:t>Preparation and filing of statements with FBR</w:t>
            </w:r>
          </w:p>
        </w:tc>
        <w:tc>
          <w:tcPr>
            <w:tcW w:w="2000" w:type="dxa"/>
            <w:tcMar>
              <w:top w:w="100" w:type="dxa"/>
              <w:left w:w="120" w:type="dxa"/>
              <w:bottom w:w="100" w:type="dxa"/>
              <w:right w:w="120" w:type="dxa"/>
            </w:tcMar>
          </w:tcPr>
          <w:p w14:paraId="1AEB2F8E" w14:textId="77777777" w:rsidR="00E96185" w:rsidRDefault="00000000">
            <w:r>
              <w:rPr>
                <w:color w:val="000000"/>
              </w:rPr>
              <w:t>Sec. 165</w:t>
            </w:r>
          </w:p>
        </w:tc>
      </w:tr>
      <w:tr w:rsidR="00E96185" w14:paraId="108C5FA4" w14:textId="77777777">
        <w:tblPrEx>
          <w:tblCellMar>
            <w:top w:w="0" w:type="dxa"/>
            <w:bottom w:w="0" w:type="dxa"/>
          </w:tblCellMar>
        </w:tblPrEx>
        <w:tc>
          <w:tcPr>
            <w:tcW w:w="2600" w:type="dxa"/>
            <w:tcMar>
              <w:top w:w="100" w:type="dxa"/>
              <w:left w:w="120" w:type="dxa"/>
              <w:bottom w:w="100" w:type="dxa"/>
              <w:right w:w="120" w:type="dxa"/>
            </w:tcMar>
          </w:tcPr>
          <w:p w14:paraId="5AC1826B" w14:textId="77777777" w:rsidR="00E96185" w:rsidRDefault="00000000">
            <w:r>
              <w:rPr>
                <w:b/>
                <w:bCs/>
                <w:color w:val="000000"/>
              </w:rPr>
              <w:t>Withholding Reconciliation Review</w:t>
            </w:r>
          </w:p>
        </w:tc>
        <w:tc>
          <w:tcPr>
            <w:tcW w:w="5000" w:type="dxa"/>
            <w:tcMar>
              <w:top w:w="100" w:type="dxa"/>
              <w:left w:w="120" w:type="dxa"/>
              <w:bottom w:w="100" w:type="dxa"/>
              <w:right w:w="120" w:type="dxa"/>
            </w:tcMar>
          </w:tcPr>
          <w:p w14:paraId="4CB52507" w14:textId="77777777" w:rsidR="00E96185" w:rsidRDefault="00000000">
            <w:r>
              <w:rPr>
                <w:color w:val="000000"/>
              </w:rPr>
              <w:t>Periodic review to catch under/over-withholding before it becomes a dispute</w:t>
            </w:r>
          </w:p>
        </w:tc>
        <w:tc>
          <w:tcPr>
            <w:tcW w:w="2000" w:type="dxa"/>
            <w:tcMar>
              <w:top w:w="100" w:type="dxa"/>
              <w:left w:w="120" w:type="dxa"/>
              <w:bottom w:w="100" w:type="dxa"/>
              <w:right w:w="120" w:type="dxa"/>
            </w:tcMar>
          </w:tcPr>
          <w:p w14:paraId="5C5A556F" w14:textId="77777777" w:rsidR="00E96185" w:rsidRDefault="00000000">
            <w:r>
              <w:rPr>
                <w:color w:val="000000"/>
              </w:rPr>
              <w:t>—</w:t>
            </w:r>
          </w:p>
        </w:tc>
      </w:tr>
    </w:tbl>
    <w:p w14:paraId="743DC1A9" w14:textId="77777777" w:rsidR="00E96185" w:rsidRDefault="00000000">
      <w:pPr>
        <w:pStyle w:val="Heading3"/>
        <w:spacing w:before="200" w:after="100"/>
      </w:pPr>
      <w:r>
        <w:lastRenderedPageBreak/>
        <w:t>(B) Withholding Defense &amp; Recovery Matters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2000"/>
      </w:tblGrid>
      <w:tr w:rsidR="00E96185" w14:paraId="72008EF4" w14:textId="77777777">
        <w:tblPrEx>
          <w:tblCellMar>
            <w:top w:w="0" w:type="dxa"/>
            <w:bottom w:w="0" w:type="dxa"/>
          </w:tblCellMar>
        </w:tblPrEx>
        <w:trPr>
          <w:tblHeader/>
        </w:trPr>
        <w:tc>
          <w:tcPr>
            <w:tcW w:w="2600" w:type="dxa"/>
            <w:shd w:val="clear" w:color="auto" w:fill="2F5233"/>
            <w:tcMar>
              <w:top w:w="100" w:type="dxa"/>
              <w:left w:w="120" w:type="dxa"/>
              <w:bottom w:w="100" w:type="dxa"/>
              <w:right w:w="120" w:type="dxa"/>
            </w:tcMar>
          </w:tcPr>
          <w:p w14:paraId="003B5B3F" w14:textId="77777777" w:rsidR="00E96185" w:rsidRDefault="00000000">
            <w:r>
              <w:rPr>
                <w:b/>
                <w:bCs/>
                <w:color w:val="FFFFFF"/>
              </w:rPr>
              <w:t>Service</w:t>
            </w:r>
          </w:p>
        </w:tc>
        <w:tc>
          <w:tcPr>
            <w:tcW w:w="5000" w:type="dxa"/>
            <w:shd w:val="clear" w:color="auto" w:fill="2F5233"/>
            <w:tcMar>
              <w:top w:w="100" w:type="dxa"/>
              <w:left w:w="120" w:type="dxa"/>
              <w:bottom w:w="100" w:type="dxa"/>
              <w:right w:w="120" w:type="dxa"/>
            </w:tcMar>
          </w:tcPr>
          <w:p w14:paraId="00283444" w14:textId="77777777" w:rsidR="00E96185" w:rsidRDefault="00000000">
            <w:r>
              <w:rPr>
                <w:b/>
                <w:bCs/>
                <w:color w:val="FFFFFF"/>
              </w:rPr>
              <w:t>Scope</w:t>
            </w:r>
          </w:p>
        </w:tc>
        <w:tc>
          <w:tcPr>
            <w:tcW w:w="2000" w:type="dxa"/>
            <w:shd w:val="clear" w:color="auto" w:fill="2F5233"/>
            <w:tcMar>
              <w:top w:w="100" w:type="dxa"/>
              <w:left w:w="120" w:type="dxa"/>
              <w:bottom w:w="100" w:type="dxa"/>
              <w:right w:w="120" w:type="dxa"/>
            </w:tcMar>
          </w:tcPr>
          <w:p w14:paraId="2169C6E9" w14:textId="77777777" w:rsidR="00E96185" w:rsidRDefault="00000000">
            <w:r>
              <w:rPr>
                <w:b/>
                <w:bCs/>
                <w:color w:val="FFFFFF"/>
              </w:rPr>
              <w:t>Statutory Basis</w:t>
            </w:r>
          </w:p>
        </w:tc>
      </w:tr>
      <w:tr w:rsidR="00E96185" w14:paraId="04EDE51C" w14:textId="77777777">
        <w:tblPrEx>
          <w:tblCellMar>
            <w:top w:w="0" w:type="dxa"/>
            <w:bottom w:w="0" w:type="dxa"/>
          </w:tblCellMar>
        </w:tblPrEx>
        <w:tc>
          <w:tcPr>
            <w:tcW w:w="2600" w:type="dxa"/>
            <w:tcMar>
              <w:top w:w="100" w:type="dxa"/>
              <w:left w:w="120" w:type="dxa"/>
              <w:bottom w:w="100" w:type="dxa"/>
              <w:right w:w="120" w:type="dxa"/>
            </w:tcMar>
          </w:tcPr>
          <w:p w14:paraId="1A791546" w14:textId="77777777" w:rsidR="00E96185" w:rsidRDefault="00000000">
            <w:r>
              <w:rPr>
                <w:b/>
                <w:bCs/>
                <w:color w:val="000000"/>
              </w:rPr>
              <w:t>Section 161 Replies</w:t>
            </w:r>
          </w:p>
        </w:tc>
        <w:tc>
          <w:tcPr>
            <w:tcW w:w="5000" w:type="dxa"/>
            <w:tcMar>
              <w:top w:w="100" w:type="dxa"/>
              <w:left w:w="120" w:type="dxa"/>
              <w:bottom w:w="100" w:type="dxa"/>
              <w:right w:w="120" w:type="dxa"/>
            </w:tcMar>
          </w:tcPr>
          <w:p w14:paraId="3231EC95" w14:textId="77777777" w:rsidR="00E96185" w:rsidRDefault="00000000">
            <w:r>
              <w:rPr>
                <w:color w:val="000000"/>
              </w:rPr>
              <w:t>Drafting responses to notices alleging default/failure to withhold, across all withholding heads (purchases, fuel, direct expenses, rent, salaries, wages, sales)</w:t>
            </w:r>
          </w:p>
        </w:tc>
        <w:tc>
          <w:tcPr>
            <w:tcW w:w="2000" w:type="dxa"/>
            <w:tcMar>
              <w:top w:w="100" w:type="dxa"/>
              <w:left w:w="120" w:type="dxa"/>
              <w:bottom w:w="100" w:type="dxa"/>
              <w:right w:w="120" w:type="dxa"/>
            </w:tcMar>
          </w:tcPr>
          <w:p w14:paraId="404DD4EA" w14:textId="77777777" w:rsidR="00E96185" w:rsidRDefault="00000000">
            <w:r>
              <w:rPr>
                <w:color w:val="000000"/>
              </w:rPr>
              <w:t>Sec. 161</w:t>
            </w:r>
          </w:p>
        </w:tc>
      </w:tr>
      <w:tr w:rsidR="00E96185" w14:paraId="23A03EE4" w14:textId="77777777">
        <w:tblPrEx>
          <w:tblCellMar>
            <w:top w:w="0" w:type="dxa"/>
            <w:bottom w:w="0" w:type="dxa"/>
          </w:tblCellMar>
        </w:tblPrEx>
        <w:tc>
          <w:tcPr>
            <w:tcW w:w="2600" w:type="dxa"/>
            <w:tcMar>
              <w:top w:w="100" w:type="dxa"/>
              <w:left w:w="120" w:type="dxa"/>
              <w:bottom w:w="100" w:type="dxa"/>
              <w:right w:w="120" w:type="dxa"/>
            </w:tcMar>
          </w:tcPr>
          <w:p w14:paraId="357B1D51" w14:textId="77777777" w:rsidR="00E96185" w:rsidRDefault="00000000">
            <w:r>
              <w:rPr>
                <w:b/>
                <w:bCs/>
                <w:color w:val="000000"/>
              </w:rPr>
              <w:t>Section 162 Recovery Matters</w:t>
            </w:r>
          </w:p>
        </w:tc>
        <w:tc>
          <w:tcPr>
            <w:tcW w:w="5000" w:type="dxa"/>
            <w:tcMar>
              <w:top w:w="100" w:type="dxa"/>
              <w:left w:w="120" w:type="dxa"/>
              <w:bottom w:w="100" w:type="dxa"/>
              <w:right w:w="120" w:type="dxa"/>
            </w:tcMar>
          </w:tcPr>
          <w:p w14:paraId="4F208477" w14:textId="77777777" w:rsidR="00E96185" w:rsidRDefault="00000000">
            <w:r>
              <w:rPr>
                <w:color w:val="000000"/>
              </w:rPr>
              <w:t>Representation where recovery is sought from a person who failed to withhold</w:t>
            </w:r>
          </w:p>
        </w:tc>
        <w:tc>
          <w:tcPr>
            <w:tcW w:w="2000" w:type="dxa"/>
            <w:tcMar>
              <w:top w:w="100" w:type="dxa"/>
              <w:left w:w="120" w:type="dxa"/>
              <w:bottom w:w="100" w:type="dxa"/>
              <w:right w:w="120" w:type="dxa"/>
            </w:tcMar>
          </w:tcPr>
          <w:p w14:paraId="2D86B37B" w14:textId="77777777" w:rsidR="00E96185" w:rsidRDefault="00000000">
            <w:r>
              <w:rPr>
                <w:color w:val="000000"/>
              </w:rPr>
              <w:t>Sec. 162</w:t>
            </w:r>
          </w:p>
        </w:tc>
      </w:tr>
      <w:tr w:rsidR="00E96185" w14:paraId="3A796154" w14:textId="77777777">
        <w:tblPrEx>
          <w:tblCellMar>
            <w:top w:w="0" w:type="dxa"/>
            <w:bottom w:w="0" w:type="dxa"/>
          </w:tblCellMar>
        </w:tblPrEx>
        <w:tc>
          <w:tcPr>
            <w:tcW w:w="2600" w:type="dxa"/>
            <w:tcMar>
              <w:top w:w="100" w:type="dxa"/>
              <w:left w:w="120" w:type="dxa"/>
              <w:bottom w:w="100" w:type="dxa"/>
              <w:right w:w="120" w:type="dxa"/>
            </w:tcMar>
          </w:tcPr>
          <w:p w14:paraId="55997610" w14:textId="77777777" w:rsidR="00E96185" w:rsidRDefault="00000000">
            <w:r>
              <w:rPr>
                <w:b/>
                <w:bCs/>
                <w:color w:val="000000"/>
              </w:rPr>
              <w:t>Rate/Applicability Disputes</w:t>
            </w:r>
          </w:p>
        </w:tc>
        <w:tc>
          <w:tcPr>
            <w:tcW w:w="5000" w:type="dxa"/>
            <w:tcMar>
              <w:top w:w="100" w:type="dxa"/>
              <w:left w:w="120" w:type="dxa"/>
              <w:bottom w:w="100" w:type="dxa"/>
              <w:right w:w="120" w:type="dxa"/>
            </w:tcMar>
          </w:tcPr>
          <w:p w14:paraId="7B53175B" w14:textId="77777777" w:rsidR="00E96185" w:rsidRDefault="00000000">
            <w:r>
              <w:rPr>
                <w:color w:val="000000"/>
              </w:rPr>
              <w:t>Challenging incorrect withholding tax rate application (e.g. distributor vs. general rate disputes)</w:t>
            </w:r>
          </w:p>
        </w:tc>
        <w:tc>
          <w:tcPr>
            <w:tcW w:w="2000" w:type="dxa"/>
            <w:tcMar>
              <w:top w:w="100" w:type="dxa"/>
              <w:left w:w="120" w:type="dxa"/>
              <w:bottom w:w="100" w:type="dxa"/>
              <w:right w:w="120" w:type="dxa"/>
            </w:tcMar>
          </w:tcPr>
          <w:p w14:paraId="3DB3EC34" w14:textId="77777777" w:rsidR="00E96185" w:rsidRDefault="00000000">
            <w:r>
              <w:rPr>
                <w:color w:val="000000"/>
              </w:rPr>
              <w:t>Sec. 113 / 236G read with rate schedules</w:t>
            </w:r>
          </w:p>
        </w:tc>
      </w:tr>
      <w:tr w:rsidR="00E96185" w14:paraId="653E3F51" w14:textId="77777777">
        <w:tblPrEx>
          <w:tblCellMar>
            <w:top w:w="0" w:type="dxa"/>
            <w:bottom w:w="0" w:type="dxa"/>
          </w:tblCellMar>
        </w:tblPrEx>
        <w:tc>
          <w:tcPr>
            <w:tcW w:w="2600" w:type="dxa"/>
            <w:tcMar>
              <w:top w:w="100" w:type="dxa"/>
              <w:left w:w="120" w:type="dxa"/>
              <w:bottom w:w="100" w:type="dxa"/>
              <w:right w:w="120" w:type="dxa"/>
            </w:tcMar>
          </w:tcPr>
          <w:p w14:paraId="5D97B692" w14:textId="77777777" w:rsidR="00E96185" w:rsidRDefault="00000000">
            <w:r>
              <w:rPr>
                <w:b/>
                <w:bCs/>
                <w:color w:val="000000"/>
              </w:rPr>
              <w:t>Exemption Certificate Support</w:t>
            </w:r>
          </w:p>
        </w:tc>
        <w:tc>
          <w:tcPr>
            <w:tcW w:w="5000" w:type="dxa"/>
            <w:tcMar>
              <w:top w:w="100" w:type="dxa"/>
              <w:left w:w="120" w:type="dxa"/>
              <w:bottom w:w="100" w:type="dxa"/>
              <w:right w:w="120" w:type="dxa"/>
            </w:tcMar>
          </w:tcPr>
          <w:p w14:paraId="2043DDD3" w14:textId="77777777" w:rsidR="00E96185" w:rsidRDefault="00000000">
            <w:r>
              <w:rPr>
                <w:color w:val="000000"/>
              </w:rPr>
              <w:t>Assisting clients in obtaining withholding exemption certificates to avoid disputes proactively</w:t>
            </w:r>
          </w:p>
        </w:tc>
        <w:tc>
          <w:tcPr>
            <w:tcW w:w="2000" w:type="dxa"/>
            <w:tcMar>
              <w:top w:w="100" w:type="dxa"/>
              <w:left w:w="120" w:type="dxa"/>
              <w:bottom w:w="100" w:type="dxa"/>
              <w:right w:w="120" w:type="dxa"/>
            </w:tcMar>
          </w:tcPr>
          <w:p w14:paraId="66A1B8DF" w14:textId="77777777" w:rsidR="00E96185" w:rsidRDefault="00000000">
            <w:r>
              <w:rPr>
                <w:color w:val="000000"/>
              </w:rPr>
              <w:t>Sec. 159</w:t>
            </w:r>
          </w:p>
        </w:tc>
      </w:tr>
    </w:tbl>
    <w:p w14:paraId="200FED61" w14:textId="77777777" w:rsidR="00E96185" w:rsidRDefault="00000000">
      <w:pPr>
        <w:pStyle w:val="Heading2"/>
        <w:spacing w:before="300" w:after="150"/>
      </w:pPr>
      <w:r>
        <w:t>7.4 Tax Litigation &amp; Representation</w:t>
      </w:r>
    </w:p>
    <w:p w14:paraId="1E126BBF" w14:textId="77777777" w:rsidR="00E96185" w:rsidRDefault="00000000">
      <w:pPr>
        <w:spacing w:after="150"/>
      </w:pPr>
      <w:r>
        <w:t>Full representation ladder — the site should make clear the firm can carry a matter from first notice through to the apex court if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2000"/>
      </w:tblGrid>
      <w:tr w:rsidR="00E96185" w14:paraId="64E04095" w14:textId="77777777">
        <w:tblPrEx>
          <w:tblCellMar>
            <w:top w:w="0" w:type="dxa"/>
            <w:bottom w:w="0" w:type="dxa"/>
          </w:tblCellMar>
        </w:tblPrEx>
        <w:trPr>
          <w:tblHeader/>
        </w:trPr>
        <w:tc>
          <w:tcPr>
            <w:tcW w:w="2600" w:type="dxa"/>
            <w:shd w:val="clear" w:color="auto" w:fill="2F5233"/>
            <w:tcMar>
              <w:top w:w="100" w:type="dxa"/>
              <w:left w:w="120" w:type="dxa"/>
              <w:bottom w:w="100" w:type="dxa"/>
              <w:right w:w="120" w:type="dxa"/>
            </w:tcMar>
          </w:tcPr>
          <w:p w14:paraId="43BC3921" w14:textId="77777777" w:rsidR="00E96185" w:rsidRDefault="00000000">
            <w:r>
              <w:rPr>
                <w:b/>
                <w:bCs/>
                <w:color w:val="FFFFFF"/>
              </w:rPr>
              <w:t>Service</w:t>
            </w:r>
          </w:p>
        </w:tc>
        <w:tc>
          <w:tcPr>
            <w:tcW w:w="5000" w:type="dxa"/>
            <w:shd w:val="clear" w:color="auto" w:fill="2F5233"/>
            <w:tcMar>
              <w:top w:w="100" w:type="dxa"/>
              <w:left w:w="120" w:type="dxa"/>
              <w:bottom w:w="100" w:type="dxa"/>
              <w:right w:w="120" w:type="dxa"/>
            </w:tcMar>
          </w:tcPr>
          <w:p w14:paraId="26E8906A" w14:textId="77777777" w:rsidR="00E96185" w:rsidRDefault="00000000">
            <w:r>
              <w:rPr>
                <w:b/>
                <w:bCs/>
                <w:color w:val="FFFFFF"/>
              </w:rPr>
              <w:t>Scope</w:t>
            </w:r>
          </w:p>
        </w:tc>
        <w:tc>
          <w:tcPr>
            <w:tcW w:w="2000" w:type="dxa"/>
            <w:shd w:val="clear" w:color="auto" w:fill="2F5233"/>
            <w:tcMar>
              <w:top w:w="100" w:type="dxa"/>
              <w:left w:w="120" w:type="dxa"/>
              <w:bottom w:w="100" w:type="dxa"/>
              <w:right w:w="120" w:type="dxa"/>
            </w:tcMar>
          </w:tcPr>
          <w:p w14:paraId="42F8FBCA" w14:textId="77777777" w:rsidR="00E96185" w:rsidRDefault="00000000">
            <w:r>
              <w:rPr>
                <w:b/>
                <w:bCs/>
                <w:color w:val="FFFFFF"/>
              </w:rPr>
              <w:t>Forum / Statutory Basis</w:t>
            </w:r>
          </w:p>
        </w:tc>
      </w:tr>
      <w:tr w:rsidR="00E96185" w14:paraId="4033FD13" w14:textId="77777777">
        <w:tblPrEx>
          <w:tblCellMar>
            <w:top w:w="0" w:type="dxa"/>
            <w:bottom w:w="0" w:type="dxa"/>
          </w:tblCellMar>
        </w:tblPrEx>
        <w:tc>
          <w:tcPr>
            <w:tcW w:w="2600" w:type="dxa"/>
            <w:tcMar>
              <w:top w:w="100" w:type="dxa"/>
              <w:left w:w="120" w:type="dxa"/>
              <w:bottom w:w="100" w:type="dxa"/>
              <w:right w:w="120" w:type="dxa"/>
            </w:tcMar>
          </w:tcPr>
          <w:p w14:paraId="0A1A89EB" w14:textId="77777777" w:rsidR="00E96185" w:rsidRDefault="00000000">
            <w:r>
              <w:rPr>
                <w:b/>
                <w:bCs/>
                <w:color w:val="000000"/>
              </w:rPr>
              <w:t>Response to Show-Cause Notices</w:t>
            </w:r>
          </w:p>
        </w:tc>
        <w:tc>
          <w:tcPr>
            <w:tcW w:w="5000" w:type="dxa"/>
            <w:tcMar>
              <w:top w:w="100" w:type="dxa"/>
              <w:left w:w="120" w:type="dxa"/>
              <w:bottom w:w="100" w:type="dxa"/>
              <w:right w:w="120" w:type="dxa"/>
            </w:tcMar>
          </w:tcPr>
          <w:p w14:paraId="3729C487" w14:textId="77777777" w:rsidR="00E96185" w:rsidRDefault="00000000">
            <w:r>
              <w:rPr>
                <w:color w:val="000000"/>
              </w:rPr>
              <w:t>Drafting and filing replies at the assessing officer / DCIR stage</w:t>
            </w:r>
          </w:p>
        </w:tc>
        <w:tc>
          <w:tcPr>
            <w:tcW w:w="2000" w:type="dxa"/>
            <w:tcMar>
              <w:top w:w="100" w:type="dxa"/>
              <w:left w:w="120" w:type="dxa"/>
              <w:bottom w:w="100" w:type="dxa"/>
              <w:right w:w="120" w:type="dxa"/>
            </w:tcMar>
          </w:tcPr>
          <w:p w14:paraId="586545CF" w14:textId="77777777" w:rsidR="00E96185" w:rsidRDefault="00000000">
            <w:r>
              <w:rPr>
                <w:color w:val="000000"/>
              </w:rPr>
              <w:t>RTO / DCIR</w:t>
            </w:r>
          </w:p>
        </w:tc>
      </w:tr>
      <w:tr w:rsidR="00E96185" w14:paraId="67E1AF11" w14:textId="77777777">
        <w:tblPrEx>
          <w:tblCellMar>
            <w:top w:w="0" w:type="dxa"/>
            <w:bottom w:w="0" w:type="dxa"/>
          </w:tblCellMar>
        </w:tblPrEx>
        <w:tc>
          <w:tcPr>
            <w:tcW w:w="2600" w:type="dxa"/>
            <w:tcMar>
              <w:top w:w="100" w:type="dxa"/>
              <w:left w:w="120" w:type="dxa"/>
              <w:bottom w:w="100" w:type="dxa"/>
              <w:right w:w="120" w:type="dxa"/>
            </w:tcMar>
          </w:tcPr>
          <w:p w14:paraId="2580AACE" w14:textId="77777777" w:rsidR="00E96185" w:rsidRDefault="00000000">
            <w:r>
              <w:rPr>
                <w:b/>
                <w:bCs/>
                <w:color w:val="000000"/>
              </w:rPr>
              <w:t>First Appeal</w:t>
            </w:r>
          </w:p>
        </w:tc>
        <w:tc>
          <w:tcPr>
            <w:tcW w:w="5000" w:type="dxa"/>
            <w:tcMar>
              <w:top w:w="100" w:type="dxa"/>
              <w:left w:w="120" w:type="dxa"/>
              <w:bottom w:w="100" w:type="dxa"/>
              <w:right w:w="120" w:type="dxa"/>
            </w:tcMar>
          </w:tcPr>
          <w:p w14:paraId="54255FB3" w14:textId="77777777" w:rsidR="00E96185" w:rsidRDefault="00000000">
            <w:r>
              <w:rPr>
                <w:color w:val="000000"/>
              </w:rPr>
              <w:t>Filing and arguing appeals against assessment/recovery orders</w:t>
            </w:r>
          </w:p>
        </w:tc>
        <w:tc>
          <w:tcPr>
            <w:tcW w:w="2000" w:type="dxa"/>
            <w:tcMar>
              <w:top w:w="100" w:type="dxa"/>
              <w:left w:w="120" w:type="dxa"/>
              <w:bottom w:w="100" w:type="dxa"/>
              <w:right w:w="120" w:type="dxa"/>
            </w:tcMar>
          </w:tcPr>
          <w:p w14:paraId="38D53F14" w14:textId="77777777" w:rsidR="00E96185" w:rsidRDefault="00000000">
            <w:r>
              <w:rPr>
                <w:color w:val="000000"/>
              </w:rPr>
              <w:t>Commissioner Inland Revenue (Appeals) — CIR(A)</w:t>
            </w:r>
          </w:p>
        </w:tc>
      </w:tr>
      <w:tr w:rsidR="00E96185" w14:paraId="59DB5BAF" w14:textId="77777777">
        <w:tblPrEx>
          <w:tblCellMar>
            <w:top w:w="0" w:type="dxa"/>
            <w:bottom w:w="0" w:type="dxa"/>
          </w:tblCellMar>
        </w:tblPrEx>
        <w:tc>
          <w:tcPr>
            <w:tcW w:w="2600" w:type="dxa"/>
            <w:tcMar>
              <w:top w:w="100" w:type="dxa"/>
              <w:left w:w="120" w:type="dxa"/>
              <w:bottom w:w="100" w:type="dxa"/>
              <w:right w:w="120" w:type="dxa"/>
            </w:tcMar>
          </w:tcPr>
          <w:p w14:paraId="5805FFFB" w14:textId="77777777" w:rsidR="00E96185" w:rsidRDefault="00000000">
            <w:r>
              <w:rPr>
                <w:b/>
                <w:bCs/>
                <w:color w:val="000000"/>
              </w:rPr>
              <w:t>Second Appeal</w:t>
            </w:r>
          </w:p>
        </w:tc>
        <w:tc>
          <w:tcPr>
            <w:tcW w:w="5000" w:type="dxa"/>
            <w:tcMar>
              <w:top w:w="100" w:type="dxa"/>
              <w:left w:w="120" w:type="dxa"/>
              <w:bottom w:w="100" w:type="dxa"/>
              <w:right w:w="120" w:type="dxa"/>
            </w:tcMar>
          </w:tcPr>
          <w:p w14:paraId="793A3418" w14:textId="77777777" w:rsidR="00E96185" w:rsidRDefault="00000000">
            <w:r>
              <w:rPr>
                <w:color w:val="000000"/>
              </w:rPr>
              <w:t>Filing and arguing appeals against CIR(A) orders</w:t>
            </w:r>
          </w:p>
        </w:tc>
        <w:tc>
          <w:tcPr>
            <w:tcW w:w="2000" w:type="dxa"/>
            <w:tcMar>
              <w:top w:w="100" w:type="dxa"/>
              <w:left w:w="120" w:type="dxa"/>
              <w:bottom w:w="100" w:type="dxa"/>
              <w:right w:w="120" w:type="dxa"/>
            </w:tcMar>
          </w:tcPr>
          <w:p w14:paraId="48ED7CD9" w14:textId="77777777" w:rsidR="00E96185" w:rsidRDefault="00000000">
            <w:r>
              <w:rPr>
                <w:color w:val="000000"/>
              </w:rPr>
              <w:t>Appellate Tribunal Inland Revenue — ATIR</w:t>
            </w:r>
          </w:p>
        </w:tc>
      </w:tr>
      <w:tr w:rsidR="00E96185" w14:paraId="62395752" w14:textId="77777777">
        <w:tblPrEx>
          <w:tblCellMar>
            <w:top w:w="0" w:type="dxa"/>
            <w:bottom w:w="0" w:type="dxa"/>
          </w:tblCellMar>
        </w:tblPrEx>
        <w:tc>
          <w:tcPr>
            <w:tcW w:w="2600" w:type="dxa"/>
            <w:tcMar>
              <w:top w:w="100" w:type="dxa"/>
              <w:left w:w="120" w:type="dxa"/>
              <w:bottom w:w="100" w:type="dxa"/>
              <w:right w:w="120" w:type="dxa"/>
            </w:tcMar>
          </w:tcPr>
          <w:p w14:paraId="4F593405" w14:textId="77777777" w:rsidR="00E96185" w:rsidRDefault="00000000">
            <w:r>
              <w:rPr>
                <w:b/>
                <w:bCs/>
                <w:color w:val="000000"/>
              </w:rPr>
              <w:t>Reference Applications</w:t>
            </w:r>
          </w:p>
        </w:tc>
        <w:tc>
          <w:tcPr>
            <w:tcW w:w="5000" w:type="dxa"/>
            <w:tcMar>
              <w:top w:w="100" w:type="dxa"/>
              <w:left w:w="120" w:type="dxa"/>
              <w:bottom w:w="100" w:type="dxa"/>
              <w:right w:w="120" w:type="dxa"/>
            </w:tcMar>
          </w:tcPr>
          <w:p w14:paraId="2C2D8FCA" w14:textId="77777777" w:rsidR="00E96185" w:rsidRDefault="00000000">
            <w:r>
              <w:rPr>
                <w:color w:val="000000"/>
              </w:rPr>
              <w:t>Filing references on questions of law arising from ATIR orders</w:t>
            </w:r>
          </w:p>
        </w:tc>
        <w:tc>
          <w:tcPr>
            <w:tcW w:w="2000" w:type="dxa"/>
            <w:tcMar>
              <w:top w:w="100" w:type="dxa"/>
              <w:left w:w="120" w:type="dxa"/>
              <w:bottom w:w="100" w:type="dxa"/>
              <w:right w:w="120" w:type="dxa"/>
            </w:tcMar>
          </w:tcPr>
          <w:p w14:paraId="6AF20867" w14:textId="77777777" w:rsidR="00E96185" w:rsidRDefault="00000000">
            <w:r>
              <w:rPr>
                <w:color w:val="000000"/>
              </w:rPr>
              <w:t>Lahore High Court</w:t>
            </w:r>
          </w:p>
        </w:tc>
      </w:tr>
      <w:tr w:rsidR="00E96185" w14:paraId="778EC33B" w14:textId="77777777">
        <w:tblPrEx>
          <w:tblCellMar>
            <w:top w:w="0" w:type="dxa"/>
            <w:bottom w:w="0" w:type="dxa"/>
          </w:tblCellMar>
        </w:tblPrEx>
        <w:tc>
          <w:tcPr>
            <w:tcW w:w="2600" w:type="dxa"/>
            <w:tcMar>
              <w:top w:w="100" w:type="dxa"/>
              <w:left w:w="120" w:type="dxa"/>
              <w:bottom w:w="100" w:type="dxa"/>
              <w:right w:w="120" w:type="dxa"/>
            </w:tcMar>
          </w:tcPr>
          <w:p w14:paraId="4CD7C106" w14:textId="77777777" w:rsidR="00E96185" w:rsidRDefault="00000000">
            <w:r>
              <w:rPr>
                <w:b/>
                <w:bCs/>
                <w:color w:val="000000"/>
              </w:rPr>
              <w:t>Civil Petition for Leave to Appeal (CPLA)</w:t>
            </w:r>
          </w:p>
        </w:tc>
        <w:tc>
          <w:tcPr>
            <w:tcW w:w="5000" w:type="dxa"/>
            <w:tcMar>
              <w:top w:w="100" w:type="dxa"/>
              <w:left w:w="120" w:type="dxa"/>
              <w:bottom w:w="100" w:type="dxa"/>
              <w:right w:w="120" w:type="dxa"/>
            </w:tcMar>
          </w:tcPr>
          <w:p w14:paraId="0C14F406" w14:textId="77777777" w:rsidR="00E96185" w:rsidRDefault="00000000">
            <w:r>
              <w:rPr>
                <w:color w:val="000000"/>
              </w:rPr>
              <w:t>Preparing and pursuing petitions before the apex court</w:t>
            </w:r>
          </w:p>
        </w:tc>
        <w:tc>
          <w:tcPr>
            <w:tcW w:w="2000" w:type="dxa"/>
            <w:tcMar>
              <w:top w:w="100" w:type="dxa"/>
              <w:left w:w="120" w:type="dxa"/>
              <w:bottom w:w="100" w:type="dxa"/>
              <w:right w:w="120" w:type="dxa"/>
            </w:tcMar>
          </w:tcPr>
          <w:p w14:paraId="1AE252CA" w14:textId="77777777" w:rsidR="00E96185" w:rsidRDefault="00000000">
            <w:r>
              <w:rPr>
                <w:color w:val="000000"/>
              </w:rPr>
              <w:t>Supreme Court of Pakistan</w:t>
            </w:r>
          </w:p>
        </w:tc>
      </w:tr>
      <w:tr w:rsidR="00E96185" w14:paraId="25328732" w14:textId="77777777">
        <w:tblPrEx>
          <w:tblCellMar>
            <w:top w:w="0" w:type="dxa"/>
            <w:bottom w:w="0" w:type="dxa"/>
          </w:tblCellMar>
        </w:tblPrEx>
        <w:tc>
          <w:tcPr>
            <w:tcW w:w="2600" w:type="dxa"/>
            <w:tcMar>
              <w:top w:w="100" w:type="dxa"/>
              <w:left w:w="120" w:type="dxa"/>
              <w:bottom w:w="100" w:type="dxa"/>
              <w:right w:w="120" w:type="dxa"/>
            </w:tcMar>
          </w:tcPr>
          <w:p w14:paraId="3AE4A2F3" w14:textId="77777777" w:rsidR="00E96185" w:rsidRDefault="00000000">
            <w:r>
              <w:rPr>
                <w:b/>
                <w:bCs/>
                <w:color w:val="000000"/>
              </w:rPr>
              <w:t>Stay Applications</w:t>
            </w:r>
          </w:p>
        </w:tc>
        <w:tc>
          <w:tcPr>
            <w:tcW w:w="5000" w:type="dxa"/>
            <w:tcMar>
              <w:top w:w="100" w:type="dxa"/>
              <w:left w:w="120" w:type="dxa"/>
              <w:bottom w:w="100" w:type="dxa"/>
              <w:right w:w="120" w:type="dxa"/>
            </w:tcMar>
          </w:tcPr>
          <w:p w14:paraId="704C0922" w14:textId="77777777" w:rsidR="00E96185" w:rsidRDefault="00000000">
            <w:r>
              <w:rPr>
                <w:color w:val="000000"/>
              </w:rPr>
              <w:t>Seeking stay of recovery proceedings pending appeal</w:t>
            </w:r>
          </w:p>
        </w:tc>
        <w:tc>
          <w:tcPr>
            <w:tcW w:w="2000" w:type="dxa"/>
            <w:tcMar>
              <w:top w:w="100" w:type="dxa"/>
              <w:left w:w="120" w:type="dxa"/>
              <w:bottom w:w="100" w:type="dxa"/>
              <w:right w:w="120" w:type="dxa"/>
            </w:tcMar>
          </w:tcPr>
          <w:p w14:paraId="30075AC8" w14:textId="77777777" w:rsidR="00E96185" w:rsidRDefault="00000000">
            <w:r>
              <w:rPr>
                <w:color w:val="000000"/>
              </w:rPr>
              <w:t>Various forums</w:t>
            </w:r>
          </w:p>
        </w:tc>
      </w:tr>
      <w:tr w:rsidR="00E96185" w14:paraId="77DFDCAA" w14:textId="77777777">
        <w:tblPrEx>
          <w:tblCellMar>
            <w:top w:w="0" w:type="dxa"/>
            <w:bottom w:w="0" w:type="dxa"/>
          </w:tblCellMar>
        </w:tblPrEx>
        <w:tc>
          <w:tcPr>
            <w:tcW w:w="2600" w:type="dxa"/>
            <w:tcMar>
              <w:top w:w="100" w:type="dxa"/>
              <w:left w:w="120" w:type="dxa"/>
              <w:bottom w:w="100" w:type="dxa"/>
              <w:right w:w="120" w:type="dxa"/>
            </w:tcMar>
          </w:tcPr>
          <w:p w14:paraId="1E794928" w14:textId="77777777" w:rsidR="00E96185" w:rsidRDefault="00000000">
            <w:r>
              <w:rPr>
                <w:b/>
                <w:bCs/>
                <w:color w:val="000000"/>
              </w:rPr>
              <w:t>Rectification Applications</w:t>
            </w:r>
          </w:p>
        </w:tc>
        <w:tc>
          <w:tcPr>
            <w:tcW w:w="5000" w:type="dxa"/>
            <w:tcMar>
              <w:top w:w="100" w:type="dxa"/>
              <w:left w:w="120" w:type="dxa"/>
              <w:bottom w:w="100" w:type="dxa"/>
              <w:right w:w="120" w:type="dxa"/>
            </w:tcMar>
          </w:tcPr>
          <w:p w14:paraId="2DF83BA7" w14:textId="77777777" w:rsidR="00E96185" w:rsidRDefault="00000000">
            <w:r>
              <w:rPr>
                <w:color w:val="000000"/>
              </w:rPr>
              <w:t>Applications to correct apparent errors in an order</w:t>
            </w:r>
          </w:p>
        </w:tc>
        <w:tc>
          <w:tcPr>
            <w:tcW w:w="2000" w:type="dxa"/>
            <w:tcMar>
              <w:top w:w="100" w:type="dxa"/>
              <w:left w:w="120" w:type="dxa"/>
              <w:bottom w:w="100" w:type="dxa"/>
              <w:right w:w="120" w:type="dxa"/>
            </w:tcMar>
          </w:tcPr>
          <w:p w14:paraId="27155162" w14:textId="77777777" w:rsidR="00E96185" w:rsidRDefault="00000000">
            <w:r>
              <w:rPr>
                <w:color w:val="000000"/>
              </w:rPr>
              <w:t>Sec. 221</w:t>
            </w:r>
          </w:p>
        </w:tc>
      </w:tr>
      <w:tr w:rsidR="00E96185" w14:paraId="2D5F64CD" w14:textId="77777777">
        <w:tblPrEx>
          <w:tblCellMar>
            <w:top w:w="0" w:type="dxa"/>
            <w:bottom w:w="0" w:type="dxa"/>
          </w:tblCellMar>
        </w:tblPrEx>
        <w:tc>
          <w:tcPr>
            <w:tcW w:w="2600" w:type="dxa"/>
            <w:tcMar>
              <w:top w:w="100" w:type="dxa"/>
              <w:left w:w="120" w:type="dxa"/>
              <w:bottom w:w="100" w:type="dxa"/>
              <w:right w:w="120" w:type="dxa"/>
            </w:tcMar>
          </w:tcPr>
          <w:p w14:paraId="62214B35" w14:textId="77777777" w:rsidR="00E96185" w:rsidRDefault="00000000">
            <w:r>
              <w:rPr>
                <w:b/>
                <w:bCs/>
                <w:color w:val="000000"/>
              </w:rPr>
              <w:t>Alternative Dispute Resolution (ADR)</w:t>
            </w:r>
          </w:p>
        </w:tc>
        <w:tc>
          <w:tcPr>
            <w:tcW w:w="5000" w:type="dxa"/>
            <w:tcMar>
              <w:top w:w="100" w:type="dxa"/>
              <w:left w:w="120" w:type="dxa"/>
              <w:bottom w:w="100" w:type="dxa"/>
              <w:right w:w="120" w:type="dxa"/>
            </w:tcMar>
          </w:tcPr>
          <w:p w14:paraId="324F2E5C" w14:textId="77777777" w:rsidR="00E96185" w:rsidRDefault="00000000">
            <w:r>
              <w:rPr>
                <w:color w:val="000000"/>
              </w:rPr>
              <w:t>Representation in ADR proceedings as an alternative to prolonged litigation</w:t>
            </w:r>
          </w:p>
        </w:tc>
        <w:tc>
          <w:tcPr>
            <w:tcW w:w="2000" w:type="dxa"/>
            <w:tcMar>
              <w:top w:w="100" w:type="dxa"/>
              <w:left w:w="120" w:type="dxa"/>
              <w:bottom w:w="100" w:type="dxa"/>
              <w:right w:w="120" w:type="dxa"/>
            </w:tcMar>
          </w:tcPr>
          <w:p w14:paraId="22B24DCD" w14:textId="77777777" w:rsidR="00E96185" w:rsidRDefault="00000000">
            <w:r>
              <w:rPr>
                <w:color w:val="000000"/>
              </w:rPr>
              <w:t>Sec. 134A</w:t>
            </w:r>
          </w:p>
        </w:tc>
      </w:tr>
    </w:tbl>
    <w:p w14:paraId="3FAAD035" w14:textId="77777777" w:rsidR="00E96185" w:rsidRDefault="00000000">
      <w:pPr>
        <w:spacing w:after="200"/>
      </w:pPr>
      <w:r>
        <w:rPr>
          <w:i/>
          <w:iCs/>
          <w:color w:val="666666"/>
        </w:rPr>
        <w:t>Site copy for this page should stay at the service-description level — no case names, amounts, or client-identifying outcomes, consistent with client confidentiality.</w:t>
      </w:r>
    </w:p>
    <w:p w14:paraId="170262E3" w14:textId="77777777" w:rsidR="00E96185" w:rsidRDefault="00000000">
      <w:pPr>
        <w:pStyle w:val="Heading2"/>
        <w:spacing w:before="300" w:after="150"/>
      </w:pPr>
      <w:r>
        <w:t>7.5 Corporate / Multi-Entity Retainer Services</w:t>
      </w:r>
    </w:p>
    <w:p w14:paraId="51986BF1" w14:textId="77777777" w:rsidR="00E96185" w:rsidRDefault="00000000">
      <w:pPr>
        <w:pStyle w:val="ListParagraph"/>
        <w:numPr>
          <w:ilvl w:val="0"/>
          <w:numId w:val="1"/>
        </w:numPr>
        <w:spacing w:after="80"/>
      </w:pPr>
      <w:r>
        <w:t>Consolidated monthly compliance across income tax, sales tax, and withholding tax for multi-entity groups</w:t>
      </w:r>
    </w:p>
    <w:p w14:paraId="5F71CF58" w14:textId="77777777" w:rsidR="00E96185" w:rsidRDefault="00000000">
      <w:pPr>
        <w:pStyle w:val="ListParagraph"/>
        <w:numPr>
          <w:ilvl w:val="0"/>
          <w:numId w:val="1"/>
        </w:numPr>
        <w:spacing w:after="80"/>
      </w:pPr>
      <w:r>
        <w:lastRenderedPageBreak/>
        <w:t>Representation included up to first appeal (CIR-A); higher-forum litigation (ATIR, High Court, Supreme Court) scoped and billed separately</w:t>
      </w:r>
    </w:p>
    <w:p w14:paraId="2C2C5828" w14:textId="77777777" w:rsidR="00E96185" w:rsidRDefault="00000000">
      <w:pPr>
        <w:pStyle w:val="ListParagraph"/>
        <w:numPr>
          <w:ilvl w:val="0"/>
          <w:numId w:val="1"/>
        </w:numPr>
        <w:spacing w:after="80"/>
      </w:pPr>
      <w:r>
        <w:t>Bookkeeping supervision — prescribing chart of accounts and reviewing entries (day-to-day entries remain the client's responsibility)</w:t>
      </w:r>
    </w:p>
    <w:p w14:paraId="3C3ED3AB" w14:textId="77777777" w:rsidR="00E96185" w:rsidRDefault="00000000">
      <w:pPr>
        <w:pStyle w:val="ListParagraph"/>
        <w:numPr>
          <w:ilvl w:val="0"/>
          <w:numId w:val="1"/>
        </w:numPr>
        <w:spacing w:after="80"/>
      </w:pPr>
      <w:r>
        <w:t>Digital invoicing advisory and supervisory review</w:t>
      </w:r>
    </w:p>
    <w:p w14:paraId="514B187E" w14:textId="77777777" w:rsidR="00E96185" w:rsidRDefault="00000000">
      <w:pPr>
        <w:pStyle w:val="ListParagraph"/>
        <w:numPr>
          <w:ilvl w:val="0"/>
          <w:numId w:val="1"/>
        </w:numPr>
        <w:spacing w:after="80"/>
      </w:pPr>
      <w:r>
        <w:t>Sector-specific structuring advisory (e.g. distribution agency characterization, dormant-sector activation)</w:t>
      </w:r>
    </w:p>
    <w:p w14:paraId="48F77DA7" w14:textId="77777777" w:rsidR="00E96185" w:rsidRDefault="00000000">
      <w:pPr>
        <w:spacing w:after="200"/>
      </w:pPr>
      <w:r>
        <w:rPr>
          <w:i/>
          <w:iCs/>
          <w:color w:val="666666"/>
        </w:rPr>
        <w:t>Do not publish specific retainer fee figures, entity names, or group structures on the public site — keep this page descriptive; fee discussion happens after inquiry.</w:t>
      </w:r>
    </w:p>
    <w:p w14:paraId="599C4E60" w14:textId="77777777" w:rsidR="00E96185" w:rsidRDefault="00E96185">
      <w:pPr>
        <w:sectPr w:rsidR="00E96185">
          <w:pgSz w:w="12240" w:h="15840"/>
          <w:pgMar w:top="1440" w:right="1440" w:bottom="1440" w:left="1440" w:header="708" w:footer="708" w:gutter="0"/>
          <w:cols w:space="720"/>
          <w:docGrid w:linePitch="360"/>
        </w:sectPr>
      </w:pPr>
    </w:p>
    <w:p w14:paraId="5C77A97E" w14:textId="77777777" w:rsidR="00E96185" w:rsidRDefault="00000000">
      <w:pPr>
        <w:pStyle w:val="Heading1"/>
        <w:spacing w:before="400" w:after="200"/>
      </w:pPr>
      <w:r>
        <w:lastRenderedPageBreak/>
        <w:t>8. Tax Compliance Planner — Feature Specification</w:t>
      </w:r>
    </w:p>
    <w:p w14:paraId="75AE20D6" w14:textId="77777777" w:rsidR="00E96185" w:rsidRDefault="00000000">
      <w:pPr>
        <w:spacing w:after="150"/>
      </w:pPr>
      <w:r>
        <w:t>The Planner is an interactive tool that generates a personalized filing-deadline calendar for each visitor/client, and (via Annex A) sends automated email and SMS reminders ahead of each deadline. This is the feature that turns the website from a brochure into a working compliance tool clients return to.</w:t>
      </w:r>
    </w:p>
    <w:p w14:paraId="342E9852" w14:textId="77777777" w:rsidR="00E96185" w:rsidRDefault="00000000">
      <w:pPr>
        <w:pStyle w:val="Heading2"/>
        <w:spacing w:before="300" w:after="150"/>
      </w:pPr>
      <w:r>
        <w:t>8.1 User Flow</w:t>
      </w:r>
    </w:p>
    <w:p w14:paraId="7A964EE3" w14:textId="77777777" w:rsidR="00E96185" w:rsidRDefault="00000000">
      <w:pPr>
        <w:pStyle w:val="ListParagraph"/>
        <w:numPr>
          <w:ilvl w:val="0"/>
          <w:numId w:val="1"/>
        </w:numPr>
        <w:spacing w:after="80"/>
      </w:pPr>
      <w:r>
        <w:t>Step 1 — Visitor selects taxpayer type: Salaried Individual / Business Individual / AOP / Company</w:t>
      </w:r>
    </w:p>
    <w:p w14:paraId="735D5725" w14:textId="77777777" w:rsidR="00E96185" w:rsidRDefault="00000000">
      <w:pPr>
        <w:pStyle w:val="ListParagraph"/>
        <w:numPr>
          <w:ilvl w:val="0"/>
          <w:numId w:val="1"/>
        </w:numPr>
        <w:spacing w:after="80"/>
      </w:pPr>
      <w:r>
        <w:t>Step 2 — Visitor selects applicable registrations: Income Tax only / Income Tax + Sales Tax / also a Withholding Agent (Y/N)</w:t>
      </w:r>
    </w:p>
    <w:p w14:paraId="5EE509DF" w14:textId="77777777" w:rsidR="00E96185" w:rsidRDefault="00000000">
      <w:pPr>
        <w:pStyle w:val="ListParagraph"/>
        <w:numPr>
          <w:ilvl w:val="0"/>
          <w:numId w:val="1"/>
        </w:numPr>
        <w:spacing w:after="80"/>
      </w:pPr>
      <w:r>
        <w:t>Step 3 — Visitor optionally enters sector (for sector-specific deadlines, e.g. Section 236G/236H for distributors)</w:t>
      </w:r>
    </w:p>
    <w:p w14:paraId="13B88B5A" w14:textId="77777777" w:rsidR="00E96185" w:rsidRDefault="00000000">
      <w:pPr>
        <w:pStyle w:val="ListParagraph"/>
        <w:numPr>
          <w:ilvl w:val="0"/>
          <w:numId w:val="1"/>
        </w:numPr>
        <w:spacing w:after="80"/>
      </w:pPr>
      <w:r>
        <w:t>Step 4 — Planner generates a personalized list of upcoming deadlines with due dates</w:t>
      </w:r>
    </w:p>
    <w:p w14:paraId="29C6BF48" w14:textId="77777777" w:rsidR="00E96185" w:rsidRDefault="00000000">
      <w:pPr>
        <w:pStyle w:val="ListParagraph"/>
        <w:numPr>
          <w:ilvl w:val="0"/>
          <w:numId w:val="1"/>
        </w:numPr>
        <w:spacing w:after="80"/>
      </w:pPr>
      <w:r>
        <w:t>Step 5 — Visitor can download the calendar as PDF, add it to their own calendar (Google/Outlook .</w:t>
      </w:r>
      <w:proofErr w:type="spellStart"/>
      <w:r>
        <w:t>ics</w:t>
      </w:r>
      <w:proofErr w:type="spellEnd"/>
      <w:r>
        <w:t xml:space="preserve"> export), or opt in to email/SMS reminders by entering name + phone + email</w:t>
      </w:r>
    </w:p>
    <w:p w14:paraId="48A500DA" w14:textId="77777777" w:rsidR="00E96185" w:rsidRDefault="00000000">
      <w:pPr>
        <w:pStyle w:val="ListParagraph"/>
        <w:numPr>
          <w:ilvl w:val="0"/>
          <w:numId w:val="1"/>
        </w:numPr>
        <w:spacing w:after="80"/>
      </w:pPr>
      <w:r>
        <w:t>Step 6 (retainer clients) — logged-in clients see a saved profile so they don't need to re-select each visit</w:t>
      </w:r>
    </w:p>
    <w:p w14:paraId="7D1E80E9" w14:textId="77777777" w:rsidR="00E96185" w:rsidRDefault="00000000">
      <w:pPr>
        <w:pStyle w:val="Heading2"/>
        <w:spacing w:before="300" w:after="150"/>
      </w:pPr>
      <w:r>
        <w:t>8.2 Deadline Data the Planner Should Include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000"/>
      </w:tblGrid>
      <w:tr w:rsidR="00E96185" w14:paraId="0D1DAEA5" w14:textId="77777777">
        <w:tblPrEx>
          <w:tblCellMar>
            <w:top w:w="0" w:type="dxa"/>
            <w:bottom w:w="0" w:type="dxa"/>
          </w:tblCellMar>
        </w:tblPrEx>
        <w:trPr>
          <w:tblHeader/>
        </w:trPr>
        <w:tc>
          <w:tcPr>
            <w:tcW w:w="3000" w:type="dxa"/>
            <w:shd w:val="clear" w:color="auto" w:fill="2F5233"/>
            <w:tcMar>
              <w:top w:w="100" w:type="dxa"/>
              <w:left w:w="120" w:type="dxa"/>
              <w:bottom w:w="100" w:type="dxa"/>
              <w:right w:w="120" w:type="dxa"/>
            </w:tcMar>
          </w:tcPr>
          <w:p w14:paraId="1644630F" w14:textId="77777777" w:rsidR="00E96185" w:rsidRDefault="00000000">
            <w:r>
              <w:rPr>
                <w:b/>
                <w:bCs/>
                <w:color w:val="FFFFFF"/>
              </w:rPr>
              <w:t>Deadline</w:t>
            </w:r>
          </w:p>
        </w:tc>
        <w:tc>
          <w:tcPr>
            <w:tcW w:w="3600" w:type="dxa"/>
            <w:shd w:val="clear" w:color="auto" w:fill="2F5233"/>
            <w:tcMar>
              <w:top w:w="100" w:type="dxa"/>
              <w:left w:w="120" w:type="dxa"/>
              <w:bottom w:w="100" w:type="dxa"/>
              <w:right w:w="120" w:type="dxa"/>
            </w:tcMar>
          </w:tcPr>
          <w:p w14:paraId="5898E607" w14:textId="77777777" w:rsidR="00E96185" w:rsidRDefault="00000000">
            <w:r>
              <w:rPr>
                <w:b/>
                <w:bCs/>
                <w:color w:val="FFFFFF"/>
              </w:rPr>
              <w:t>Typical Timing</w:t>
            </w:r>
          </w:p>
        </w:tc>
        <w:tc>
          <w:tcPr>
            <w:tcW w:w="3000" w:type="dxa"/>
            <w:shd w:val="clear" w:color="auto" w:fill="2F5233"/>
            <w:tcMar>
              <w:top w:w="100" w:type="dxa"/>
              <w:left w:w="120" w:type="dxa"/>
              <w:bottom w:w="100" w:type="dxa"/>
              <w:right w:w="120" w:type="dxa"/>
            </w:tcMar>
          </w:tcPr>
          <w:p w14:paraId="7CBD817E" w14:textId="77777777" w:rsidR="00E96185" w:rsidRDefault="00000000">
            <w:r>
              <w:rPr>
                <w:b/>
                <w:bCs/>
                <w:color w:val="FFFFFF"/>
              </w:rPr>
              <w:t>Applies To</w:t>
            </w:r>
          </w:p>
        </w:tc>
      </w:tr>
      <w:tr w:rsidR="00E96185" w14:paraId="7808B88F" w14:textId="77777777">
        <w:tblPrEx>
          <w:tblCellMar>
            <w:top w:w="0" w:type="dxa"/>
            <w:bottom w:w="0" w:type="dxa"/>
          </w:tblCellMar>
        </w:tblPrEx>
        <w:tc>
          <w:tcPr>
            <w:tcW w:w="3000" w:type="dxa"/>
            <w:tcMar>
              <w:top w:w="100" w:type="dxa"/>
              <w:left w:w="120" w:type="dxa"/>
              <w:bottom w:w="100" w:type="dxa"/>
              <w:right w:w="120" w:type="dxa"/>
            </w:tcMar>
          </w:tcPr>
          <w:p w14:paraId="46C1AAC3" w14:textId="77777777" w:rsidR="00E96185" w:rsidRDefault="00000000">
            <w:r>
              <w:rPr>
                <w:b/>
                <w:bCs/>
                <w:color w:val="000000"/>
              </w:rPr>
              <w:t>Monthly Sales Tax Return</w:t>
            </w:r>
          </w:p>
        </w:tc>
        <w:tc>
          <w:tcPr>
            <w:tcW w:w="3600" w:type="dxa"/>
            <w:tcMar>
              <w:top w:w="100" w:type="dxa"/>
              <w:left w:w="120" w:type="dxa"/>
              <w:bottom w:w="100" w:type="dxa"/>
              <w:right w:w="120" w:type="dxa"/>
            </w:tcMar>
          </w:tcPr>
          <w:p w14:paraId="0EC0C4DF" w14:textId="77777777" w:rsidR="00E96185" w:rsidRDefault="00000000">
            <w:r>
              <w:rPr>
                <w:color w:val="000000"/>
              </w:rPr>
              <w:t>18th of every month (following month)</w:t>
            </w:r>
          </w:p>
        </w:tc>
        <w:tc>
          <w:tcPr>
            <w:tcW w:w="3000" w:type="dxa"/>
            <w:tcMar>
              <w:top w:w="100" w:type="dxa"/>
              <w:left w:w="120" w:type="dxa"/>
              <w:bottom w:w="100" w:type="dxa"/>
              <w:right w:w="120" w:type="dxa"/>
            </w:tcMar>
          </w:tcPr>
          <w:p w14:paraId="144D642C" w14:textId="77777777" w:rsidR="00E96185" w:rsidRDefault="00000000">
            <w:r>
              <w:rPr>
                <w:color w:val="000000"/>
              </w:rPr>
              <w:t>All sales-tax registered clients</w:t>
            </w:r>
          </w:p>
        </w:tc>
      </w:tr>
      <w:tr w:rsidR="00E96185" w14:paraId="6C074209" w14:textId="77777777">
        <w:tblPrEx>
          <w:tblCellMar>
            <w:top w:w="0" w:type="dxa"/>
            <w:bottom w:w="0" w:type="dxa"/>
          </w:tblCellMar>
        </w:tblPrEx>
        <w:tc>
          <w:tcPr>
            <w:tcW w:w="3000" w:type="dxa"/>
            <w:tcMar>
              <w:top w:w="100" w:type="dxa"/>
              <w:left w:w="120" w:type="dxa"/>
              <w:bottom w:w="100" w:type="dxa"/>
              <w:right w:w="120" w:type="dxa"/>
            </w:tcMar>
          </w:tcPr>
          <w:p w14:paraId="019D3838" w14:textId="77777777" w:rsidR="00E96185" w:rsidRDefault="00000000">
            <w:r>
              <w:rPr>
                <w:b/>
                <w:bCs/>
                <w:color w:val="000000"/>
              </w:rPr>
              <w:t>Withholding Statement</w:t>
            </w:r>
          </w:p>
        </w:tc>
        <w:tc>
          <w:tcPr>
            <w:tcW w:w="3600" w:type="dxa"/>
            <w:tcMar>
              <w:top w:w="100" w:type="dxa"/>
              <w:left w:w="120" w:type="dxa"/>
              <w:bottom w:w="100" w:type="dxa"/>
              <w:right w:w="120" w:type="dxa"/>
            </w:tcMar>
          </w:tcPr>
          <w:p w14:paraId="07826FF9" w14:textId="77777777" w:rsidR="00E96185" w:rsidRDefault="00000000">
            <w:r>
              <w:rPr>
                <w:color w:val="000000"/>
              </w:rPr>
              <w:t>Quarterly, per FBR schedule</w:t>
            </w:r>
          </w:p>
        </w:tc>
        <w:tc>
          <w:tcPr>
            <w:tcW w:w="3000" w:type="dxa"/>
            <w:tcMar>
              <w:top w:w="100" w:type="dxa"/>
              <w:left w:w="120" w:type="dxa"/>
              <w:bottom w:w="100" w:type="dxa"/>
              <w:right w:w="120" w:type="dxa"/>
            </w:tcMar>
          </w:tcPr>
          <w:p w14:paraId="320E5CB4" w14:textId="77777777" w:rsidR="00E96185" w:rsidRDefault="00000000">
            <w:r>
              <w:rPr>
                <w:color w:val="000000"/>
              </w:rPr>
              <w:t>All withholding agents</w:t>
            </w:r>
          </w:p>
        </w:tc>
      </w:tr>
      <w:tr w:rsidR="00E96185" w14:paraId="79454C17" w14:textId="77777777">
        <w:tblPrEx>
          <w:tblCellMar>
            <w:top w:w="0" w:type="dxa"/>
            <w:bottom w:w="0" w:type="dxa"/>
          </w:tblCellMar>
        </w:tblPrEx>
        <w:tc>
          <w:tcPr>
            <w:tcW w:w="3000" w:type="dxa"/>
            <w:tcMar>
              <w:top w:w="100" w:type="dxa"/>
              <w:left w:w="120" w:type="dxa"/>
              <w:bottom w:w="100" w:type="dxa"/>
              <w:right w:w="120" w:type="dxa"/>
            </w:tcMar>
          </w:tcPr>
          <w:p w14:paraId="6D7D5741" w14:textId="77777777" w:rsidR="00E96185" w:rsidRDefault="00000000">
            <w:r>
              <w:rPr>
                <w:b/>
                <w:bCs/>
                <w:color w:val="000000"/>
              </w:rPr>
              <w:t>Advance Tax (Sec. 147)</w:t>
            </w:r>
          </w:p>
        </w:tc>
        <w:tc>
          <w:tcPr>
            <w:tcW w:w="3600" w:type="dxa"/>
            <w:tcMar>
              <w:top w:w="100" w:type="dxa"/>
              <w:left w:w="120" w:type="dxa"/>
              <w:bottom w:w="100" w:type="dxa"/>
              <w:right w:w="120" w:type="dxa"/>
            </w:tcMar>
          </w:tcPr>
          <w:p w14:paraId="7C894422" w14:textId="77777777" w:rsidR="00E96185" w:rsidRDefault="00000000">
            <w:r>
              <w:rPr>
                <w:color w:val="000000"/>
              </w:rPr>
              <w:t>Quarterly — 15th of the last month of each quarter</w:t>
            </w:r>
          </w:p>
        </w:tc>
        <w:tc>
          <w:tcPr>
            <w:tcW w:w="3000" w:type="dxa"/>
            <w:tcMar>
              <w:top w:w="100" w:type="dxa"/>
              <w:left w:w="120" w:type="dxa"/>
              <w:bottom w:w="100" w:type="dxa"/>
              <w:right w:w="120" w:type="dxa"/>
            </w:tcMar>
          </w:tcPr>
          <w:p w14:paraId="3907BF5E" w14:textId="77777777" w:rsidR="00E96185" w:rsidRDefault="00000000">
            <w:r>
              <w:rPr>
                <w:color w:val="000000"/>
              </w:rPr>
              <w:t>Companies and specified persons</w:t>
            </w:r>
          </w:p>
        </w:tc>
      </w:tr>
      <w:tr w:rsidR="00E96185" w14:paraId="17332808" w14:textId="77777777">
        <w:tblPrEx>
          <w:tblCellMar>
            <w:top w:w="0" w:type="dxa"/>
            <w:bottom w:w="0" w:type="dxa"/>
          </w:tblCellMar>
        </w:tblPrEx>
        <w:tc>
          <w:tcPr>
            <w:tcW w:w="3000" w:type="dxa"/>
            <w:tcMar>
              <w:top w:w="100" w:type="dxa"/>
              <w:left w:w="120" w:type="dxa"/>
              <w:bottom w:w="100" w:type="dxa"/>
              <w:right w:w="120" w:type="dxa"/>
            </w:tcMar>
          </w:tcPr>
          <w:p w14:paraId="7285117A" w14:textId="77777777" w:rsidR="00E96185" w:rsidRDefault="00000000">
            <w:r>
              <w:rPr>
                <w:b/>
                <w:bCs/>
                <w:color w:val="000000"/>
              </w:rPr>
              <w:t>Annual Income Tax Return</w:t>
            </w:r>
          </w:p>
        </w:tc>
        <w:tc>
          <w:tcPr>
            <w:tcW w:w="3600" w:type="dxa"/>
            <w:tcMar>
              <w:top w:w="100" w:type="dxa"/>
              <w:left w:w="120" w:type="dxa"/>
              <w:bottom w:w="100" w:type="dxa"/>
              <w:right w:w="120" w:type="dxa"/>
            </w:tcMar>
          </w:tcPr>
          <w:p w14:paraId="75FC70B9" w14:textId="77777777" w:rsidR="00E96185" w:rsidRDefault="00000000">
            <w:r>
              <w:rPr>
                <w:color w:val="000000"/>
              </w:rPr>
              <w:t>On or before FBR-notified deadline (varies by taxpayer category/year)</w:t>
            </w:r>
          </w:p>
        </w:tc>
        <w:tc>
          <w:tcPr>
            <w:tcW w:w="3000" w:type="dxa"/>
            <w:tcMar>
              <w:top w:w="100" w:type="dxa"/>
              <w:left w:w="120" w:type="dxa"/>
              <w:bottom w:w="100" w:type="dxa"/>
              <w:right w:w="120" w:type="dxa"/>
            </w:tcMar>
          </w:tcPr>
          <w:p w14:paraId="707D6FB3" w14:textId="77777777" w:rsidR="00E96185" w:rsidRDefault="00000000">
            <w:r>
              <w:rPr>
                <w:color w:val="000000"/>
              </w:rPr>
              <w:t>All registered taxpayers</w:t>
            </w:r>
          </w:p>
        </w:tc>
      </w:tr>
      <w:tr w:rsidR="00E96185" w14:paraId="34B8C2ED" w14:textId="77777777">
        <w:tblPrEx>
          <w:tblCellMar>
            <w:top w:w="0" w:type="dxa"/>
            <w:bottom w:w="0" w:type="dxa"/>
          </w:tblCellMar>
        </w:tblPrEx>
        <w:tc>
          <w:tcPr>
            <w:tcW w:w="3000" w:type="dxa"/>
            <w:tcMar>
              <w:top w:w="100" w:type="dxa"/>
              <w:left w:w="120" w:type="dxa"/>
              <w:bottom w:w="100" w:type="dxa"/>
              <w:right w:w="120" w:type="dxa"/>
            </w:tcMar>
          </w:tcPr>
          <w:p w14:paraId="20937414" w14:textId="77777777" w:rsidR="00E96185" w:rsidRDefault="00000000">
            <w:r>
              <w:rPr>
                <w:b/>
                <w:bCs/>
                <w:color w:val="000000"/>
              </w:rPr>
              <w:t>Wealth Statement</w:t>
            </w:r>
          </w:p>
        </w:tc>
        <w:tc>
          <w:tcPr>
            <w:tcW w:w="3600" w:type="dxa"/>
            <w:tcMar>
              <w:top w:w="100" w:type="dxa"/>
              <w:left w:w="120" w:type="dxa"/>
              <w:bottom w:w="100" w:type="dxa"/>
              <w:right w:w="120" w:type="dxa"/>
            </w:tcMar>
          </w:tcPr>
          <w:p w14:paraId="53D8ED72" w14:textId="77777777" w:rsidR="00E96185" w:rsidRDefault="00000000">
            <w:r>
              <w:rPr>
                <w:color w:val="000000"/>
              </w:rPr>
              <w:t>Filed with annual return</w:t>
            </w:r>
          </w:p>
        </w:tc>
        <w:tc>
          <w:tcPr>
            <w:tcW w:w="3000" w:type="dxa"/>
            <w:tcMar>
              <w:top w:w="100" w:type="dxa"/>
              <w:left w:w="120" w:type="dxa"/>
              <w:bottom w:w="100" w:type="dxa"/>
              <w:right w:w="120" w:type="dxa"/>
            </w:tcMar>
          </w:tcPr>
          <w:p w14:paraId="441A0182" w14:textId="77777777" w:rsidR="00E96185" w:rsidRDefault="00000000">
            <w:r>
              <w:rPr>
                <w:color w:val="000000"/>
              </w:rPr>
              <w:t>Individuals &amp; AOPs</w:t>
            </w:r>
          </w:p>
        </w:tc>
      </w:tr>
    </w:tbl>
    <w:p w14:paraId="2F1ACAC0" w14:textId="77777777" w:rsidR="00E96185" w:rsidRDefault="00000000">
      <w:pPr>
        <w:spacing w:after="200"/>
      </w:pPr>
      <w:r>
        <w:rPr>
          <w:i/>
          <w:iCs/>
          <w:color w:val="666666"/>
        </w:rPr>
        <w:t>Exact statutory dates change year to year via FBR notifications — the CMS should let the firm update these dates centrally each year rather than hard-coding them into the Planner's logic.</w:t>
      </w:r>
    </w:p>
    <w:p w14:paraId="31E0FA9F" w14:textId="77777777" w:rsidR="00E96185" w:rsidRDefault="00000000">
      <w:pPr>
        <w:pStyle w:val="Heading2"/>
        <w:spacing w:before="300" w:after="150"/>
      </w:pPr>
      <w:r>
        <w:t>8.3 Admin-Side Requirements</w:t>
      </w:r>
    </w:p>
    <w:p w14:paraId="1EFB7B8F" w14:textId="77777777" w:rsidR="00E96185" w:rsidRDefault="00000000">
      <w:pPr>
        <w:pStyle w:val="ListParagraph"/>
        <w:numPr>
          <w:ilvl w:val="0"/>
          <w:numId w:val="1"/>
        </w:numPr>
        <w:spacing w:after="80"/>
      </w:pPr>
      <w:r>
        <w:t>Admin panel where the firm can add/edit/remove deadline rules (date, taxpayer type, applicability) without developer involvement</w:t>
      </w:r>
    </w:p>
    <w:p w14:paraId="30BFCF9A" w14:textId="77777777" w:rsidR="00E96185" w:rsidRDefault="00000000">
      <w:pPr>
        <w:pStyle w:val="ListParagraph"/>
        <w:numPr>
          <w:ilvl w:val="0"/>
          <w:numId w:val="1"/>
        </w:numPr>
        <w:spacing w:after="80"/>
      </w:pPr>
      <w:r>
        <w:t>Ability to push a one-off manual reminder (e.g. an FBR deadline extension notice) to all or a filtered segment of opted-in users</w:t>
      </w:r>
    </w:p>
    <w:p w14:paraId="498C18B1" w14:textId="77777777" w:rsidR="00E96185" w:rsidRDefault="00000000">
      <w:pPr>
        <w:pStyle w:val="ListParagraph"/>
        <w:numPr>
          <w:ilvl w:val="0"/>
          <w:numId w:val="1"/>
        </w:numPr>
        <w:spacing w:after="80"/>
      </w:pPr>
      <w:r>
        <w:t>Dashboard showing how many users are opted in, and reminder delivery/failure logs (see Annex A)</w:t>
      </w:r>
    </w:p>
    <w:p w14:paraId="1E9C1EA9" w14:textId="77777777" w:rsidR="00E96185" w:rsidRDefault="00000000">
      <w:pPr>
        <w:pStyle w:val="Heading2"/>
        <w:spacing w:before="300" w:after="150"/>
      </w:pPr>
      <w:r>
        <w:t>8.4 Reminder Timing</w:t>
      </w:r>
    </w:p>
    <w:p w14:paraId="6651037F" w14:textId="77777777" w:rsidR="00E96185" w:rsidRDefault="00000000">
      <w:pPr>
        <w:pStyle w:val="ListParagraph"/>
        <w:numPr>
          <w:ilvl w:val="0"/>
          <w:numId w:val="1"/>
        </w:numPr>
        <w:spacing w:after="80"/>
      </w:pPr>
      <w:r>
        <w:t>First reminder: 7 days before the deadline (email)</w:t>
      </w:r>
    </w:p>
    <w:p w14:paraId="4D0011A0" w14:textId="77777777" w:rsidR="00E96185" w:rsidRDefault="00000000">
      <w:pPr>
        <w:pStyle w:val="ListParagraph"/>
        <w:numPr>
          <w:ilvl w:val="0"/>
          <w:numId w:val="1"/>
        </w:numPr>
        <w:spacing w:after="80"/>
      </w:pPr>
      <w:r>
        <w:t>Second reminder: 2 days before the deadline (email + SMS)</w:t>
      </w:r>
    </w:p>
    <w:p w14:paraId="16B115F2" w14:textId="77777777" w:rsidR="00E96185" w:rsidRDefault="00000000">
      <w:pPr>
        <w:pStyle w:val="ListParagraph"/>
        <w:numPr>
          <w:ilvl w:val="0"/>
          <w:numId w:val="1"/>
        </w:numPr>
        <w:spacing w:after="80"/>
      </w:pPr>
      <w:r>
        <w:t>Final reminder: on the deadline day itself (SMS)</w:t>
      </w:r>
    </w:p>
    <w:p w14:paraId="22A3B131" w14:textId="77777777" w:rsidR="00E96185" w:rsidRDefault="00000000">
      <w:pPr>
        <w:spacing w:after="200"/>
      </w:pPr>
      <w:r>
        <w:rPr>
          <w:i/>
          <w:iCs/>
          <w:color w:val="666666"/>
        </w:rPr>
        <w:lastRenderedPageBreak/>
        <w:t>Timings above are a starting recommendation — confirm with the firm before building; make the intervals configurable in the admin panel rather than fixed in code.</w:t>
      </w:r>
    </w:p>
    <w:p w14:paraId="7CD17B31" w14:textId="77777777" w:rsidR="00E96185" w:rsidRDefault="00E96185">
      <w:pPr>
        <w:sectPr w:rsidR="00E96185">
          <w:pgSz w:w="12240" w:h="15840"/>
          <w:pgMar w:top="1440" w:right="1440" w:bottom="1440" w:left="1440" w:header="708" w:footer="708" w:gutter="0"/>
          <w:cols w:space="720"/>
          <w:docGrid w:linePitch="360"/>
        </w:sectPr>
      </w:pPr>
    </w:p>
    <w:p w14:paraId="0B6FF134" w14:textId="77777777" w:rsidR="00E96185" w:rsidRDefault="00000000">
      <w:pPr>
        <w:pStyle w:val="Heading1"/>
        <w:spacing w:before="400" w:after="200"/>
      </w:pPr>
      <w:r>
        <w:lastRenderedPageBreak/>
        <w:t>9. Functional Requirements</w:t>
      </w:r>
    </w:p>
    <w:p w14:paraId="26E9FB9E" w14:textId="77777777" w:rsidR="00E96185" w:rsidRDefault="00000000">
      <w:pPr>
        <w:pStyle w:val="ListParagraph"/>
        <w:numPr>
          <w:ilvl w:val="0"/>
          <w:numId w:val="1"/>
        </w:numPr>
        <w:spacing w:after="80"/>
      </w:pPr>
      <w:r>
        <w:t>Click-to-WhatsApp and click-to-call buttons on every page (sticky/floating button recommended)</w:t>
      </w:r>
    </w:p>
    <w:p w14:paraId="79669D22" w14:textId="77777777" w:rsidR="00E96185" w:rsidRDefault="00000000">
      <w:pPr>
        <w:pStyle w:val="ListParagraph"/>
        <w:numPr>
          <w:ilvl w:val="0"/>
          <w:numId w:val="1"/>
        </w:numPr>
        <w:spacing w:after="80"/>
      </w:pPr>
      <w:r>
        <w:t>Tax Compliance Planner as described in Section 8, including PDF and .</w:t>
      </w:r>
      <w:proofErr w:type="spellStart"/>
      <w:r>
        <w:t>ics</w:t>
      </w:r>
      <w:proofErr w:type="spellEnd"/>
      <w:r>
        <w:t xml:space="preserve"> calendar export</w:t>
      </w:r>
    </w:p>
    <w:p w14:paraId="70A71F27" w14:textId="77777777" w:rsidR="00E96185" w:rsidRDefault="00000000">
      <w:pPr>
        <w:pStyle w:val="ListParagraph"/>
        <w:numPr>
          <w:ilvl w:val="0"/>
          <w:numId w:val="1"/>
        </w:numPr>
        <w:spacing w:after="80"/>
      </w:pPr>
      <w:r>
        <w:t>Automated email and SMS reminders tied to the Planner (full spec in Annex A)</w:t>
      </w:r>
    </w:p>
    <w:p w14:paraId="707116A5" w14:textId="77777777" w:rsidR="00E96185" w:rsidRDefault="00000000">
      <w:pPr>
        <w:pStyle w:val="ListParagraph"/>
        <w:numPr>
          <w:ilvl w:val="0"/>
          <w:numId w:val="1"/>
        </w:numPr>
        <w:spacing w:after="80"/>
      </w:pPr>
      <w:r>
        <w:t>Downloadable PDFs for checklists and the tax calendar</w:t>
      </w:r>
    </w:p>
    <w:p w14:paraId="7AA0A450" w14:textId="77777777" w:rsidR="00E96185" w:rsidRDefault="00000000">
      <w:pPr>
        <w:pStyle w:val="ListParagraph"/>
        <w:numPr>
          <w:ilvl w:val="0"/>
          <w:numId w:val="1"/>
        </w:numPr>
        <w:spacing w:after="80"/>
      </w:pPr>
      <w:r>
        <w:t>Contact form submissions notify the firm instantly by email (and optionally SMS)</w:t>
      </w:r>
    </w:p>
    <w:p w14:paraId="7FCC8F77" w14:textId="77777777" w:rsidR="00E96185" w:rsidRDefault="00000000">
      <w:pPr>
        <w:pStyle w:val="ListParagraph"/>
        <w:numPr>
          <w:ilvl w:val="0"/>
          <w:numId w:val="1"/>
        </w:numPr>
        <w:spacing w:after="80"/>
      </w:pPr>
      <w:r>
        <w:t>Analytics integration (e.g. Google Analytics) to track traffic and Planner usage</w:t>
      </w:r>
    </w:p>
    <w:p w14:paraId="65A8B28D" w14:textId="77777777" w:rsidR="00E96185" w:rsidRDefault="00E96185">
      <w:pPr>
        <w:sectPr w:rsidR="00E96185">
          <w:pgSz w:w="12240" w:h="15840"/>
          <w:pgMar w:top="1440" w:right="1440" w:bottom="1440" w:left="1440" w:header="708" w:footer="708" w:gutter="0"/>
          <w:cols w:space="720"/>
          <w:docGrid w:linePitch="360"/>
        </w:sectPr>
      </w:pPr>
    </w:p>
    <w:p w14:paraId="13D6C1D6" w14:textId="77777777" w:rsidR="00E96185" w:rsidRDefault="00000000">
      <w:pPr>
        <w:pStyle w:val="Heading1"/>
        <w:spacing w:before="400" w:after="200"/>
      </w:pPr>
      <w:r>
        <w:lastRenderedPageBreak/>
        <w:t>Annex A: Email &amp; SMS API Integration Requirements</w:t>
      </w:r>
    </w:p>
    <w:p w14:paraId="30D6F6D3" w14:textId="77777777" w:rsidR="00E96185" w:rsidRDefault="00000000">
      <w:pPr>
        <w:spacing w:after="150"/>
      </w:pPr>
      <w:r>
        <w:t>Technical annex for the developer covering the notification layer behind the Tax Compliance Planner and general site notifications (contact form acknowledgements, portal login if built in phase 2).</w:t>
      </w:r>
    </w:p>
    <w:p w14:paraId="41C7CC74" w14:textId="77777777" w:rsidR="00E96185" w:rsidRDefault="00000000">
      <w:pPr>
        <w:pStyle w:val="Heading2"/>
        <w:spacing w:before="300" w:after="150"/>
      </w:pPr>
      <w:r>
        <w:t>A.1 Use Cases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000"/>
        <w:gridCol w:w="1800"/>
      </w:tblGrid>
      <w:tr w:rsidR="00E96185" w14:paraId="2256621F" w14:textId="77777777">
        <w:tblPrEx>
          <w:tblCellMar>
            <w:top w:w="0" w:type="dxa"/>
            <w:bottom w:w="0" w:type="dxa"/>
          </w:tblCellMar>
        </w:tblPrEx>
        <w:trPr>
          <w:tblHeader/>
        </w:trPr>
        <w:tc>
          <w:tcPr>
            <w:tcW w:w="2800" w:type="dxa"/>
            <w:shd w:val="clear" w:color="auto" w:fill="2F5233"/>
            <w:tcMar>
              <w:top w:w="100" w:type="dxa"/>
              <w:left w:w="120" w:type="dxa"/>
              <w:bottom w:w="100" w:type="dxa"/>
              <w:right w:w="120" w:type="dxa"/>
            </w:tcMar>
          </w:tcPr>
          <w:p w14:paraId="28FB42C7" w14:textId="77777777" w:rsidR="00E96185" w:rsidRDefault="00000000">
            <w:r>
              <w:rPr>
                <w:b/>
                <w:bCs/>
                <w:color w:val="FFFFFF"/>
              </w:rPr>
              <w:t>Use Case</w:t>
            </w:r>
          </w:p>
        </w:tc>
        <w:tc>
          <w:tcPr>
            <w:tcW w:w="5000" w:type="dxa"/>
            <w:shd w:val="clear" w:color="auto" w:fill="2F5233"/>
            <w:tcMar>
              <w:top w:w="100" w:type="dxa"/>
              <w:left w:w="120" w:type="dxa"/>
              <w:bottom w:w="100" w:type="dxa"/>
              <w:right w:w="120" w:type="dxa"/>
            </w:tcMar>
          </w:tcPr>
          <w:p w14:paraId="4A3D8E74" w14:textId="77777777" w:rsidR="00E96185" w:rsidRDefault="00000000">
            <w:r>
              <w:rPr>
                <w:b/>
                <w:bCs/>
                <w:color w:val="FFFFFF"/>
              </w:rPr>
              <w:t>Trigger</w:t>
            </w:r>
          </w:p>
        </w:tc>
        <w:tc>
          <w:tcPr>
            <w:tcW w:w="1800" w:type="dxa"/>
            <w:shd w:val="clear" w:color="auto" w:fill="2F5233"/>
            <w:tcMar>
              <w:top w:w="100" w:type="dxa"/>
              <w:left w:w="120" w:type="dxa"/>
              <w:bottom w:w="100" w:type="dxa"/>
              <w:right w:w="120" w:type="dxa"/>
            </w:tcMar>
          </w:tcPr>
          <w:p w14:paraId="368EE0E4" w14:textId="77777777" w:rsidR="00E96185" w:rsidRDefault="00000000">
            <w:r>
              <w:rPr>
                <w:b/>
                <w:bCs/>
                <w:color w:val="FFFFFF"/>
              </w:rPr>
              <w:t>Channel</w:t>
            </w:r>
          </w:p>
        </w:tc>
      </w:tr>
      <w:tr w:rsidR="00E96185" w14:paraId="7CE0B0C1" w14:textId="77777777">
        <w:tblPrEx>
          <w:tblCellMar>
            <w:top w:w="0" w:type="dxa"/>
            <w:bottom w:w="0" w:type="dxa"/>
          </w:tblCellMar>
        </w:tblPrEx>
        <w:tc>
          <w:tcPr>
            <w:tcW w:w="2800" w:type="dxa"/>
            <w:tcMar>
              <w:top w:w="100" w:type="dxa"/>
              <w:left w:w="120" w:type="dxa"/>
              <w:bottom w:w="100" w:type="dxa"/>
              <w:right w:w="120" w:type="dxa"/>
            </w:tcMar>
          </w:tcPr>
          <w:p w14:paraId="66FF0A30" w14:textId="77777777" w:rsidR="00E96185" w:rsidRDefault="00000000">
            <w:r>
              <w:rPr>
                <w:b/>
                <w:bCs/>
                <w:color w:val="000000"/>
              </w:rPr>
              <w:t>Deadline Reminders</w:t>
            </w:r>
          </w:p>
        </w:tc>
        <w:tc>
          <w:tcPr>
            <w:tcW w:w="5000" w:type="dxa"/>
            <w:tcMar>
              <w:top w:w="100" w:type="dxa"/>
              <w:left w:w="120" w:type="dxa"/>
              <w:bottom w:w="100" w:type="dxa"/>
              <w:right w:w="120" w:type="dxa"/>
            </w:tcMar>
          </w:tcPr>
          <w:p w14:paraId="6136C5DA" w14:textId="77777777" w:rsidR="00E96185" w:rsidRDefault="00000000">
            <w:r>
              <w:rPr>
                <w:color w:val="000000"/>
              </w:rPr>
              <w:t>Automated, scheduled per Planner rules (Section 8.4)</w:t>
            </w:r>
          </w:p>
        </w:tc>
        <w:tc>
          <w:tcPr>
            <w:tcW w:w="1800" w:type="dxa"/>
            <w:tcMar>
              <w:top w:w="100" w:type="dxa"/>
              <w:left w:w="120" w:type="dxa"/>
              <w:bottom w:w="100" w:type="dxa"/>
              <w:right w:w="120" w:type="dxa"/>
            </w:tcMar>
          </w:tcPr>
          <w:p w14:paraId="0D51240D" w14:textId="77777777" w:rsidR="00E96185" w:rsidRDefault="00000000">
            <w:r>
              <w:rPr>
                <w:color w:val="000000"/>
              </w:rPr>
              <w:t>Email + SMS</w:t>
            </w:r>
          </w:p>
        </w:tc>
      </w:tr>
      <w:tr w:rsidR="00E96185" w14:paraId="636CD6FD" w14:textId="77777777">
        <w:tblPrEx>
          <w:tblCellMar>
            <w:top w:w="0" w:type="dxa"/>
            <w:bottom w:w="0" w:type="dxa"/>
          </w:tblCellMar>
        </w:tblPrEx>
        <w:tc>
          <w:tcPr>
            <w:tcW w:w="2800" w:type="dxa"/>
            <w:tcMar>
              <w:top w:w="100" w:type="dxa"/>
              <w:left w:w="120" w:type="dxa"/>
              <w:bottom w:w="100" w:type="dxa"/>
              <w:right w:w="120" w:type="dxa"/>
            </w:tcMar>
          </w:tcPr>
          <w:p w14:paraId="52E9D87E" w14:textId="77777777" w:rsidR="00E96185" w:rsidRDefault="00000000">
            <w:r>
              <w:rPr>
                <w:b/>
                <w:bCs/>
                <w:color w:val="000000"/>
              </w:rPr>
              <w:t>Contact Form Acknowledgement</w:t>
            </w:r>
          </w:p>
        </w:tc>
        <w:tc>
          <w:tcPr>
            <w:tcW w:w="5000" w:type="dxa"/>
            <w:tcMar>
              <w:top w:w="100" w:type="dxa"/>
              <w:left w:w="120" w:type="dxa"/>
              <w:bottom w:w="100" w:type="dxa"/>
              <w:right w:w="120" w:type="dxa"/>
            </w:tcMar>
          </w:tcPr>
          <w:p w14:paraId="702347B1" w14:textId="77777777" w:rsidR="00E96185" w:rsidRDefault="00000000">
            <w:r>
              <w:rPr>
                <w:color w:val="000000"/>
              </w:rPr>
              <w:t>Instant confirmation to the visitor after submitting the contact form</w:t>
            </w:r>
          </w:p>
        </w:tc>
        <w:tc>
          <w:tcPr>
            <w:tcW w:w="1800" w:type="dxa"/>
            <w:tcMar>
              <w:top w:w="100" w:type="dxa"/>
              <w:left w:w="120" w:type="dxa"/>
              <w:bottom w:w="100" w:type="dxa"/>
              <w:right w:w="120" w:type="dxa"/>
            </w:tcMar>
          </w:tcPr>
          <w:p w14:paraId="14823D0D" w14:textId="77777777" w:rsidR="00E96185" w:rsidRDefault="00000000">
            <w:r>
              <w:rPr>
                <w:color w:val="000000"/>
              </w:rPr>
              <w:t>Email</w:t>
            </w:r>
          </w:p>
        </w:tc>
      </w:tr>
      <w:tr w:rsidR="00E96185" w14:paraId="0CBE7AB7" w14:textId="77777777">
        <w:tblPrEx>
          <w:tblCellMar>
            <w:top w:w="0" w:type="dxa"/>
            <w:bottom w:w="0" w:type="dxa"/>
          </w:tblCellMar>
        </w:tblPrEx>
        <w:tc>
          <w:tcPr>
            <w:tcW w:w="2800" w:type="dxa"/>
            <w:tcMar>
              <w:top w:w="100" w:type="dxa"/>
              <w:left w:w="120" w:type="dxa"/>
              <w:bottom w:w="100" w:type="dxa"/>
              <w:right w:w="120" w:type="dxa"/>
            </w:tcMar>
          </w:tcPr>
          <w:p w14:paraId="61809BBF" w14:textId="77777777" w:rsidR="00E96185" w:rsidRDefault="00000000">
            <w:r>
              <w:rPr>
                <w:b/>
                <w:bCs/>
                <w:color w:val="000000"/>
              </w:rPr>
              <w:t>Internal Lead Notification</w:t>
            </w:r>
          </w:p>
        </w:tc>
        <w:tc>
          <w:tcPr>
            <w:tcW w:w="5000" w:type="dxa"/>
            <w:tcMar>
              <w:top w:w="100" w:type="dxa"/>
              <w:left w:w="120" w:type="dxa"/>
              <w:bottom w:w="100" w:type="dxa"/>
              <w:right w:w="120" w:type="dxa"/>
            </w:tcMar>
          </w:tcPr>
          <w:p w14:paraId="1DE3E78C" w14:textId="77777777" w:rsidR="00E96185" w:rsidRDefault="00000000">
            <w:r>
              <w:rPr>
                <w:color w:val="000000"/>
              </w:rPr>
              <w:t>Instant notification to the firm's staff inbox/phone on new inquiries</w:t>
            </w:r>
          </w:p>
        </w:tc>
        <w:tc>
          <w:tcPr>
            <w:tcW w:w="1800" w:type="dxa"/>
            <w:tcMar>
              <w:top w:w="100" w:type="dxa"/>
              <w:left w:w="120" w:type="dxa"/>
              <w:bottom w:w="100" w:type="dxa"/>
              <w:right w:w="120" w:type="dxa"/>
            </w:tcMar>
          </w:tcPr>
          <w:p w14:paraId="4B36B4AF" w14:textId="77777777" w:rsidR="00E96185" w:rsidRDefault="00000000">
            <w:r>
              <w:rPr>
                <w:color w:val="000000"/>
              </w:rPr>
              <w:t>Email + SMS</w:t>
            </w:r>
          </w:p>
        </w:tc>
      </w:tr>
      <w:tr w:rsidR="00E96185" w14:paraId="5FC48D79" w14:textId="77777777">
        <w:tblPrEx>
          <w:tblCellMar>
            <w:top w:w="0" w:type="dxa"/>
            <w:bottom w:w="0" w:type="dxa"/>
          </w:tblCellMar>
        </w:tblPrEx>
        <w:tc>
          <w:tcPr>
            <w:tcW w:w="2800" w:type="dxa"/>
            <w:tcMar>
              <w:top w:w="100" w:type="dxa"/>
              <w:left w:w="120" w:type="dxa"/>
              <w:bottom w:w="100" w:type="dxa"/>
              <w:right w:w="120" w:type="dxa"/>
            </w:tcMar>
          </w:tcPr>
          <w:p w14:paraId="0276697E" w14:textId="77777777" w:rsidR="00E96185" w:rsidRDefault="00000000">
            <w:r>
              <w:rPr>
                <w:b/>
                <w:bCs/>
                <w:color w:val="000000"/>
              </w:rPr>
              <w:t>One-off Broadcast</w:t>
            </w:r>
          </w:p>
        </w:tc>
        <w:tc>
          <w:tcPr>
            <w:tcW w:w="5000" w:type="dxa"/>
            <w:tcMar>
              <w:top w:w="100" w:type="dxa"/>
              <w:left w:w="120" w:type="dxa"/>
              <w:bottom w:w="100" w:type="dxa"/>
              <w:right w:w="120" w:type="dxa"/>
            </w:tcMar>
          </w:tcPr>
          <w:p w14:paraId="13B9C44B" w14:textId="77777777" w:rsidR="00E96185" w:rsidRDefault="00000000">
            <w:r>
              <w:rPr>
                <w:color w:val="000000"/>
              </w:rPr>
              <w:t>Manual admin-triggered message to opted-in users (e.g. deadline extension notice)</w:t>
            </w:r>
          </w:p>
        </w:tc>
        <w:tc>
          <w:tcPr>
            <w:tcW w:w="1800" w:type="dxa"/>
            <w:tcMar>
              <w:top w:w="100" w:type="dxa"/>
              <w:left w:w="120" w:type="dxa"/>
              <w:bottom w:w="100" w:type="dxa"/>
              <w:right w:w="120" w:type="dxa"/>
            </w:tcMar>
          </w:tcPr>
          <w:p w14:paraId="58AC2998" w14:textId="77777777" w:rsidR="00E96185" w:rsidRDefault="00000000">
            <w:r>
              <w:rPr>
                <w:color w:val="000000"/>
              </w:rPr>
              <w:t>Email + SMS</w:t>
            </w:r>
          </w:p>
        </w:tc>
      </w:tr>
      <w:tr w:rsidR="00E96185" w14:paraId="2349137A" w14:textId="77777777">
        <w:tblPrEx>
          <w:tblCellMar>
            <w:top w:w="0" w:type="dxa"/>
            <w:bottom w:w="0" w:type="dxa"/>
          </w:tblCellMar>
        </w:tblPrEx>
        <w:tc>
          <w:tcPr>
            <w:tcW w:w="2800" w:type="dxa"/>
            <w:tcMar>
              <w:top w:w="100" w:type="dxa"/>
              <w:left w:w="120" w:type="dxa"/>
              <w:bottom w:w="100" w:type="dxa"/>
              <w:right w:w="120" w:type="dxa"/>
            </w:tcMar>
          </w:tcPr>
          <w:p w14:paraId="12745252" w14:textId="77777777" w:rsidR="00E96185" w:rsidRDefault="00000000">
            <w:r>
              <w:rPr>
                <w:b/>
                <w:bCs/>
                <w:color w:val="000000"/>
              </w:rPr>
              <w:t>Portal OTP (phase 2, if built)</w:t>
            </w:r>
          </w:p>
        </w:tc>
        <w:tc>
          <w:tcPr>
            <w:tcW w:w="5000" w:type="dxa"/>
            <w:tcMar>
              <w:top w:w="100" w:type="dxa"/>
              <w:left w:w="120" w:type="dxa"/>
              <w:bottom w:w="100" w:type="dxa"/>
              <w:right w:w="120" w:type="dxa"/>
            </w:tcMar>
          </w:tcPr>
          <w:p w14:paraId="1386D4D4" w14:textId="77777777" w:rsidR="00E96185" w:rsidRDefault="00000000">
            <w:r>
              <w:rPr>
                <w:color w:val="000000"/>
              </w:rPr>
              <w:t>One-time password for client portal login</w:t>
            </w:r>
          </w:p>
        </w:tc>
        <w:tc>
          <w:tcPr>
            <w:tcW w:w="1800" w:type="dxa"/>
            <w:tcMar>
              <w:top w:w="100" w:type="dxa"/>
              <w:left w:w="120" w:type="dxa"/>
              <w:bottom w:w="100" w:type="dxa"/>
              <w:right w:w="120" w:type="dxa"/>
            </w:tcMar>
          </w:tcPr>
          <w:p w14:paraId="369F95F8" w14:textId="6B0CEB49" w:rsidR="00E96185" w:rsidRDefault="006839B5">
            <w:r>
              <w:t>EMAIL</w:t>
            </w:r>
          </w:p>
        </w:tc>
      </w:tr>
    </w:tbl>
    <w:p w14:paraId="04C05D5F" w14:textId="1541E26D" w:rsidR="001D026C" w:rsidRPr="001D026C" w:rsidRDefault="001D026C">
      <w:pPr>
        <w:spacing w:before="300"/>
        <w:rPr>
          <w:sz w:val="32"/>
          <w:szCs w:val="32"/>
        </w:rPr>
      </w:pPr>
      <w:r w:rsidRPr="001D026C">
        <w:rPr>
          <w:sz w:val="32"/>
          <w:szCs w:val="32"/>
        </w:rPr>
        <w:t>FAQS</w:t>
      </w:r>
    </w:p>
    <w:p w14:paraId="68672B87" w14:textId="77777777" w:rsidR="001D026C" w:rsidRPr="001D026C" w:rsidRDefault="001D026C" w:rsidP="001D026C">
      <w:pPr>
        <w:spacing w:before="300"/>
        <w:rPr>
          <w:b/>
          <w:bCs/>
        </w:rPr>
      </w:pPr>
      <w:r w:rsidRPr="001D026C">
        <w:rPr>
          <w:b/>
          <w:bCs/>
        </w:rPr>
        <w:t>General</w:t>
      </w:r>
    </w:p>
    <w:p w14:paraId="58FDB860" w14:textId="77777777" w:rsidR="001D026C" w:rsidRPr="001D026C" w:rsidRDefault="001D026C" w:rsidP="001D026C">
      <w:pPr>
        <w:spacing w:before="300"/>
      </w:pPr>
      <w:r w:rsidRPr="001D026C">
        <w:rPr>
          <w:b/>
          <w:bCs/>
        </w:rPr>
        <w:t>Q: What services does FINANIC Business Consultants offer?</w:t>
      </w:r>
      <w:r w:rsidRPr="001D026C">
        <w:br/>
        <w:t>A: We provide end-to-end tax support across four areas: income tax, sales tax, withholding tax compliance, and tax litigation/representation. We work with individual traders and shopkeepers on one-off filing needs, and with SMEs and multi-entity corporate groups on ongoing monthly retainer arrangements.</w:t>
      </w:r>
    </w:p>
    <w:p w14:paraId="18972F04" w14:textId="77777777" w:rsidR="001D026C" w:rsidRPr="001D026C" w:rsidRDefault="001D026C" w:rsidP="001D026C">
      <w:pPr>
        <w:spacing w:before="300"/>
      </w:pPr>
      <w:r w:rsidRPr="001D026C">
        <w:rPr>
          <w:b/>
          <w:bCs/>
        </w:rPr>
        <w:t>Q: Do you work with individuals as well as businesses?</w:t>
      </w:r>
      <w:r w:rsidRPr="001D026C">
        <w:br/>
        <w:t>A: Yes. We handle salaried individuals, business individuals, associations of persons (AOPs), and companies — from a single trader filing an annual return to a multi-entity group needing consolidated monthly compliance.</w:t>
      </w:r>
    </w:p>
    <w:p w14:paraId="7AF374C1" w14:textId="77777777" w:rsidR="001D026C" w:rsidRPr="001D026C" w:rsidRDefault="001D026C" w:rsidP="001D026C">
      <w:pPr>
        <w:spacing w:before="300"/>
      </w:pPr>
      <w:r w:rsidRPr="001D026C">
        <w:rPr>
          <w:b/>
          <w:bCs/>
        </w:rPr>
        <w:t>Q: What documents do I need to get started?</w:t>
      </w:r>
      <w:r w:rsidRPr="001D026C">
        <w:br/>
        <w:t>A: This depends on the service, but generally includes your CNIC, prior tax returns (if any), bank statements, and relevant business records (sales records, purchase invoices, salary records, etc.). Once you get in touch, we provide a checklist specific to your situation.</w:t>
      </w:r>
    </w:p>
    <w:p w14:paraId="68D31B2E" w14:textId="77777777" w:rsidR="001D026C" w:rsidRPr="001D026C" w:rsidRDefault="001D026C" w:rsidP="001D026C">
      <w:pPr>
        <w:spacing w:before="300"/>
      </w:pPr>
      <w:r w:rsidRPr="001D026C">
        <w:rPr>
          <w:b/>
          <w:bCs/>
        </w:rPr>
        <w:t>Q: Is my information kept confidential?</w:t>
      </w:r>
      <w:r w:rsidRPr="001D026C">
        <w:br/>
        <w:t>A: Yes. All client information, financial records, and case details are kept strictly confidential and are never shared or published without your consent.</w:t>
      </w:r>
    </w:p>
    <w:p w14:paraId="05C69259" w14:textId="77777777" w:rsidR="001D026C" w:rsidRPr="001D026C" w:rsidRDefault="001D026C" w:rsidP="001D026C">
      <w:pPr>
        <w:spacing w:before="300"/>
      </w:pPr>
      <w:r w:rsidRPr="001D026C">
        <w:rPr>
          <w:b/>
          <w:bCs/>
        </w:rPr>
        <w:t>Q: Do you offer one-off services, or only ongoing retainers?</w:t>
      </w:r>
      <w:r w:rsidRPr="001D026C">
        <w:br/>
        <w:t>A: Both. We handle one-time needs like registration or a single year's return filing, as well as ongoing monthly retainer relationships that combine compliance work with representation if a dispute arises.</w:t>
      </w:r>
    </w:p>
    <w:p w14:paraId="2DE9239E" w14:textId="77777777" w:rsidR="001D026C" w:rsidRPr="001D026C" w:rsidRDefault="001D026C" w:rsidP="001D026C">
      <w:pPr>
        <w:spacing w:before="300"/>
      </w:pPr>
      <w:r w:rsidRPr="001D026C">
        <w:rPr>
          <w:b/>
          <w:bCs/>
        </w:rPr>
        <w:lastRenderedPageBreak/>
        <w:t>Q: How do I get in touch, and how quickly can I expect a response?</w:t>
      </w:r>
      <w:r w:rsidRPr="001D026C">
        <w:br/>
        <w:t>A: You can reach us by phone, WhatsApp, or the contact form on this site. [Confirm response-time commitment — e.g. "within one business day" — before publishing.]</w:t>
      </w:r>
    </w:p>
    <w:p w14:paraId="64084295" w14:textId="77777777" w:rsidR="001D026C" w:rsidRPr="001D026C" w:rsidRDefault="001D026C" w:rsidP="001D026C">
      <w:pPr>
        <w:spacing w:before="300"/>
      </w:pPr>
      <w:r w:rsidRPr="001D026C">
        <w:pict w14:anchorId="796CBA91">
          <v:rect id="_x0000_i1049" style="width:0;height:1.5pt" o:hralign="center" o:hrstd="t" o:hr="t" fillcolor="#a0a0a0" stroked="f"/>
        </w:pict>
      </w:r>
    </w:p>
    <w:p w14:paraId="2BEF3455" w14:textId="77777777" w:rsidR="001D026C" w:rsidRPr="001D026C" w:rsidRDefault="001D026C" w:rsidP="001D026C">
      <w:pPr>
        <w:spacing w:before="300"/>
        <w:rPr>
          <w:b/>
          <w:bCs/>
        </w:rPr>
      </w:pPr>
      <w:r w:rsidRPr="001D026C">
        <w:rPr>
          <w:b/>
          <w:bCs/>
        </w:rPr>
        <w:t>Income Tax</w:t>
      </w:r>
    </w:p>
    <w:p w14:paraId="12B7716E" w14:textId="77777777" w:rsidR="001D026C" w:rsidRPr="001D026C" w:rsidRDefault="001D026C" w:rsidP="001D026C">
      <w:pPr>
        <w:spacing w:before="300"/>
      </w:pPr>
      <w:r w:rsidRPr="001D026C">
        <w:rPr>
          <w:b/>
          <w:bCs/>
        </w:rPr>
        <w:t>Q: Do I need to file a return if my income is below the taxable threshold?</w:t>
      </w:r>
      <w:r w:rsidRPr="001D026C">
        <w:br/>
        <w:t>A: In many cases, yes — filing may still be required for compliance purposes even where no tax is actually payable, particularly to remain on the Active Taxpayer List (ATL), which affects the rate of tax withheld on your transactions. We can confirm your specific filing obligation based on your income sources and category.</w:t>
      </w:r>
    </w:p>
    <w:p w14:paraId="2287468E" w14:textId="77777777" w:rsidR="001D026C" w:rsidRPr="001D026C" w:rsidRDefault="001D026C" w:rsidP="001D026C">
      <w:pPr>
        <w:spacing w:before="300"/>
      </w:pPr>
      <w:r w:rsidRPr="001D026C">
        <w:rPr>
          <w:b/>
          <w:bCs/>
        </w:rPr>
        <w:t>Q: What is the Active Taxpayer List (ATL) and why does it matter?</w:t>
      </w:r>
      <w:r w:rsidRPr="001D026C">
        <w:br/>
        <w:t>A: The ATL is the FBR's list of taxpayers who have filed their return for the relevant tax year. Being on it typically means lower withholding tax rates on banking transactions, property purchases, vehicle registration, and more. Falling off the list — through late or missed filing — can mean paying substantially higher withholding rates until you're restored.</w:t>
      </w:r>
    </w:p>
    <w:p w14:paraId="3AAA74E7" w14:textId="77777777" w:rsidR="001D026C" w:rsidRPr="001D026C" w:rsidRDefault="001D026C" w:rsidP="001D026C">
      <w:pPr>
        <w:spacing w:before="300"/>
      </w:pPr>
      <w:r w:rsidRPr="001D026C">
        <w:rPr>
          <w:b/>
          <w:bCs/>
        </w:rPr>
        <w:t>Q: What happens if I miss the income tax return deadline?</w:t>
      </w:r>
      <w:r w:rsidRPr="001D026C">
        <w:br/>
        <w:t>A: Late filing can result in a penalty, exclusion from the ATL (with the higher withholding rates that follow), and in some cases further notices from the department. We can help you file as soon as possible, apply for ATL restoration where applicable, and respond to any penalty notice issued.</w:t>
      </w:r>
    </w:p>
    <w:p w14:paraId="3853880D" w14:textId="77777777" w:rsidR="001D026C" w:rsidRPr="001D026C" w:rsidRDefault="001D026C" w:rsidP="001D026C">
      <w:pPr>
        <w:spacing w:before="300"/>
      </w:pPr>
      <w:r w:rsidRPr="001D026C">
        <w:rPr>
          <w:b/>
          <w:bCs/>
        </w:rPr>
        <w:t>Q: What is a wealth statement, and do I need to file one?</w:t>
      </w:r>
      <w:r w:rsidRPr="001D026C">
        <w:br/>
        <w:t>A: A wealth statement is a declaration of your assets, liabilities, and net worth, filed alongside your annual return. It's generally required for individuals and AOPs and is used by the department to reconcile your declared income against your asset position over time.</w:t>
      </w:r>
    </w:p>
    <w:p w14:paraId="77973528" w14:textId="77777777" w:rsidR="001D026C" w:rsidRPr="001D026C" w:rsidRDefault="001D026C" w:rsidP="001D026C">
      <w:pPr>
        <w:spacing w:before="300"/>
      </w:pPr>
      <w:r w:rsidRPr="001D026C">
        <w:rPr>
          <w:b/>
          <w:bCs/>
        </w:rPr>
        <w:t>Q: What is advance tax, and who has to pay it?</w:t>
      </w:r>
      <w:r w:rsidRPr="001D026C">
        <w:br/>
        <w:t>A: Advance tax is tax paid in installments during the year — typically quarterly — rather than as a single lump sum after the year ends. It applies to companies and certain specified persons based on their estimated tax liability. Getting the rate and base right matters, since disputes over advance tax calculations are common.</w:t>
      </w:r>
    </w:p>
    <w:p w14:paraId="7EDF48F2" w14:textId="77777777" w:rsidR="001D026C" w:rsidRPr="001D026C" w:rsidRDefault="001D026C" w:rsidP="001D026C">
      <w:pPr>
        <w:spacing w:before="300"/>
      </w:pPr>
      <w:r w:rsidRPr="001D026C">
        <w:rPr>
          <w:b/>
          <w:bCs/>
        </w:rPr>
        <w:t>Q: I received a notice asking me to explain my assets or income sources — what should I do?</w:t>
      </w:r>
      <w:r w:rsidRPr="001D026C">
        <w:br/>
        <w:t>A: This is often issued under provisions dealing with unexplained income or assets. It should not be ignored — a timely, well-documented reply is important. We can review the notice, assess what's being asked, and prepare a response with supporting evidence.</w:t>
      </w:r>
    </w:p>
    <w:p w14:paraId="56FE7136" w14:textId="77777777" w:rsidR="001D026C" w:rsidRPr="001D026C" w:rsidRDefault="001D026C" w:rsidP="001D026C">
      <w:pPr>
        <w:spacing w:before="300"/>
      </w:pPr>
      <w:r w:rsidRPr="001D026C">
        <w:rPr>
          <w:b/>
          <w:bCs/>
        </w:rPr>
        <w:t>Q: Can you help me claim a tax refund?</w:t>
      </w:r>
      <w:r w:rsidRPr="001D026C">
        <w:br/>
        <w:t>A: Yes. If tax has been over-withheld or overpaid, we can prepare and file the refund application and follow up with the department through to processing.</w:t>
      </w:r>
    </w:p>
    <w:p w14:paraId="7A4A03D9" w14:textId="77777777" w:rsidR="001D026C" w:rsidRPr="001D026C" w:rsidRDefault="001D026C" w:rsidP="001D026C">
      <w:pPr>
        <w:spacing w:before="300"/>
      </w:pPr>
      <w:r w:rsidRPr="001D026C">
        <w:pict w14:anchorId="5B3E344D">
          <v:rect id="_x0000_i1050" style="width:0;height:1.5pt" o:hralign="center" o:hrstd="t" o:hr="t" fillcolor="#a0a0a0" stroked="f"/>
        </w:pict>
      </w:r>
    </w:p>
    <w:p w14:paraId="048296DE" w14:textId="77777777" w:rsidR="001D026C" w:rsidRPr="001D026C" w:rsidRDefault="001D026C" w:rsidP="001D026C">
      <w:pPr>
        <w:spacing w:before="300"/>
        <w:rPr>
          <w:b/>
          <w:bCs/>
        </w:rPr>
      </w:pPr>
      <w:r w:rsidRPr="001D026C">
        <w:rPr>
          <w:b/>
          <w:bCs/>
        </w:rPr>
        <w:t>Sales Tax</w:t>
      </w:r>
    </w:p>
    <w:p w14:paraId="20E28004" w14:textId="77777777" w:rsidR="001D026C" w:rsidRPr="001D026C" w:rsidRDefault="001D026C" w:rsidP="001D026C">
      <w:pPr>
        <w:spacing w:before="300"/>
      </w:pPr>
      <w:r w:rsidRPr="001D026C">
        <w:rPr>
          <w:b/>
          <w:bCs/>
        </w:rPr>
        <w:t>Q: Does my business need to register for sales tax?</w:t>
      </w:r>
      <w:r w:rsidRPr="001D026C">
        <w:br/>
        <w:t>A: It depends on your business type, turnover, and sector — manufacturers, importers, wholesalers, distributors, and certain retailers are typically required to register, though thresholds and exemptions vary. We can assess whether registration is mandatory or advisable for your specific business.</w:t>
      </w:r>
    </w:p>
    <w:p w14:paraId="2C55EA3A" w14:textId="77777777" w:rsidR="001D026C" w:rsidRPr="001D026C" w:rsidRDefault="001D026C" w:rsidP="001D026C">
      <w:pPr>
        <w:spacing w:before="300"/>
      </w:pPr>
      <w:r w:rsidRPr="001D026C">
        <w:rPr>
          <w:b/>
          <w:bCs/>
        </w:rPr>
        <w:lastRenderedPageBreak/>
        <w:t>Q: How often do I need to file a sales tax return?</w:t>
      </w:r>
      <w:r w:rsidRPr="001D026C">
        <w:br/>
        <w:t>A: Sales tax returns are generally filed monthly, with the return for a given month typically due by the 18th of the following month.</w:t>
      </w:r>
    </w:p>
    <w:p w14:paraId="77078590" w14:textId="77777777" w:rsidR="001D026C" w:rsidRPr="001D026C" w:rsidRDefault="001D026C" w:rsidP="001D026C">
      <w:pPr>
        <w:spacing w:before="300"/>
      </w:pPr>
      <w:r w:rsidRPr="001D026C">
        <w:rPr>
          <w:b/>
          <w:bCs/>
        </w:rPr>
        <w:t>Q: What's involved in a sales tax audit, and how should I prepare?</w:t>
      </w:r>
      <w:r w:rsidRPr="001D026C">
        <w:br/>
        <w:t>A: A sales tax audit reviews your input and output tax records, invoices, and return filings for a given period. Preparation involves having reconciled records ready — particularly your purchase and sales annexures — and a clear paper trail for any exemptions or zero-rated claims. We represent clients through the audit process, from the initial notice to the final order.</w:t>
      </w:r>
    </w:p>
    <w:p w14:paraId="769BE4FD" w14:textId="77777777" w:rsidR="001D026C" w:rsidRPr="001D026C" w:rsidRDefault="001D026C" w:rsidP="001D026C">
      <w:pPr>
        <w:spacing w:before="300"/>
      </w:pPr>
      <w:r w:rsidRPr="001D026C">
        <w:rPr>
          <w:b/>
          <w:bCs/>
        </w:rPr>
        <w:t>Q: Can I claim a sales tax refund, and how long does it usually take?</w:t>
      </w:r>
      <w:r w:rsidRPr="001D026C">
        <w:br/>
        <w:t>A: Refunds are available where input tax exceeds output tax in a given period, subject to conditions. Processing times vary, and refund claims are often scrutinized closely — we prepare the claim with proper documentation and follow up with the department to keep it moving.</w:t>
      </w:r>
    </w:p>
    <w:p w14:paraId="55ACAB87" w14:textId="77777777" w:rsidR="001D026C" w:rsidRPr="001D026C" w:rsidRDefault="001D026C" w:rsidP="001D026C">
      <w:pPr>
        <w:spacing w:before="300"/>
      </w:pPr>
      <w:r w:rsidRPr="001D026C">
        <w:rPr>
          <w:b/>
          <w:bCs/>
        </w:rPr>
        <w:t>Q: What is digital invoicing, and is it my responsibility or my consultant's?</w:t>
      </w:r>
      <w:r w:rsidRPr="001D026C">
        <w:br/>
        <w:t>A: Digital/e-invoicing compliance — generating and issuing invoices through FBR's system — is the responsibility of the registered taxpayer (i.e. the business itself). Our role is advisory and supervisory: helping you set up correctly and reviewing compliance, rather than issuing invoices on your behalf.</w:t>
      </w:r>
    </w:p>
    <w:p w14:paraId="5C3D505A" w14:textId="77777777" w:rsidR="001D026C" w:rsidRPr="001D026C" w:rsidRDefault="001D026C" w:rsidP="001D026C">
      <w:pPr>
        <w:spacing w:before="300"/>
      </w:pPr>
      <w:r w:rsidRPr="001D026C">
        <w:rPr>
          <w:b/>
          <w:bCs/>
        </w:rPr>
        <w:t>Q: What happens if I want to de-register from sales tax?</w:t>
      </w:r>
      <w:r w:rsidRPr="001D026C">
        <w:br/>
        <w:t>A: De-registration is available where a business no longer meets the criteria requiring registration, or has ceased the relevant activity. It involves a formal application and clearance of outstanding liabilities/returns — we can guide you through this process.</w:t>
      </w:r>
    </w:p>
    <w:p w14:paraId="374085A1" w14:textId="77777777" w:rsidR="001D026C" w:rsidRPr="001D026C" w:rsidRDefault="001D026C" w:rsidP="001D026C">
      <w:pPr>
        <w:spacing w:before="300"/>
      </w:pPr>
      <w:r w:rsidRPr="001D026C">
        <w:pict w14:anchorId="7C694FE7">
          <v:rect id="_x0000_i1051" style="width:0;height:1.5pt" o:hralign="center" o:hrstd="t" o:hr="t" fillcolor="#a0a0a0" stroked="f"/>
        </w:pict>
      </w:r>
    </w:p>
    <w:p w14:paraId="415351C5" w14:textId="77777777" w:rsidR="001D026C" w:rsidRPr="001D026C" w:rsidRDefault="001D026C" w:rsidP="001D026C">
      <w:pPr>
        <w:spacing w:before="300"/>
        <w:rPr>
          <w:b/>
          <w:bCs/>
        </w:rPr>
      </w:pPr>
      <w:r w:rsidRPr="001D026C">
        <w:rPr>
          <w:b/>
          <w:bCs/>
        </w:rPr>
        <w:t>Withholding Tax</w:t>
      </w:r>
    </w:p>
    <w:p w14:paraId="3474DC11" w14:textId="77777777" w:rsidR="001D026C" w:rsidRPr="001D026C" w:rsidRDefault="001D026C" w:rsidP="001D026C">
      <w:pPr>
        <w:spacing w:before="300"/>
      </w:pPr>
      <w:r w:rsidRPr="001D026C">
        <w:rPr>
          <w:b/>
          <w:bCs/>
        </w:rPr>
        <w:t>Q: What is withholding tax, and why does it apply to my business even if I'm not the one ultimately paying it?</w:t>
      </w:r>
      <w:r w:rsidRPr="001D026C">
        <w:br/>
        <w:t>A: Withholding tax requires the payer of certain transactions (salary, rent, payments for goods/services/contracts, and others) to deduct tax at source and deposit it with the FBR on behalf of the recipient. If your business makes these kinds of payments, you may be legally required to withhold — regardless of whether the tax is "yours."</w:t>
      </w:r>
    </w:p>
    <w:p w14:paraId="022B486E" w14:textId="77777777" w:rsidR="001D026C" w:rsidRPr="001D026C" w:rsidRDefault="001D026C" w:rsidP="001D026C">
      <w:pPr>
        <w:spacing w:before="300"/>
      </w:pPr>
      <w:r w:rsidRPr="001D026C">
        <w:rPr>
          <w:b/>
          <w:bCs/>
        </w:rPr>
        <w:t>Q: I received a notice saying I failed to withhold tax correctly — what happens now?</w:t>
      </w:r>
      <w:r w:rsidRPr="001D026C">
        <w:br/>
        <w:t>A: This is typically issued under provisions dealing with default in withholding, and can relate to any of several expense heads (purchases, rent, salaries, wages, services, fuel, etc.). It requires a documented reply addressing each contested head, usually within a set deadline. We handle these replies regularly, including building out the supporting calculations and legal basis for each line item.</w:t>
      </w:r>
    </w:p>
    <w:p w14:paraId="518645AE" w14:textId="77777777" w:rsidR="001D026C" w:rsidRPr="001D026C" w:rsidRDefault="001D026C" w:rsidP="001D026C">
      <w:pPr>
        <w:spacing w:before="300"/>
      </w:pPr>
      <w:r w:rsidRPr="001D026C">
        <w:rPr>
          <w:b/>
          <w:bCs/>
        </w:rPr>
        <w:t>Q: What's the difference between the tax I failed to withhold and being asked to pay it myself?</w:t>
      </w:r>
      <w:r w:rsidRPr="001D026C">
        <w:br/>
        <w:t>A: If withholding wasn't deducted where it should have been, recovery can be sought either from the party that should have received the deduction, or — in some circumstances — from the payer who failed to withhold. Which applies depends on the facts; this is often the crux of the dispute in these matters.</w:t>
      </w:r>
    </w:p>
    <w:p w14:paraId="272BF404" w14:textId="77777777" w:rsidR="001D026C" w:rsidRPr="001D026C" w:rsidRDefault="001D026C" w:rsidP="001D026C">
      <w:pPr>
        <w:spacing w:before="300"/>
      </w:pPr>
      <w:r w:rsidRPr="001D026C">
        <w:rPr>
          <w:b/>
          <w:bCs/>
        </w:rPr>
        <w:t>Q: What are Sections 236G and 236H, and which one applies to my business?</w:t>
      </w:r>
      <w:r w:rsidRPr="001D026C">
        <w:br/>
        <w:t>A: Both relate to advance tax collected on sales — Section 236G applies to sales made to distributors, dealers, and wholesalers, while Section 236H applies to sales made to retailers. The correct rate and applicability depend on who your business is selling to and its role in the supply chain (e.g. manufacturer vs. distributor) — this is a common area of rate disputes.</w:t>
      </w:r>
    </w:p>
    <w:p w14:paraId="5C3CF2BA" w14:textId="77777777" w:rsidR="001D026C" w:rsidRPr="001D026C" w:rsidRDefault="001D026C" w:rsidP="001D026C">
      <w:pPr>
        <w:spacing w:before="300"/>
      </w:pPr>
      <w:r w:rsidRPr="001D026C">
        <w:rPr>
          <w:b/>
          <w:bCs/>
        </w:rPr>
        <w:lastRenderedPageBreak/>
        <w:t>Q: Can I get an exemption from having tax withheld on payments to me?</w:t>
      </w:r>
      <w:r w:rsidRPr="001D026C">
        <w:br/>
        <w:t>A: In some cases, yes — an exemption certificate can be obtained where you can demonstrate your existing tax position doesn't warrant further withholding. We can assess your eligibility and handle the application.</w:t>
      </w:r>
    </w:p>
    <w:p w14:paraId="2938A908" w14:textId="77777777" w:rsidR="001D026C" w:rsidRPr="001D026C" w:rsidRDefault="001D026C" w:rsidP="001D026C">
      <w:pPr>
        <w:spacing w:before="300"/>
      </w:pPr>
      <w:r w:rsidRPr="001D026C">
        <w:rPr>
          <w:b/>
          <w:bCs/>
        </w:rPr>
        <w:t>Q: How often do I need to file a withholding statement?</w:t>
      </w:r>
      <w:r w:rsidRPr="001D026C">
        <w:br/>
        <w:t>A: Withholding statements are generally filed quarterly, listing all withholding transactions and amounts deposited during the period.</w:t>
      </w:r>
    </w:p>
    <w:p w14:paraId="7DB95B1D" w14:textId="77777777" w:rsidR="001D026C" w:rsidRPr="001D026C" w:rsidRDefault="001D026C" w:rsidP="001D026C">
      <w:pPr>
        <w:spacing w:before="300"/>
      </w:pPr>
      <w:r w:rsidRPr="001D026C">
        <w:pict w14:anchorId="6F2B3A44">
          <v:rect id="_x0000_i1052" style="width:0;height:1.5pt" o:hralign="center" o:hrstd="t" o:hr="t" fillcolor="#a0a0a0" stroked="f"/>
        </w:pict>
      </w:r>
    </w:p>
    <w:p w14:paraId="4AE9651D" w14:textId="77777777" w:rsidR="001D026C" w:rsidRPr="001D026C" w:rsidRDefault="001D026C" w:rsidP="001D026C">
      <w:pPr>
        <w:spacing w:before="300"/>
        <w:rPr>
          <w:b/>
          <w:bCs/>
        </w:rPr>
      </w:pPr>
      <w:r w:rsidRPr="001D026C">
        <w:rPr>
          <w:b/>
          <w:bCs/>
        </w:rPr>
        <w:t>Tax Litigation &amp; Representation</w:t>
      </w:r>
    </w:p>
    <w:p w14:paraId="76D8F3DB" w14:textId="77777777" w:rsidR="001D026C" w:rsidRPr="001D026C" w:rsidRDefault="001D026C" w:rsidP="001D026C">
      <w:pPr>
        <w:spacing w:before="300"/>
      </w:pPr>
      <w:r w:rsidRPr="001D026C">
        <w:rPr>
          <w:b/>
          <w:bCs/>
        </w:rPr>
        <w:t>Q: What should I do if I disagree with a tax assessment or order?</w:t>
      </w:r>
      <w:r w:rsidRPr="001D026C">
        <w:br/>
        <w:t>A: You generally have the right to appeal. The process typically starts with an appeal to the Commissioner Inland Revenue (Appeals), and can proceed further to the Appellate Tribunal Inland Revenue, the High Court, and ultimately the Supreme Court if the matter involves a substantial question of law.</w:t>
      </w:r>
    </w:p>
    <w:p w14:paraId="7C100F18" w14:textId="77777777" w:rsidR="001D026C" w:rsidRPr="001D026C" w:rsidRDefault="001D026C" w:rsidP="001D026C">
      <w:pPr>
        <w:spacing w:before="300"/>
      </w:pPr>
      <w:r w:rsidRPr="001D026C">
        <w:rPr>
          <w:b/>
          <w:bCs/>
        </w:rPr>
        <w:t>Q: How long do I have to file an appeal?</w:t>
      </w:r>
      <w:r w:rsidRPr="001D026C">
        <w:br/>
        <w:t>A: Appeal deadlines are strict and vary by forum and order type — generally a matter of weeks from the date of the order. It's important to act quickly once an order is received; we recommend reaching out as soon as you get an unfavorable order rather than waiting.</w:t>
      </w:r>
    </w:p>
    <w:p w14:paraId="0F1FF359" w14:textId="77777777" w:rsidR="001D026C" w:rsidRPr="001D026C" w:rsidRDefault="001D026C" w:rsidP="001D026C">
      <w:pPr>
        <w:spacing w:before="300"/>
      </w:pPr>
      <w:r w:rsidRPr="001D026C">
        <w:rPr>
          <w:b/>
          <w:bCs/>
        </w:rPr>
        <w:t>Q: Can recovery proceedings be paused while my appeal is pending?</w:t>
      </w:r>
      <w:r w:rsidRPr="001D026C">
        <w:br/>
        <w:t>A: In many cases, yes — a stay application can be filed to request that recovery be held off pending the outcome of the appeal. This is separate from the appeal itself and needs to be pursued proactively.</w:t>
      </w:r>
    </w:p>
    <w:p w14:paraId="57C758E6" w14:textId="77777777" w:rsidR="001D026C" w:rsidRPr="001D026C" w:rsidRDefault="001D026C" w:rsidP="001D026C">
      <w:pPr>
        <w:spacing w:before="300"/>
      </w:pPr>
      <w:r w:rsidRPr="001D026C">
        <w:rPr>
          <w:b/>
          <w:bCs/>
        </w:rPr>
        <w:t>Q: What is a rectification application, and when would I use one?</w:t>
      </w:r>
      <w:r w:rsidRPr="001D026C">
        <w:br/>
        <w:t>A: A rectification application asks the department to correct an apparent, obvious error in an order — a miscalculation or clear mistake — without going through a full appeal. It's a quicker route where the error is clear-cut.</w:t>
      </w:r>
    </w:p>
    <w:p w14:paraId="15AA58E8" w14:textId="77777777" w:rsidR="001D026C" w:rsidRPr="001D026C" w:rsidRDefault="001D026C" w:rsidP="001D026C">
      <w:pPr>
        <w:spacing w:before="300"/>
      </w:pPr>
      <w:r w:rsidRPr="001D026C">
        <w:rPr>
          <w:b/>
          <w:bCs/>
        </w:rPr>
        <w:t>Q: Is there an alternative to going through the full appeal process?</w:t>
      </w:r>
      <w:r w:rsidRPr="001D026C">
        <w:br/>
        <w:t>A: Alternative Dispute Resolution (ADR) is available in certain cases as a way to resolve disputes outside the standard appellate ladder. Whether it's suitable depends on the nature and stage of the dispute — we can advise if it's a good fit for your case.</w:t>
      </w:r>
    </w:p>
    <w:p w14:paraId="43217E98" w14:textId="77777777" w:rsidR="001D026C" w:rsidRPr="001D026C" w:rsidRDefault="001D026C" w:rsidP="001D026C">
      <w:pPr>
        <w:spacing w:before="300"/>
      </w:pPr>
      <w:r w:rsidRPr="001D026C">
        <w:rPr>
          <w:b/>
          <w:bCs/>
        </w:rPr>
        <w:t>Q: Will you represent me personally at hearings, or just prepare the paperwork?</w:t>
      </w:r>
      <w:r w:rsidRPr="001D026C">
        <w:br/>
        <w:t>A: We handle both — preparing the written submissions and appearing at hearings before the relevant forum, from the initial notice stage through to the higher appellate forums where needed.</w:t>
      </w:r>
    </w:p>
    <w:p w14:paraId="18103D99" w14:textId="77777777" w:rsidR="001D026C" w:rsidRDefault="001D026C">
      <w:pPr>
        <w:spacing w:before="300"/>
      </w:pPr>
    </w:p>
    <w:sectPr w:rsidR="001D02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54C55"/>
    <w:multiLevelType w:val="hybridMultilevel"/>
    <w:tmpl w:val="583A20AA"/>
    <w:lvl w:ilvl="0" w:tplc="80500032">
      <w:start w:val="1"/>
      <w:numFmt w:val="bullet"/>
      <w:lvlText w:val="●"/>
      <w:lvlJc w:val="left"/>
      <w:pPr>
        <w:ind w:left="720" w:hanging="360"/>
      </w:pPr>
    </w:lvl>
    <w:lvl w:ilvl="1" w:tplc="D1924866">
      <w:start w:val="1"/>
      <w:numFmt w:val="bullet"/>
      <w:lvlText w:val="○"/>
      <w:lvlJc w:val="left"/>
      <w:pPr>
        <w:ind w:left="1440" w:hanging="360"/>
      </w:pPr>
    </w:lvl>
    <w:lvl w:ilvl="2" w:tplc="E03862E2">
      <w:start w:val="1"/>
      <w:numFmt w:val="bullet"/>
      <w:lvlText w:val="■"/>
      <w:lvlJc w:val="left"/>
      <w:pPr>
        <w:ind w:left="2160" w:hanging="360"/>
      </w:pPr>
    </w:lvl>
    <w:lvl w:ilvl="3" w:tplc="D226B440">
      <w:start w:val="1"/>
      <w:numFmt w:val="bullet"/>
      <w:lvlText w:val="●"/>
      <w:lvlJc w:val="left"/>
      <w:pPr>
        <w:ind w:left="2880" w:hanging="360"/>
      </w:pPr>
    </w:lvl>
    <w:lvl w:ilvl="4" w:tplc="7492725C">
      <w:start w:val="1"/>
      <w:numFmt w:val="bullet"/>
      <w:lvlText w:val="○"/>
      <w:lvlJc w:val="left"/>
      <w:pPr>
        <w:ind w:left="3600" w:hanging="360"/>
      </w:pPr>
    </w:lvl>
    <w:lvl w:ilvl="5" w:tplc="C246863E">
      <w:start w:val="1"/>
      <w:numFmt w:val="bullet"/>
      <w:lvlText w:val="■"/>
      <w:lvlJc w:val="left"/>
      <w:pPr>
        <w:ind w:left="4320" w:hanging="360"/>
      </w:pPr>
    </w:lvl>
    <w:lvl w:ilvl="6" w:tplc="9326B29C">
      <w:start w:val="1"/>
      <w:numFmt w:val="bullet"/>
      <w:lvlText w:val="●"/>
      <w:lvlJc w:val="left"/>
      <w:pPr>
        <w:ind w:left="5040" w:hanging="360"/>
      </w:pPr>
    </w:lvl>
    <w:lvl w:ilvl="7" w:tplc="7968EBF6">
      <w:start w:val="1"/>
      <w:numFmt w:val="bullet"/>
      <w:lvlText w:val="●"/>
      <w:lvlJc w:val="left"/>
      <w:pPr>
        <w:ind w:left="5760" w:hanging="360"/>
      </w:pPr>
    </w:lvl>
    <w:lvl w:ilvl="8" w:tplc="DE26E838">
      <w:start w:val="1"/>
      <w:numFmt w:val="bullet"/>
      <w:lvlText w:val="●"/>
      <w:lvlJc w:val="left"/>
      <w:pPr>
        <w:ind w:left="6480" w:hanging="360"/>
      </w:pPr>
    </w:lvl>
  </w:abstractNum>
  <w:num w:numId="1" w16cid:durableId="674234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185"/>
    <w:rsid w:val="001D026C"/>
    <w:rsid w:val="003411ED"/>
    <w:rsid w:val="004547C7"/>
    <w:rsid w:val="005D2460"/>
    <w:rsid w:val="006839B5"/>
    <w:rsid w:val="009036B4"/>
    <w:rsid w:val="009344A4"/>
    <w:rsid w:val="009547DB"/>
    <w:rsid w:val="0096131A"/>
    <w:rsid w:val="00A528E5"/>
    <w:rsid w:val="00B1678B"/>
    <w:rsid w:val="00D259B3"/>
    <w:rsid w:val="00DE5A63"/>
    <w:rsid w:val="00E45054"/>
    <w:rsid w:val="00E96185"/>
    <w:rsid w:val="00F3568D"/>
    <w:rsid w:val="00FA3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C775"/>
  <w15:docId w15:val="{76808C15-8EBB-4B14-9167-2341421FB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17</Pages>
  <Words>4506</Words>
  <Characters>25686</Characters>
  <Application>Microsoft Office Word</Application>
  <DocSecurity>0</DocSecurity>
  <Lines>214</Lines>
  <Paragraphs>60</Paragraphs>
  <ScaleCrop>false</ScaleCrop>
  <Company/>
  <LinksUpToDate>false</LinksUpToDate>
  <CharactersWithSpaces>30132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Affan Wahid Malik</cp:lastModifiedBy>
  <cp:revision>19</cp:revision>
  <dcterms:created xsi:type="dcterms:W3CDTF">2026-08-01T10:49:00Z</dcterms:created>
  <dcterms:modified xsi:type="dcterms:W3CDTF">2026-08-01T11:42:00Z</dcterms:modified>
</cp:coreProperties>
</file>