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t xml:space="preserve">Văn Hoá Công Ty &amp; Giá Trị Cốt Lõi - TechViet Solutions</w:t>
      </w:r>
    </w:p>
    <w:p/>
    <w:p>
      <w:pPr>
        <w:pStyle w:val="Heading2"/>
        <w:spacing w:before="300"/>
      </w:pPr>
      <w:r>
        <w:t xml:space="preserve">Sứ mệnh (Mission)</w:t>
      </w:r>
    </w:p>
    <w:p>
      <w:pPr>
        <w:spacing w:before="100"/>
      </w:pPr>
      <w:r>
        <w:rPr>
          <w:sz w:val="24"/>
          <w:szCs w:val="24"/>
        </w:rPr>
        <w:t xml:space="preserve">TechViet Solutions cam kết xây dựng những sản phẩm công nghệ giải quyết các vấn đề thực tế trong cuộc sống người Việt, đặt người dùng làm trung tâm trong mọi quyết định.</w:t>
      </w:r>
    </w:p>
    <w:p/>
    <w:p>
      <w:pPr>
        <w:pStyle w:val="Heading2"/>
        <w:spacing w:before="300"/>
      </w:pPr>
      <w:r>
        <w:t xml:space="preserve">Tầm nhìn (Vision)</w:t>
      </w:r>
    </w:p>
    <w:p>
      <w:pPr>
        <w:spacing w:before="100"/>
      </w:pPr>
      <w:r>
        <w:rPr>
          <w:sz w:val="24"/>
          <w:szCs w:val="24"/>
        </w:rPr>
        <w:t xml:space="preserve">Trở thành công ty công nghệ dẫn đầu tại Đông Nam Á vào năm 2030, được biết đến nhờ văn hóa đội ngũ xuất sắc và sản phẩm thay đổi ngành.</w:t>
      </w:r>
    </w:p>
    <w:p/>
    <w:p>
      <w:pPr>
        <w:pStyle w:val="Heading2"/>
        <w:spacing w:before="300"/>
      </w:pPr>
      <w:r>
        <w:t xml:space="preserve">5 Giá trị Cốt lõi (Core Values)</w:t>
      </w:r>
    </w:p>
    <w:p/>
    <w:p>
      <w:pPr>
        <w:pStyle w:val="Heading3"/>
        <w:spacing w:before="200"/>
      </w:pPr>
      <w:r>
        <w:t xml:space="preserve">1. Làm Chủ (Ownership)</w:t>
      </w:r>
    </w:p>
    <w:p>
      <w:pPr>
        <w:spacing w:before="100"/>
      </w:pPr>
      <w:r>
        <w:rPr>
          <w:sz w:val="24"/>
          <w:szCs w:val="24"/>
        </w:rPr>
        <w:t xml:space="preserve">Mỗi người trong công ty là một "chủ nhân" của công việc mình phụ trách. Không đổ lỗi, không né tránh. Chúng tôi nhận trách nhiệm, học từ thất bại và không ngừng cải thiện. Câu cửa miệng của chúng tôi: "Đây là việc của tôi và tôi sẽ đảm bảo nó được hoàn thành đúng."</w:t>
      </w:r>
    </w:p>
    <w:p/>
    <w:p>
      <w:pPr>
        <w:pStyle w:val="Heading3"/>
        <w:spacing w:before="200"/>
      </w:pPr>
      <w:r>
        <w:t xml:space="preserve">2. Tốc độ Có Tư Duy (Think Fast, Act Fast)</w:t>
      </w:r>
    </w:p>
    <w:p>
      <w:pPr>
        <w:spacing w:before="100"/>
      </w:pPr>
      <w:r>
        <w:rPr>
          <w:sz w:val="24"/>
          <w:szCs w:val="24"/>
        </w:rPr>
        <w:t xml:space="preserve">Chúng tôi đề cao tốc độ nhưng không vì thế mà đưa ra quyết định cẩu thả. Mọi quyết định đều dựa trên dữ liệu, nhưng chúng tôi hành động ngay khi có đủ thông tin tối thiểu cần thiết (70% information). Chúng tôi không sợ sai - chúng tôi sợ không thử.</w:t>
      </w:r>
    </w:p>
    <w:p/>
    <w:p>
      <w:pPr>
        <w:pStyle w:val="Heading3"/>
        <w:spacing w:before="200"/>
      </w:pPr>
      <w:r>
        <w:t xml:space="preserve">3. Minh bạch triệt để (Radical Transparency)</w:t>
      </w:r>
    </w:p>
    <w:p>
      <w:pPr>
        <w:spacing w:before="100"/>
      </w:pPr>
      <w:r>
        <w:rPr>
          <w:sz w:val="24"/>
          <w:szCs w:val="24"/>
        </w:rPr>
        <w:t xml:space="preserve">Không có văn phòng riêng, không có thông tin bí mật nội bộ không cần thiết. Mọi chỉ số kinh doanh, OKR, thành công và thất bại đều được chia sẻ toàn công ty mỗi tháng trong "All-Hands Meeting". Mọi người có quyền hỏi và nhận câu trả lời thật.</w:t>
      </w:r>
    </w:p>
    <w:p/>
    <w:p>
      <w:pPr>
        <w:pStyle w:val="Heading3"/>
        <w:spacing w:before="200"/>
      </w:pPr>
      <w:r>
        <w:t xml:space="preserve">4. Khách hàng là Ưu tiên Số 1 (Customer Obsession)</w:t>
      </w:r>
    </w:p>
    <w:p>
      <w:pPr>
        <w:spacing w:before="100"/>
      </w:pPr>
      <w:r>
        <w:rPr>
          <w:sz w:val="24"/>
          <w:szCs w:val="24"/>
        </w:rPr>
        <w:t xml:space="preserve">Chúng tôi đo hiệu suất bằng giá trị tạo ra cho người dùng cuối, không phải bằng số giờ ngồi bàn. Mỗi sprint, mỗi tính năng, mỗi dòng code đều phải trả lời được câu hỏi: "Điều này giúp được gì cho người dùng?"</w:t>
      </w:r>
    </w:p>
    <w:p/>
    <w:p>
      <w:pPr>
        <w:pStyle w:val="Heading3"/>
        <w:spacing w:before="200"/>
      </w:pPr>
      <w:r>
        <w:t xml:space="preserve">5. Học Không Ngừng (Continuous Learning)</w:t>
      </w:r>
    </w:p>
    <w:p>
      <w:pPr>
        <w:spacing w:before="100"/>
      </w:pPr>
      <w:r>
        <w:rPr>
          <w:sz w:val="24"/>
          <w:szCs w:val="24"/>
        </w:rPr>
        <w:t xml:space="preserve">Chúng tôi khuyến khích thử nghiệm, chấp nhận rủi ro có kiểm soát và học từ môi trường. Mỗi thứ 4 hằng tuần là "Learning Day" - nhân viên có thể dành 2 giờ trong giờ làm để học kỹ năng mới, đọc sách chuyên ngành hoặc tham gia workshop nội bộ.</w:t>
      </w:r>
    </w:p>
    <w:p/>
    <w:p>
      <w:pPr>
        <w:pStyle w:val="Heading2"/>
        <w:spacing w:before="300"/>
      </w:pPr>
      <w:r>
        <w:t xml:space="preserve">Cách Chúng Tôi Làm Việc</w:t>
      </w:r>
    </w:p>
    <w:p/>
    <w:p>
      <w:pPr>
        <w:pStyle w:val="Heading3"/>
        <w:spacing w:before="200"/>
      </w:pPr>
      <w:r>
        <w:t xml:space="preserve">Meeting Culture</w:t>
      </w:r>
    </w:p>
    <w:p>
      <w:pPr>
        <w:pStyle w:val="ListParagraph"/>
        <w:numPr>
          <w:ilvl w:val="0"/>
          <w:numId w:val="1"/>
        </w:numPr>
        <w:spacing w:before="100"/>
      </w:pPr>
      <w:r>
        <w:t xml:space="preserve">Không có cuộc họp nào quá 45 phút.</w:t>
      </w:r>
    </w:p>
    <w:p>
      <w:pPr>
        <w:pStyle w:val="ListParagraph"/>
        <w:numPr>
          <w:ilvl w:val="0"/>
          <w:numId w:val="1"/>
        </w:numPr>
        <w:spacing w:before="100"/>
      </w:pPr>
      <w:r>
        <w:t xml:space="preserve">Mọi cuộc họp phải có Agenda rõ ràng gửi trước 24 giờ.</w:t>
      </w:r>
    </w:p>
    <w:p>
      <w:pPr>
        <w:pStyle w:val="ListParagraph"/>
        <w:numPr>
          <w:ilvl w:val="0"/>
          <w:numId w:val="1"/>
        </w:numPr>
        <w:spacing w:before="100"/>
      </w:pPr>
      <w:r>
        <w:t xml:space="preserve">Thứ 4 là "No Meeting Day" - không tổ chức cuộc họp nào để tập trung làm việc sâu (Deep Work).</w:t>
      </w:r>
    </w:p>
    <w:p/>
    <w:p>
      <w:pPr>
        <w:pStyle w:val="Heading3"/>
        <w:spacing w:before="200"/>
      </w:pPr>
      <w:r>
        <w:t xml:space="preserve">Feedback Culture</w:t>
      </w:r>
    </w:p>
    <w:p>
      <w:pPr>
        <w:pStyle w:val="ListParagraph"/>
        <w:numPr>
          <w:ilvl w:val="0"/>
          <w:numId w:val="1"/>
        </w:numPr>
        <w:spacing w:before="100"/>
      </w:pPr>
      <w:r>
        <w:t xml:space="preserve">1-on-1 với Manager: Hằng tuần, 30 phút. Đây là thời gian của nhân viên, không phải của Manager.</w:t>
      </w:r>
    </w:p>
    <w:p>
      <w:pPr>
        <w:pStyle w:val="ListParagraph"/>
        <w:numPr>
          <w:ilvl w:val="0"/>
          <w:numId w:val="1"/>
        </w:numPr>
        <w:spacing w:before="100"/>
      </w:pPr>
      <w:r>
        <w:t xml:space="preserve">Performance Review: 2 lần/năm (tháng 6 và tháng 12).</w:t>
      </w:r>
    </w:p>
    <w:p>
      <w:pPr>
        <w:pStyle w:val="ListParagraph"/>
        <w:numPr>
          <w:ilvl w:val="0"/>
          <w:numId w:val="1"/>
        </w:numPr>
        <w:spacing w:before="100"/>
      </w:pPr>
      <w:r>
        <w:t xml:space="preserve">Peer Review: Nhân viên đánh giá lẫn nhau theo nguyên tắc "Candor" (thẳng thắn, tôn trọng).</w:t>
      </w:r>
    </w:p>
    <w:p/>
    <w:p>
      <w:pPr>
        <w:pStyle w:val="Heading3"/>
        <w:spacing w:before="200"/>
      </w:pPr>
      <w:r>
        <w:t xml:space="preserve">Remote &amp; Async Work</w:t>
      </w:r>
    </w:p>
    <w:p>
      <w:pPr>
        <w:pStyle w:val="ListParagraph"/>
        <w:numPr>
          <w:ilvl w:val="0"/>
          <w:numId w:val="1"/>
        </w:numPr>
        <w:spacing w:before="100"/>
      </w:pPr>
      <w:r>
        <w:t xml:space="preserve">Chúng tôi tin tưởng vào sự tự chủ của nhân viên. Không check-in/check-out theo kiểu cũ.</w:t>
      </w:r>
    </w:p>
    <w:p>
      <w:pPr>
        <w:pStyle w:val="ListParagraph"/>
        <w:numPr>
          <w:ilvl w:val="0"/>
          <w:numId w:val="1"/>
        </w:numPr>
        <w:spacing w:before="100"/>
      </w:pPr>
      <w:r>
        <w:t xml:space="preserve">Giao tiếp bất đồng bộ (async) được ưu tiên cho các vấn đề không khẩn cấp: sử dụng Slack threads, Notion, Loom video.</w:t>
      </w:r>
    </w:p>
    <w:p>
      <w:pPr>
        <w:pStyle w:val="ListParagraph"/>
        <w:numPr>
          <w:ilvl w:val="0"/>
          <w:numId w:val="1"/>
        </w:numPr>
        <w:spacing w:before="100"/>
      </w:pPr>
      <w:r>
        <w:t xml:space="preserve">Kênh liên lạc khẩn cấp: Gọi điện trực tiếp hoặc tag @oncall trên Slack.</w:t>
      </w:r>
    </w:p>
    <w:p/>
    <w:p>
      <w:pPr>
        <w:pStyle w:val="Heading2"/>
        <w:spacing w:before="300"/>
      </w:pPr>
      <w:r>
        <w:t xml:space="preserve">Không gian Làm việc</w:t>
      </w:r>
    </w:p>
    <w:p>
      <w:pPr>
        <w:pStyle w:val="ListParagraph"/>
        <w:numPr>
          <w:ilvl w:val="0"/>
          <w:numId w:val="1"/>
        </w:numPr>
        <w:spacing w:before="100"/>
      </w:pPr>
      <w:r>
        <w:t xml:space="preserve">Văn phòng thiết kế theo mô hình mở (Open Space) với các khu vực làm việc yên tĩnh và phòng brainstorm linh hoạt.</w:t>
      </w:r>
    </w:p>
    <w:p>
      <w:pPr>
        <w:pStyle w:val="ListParagraph"/>
        <w:numPr>
          <w:ilvl w:val="0"/>
          <w:numId w:val="1"/>
        </w:numPr>
        <w:spacing w:before="100"/>
      </w:pPr>
      <w:r>
        <w:t xml:space="preserve">Phòng điện thoại (Phone Booth): 12 phòng cách âm cho cuộc gọi riêng tư.</w:t>
      </w:r>
    </w:p>
    <w:p>
      <w:pPr>
        <w:pStyle w:val="ListParagraph"/>
        <w:numPr>
          <w:ilvl w:val="0"/>
          <w:numId w:val="1"/>
        </w:numPr>
        <w:spacing w:before="100"/>
      </w:pPr>
      <w:r>
        <w:t xml:space="preserve">Khu vực Thư giãn: Bàn bóng bàn, máy game, ghế massage, và ban công ngắm view thành phố.</w:t>
      </w:r>
    </w:p>
    <w:p>
      <w:pPr>
        <w:pStyle w:val="ListParagraph"/>
        <w:numPr>
          <w:ilvl w:val="0"/>
          <w:numId w:val="1"/>
        </w:numPr>
        <w:spacing w:before="100"/>
      </w:pPr>
      <w:r>
        <w:t xml:space="preserve">Pet-friendly office: Nhân viên được phép mang thú cưng đến công ty vào thứ 6.</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2026-04-06T13:18:36.224Z</dcterms:created>
  <dcterms:modified xsi:type="dcterms:W3CDTF">2026-04-06T13:18:36.224Z</dcterms:modified>
</cp:coreProperties>
</file>

<file path=docProps/custom.xml><?xml version="1.0" encoding="utf-8"?>
<Properties xmlns="http://schemas.openxmlformats.org/officeDocument/2006/custom-properties" xmlns:vt="http://schemas.openxmlformats.org/officeDocument/2006/docPropsVTypes"/>
</file>