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/>
      </w:pPr>
      <w:r>
        <w:t xml:space="preserve">FAQ - Câu Hỏi Thường Gặp Của Ứng Viên - TechViet Solutions</w:t>
      </w:r>
    </w:p>
    <w:p/>
    <w:p>
      <w:pPr>
        <w:pStyle w:val="Heading2"/>
        <w:spacing w:before="300"/>
      </w:pPr>
      <w:r>
        <w:t xml:space="preserve">Về Quy Trình Ứng Tuyển</w:t>
      </w:r>
    </w:p>
    <w:p/>
    <w:p>
      <w:pPr>
        <w:spacing w:before="100"/>
      </w:pPr>
      <w:r>
        <w:rPr>
          <w:sz w:val="24"/>
          <w:szCs w:val="24"/>
        </w:rPr>
        <w:t xml:space="preserve">**Tôi muốn ứng tuyển thì cần làm gì?**</w:t>
      </w:r>
    </w:p>
    <w:p>
      <w:pPr>
        <w:spacing w:before="100"/>
      </w:pPr>
      <w:r>
        <w:rPr>
          <w:sz w:val="24"/>
          <w:szCs w:val="24"/>
        </w:rPr>
        <w:t xml:space="preserve">Bạn nộp CV qua CareerZone, LinkedIn hoặc gửi thẳng email đến tuyendung@techviet.com. CV nên ở định dạng PDF, không quá 2 trang, và nêu rõ các dự án bạn đã thực hiện (kèm kết quả cụ thể).</w:t>
      </w:r>
    </w:p>
    <w:p/>
    <w:p>
      <w:pPr>
        <w:spacing w:before="100"/>
      </w:pPr>
      <w:r>
        <w:rPr>
          <w:sz w:val="24"/>
          <w:szCs w:val="24"/>
        </w:rPr>
        <w:t xml:space="preserve">**Sau khi nộp hồ sơ, bao lâu thì có phản hồi?**</w:t>
      </w:r>
    </w:p>
    <w:p>
      <w:pPr>
        <w:spacing w:before="100"/>
      </w:pPr>
      <w:r>
        <w:rPr>
          <w:sz w:val="24"/>
          <w:szCs w:val="24"/>
        </w:rPr>
        <w:t xml:space="preserve">Chúng tôi cam kết phản hồi trong vòng 3-5 ngày làm việc. Nếu quá thời hạn này mà chưa nhận được email, bạn có thể liên hệ trực tiếp qua email hoặc hotline.</w:t>
      </w:r>
    </w:p>
    <w:p/>
    <w:p>
      <w:pPr>
        <w:spacing w:before="100"/>
      </w:pPr>
      <w:r>
        <w:rPr>
          <w:sz w:val="24"/>
          <w:szCs w:val="24"/>
        </w:rPr>
        <w:t xml:space="preserve">**Tôi có thể ứng tuyển nhiều vị trí cùng lúc không?**</w:t>
      </w:r>
    </w:p>
    <w:p>
      <w:pPr>
        <w:spacing w:before="100"/>
      </w:pPr>
      <w:r>
        <w:rPr>
          <w:sz w:val="24"/>
          <w:szCs w:val="24"/>
        </w:rPr>
        <w:t xml:space="preserve">Được. Tuy nhiên, chúng tôi khuyến khích bạn ứng tuyển tối đa 2 vị trí phù hợp nhất để đảm bảo chất lượng hồ sơ và sự chuẩn bị tốt nhất.</w:t>
      </w:r>
    </w:p>
    <w:p/>
    <w:p>
      <w:pPr>
        <w:spacing w:before="100"/>
      </w:pPr>
      <w:r>
        <w:rPr>
          <w:sz w:val="24"/>
          <w:szCs w:val="24"/>
        </w:rPr>
        <w:t xml:space="preserve">**Tôi đã ứng tuyển trước đây nhưng không được chọn. Tôi có thể thử lại không?**</w:t>
      </w:r>
    </w:p>
    <w:p>
      <w:pPr>
        <w:spacing w:before="100"/>
      </w:pPr>
      <w:r>
        <w:rPr>
          <w:sz w:val="24"/>
          <w:szCs w:val="24"/>
        </w:rPr>
        <w:t xml:space="preserve">Được. Sau 6 tháng kể từ lần ứng tuyển trước, bạn hoàn toàn có thể nộp hồ sơ lại cho cùng hoặc vị trí khác.</w:t>
      </w:r>
    </w:p>
    <w:p/>
    <w:p>
      <w:pPr>
        <w:pStyle w:val="Heading2"/>
        <w:spacing w:before="300"/>
      </w:pPr>
      <w:r>
        <w:t xml:space="preserve">Về Lương và Phúc Lợi</w:t>
      </w:r>
    </w:p>
    <w:p/>
    <w:p>
      <w:pPr>
        <w:spacing w:before="100"/>
      </w:pPr>
      <w:r>
        <w:rPr>
          <w:sz w:val="24"/>
          <w:szCs w:val="24"/>
        </w:rPr>
        <w:t xml:space="preserve">**Lương có được thương lượng không?**</w:t>
      </w:r>
    </w:p>
    <w:p>
      <w:pPr>
        <w:spacing w:before="100"/>
      </w:pPr>
      <w:r>
        <w:rPr>
          <w:sz w:val="24"/>
          <w:szCs w:val="24"/>
        </w:rPr>
        <w:t xml:space="preserve">Có. Sau khi nhận được Offer Letter, bạn có 1 lần thương lượng lương chính thức. Mức lương được xác định dựa trên kinh nghiệm thực tế, kết quả phỏng vấn và mức thị trường.</w:t>
      </w:r>
    </w:p>
    <w:p/>
    <w:p>
      <w:pPr>
        <w:spacing w:before="100"/>
      </w:pPr>
      <w:r>
        <w:rPr>
          <w:sz w:val="24"/>
          <w:szCs w:val="24"/>
        </w:rPr>
        <w:t xml:space="preserve">**Lương được review định kỳ không?**</w:t>
      </w:r>
    </w:p>
    <w:p>
      <w:pPr>
        <w:spacing w:before="100"/>
      </w:pPr>
      <w:r>
        <w:rPr>
          <w:sz w:val="24"/>
          <w:szCs w:val="24"/>
        </w:rPr>
        <w:t xml:space="preserve">Có. Công ty thực hiện review lương 2 lần/năm vào tháng 6 và tháng 12 dựa trên kết quả đánh giá hiệu suất cá nhân và tình hình công ty.</w:t>
      </w:r>
    </w:p>
    <w:p/>
    <w:p>
      <w:pPr>
        <w:spacing w:before="100"/>
      </w:pPr>
      <w:r>
        <w:rPr>
          <w:sz w:val="24"/>
          <w:szCs w:val="24"/>
        </w:rPr>
        <w:t xml:space="preserve">**Thưởng cuối năm (bonus) được tính như thế nào?**</w:t>
      </w:r>
    </w:p>
    <w:p>
      <w:pPr>
        <w:spacing w:before="100"/>
      </w:pPr>
      <w:r>
        <w:rPr>
          <w:sz w:val="24"/>
          <w:szCs w:val="24"/>
        </w:rPr>
        <w:t xml:space="preserve">Thưởng tháng 13 được chi trả 100% cho nhân viên đã làm đủ 12 tháng. Ngoài ra, còn có Bonus hiệu suất (Performance Bonus) từ 1-3 tháng lương tùy kết quả cá nhân và team.</w:t>
      </w:r>
    </w:p>
    <w:p/>
    <w:p>
      <w:pPr>
        <w:spacing w:before="100"/>
      </w:pPr>
      <w:r>
        <w:rPr>
          <w:sz w:val="24"/>
          <w:szCs w:val="24"/>
        </w:rPr>
        <w:t xml:space="preserve">**Công ty có đóng BHXH đầy đủ không?**</w:t>
      </w:r>
    </w:p>
    <w:p>
      <w:pPr>
        <w:spacing w:before="100"/>
      </w:pPr>
      <w:r>
        <w:rPr>
          <w:sz w:val="24"/>
          <w:szCs w:val="24"/>
        </w:rPr>
        <w:t xml:space="preserve">Có. Công ty đóng BHXH, BHYT, BHTN theo đúng quy định pháp luật Việt Nam, tính trên 100% lương gross.</w:t>
      </w:r>
    </w:p>
    <w:p/>
    <w:p>
      <w:pPr>
        <w:pStyle w:val="Heading2"/>
        <w:spacing w:before="300"/>
      </w:pPr>
      <w:r>
        <w:t xml:space="preserve">Về Môi Trường Làm Việc</w:t>
      </w:r>
    </w:p>
    <w:p/>
    <w:p>
      <w:pPr>
        <w:spacing w:before="100"/>
      </w:pPr>
      <w:r>
        <w:rPr>
          <w:sz w:val="24"/>
          <w:szCs w:val="24"/>
        </w:rPr>
        <w:t xml:space="preserve">**Văn phòng có chỗ để xe không?**</w:t>
      </w:r>
    </w:p>
    <w:p>
      <w:pPr>
        <w:spacing w:before="100"/>
      </w:pPr>
      <w:r>
        <w:rPr>
          <w:sz w:val="24"/>
          <w:szCs w:val="24"/>
        </w:rPr>
        <w:t xml:space="preserve">Có. Bãi xe nằm tại Tầng hầm B1 và B2. Nhân viên được cấp thẻ xe miễn phí.</w:t>
      </w:r>
    </w:p>
    <w:p/>
    <w:p>
      <w:pPr>
        <w:spacing w:before="100"/>
      </w:pPr>
      <w:r>
        <w:rPr>
          <w:sz w:val="24"/>
          <w:szCs w:val="24"/>
        </w:rPr>
        <w:t xml:space="preserve">**Công ty có hỗ trợ làm việc từ xa (Remote) không?**</w:t>
      </w:r>
    </w:p>
    <w:p>
      <w:pPr>
        <w:spacing w:before="100"/>
      </w:pPr>
      <w:r>
        <w:rPr>
          <w:sz w:val="24"/>
          <w:szCs w:val="24"/>
        </w:rPr>
        <w:t xml:space="preserve">Sau 2 tháng thử việc, nhân viên được làm WFH tối đa 2 ngày/tuần. Một số vị trí kỹ thuật có thể được duyệt full-remote tùy theo tính chất công việc và sự đồng ý của Quản lý.</w:t>
      </w:r>
    </w:p>
    <w:p/>
    <w:p>
      <w:pPr>
        <w:spacing w:before="100"/>
      </w:pPr>
      <w:r>
        <w:rPr>
          <w:sz w:val="24"/>
          <w:szCs w:val="24"/>
        </w:rPr>
        <w:t xml:space="preserve">**Giờ làm việc có cứng nhắc không?**</w:t>
      </w:r>
    </w:p>
    <w:p>
      <w:pPr>
        <w:spacing w:before="100"/>
      </w:pPr>
      <w:r>
        <w:rPr>
          <w:sz w:val="24"/>
          <w:szCs w:val="24"/>
        </w:rPr>
        <w:t xml:space="preserve">Giờ core là 9h00 - 16h00 (phải có mặt tại văn phòng hoặc online). Ngoài khung giờ này, nhân viên linh hoạt sắp xếp.</w:t>
      </w:r>
    </w:p>
    <w:p/>
    <w:p>
      <w:pPr>
        <w:spacing w:before="100"/>
      </w:pPr>
      <w:r>
        <w:rPr>
          <w:sz w:val="24"/>
          <w:szCs w:val="24"/>
        </w:rPr>
        <w:t xml:space="preserve">**Công ty có tổ chức teambuilding không?**</w:t>
      </w:r>
    </w:p>
    <w:p>
      <w:pPr>
        <w:spacing w:before="100"/>
      </w:pPr>
      <w:r>
        <w:rPr>
          <w:sz w:val="24"/>
          <w:szCs w:val="24"/>
        </w:rPr>
        <w:t xml:space="preserve">Có. Công ty tổ chức chuyến du lịch hằng năm (3 ngày 2 đêm) và nhiều hoạt động team nhỏ theo quý như: game night, cooking class, sports day.</w:t>
      </w:r>
    </w:p>
    <w:p/>
    <w:p>
      <w:pPr>
        <w:pStyle w:val="Heading2"/>
        <w:spacing w:before="300"/>
      </w:pPr>
      <w:r>
        <w:t xml:space="preserve">Về Cơ Hội Phát Triển</w:t>
      </w:r>
    </w:p>
    <w:p/>
    <w:p>
      <w:pPr>
        <w:spacing w:before="100"/>
      </w:pPr>
      <w:r>
        <w:rPr>
          <w:sz w:val="24"/>
          <w:szCs w:val="24"/>
        </w:rPr>
        <w:t xml:space="preserve">**Có lộ trình thăng tiến rõ ràng không?**</w:t>
      </w:r>
    </w:p>
    <w:p>
      <w:pPr>
        <w:spacing w:before="100"/>
      </w:pPr>
      <w:r>
        <w:rPr>
          <w:sz w:val="24"/>
          <w:szCs w:val="24"/>
        </w:rPr>
        <w:t xml:space="preserve">Có. Mỗi vị trí đều có Level Chart (từ Junior đến Principal/Director) với mô tả năng lực, KPI và mức lương tương ứng. Bạn sẽ được chia sẻ ngay trong buổi onboarding đầu tiên.</w:t>
      </w:r>
    </w:p>
    <w:p/>
    <w:p>
      <w:pPr>
        <w:spacing w:before="100"/>
      </w:pPr>
      <w:r>
        <w:rPr>
          <w:sz w:val="24"/>
          <w:szCs w:val="24"/>
        </w:rPr>
        <w:t xml:space="preserve">**Tôi có thể chuyển team (Internal Transfer) không?**</w:t>
      </w:r>
    </w:p>
    <w:p>
      <w:pPr>
        <w:spacing w:before="100"/>
      </w:pPr>
      <w:r>
        <w:rPr>
          <w:sz w:val="24"/>
          <w:szCs w:val="24"/>
        </w:rPr>
        <w:t xml:space="preserve">Được. Nhân viên đã làm đủ 1 năm tại team hiện tại có thể nộp đơn Internal Transfer. Quy trình bao gồm: thảo luận với Manager → nộp đơn HR → phỏng vấn team mới.</w:t>
      </w:r>
    </w:p>
    <w:p/>
    <w:p>
      <w:pPr>
        <w:spacing w:before="100"/>
      </w:pPr>
      <w:r>
        <w:rPr>
          <w:sz w:val="24"/>
          <w:szCs w:val="24"/>
        </w:rPr>
        <w:t xml:space="preserve">**Công ty có hỗ trợ học thêm chứng chỉ chuyên ngành không?**</w:t>
      </w:r>
    </w:p>
    <w:p>
      <w:pPr>
        <w:spacing w:before="100"/>
      </w:pPr>
      <w:r>
        <w:rPr>
          <w:sz w:val="24"/>
          <w:szCs w:val="24"/>
        </w:rPr>
        <w:t xml:space="preserve">Có. Mỗi nhân viên có ngân sách đào tạo 10,000,000 VND/năm và được hoàn 100% lệ phí thi chứng chỉ nếu thi đậu lần đầu.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2026-04-06T14:11:49.487Z</dcterms:created>
  <dcterms:modified xsi:type="dcterms:W3CDTF">2026-04-06T14:11:49.488Z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