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DCA4BD" w14:textId="77777777" w:rsidR="00481100" w:rsidRPr="00615F1D" w:rsidRDefault="00481100" w:rsidP="00116C56">
      <w:pPr>
        <w:jc w:val="center"/>
        <w:rPr>
          <w:rFonts w:cstheme="minorHAnsi"/>
          <w:b/>
          <w:bCs/>
          <w:u w:val="single"/>
        </w:rPr>
      </w:pPr>
    </w:p>
    <w:p w14:paraId="1A80394C" w14:textId="77777777" w:rsidR="00116C56" w:rsidRPr="00615F1D" w:rsidRDefault="00116C56" w:rsidP="00721C59">
      <w:pPr>
        <w:jc w:val="center"/>
        <w:rPr>
          <w:rFonts w:cstheme="minorHAnsi"/>
          <w:b/>
          <w:bCs/>
          <w:u w:val="single"/>
        </w:rPr>
      </w:pPr>
    </w:p>
    <w:p w14:paraId="7311165E" w14:textId="5D32AFFB" w:rsidR="00B54E9E" w:rsidRDefault="00B54E9E" w:rsidP="00B54E9E">
      <w:pPr>
        <w:jc w:val="center"/>
        <w:rPr>
          <w:rFonts w:ascii="Arial" w:hAnsi="Arial" w:cs="Arial"/>
          <w:b/>
          <w:bCs/>
          <w:color w:val="000000"/>
          <w:sz w:val="30"/>
          <w:szCs w:val="30"/>
          <w:lang w:eastAsia="en-IN"/>
        </w:rPr>
      </w:pPr>
      <w:bookmarkStart w:id="0" w:name="_Hlk142460541"/>
      <w:r>
        <w:rPr>
          <w:rFonts w:ascii="Arial" w:hAnsi="Arial" w:cs="Arial"/>
          <w:b/>
          <w:bCs/>
          <w:color w:val="000000"/>
          <w:sz w:val="30"/>
          <w:szCs w:val="30"/>
          <w:lang w:eastAsia="en-IN"/>
        </w:rPr>
        <w:t xml:space="preserve">The </w:t>
      </w:r>
      <w:r w:rsidRPr="008741EB">
        <w:rPr>
          <w:rFonts w:ascii="Arial" w:hAnsi="Arial" w:cs="Arial"/>
          <w:b/>
          <w:bCs/>
          <w:i/>
          <w:iCs/>
          <w:color w:val="000000"/>
          <w:sz w:val="30"/>
          <w:szCs w:val="30"/>
          <w:lang w:eastAsia="en-IN"/>
        </w:rPr>
        <w:t>global portfolio model</w:t>
      </w:r>
      <w:r>
        <w:rPr>
          <w:rFonts w:ascii="Arial" w:hAnsi="Arial" w:cs="Arial"/>
          <w:b/>
          <w:bCs/>
          <w:color w:val="000000"/>
          <w:sz w:val="30"/>
          <w:szCs w:val="30"/>
          <w:lang w:eastAsia="en-IN"/>
        </w:rPr>
        <w:t>: costing component</w:t>
      </w:r>
    </w:p>
    <w:bookmarkEnd w:id="0"/>
    <w:p w14:paraId="388C8C19" w14:textId="77777777" w:rsidR="00207BFF" w:rsidRDefault="00207BFF" w:rsidP="00207BFF">
      <w:pPr>
        <w:jc w:val="center"/>
      </w:pPr>
      <w:r w:rsidRPr="001A7979">
        <w:t>Sandip Mand</w:t>
      </w:r>
      <w:r>
        <w:t>a</w:t>
      </w:r>
      <w:r w:rsidRPr="001A7979">
        <w:t>l</w:t>
      </w:r>
      <w:r>
        <w:t xml:space="preserve">, Srinath </w:t>
      </w:r>
      <w:r w:rsidRPr="00B06F22">
        <w:t>Satyanarayana</w:t>
      </w:r>
      <w:r>
        <w:t xml:space="preserve">, Carel Pretorius </w:t>
      </w:r>
    </w:p>
    <w:p w14:paraId="02E77E37" w14:textId="77777777" w:rsidR="00207BFF" w:rsidRPr="001A7979" w:rsidRDefault="00207BFF" w:rsidP="00207BFF">
      <w:pPr>
        <w:jc w:val="center"/>
      </w:pPr>
      <w:r>
        <w:t xml:space="preserve"> and the global portfolio model advisory group</w:t>
      </w:r>
    </w:p>
    <w:p w14:paraId="6541F3E6" w14:textId="74F9BFB6" w:rsidR="006F7074" w:rsidRPr="00615F1D" w:rsidRDefault="006F7074" w:rsidP="00721C59">
      <w:pPr>
        <w:jc w:val="center"/>
        <w:rPr>
          <w:rFonts w:cstheme="minorHAnsi"/>
          <w:b/>
          <w:bCs/>
          <w:u w:val="single"/>
        </w:rPr>
      </w:pPr>
    </w:p>
    <w:sdt>
      <w:sdtPr>
        <w:rPr>
          <w:rFonts w:ascii="Times New Roman" w:eastAsia="Times New Roman" w:hAnsi="Times New Roman" w:cs="Times New Roman"/>
          <w:b w:val="0"/>
          <w:bCs w:val="0"/>
          <w:color w:val="auto"/>
          <w:sz w:val="24"/>
          <w:szCs w:val="24"/>
        </w:rPr>
        <w:id w:val="-113679692"/>
        <w:docPartObj>
          <w:docPartGallery w:val="Table of Contents"/>
          <w:docPartUnique/>
        </w:docPartObj>
      </w:sdtPr>
      <w:sdtEndPr>
        <w:rPr>
          <w:noProof/>
        </w:rPr>
      </w:sdtEndPr>
      <w:sdtContent>
        <w:p w14:paraId="7703E5F5" w14:textId="2FC6E71D" w:rsidR="00087E52" w:rsidRDefault="00087E52">
          <w:pPr>
            <w:pStyle w:val="TOCHeading"/>
          </w:pPr>
          <w:r>
            <w:t>Contents</w:t>
          </w:r>
        </w:p>
        <w:p w14:paraId="256EC031" w14:textId="48803A0C"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r>
            <w:fldChar w:fldCharType="begin"/>
          </w:r>
          <w:r>
            <w:instrText xml:space="preserve"> TOC \o "1-3" \h \z \u </w:instrText>
          </w:r>
          <w:r>
            <w:fldChar w:fldCharType="separate"/>
          </w:r>
          <w:hyperlink w:anchor="_Toc193345132" w:history="1">
            <w:r w:rsidRPr="006130F6">
              <w:rPr>
                <w:rStyle w:val="Hyperlink"/>
                <w:noProof/>
              </w:rPr>
              <w:t>Overview</w:t>
            </w:r>
            <w:r>
              <w:rPr>
                <w:noProof/>
                <w:webHidden/>
              </w:rPr>
              <w:tab/>
            </w:r>
            <w:r>
              <w:rPr>
                <w:noProof/>
                <w:webHidden/>
              </w:rPr>
              <w:fldChar w:fldCharType="begin"/>
            </w:r>
            <w:r>
              <w:rPr>
                <w:noProof/>
                <w:webHidden/>
              </w:rPr>
              <w:instrText xml:space="preserve"> PAGEREF _Toc193345132 \h </w:instrText>
            </w:r>
            <w:r>
              <w:rPr>
                <w:noProof/>
                <w:webHidden/>
              </w:rPr>
            </w:r>
            <w:r>
              <w:rPr>
                <w:noProof/>
                <w:webHidden/>
              </w:rPr>
              <w:fldChar w:fldCharType="separate"/>
            </w:r>
            <w:r>
              <w:rPr>
                <w:noProof/>
                <w:webHidden/>
              </w:rPr>
              <w:t>1</w:t>
            </w:r>
            <w:r>
              <w:rPr>
                <w:noProof/>
                <w:webHidden/>
              </w:rPr>
              <w:fldChar w:fldCharType="end"/>
            </w:r>
          </w:hyperlink>
        </w:p>
        <w:p w14:paraId="24CFD95D" w14:textId="1FFC093F"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33" w:history="1">
            <w:r w:rsidRPr="006130F6">
              <w:rPr>
                <w:rStyle w:val="Hyperlink"/>
                <w:noProof/>
              </w:rPr>
              <w:t>Modelling financial needs at a global level</w:t>
            </w:r>
            <w:r>
              <w:rPr>
                <w:noProof/>
                <w:webHidden/>
              </w:rPr>
              <w:tab/>
            </w:r>
            <w:r>
              <w:rPr>
                <w:noProof/>
                <w:webHidden/>
              </w:rPr>
              <w:fldChar w:fldCharType="begin"/>
            </w:r>
            <w:r>
              <w:rPr>
                <w:noProof/>
                <w:webHidden/>
              </w:rPr>
              <w:instrText xml:space="preserve"> PAGEREF _Toc193345133 \h </w:instrText>
            </w:r>
            <w:r>
              <w:rPr>
                <w:noProof/>
                <w:webHidden/>
              </w:rPr>
            </w:r>
            <w:r>
              <w:rPr>
                <w:noProof/>
                <w:webHidden/>
              </w:rPr>
              <w:fldChar w:fldCharType="separate"/>
            </w:r>
            <w:r>
              <w:rPr>
                <w:noProof/>
                <w:webHidden/>
              </w:rPr>
              <w:t>2</w:t>
            </w:r>
            <w:r>
              <w:rPr>
                <w:noProof/>
                <w:webHidden/>
              </w:rPr>
              <w:fldChar w:fldCharType="end"/>
            </w:r>
          </w:hyperlink>
        </w:p>
        <w:p w14:paraId="54D29C27" w14:textId="0C365AE7"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34" w:history="1">
            <w:r w:rsidRPr="006130F6">
              <w:rPr>
                <w:rStyle w:val="Hyperlink"/>
                <w:rFonts w:ascii="Calibri" w:hAnsi="Calibri" w:cs="Calibri"/>
                <w:noProof/>
              </w:rPr>
              <w:t>Unit costs</w:t>
            </w:r>
            <w:r>
              <w:rPr>
                <w:noProof/>
                <w:webHidden/>
              </w:rPr>
              <w:tab/>
            </w:r>
            <w:r>
              <w:rPr>
                <w:noProof/>
                <w:webHidden/>
              </w:rPr>
              <w:fldChar w:fldCharType="begin"/>
            </w:r>
            <w:r>
              <w:rPr>
                <w:noProof/>
                <w:webHidden/>
              </w:rPr>
              <w:instrText xml:space="preserve"> PAGEREF _Toc193345134 \h </w:instrText>
            </w:r>
            <w:r>
              <w:rPr>
                <w:noProof/>
                <w:webHidden/>
              </w:rPr>
            </w:r>
            <w:r>
              <w:rPr>
                <w:noProof/>
                <w:webHidden/>
              </w:rPr>
              <w:fldChar w:fldCharType="separate"/>
            </w:r>
            <w:r>
              <w:rPr>
                <w:noProof/>
                <w:webHidden/>
              </w:rPr>
              <w:t>3</w:t>
            </w:r>
            <w:r>
              <w:rPr>
                <w:noProof/>
                <w:webHidden/>
              </w:rPr>
              <w:fldChar w:fldCharType="end"/>
            </w:r>
          </w:hyperlink>
        </w:p>
        <w:p w14:paraId="2EBD5611" w14:textId="6864FA23"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35" w:history="1">
            <w:r w:rsidRPr="006130F6">
              <w:rPr>
                <w:rStyle w:val="Hyperlink"/>
                <w:rFonts w:ascii="Calibri" w:hAnsi="Calibri" w:cs="Calibri"/>
                <w:noProof/>
              </w:rPr>
              <w:t>Markups</w:t>
            </w:r>
            <w:r>
              <w:rPr>
                <w:noProof/>
                <w:webHidden/>
              </w:rPr>
              <w:tab/>
            </w:r>
            <w:r>
              <w:rPr>
                <w:noProof/>
                <w:webHidden/>
              </w:rPr>
              <w:fldChar w:fldCharType="begin"/>
            </w:r>
            <w:r>
              <w:rPr>
                <w:noProof/>
                <w:webHidden/>
              </w:rPr>
              <w:instrText xml:space="preserve"> PAGEREF _Toc193345135 \h </w:instrText>
            </w:r>
            <w:r>
              <w:rPr>
                <w:noProof/>
                <w:webHidden/>
              </w:rPr>
            </w:r>
            <w:r>
              <w:rPr>
                <w:noProof/>
                <w:webHidden/>
              </w:rPr>
              <w:fldChar w:fldCharType="separate"/>
            </w:r>
            <w:r>
              <w:rPr>
                <w:noProof/>
                <w:webHidden/>
              </w:rPr>
              <w:t>4</w:t>
            </w:r>
            <w:r>
              <w:rPr>
                <w:noProof/>
                <w:webHidden/>
              </w:rPr>
              <w:fldChar w:fldCharType="end"/>
            </w:r>
          </w:hyperlink>
        </w:p>
        <w:p w14:paraId="309B921C" w14:textId="390FD919"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36" w:history="1">
            <w:r w:rsidRPr="006130F6">
              <w:rPr>
                <w:rStyle w:val="Hyperlink"/>
                <w:noProof/>
              </w:rPr>
              <w:t>List of interventions/services included for costing</w:t>
            </w:r>
            <w:r>
              <w:rPr>
                <w:noProof/>
                <w:webHidden/>
              </w:rPr>
              <w:tab/>
            </w:r>
            <w:r>
              <w:rPr>
                <w:noProof/>
                <w:webHidden/>
              </w:rPr>
              <w:fldChar w:fldCharType="begin"/>
            </w:r>
            <w:r>
              <w:rPr>
                <w:noProof/>
                <w:webHidden/>
              </w:rPr>
              <w:instrText xml:space="preserve"> PAGEREF _Toc193345136 \h </w:instrText>
            </w:r>
            <w:r>
              <w:rPr>
                <w:noProof/>
                <w:webHidden/>
              </w:rPr>
            </w:r>
            <w:r>
              <w:rPr>
                <w:noProof/>
                <w:webHidden/>
              </w:rPr>
              <w:fldChar w:fldCharType="separate"/>
            </w:r>
            <w:r>
              <w:rPr>
                <w:noProof/>
                <w:webHidden/>
              </w:rPr>
              <w:t>4</w:t>
            </w:r>
            <w:r>
              <w:rPr>
                <w:noProof/>
                <w:webHidden/>
              </w:rPr>
              <w:fldChar w:fldCharType="end"/>
            </w:r>
          </w:hyperlink>
        </w:p>
        <w:p w14:paraId="5B40FE08" w14:textId="76E421B4"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37" w:history="1">
            <w:r w:rsidRPr="006130F6">
              <w:rPr>
                <w:rStyle w:val="Hyperlink"/>
                <w:noProof/>
              </w:rPr>
              <w:t>Target population groups</w:t>
            </w:r>
            <w:r>
              <w:rPr>
                <w:noProof/>
                <w:webHidden/>
              </w:rPr>
              <w:tab/>
            </w:r>
            <w:r>
              <w:rPr>
                <w:noProof/>
                <w:webHidden/>
              </w:rPr>
              <w:fldChar w:fldCharType="begin"/>
            </w:r>
            <w:r>
              <w:rPr>
                <w:noProof/>
                <w:webHidden/>
              </w:rPr>
              <w:instrText xml:space="preserve"> PAGEREF _Toc193345137 \h </w:instrText>
            </w:r>
            <w:r>
              <w:rPr>
                <w:noProof/>
                <w:webHidden/>
              </w:rPr>
            </w:r>
            <w:r>
              <w:rPr>
                <w:noProof/>
                <w:webHidden/>
              </w:rPr>
              <w:fldChar w:fldCharType="separate"/>
            </w:r>
            <w:r>
              <w:rPr>
                <w:noProof/>
                <w:webHidden/>
              </w:rPr>
              <w:t>7</w:t>
            </w:r>
            <w:r>
              <w:rPr>
                <w:noProof/>
                <w:webHidden/>
              </w:rPr>
              <w:fldChar w:fldCharType="end"/>
            </w:r>
          </w:hyperlink>
        </w:p>
        <w:p w14:paraId="675E6C25" w14:textId="580BB1C7"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38" w:history="1">
            <w:r w:rsidRPr="006130F6">
              <w:rPr>
                <w:rStyle w:val="Hyperlink"/>
                <w:noProof/>
              </w:rPr>
              <w:t>Estimating the size of the target populations</w:t>
            </w:r>
            <w:r>
              <w:rPr>
                <w:noProof/>
                <w:webHidden/>
              </w:rPr>
              <w:tab/>
            </w:r>
            <w:r>
              <w:rPr>
                <w:noProof/>
                <w:webHidden/>
              </w:rPr>
              <w:fldChar w:fldCharType="begin"/>
            </w:r>
            <w:r>
              <w:rPr>
                <w:noProof/>
                <w:webHidden/>
              </w:rPr>
              <w:instrText xml:space="preserve"> PAGEREF _Toc193345138 \h </w:instrText>
            </w:r>
            <w:r>
              <w:rPr>
                <w:noProof/>
                <w:webHidden/>
              </w:rPr>
            </w:r>
            <w:r>
              <w:rPr>
                <w:noProof/>
                <w:webHidden/>
              </w:rPr>
              <w:fldChar w:fldCharType="separate"/>
            </w:r>
            <w:r>
              <w:rPr>
                <w:noProof/>
                <w:webHidden/>
              </w:rPr>
              <w:t>8</w:t>
            </w:r>
            <w:r>
              <w:rPr>
                <w:noProof/>
                <w:webHidden/>
              </w:rPr>
              <w:fldChar w:fldCharType="end"/>
            </w:r>
          </w:hyperlink>
        </w:p>
        <w:p w14:paraId="2C67AF38" w14:textId="3B0D93FC"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39" w:history="1">
            <w:r w:rsidRPr="006130F6">
              <w:rPr>
                <w:rStyle w:val="Hyperlink"/>
                <w:noProof/>
              </w:rPr>
              <w:t>The Target Population Model</w:t>
            </w:r>
            <w:r>
              <w:rPr>
                <w:noProof/>
                <w:webHidden/>
              </w:rPr>
              <w:tab/>
            </w:r>
            <w:r>
              <w:rPr>
                <w:noProof/>
                <w:webHidden/>
              </w:rPr>
              <w:fldChar w:fldCharType="begin"/>
            </w:r>
            <w:r>
              <w:rPr>
                <w:noProof/>
                <w:webHidden/>
              </w:rPr>
              <w:instrText xml:space="preserve"> PAGEREF _Toc193345139 \h </w:instrText>
            </w:r>
            <w:r>
              <w:rPr>
                <w:noProof/>
                <w:webHidden/>
              </w:rPr>
            </w:r>
            <w:r>
              <w:rPr>
                <w:noProof/>
                <w:webHidden/>
              </w:rPr>
              <w:fldChar w:fldCharType="separate"/>
            </w:r>
            <w:r>
              <w:rPr>
                <w:noProof/>
                <w:webHidden/>
              </w:rPr>
              <w:t>8</w:t>
            </w:r>
            <w:r>
              <w:rPr>
                <w:noProof/>
                <w:webHidden/>
              </w:rPr>
              <w:fldChar w:fldCharType="end"/>
            </w:r>
          </w:hyperlink>
        </w:p>
        <w:p w14:paraId="20B9C0C7" w14:textId="1D3EFF94"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0" w:history="1">
            <w:r w:rsidRPr="006130F6">
              <w:rPr>
                <w:rStyle w:val="Hyperlink"/>
                <w:noProof/>
              </w:rPr>
              <w:t>Interaction between the epidemic, target population and costing models</w:t>
            </w:r>
            <w:r>
              <w:rPr>
                <w:noProof/>
                <w:webHidden/>
              </w:rPr>
              <w:tab/>
            </w:r>
            <w:r>
              <w:rPr>
                <w:noProof/>
                <w:webHidden/>
              </w:rPr>
              <w:fldChar w:fldCharType="begin"/>
            </w:r>
            <w:r>
              <w:rPr>
                <w:noProof/>
                <w:webHidden/>
              </w:rPr>
              <w:instrText xml:space="preserve"> PAGEREF _Toc193345140 \h </w:instrText>
            </w:r>
            <w:r>
              <w:rPr>
                <w:noProof/>
                <w:webHidden/>
              </w:rPr>
            </w:r>
            <w:r>
              <w:rPr>
                <w:noProof/>
                <w:webHidden/>
              </w:rPr>
              <w:fldChar w:fldCharType="separate"/>
            </w:r>
            <w:r>
              <w:rPr>
                <w:noProof/>
                <w:webHidden/>
              </w:rPr>
              <w:t>9</w:t>
            </w:r>
            <w:r>
              <w:rPr>
                <w:noProof/>
                <w:webHidden/>
              </w:rPr>
              <w:fldChar w:fldCharType="end"/>
            </w:r>
          </w:hyperlink>
        </w:p>
        <w:p w14:paraId="11254612" w14:textId="726DBC6F"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1" w:history="1">
            <w:r w:rsidRPr="006130F6">
              <w:rPr>
                <w:rStyle w:val="Hyperlink"/>
                <w:noProof/>
              </w:rPr>
              <w:t>General structure of the Target Population model</w:t>
            </w:r>
            <w:r>
              <w:rPr>
                <w:noProof/>
                <w:webHidden/>
              </w:rPr>
              <w:tab/>
            </w:r>
            <w:r>
              <w:rPr>
                <w:noProof/>
                <w:webHidden/>
              </w:rPr>
              <w:fldChar w:fldCharType="begin"/>
            </w:r>
            <w:r>
              <w:rPr>
                <w:noProof/>
                <w:webHidden/>
              </w:rPr>
              <w:instrText xml:space="preserve"> PAGEREF _Toc193345141 \h </w:instrText>
            </w:r>
            <w:r>
              <w:rPr>
                <w:noProof/>
                <w:webHidden/>
              </w:rPr>
            </w:r>
            <w:r>
              <w:rPr>
                <w:noProof/>
                <w:webHidden/>
              </w:rPr>
              <w:fldChar w:fldCharType="separate"/>
            </w:r>
            <w:r>
              <w:rPr>
                <w:noProof/>
                <w:webHidden/>
              </w:rPr>
              <w:t>10</w:t>
            </w:r>
            <w:r>
              <w:rPr>
                <w:noProof/>
                <w:webHidden/>
              </w:rPr>
              <w:fldChar w:fldCharType="end"/>
            </w:r>
          </w:hyperlink>
        </w:p>
        <w:p w14:paraId="5DFDE7B8" w14:textId="189BBB47"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2" w:history="1">
            <w:r w:rsidRPr="006130F6">
              <w:rPr>
                <w:rStyle w:val="Hyperlink"/>
                <w:noProof/>
              </w:rPr>
              <w:t>Clinical evaluation of target populations in patient-initiated programs</w:t>
            </w:r>
            <w:r>
              <w:rPr>
                <w:noProof/>
                <w:webHidden/>
              </w:rPr>
              <w:tab/>
            </w:r>
            <w:r>
              <w:rPr>
                <w:noProof/>
                <w:webHidden/>
              </w:rPr>
              <w:fldChar w:fldCharType="begin"/>
            </w:r>
            <w:r>
              <w:rPr>
                <w:noProof/>
                <w:webHidden/>
              </w:rPr>
              <w:instrText xml:space="preserve"> PAGEREF _Toc193345142 \h </w:instrText>
            </w:r>
            <w:r>
              <w:rPr>
                <w:noProof/>
                <w:webHidden/>
              </w:rPr>
            </w:r>
            <w:r>
              <w:rPr>
                <w:noProof/>
                <w:webHidden/>
              </w:rPr>
              <w:fldChar w:fldCharType="separate"/>
            </w:r>
            <w:r>
              <w:rPr>
                <w:noProof/>
                <w:webHidden/>
              </w:rPr>
              <w:t>11</w:t>
            </w:r>
            <w:r>
              <w:rPr>
                <w:noProof/>
                <w:webHidden/>
              </w:rPr>
              <w:fldChar w:fldCharType="end"/>
            </w:r>
          </w:hyperlink>
        </w:p>
        <w:p w14:paraId="70AF6D1C" w14:textId="2D50975F"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3" w:history="1">
            <w:r w:rsidRPr="006130F6">
              <w:rPr>
                <w:rStyle w:val="Hyperlink"/>
                <w:noProof/>
              </w:rPr>
              <w:t>Distribution-types of TB patients</w:t>
            </w:r>
            <w:r>
              <w:rPr>
                <w:noProof/>
                <w:webHidden/>
              </w:rPr>
              <w:tab/>
            </w:r>
            <w:r>
              <w:rPr>
                <w:noProof/>
                <w:webHidden/>
              </w:rPr>
              <w:fldChar w:fldCharType="begin"/>
            </w:r>
            <w:r>
              <w:rPr>
                <w:noProof/>
                <w:webHidden/>
              </w:rPr>
              <w:instrText xml:space="preserve"> PAGEREF _Toc193345143 \h </w:instrText>
            </w:r>
            <w:r>
              <w:rPr>
                <w:noProof/>
                <w:webHidden/>
              </w:rPr>
            </w:r>
            <w:r>
              <w:rPr>
                <w:noProof/>
                <w:webHidden/>
              </w:rPr>
              <w:fldChar w:fldCharType="separate"/>
            </w:r>
            <w:r>
              <w:rPr>
                <w:noProof/>
                <w:webHidden/>
              </w:rPr>
              <w:t>11</w:t>
            </w:r>
            <w:r>
              <w:rPr>
                <w:noProof/>
                <w:webHidden/>
              </w:rPr>
              <w:fldChar w:fldCharType="end"/>
            </w:r>
          </w:hyperlink>
        </w:p>
        <w:p w14:paraId="14F9C143" w14:textId="0391740F"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4" w:history="1">
            <w:r w:rsidRPr="006130F6">
              <w:rPr>
                <w:rStyle w:val="Hyperlink"/>
                <w:noProof/>
              </w:rPr>
              <w:t>TB Preventative Treatment (TPT)</w:t>
            </w:r>
            <w:r>
              <w:rPr>
                <w:noProof/>
                <w:webHidden/>
              </w:rPr>
              <w:tab/>
            </w:r>
            <w:r>
              <w:rPr>
                <w:noProof/>
                <w:webHidden/>
              </w:rPr>
              <w:fldChar w:fldCharType="begin"/>
            </w:r>
            <w:r>
              <w:rPr>
                <w:noProof/>
                <w:webHidden/>
              </w:rPr>
              <w:instrText xml:space="preserve"> PAGEREF _Toc193345144 \h </w:instrText>
            </w:r>
            <w:r>
              <w:rPr>
                <w:noProof/>
                <w:webHidden/>
              </w:rPr>
            </w:r>
            <w:r>
              <w:rPr>
                <w:noProof/>
                <w:webHidden/>
              </w:rPr>
              <w:fldChar w:fldCharType="separate"/>
            </w:r>
            <w:r>
              <w:rPr>
                <w:noProof/>
                <w:webHidden/>
              </w:rPr>
              <w:t>12</w:t>
            </w:r>
            <w:r>
              <w:rPr>
                <w:noProof/>
                <w:webHidden/>
              </w:rPr>
              <w:fldChar w:fldCharType="end"/>
            </w:r>
          </w:hyperlink>
        </w:p>
        <w:p w14:paraId="4C77E501" w14:textId="57F5347D"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5" w:history="1">
            <w:r w:rsidRPr="006130F6">
              <w:rPr>
                <w:rStyle w:val="Hyperlink"/>
                <w:noProof/>
              </w:rPr>
              <w:t>Drug resistance testing and treatment</w:t>
            </w:r>
            <w:r>
              <w:rPr>
                <w:noProof/>
                <w:webHidden/>
              </w:rPr>
              <w:tab/>
            </w:r>
            <w:r>
              <w:rPr>
                <w:noProof/>
                <w:webHidden/>
              </w:rPr>
              <w:fldChar w:fldCharType="begin"/>
            </w:r>
            <w:r>
              <w:rPr>
                <w:noProof/>
                <w:webHidden/>
              </w:rPr>
              <w:instrText xml:space="preserve"> PAGEREF _Toc193345145 \h </w:instrText>
            </w:r>
            <w:r>
              <w:rPr>
                <w:noProof/>
                <w:webHidden/>
              </w:rPr>
            </w:r>
            <w:r>
              <w:rPr>
                <w:noProof/>
                <w:webHidden/>
              </w:rPr>
              <w:fldChar w:fldCharType="separate"/>
            </w:r>
            <w:r>
              <w:rPr>
                <w:noProof/>
                <w:webHidden/>
              </w:rPr>
              <w:t>12</w:t>
            </w:r>
            <w:r>
              <w:rPr>
                <w:noProof/>
                <w:webHidden/>
              </w:rPr>
              <w:fldChar w:fldCharType="end"/>
            </w:r>
          </w:hyperlink>
        </w:p>
        <w:p w14:paraId="2E994403" w14:textId="1E1C4BD0" w:rsidR="00087E52" w:rsidRDefault="00087E52">
          <w:pPr>
            <w:pStyle w:val="TOC2"/>
            <w:tabs>
              <w:tab w:val="right" w:leader="dot" w:pos="10790"/>
            </w:tabs>
            <w:rPr>
              <w:rFonts w:asciiTheme="minorHAnsi" w:eastAsiaTheme="minorEastAsia" w:hAnsiTheme="minorHAnsi" w:cstheme="minorBidi"/>
              <w:b w:val="0"/>
              <w:bCs w:val="0"/>
              <w:noProof/>
              <w:kern w:val="2"/>
              <w:sz w:val="24"/>
              <w:szCs w:val="24"/>
              <w14:ligatures w14:val="standardContextual"/>
            </w:rPr>
          </w:pPr>
          <w:hyperlink w:anchor="_Toc193345146" w:history="1">
            <w:r w:rsidRPr="006130F6">
              <w:rPr>
                <w:rStyle w:val="Hyperlink"/>
                <w:noProof/>
              </w:rPr>
              <w:t>Large-scale vaccines</w:t>
            </w:r>
            <w:r>
              <w:rPr>
                <w:noProof/>
                <w:webHidden/>
              </w:rPr>
              <w:tab/>
            </w:r>
            <w:r>
              <w:rPr>
                <w:noProof/>
                <w:webHidden/>
              </w:rPr>
              <w:fldChar w:fldCharType="begin"/>
            </w:r>
            <w:r>
              <w:rPr>
                <w:noProof/>
                <w:webHidden/>
              </w:rPr>
              <w:instrText xml:space="preserve"> PAGEREF _Toc193345146 \h </w:instrText>
            </w:r>
            <w:r>
              <w:rPr>
                <w:noProof/>
                <w:webHidden/>
              </w:rPr>
            </w:r>
            <w:r>
              <w:rPr>
                <w:noProof/>
                <w:webHidden/>
              </w:rPr>
              <w:fldChar w:fldCharType="separate"/>
            </w:r>
            <w:r>
              <w:rPr>
                <w:noProof/>
                <w:webHidden/>
              </w:rPr>
              <w:t>13</w:t>
            </w:r>
            <w:r>
              <w:rPr>
                <w:noProof/>
                <w:webHidden/>
              </w:rPr>
              <w:fldChar w:fldCharType="end"/>
            </w:r>
          </w:hyperlink>
        </w:p>
        <w:p w14:paraId="48D2E91A" w14:textId="13255993"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47" w:history="1">
            <w:r w:rsidRPr="006130F6">
              <w:rPr>
                <w:rStyle w:val="Hyperlink"/>
                <w:noProof/>
              </w:rPr>
              <w:t>Algorithms for patient-initiated programs</w:t>
            </w:r>
            <w:r>
              <w:rPr>
                <w:noProof/>
                <w:webHidden/>
              </w:rPr>
              <w:tab/>
            </w:r>
            <w:r>
              <w:rPr>
                <w:noProof/>
                <w:webHidden/>
              </w:rPr>
              <w:fldChar w:fldCharType="begin"/>
            </w:r>
            <w:r>
              <w:rPr>
                <w:noProof/>
                <w:webHidden/>
              </w:rPr>
              <w:instrText xml:space="preserve"> PAGEREF _Toc193345147 \h </w:instrText>
            </w:r>
            <w:r>
              <w:rPr>
                <w:noProof/>
                <w:webHidden/>
              </w:rPr>
            </w:r>
            <w:r>
              <w:rPr>
                <w:noProof/>
                <w:webHidden/>
              </w:rPr>
              <w:fldChar w:fldCharType="separate"/>
            </w:r>
            <w:r>
              <w:rPr>
                <w:noProof/>
                <w:webHidden/>
              </w:rPr>
              <w:t>14</w:t>
            </w:r>
            <w:r>
              <w:rPr>
                <w:noProof/>
                <w:webHidden/>
              </w:rPr>
              <w:fldChar w:fldCharType="end"/>
            </w:r>
          </w:hyperlink>
        </w:p>
        <w:p w14:paraId="5E456542" w14:textId="6DCAE067"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48" w:history="1">
            <w:r w:rsidRPr="006130F6">
              <w:rPr>
                <w:rStyle w:val="Hyperlink"/>
                <w:noProof/>
              </w:rPr>
              <w:t>Algorithms for provider-initiated programs</w:t>
            </w:r>
            <w:r>
              <w:rPr>
                <w:noProof/>
                <w:webHidden/>
              </w:rPr>
              <w:tab/>
            </w:r>
            <w:r>
              <w:rPr>
                <w:noProof/>
                <w:webHidden/>
              </w:rPr>
              <w:fldChar w:fldCharType="begin"/>
            </w:r>
            <w:r>
              <w:rPr>
                <w:noProof/>
                <w:webHidden/>
              </w:rPr>
              <w:instrText xml:space="preserve"> PAGEREF _Toc193345148 \h </w:instrText>
            </w:r>
            <w:r>
              <w:rPr>
                <w:noProof/>
                <w:webHidden/>
              </w:rPr>
            </w:r>
            <w:r>
              <w:rPr>
                <w:noProof/>
                <w:webHidden/>
              </w:rPr>
              <w:fldChar w:fldCharType="separate"/>
            </w:r>
            <w:r>
              <w:rPr>
                <w:noProof/>
                <w:webHidden/>
              </w:rPr>
              <w:t>16</w:t>
            </w:r>
            <w:r>
              <w:rPr>
                <w:noProof/>
                <w:webHidden/>
              </w:rPr>
              <w:fldChar w:fldCharType="end"/>
            </w:r>
          </w:hyperlink>
        </w:p>
        <w:p w14:paraId="274A7483" w14:textId="21505908"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49" w:history="1">
            <w:r w:rsidRPr="006130F6">
              <w:rPr>
                <w:rStyle w:val="Hyperlink"/>
                <w:noProof/>
              </w:rPr>
              <w:t>Quantity and Population in Need (PIN) of screening and diagnostic interventions/service</w:t>
            </w:r>
            <w:r>
              <w:rPr>
                <w:noProof/>
                <w:webHidden/>
              </w:rPr>
              <w:tab/>
            </w:r>
            <w:r>
              <w:rPr>
                <w:noProof/>
                <w:webHidden/>
              </w:rPr>
              <w:fldChar w:fldCharType="begin"/>
            </w:r>
            <w:r>
              <w:rPr>
                <w:noProof/>
                <w:webHidden/>
              </w:rPr>
              <w:instrText xml:space="preserve"> PAGEREF _Toc193345149 \h </w:instrText>
            </w:r>
            <w:r>
              <w:rPr>
                <w:noProof/>
                <w:webHidden/>
              </w:rPr>
            </w:r>
            <w:r>
              <w:rPr>
                <w:noProof/>
                <w:webHidden/>
              </w:rPr>
              <w:fldChar w:fldCharType="separate"/>
            </w:r>
            <w:r>
              <w:rPr>
                <w:noProof/>
                <w:webHidden/>
              </w:rPr>
              <w:t>20</w:t>
            </w:r>
            <w:r>
              <w:rPr>
                <w:noProof/>
                <w:webHidden/>
              </w:rPr>
              <w:fldChar w:fldCharType="end"/>
            </w:r>
          </w:hyperlink>
        </w:p>
        <w:p w14:paraId="6E648FC4" w14:textId="2B83846D"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50" w:history="1">
            <w:r w:rsidRPr="006130F6">
              <w:rPr>
                <w:rStyle w:val="Hyperlink"/>
                <w:noProof/>
              </w:rPr>
              <w:t>Quantity and Population in Need (PIN) of treatment interventions/service</w:t>
            </w:r>
            <w:r>
              <w:rPr>
                <w:noProof/>
                <w:webHidden/>
              </w:rPr>
              <w:tab/>
            </w:r>
            <w:r>
              <w:rPr>
                <w:noProof/>
                <w:webHidden/>
              </w:rPr>
              <w:fldChar w:fldCharType="begin"/>
            </w:r>
            <w:r>
              <w:rPr>
                <w:noProof/>
                <w:webHidden/>
              </w:rPr>
              <w:instrText xml:space="preserve"> PAGEREF _Toc193345150 \h </w:instrText>
            </w:r>
            <w:r>
              <w:rPr>
                <w:noProof/>
                <w:webHidden/>
              </w:rPr>
            </w:r>
            <w:r>
              <w:rPr>
                <w:noProof/>
                <w:webHidden/>
              </w:rPr>
              <w:fldChar w:fldCharType="separate"/>
            </w:r>
            <w:r>
              <w:rPr>
                <w:noProof/>
                <w:webHidden/>
              </w:rPr>
              <w:t>29</w:t>
            </w:r>
            <w:r>
              <w:rPr>
                <w:noProof/>
                <w:webHidden/>
              </w:rPr>
              <w:fldChar w:fldCharType="end"/>
            </w:r>
          </w:hyperlink>
        </w:p>
        <w:p w14:paraId="22EC4BAA" w14:textId="7C3B8ECB" w:rsidR="00087E52" w:rsidRDefault="00087E52">
          <w:pPr>
            <w:pStyle w:val="TOC1"/>
            <w:tabs>
              <w:tab w:val="right" w:leader="dot" w:pos="10790"/>
            </w:tabs>
            <w:rPr>
              <w:rFonts w:asciiTheme="minorHAnsi" w:eastAsiaTheme="minorEastAsia" w:hAnsiTheme="minorHAnsi" w:cstheme="minorBidi"/>
              <w:b w:val="0"/>
              <w:bCs w:val="0"/>
              <w:i w:val="0"/>
              <w:iCs w:val="0"/>
              <w:noProof/>
              <w:kern w:val="2"/>
              <w14:ligatures w14:val="standardContextual"/>
            </w:rPr>
          </w:pPr>
          <w:hyperlink w:anchor="_Toc193345151" w:history="1">
            <w:r w:rsidRPr="006130F6">
              <w:rPr>
                <w:rStyle w:val="Hyperlink"/>
                <w:noProof/>
              </w:rPr>
              <w:t>Quantity and Population in Need (PIN) of prevention interventions/service</w:t>
            </w:r>
            <w:r>
              <w:rPr>
                <w:noProof/>
                <w:webHidden/>
              </w:rPr>
              <w:tab/>
            </w:r>
            <w:r>
              <w:rPr>
                <w:noProof/>
                <w:webHidden/>
              </w:rPr>
              <w:fldChar w:fldCharType="begin"/>
            </w:r>
            <w:r>
              <w:rPr>
                <w:noProof/>
                <w:webHidden/>
              </w:rPr>
              <w:instrText xml:space="preserve"> PAGEREF _Toc193345151 \h </w:instrText>
            </w:r>
            <w:r>
              <w:rPr>
                <w:noProof/>
                <w:webHidden/>
              </w:rPr>
            </w:r>
            <w:r>
              <w:rPr>
                <w:noProof/>
                <w:webHidden/>
              </w:rPr>
              <w:fldChar w:fldCharType="separate"/>
            </w:r>
            <w:r>
              <w:rPr>
                <w:noProof/>
                <w:webHidden/>
              </w:rPr>
              <w:t>33</w:t>
            </w:r>
            <w:r>
              <w:rPr>
                <w:noProof/>
                <w:webHidden/>
              </w:rPr>
              <w:fldChar w:fldCharType="end"/>
            </w:r>
          </w:hyperlink>
        </w:p>
        <w:p w14:paraId="6B99CE6E" w14:textId="5E1F7D2A" w:rsidR="00087E52" w:rsidRDefault="00087E52">
          <w:r>
            <w:rPr>
              <w:b/>
              <w:bCs/>
              <w:noProof/>
            </w:rPr>
            <w:fldChar w:fldCharType="end"/>
          </w:r>
        </w:p>
      </w:sdtContent>
    </w:sdt>
    <w:p w14:paraId="36202E92" w14:textId="77777777" w:rsidR="00087E52" w:rsidRDefault="00087E52" w:rsidP="005234A6">
      <w:pPr>
        <w:rPr>
          <w:rFonts w:asciiTheme="minorHAnsi" w:hAnsiTheme="minorHAnsi" w:cstheme="minorHAnsi"/>
          <w:sz w:val="22"/>
          <w:szCs w:val="22"/>
        </w:rPr>
      </w:pPr>
    </w:p>
    <w:p w14:paraId="368F5035" w14:textId="77777777" w:rsidR="00087E52" w:rsidRDefault="00087E52">
      <w:pPr>
        <w:rPr>
          <w:rFonts w:asciiTheme="majorHAnsi" w:eastAsiaTheme="majorEastAsia" w:hAnsiTheme="majorHAnsi" w:cstheme="majorBidi"/>
          <w:color w:val="2F5496" w:themeColor="accent1" w:themeShade="BF"/>
          <w:sz w:val="32"/>
          <w:szCs w:val="32"/>
        </w:rPr>
      </w:pPr>
      <w:bookmarkStart w:id="1" w:name="_Toc193345132"/>
      <w:r>
        <w:br w:type="page"/>
      </w:r>
    </w:p>
    <w:p w14:paraId="320C94A0" w14:textId="550832BD" w:rsidR="00087E52" w:rsidRDefault="00087E52" w:rsidP="00087E52">
      <w:pPr>
        <w:pStyle w:val="Heading1"/>
      </w:pPr>
      <w:r>
        <w:lastRenderedPageBreak/>
        <w:t>Overview</w:t>
      </w:r>
      <w:bookmarkEnd w:id="1"/>
      <w:r>
        <w:t xml:space="preserve"> </w:t>
      </w:r>
    </w:p>
    <w:p w14:paraId="4B896052" w14:textId="1D8967C7" w:rsidR="005234A6" w:rsidRPr="00B54E9E" w:rsidRDefault="005234A6" w:rsidP="005234A6">
      <w:pPr>
        <w:rPr>
          <w:rFonts w:asciiTheme="minorHAnsi" w:hAnsiTheme="minorHAnsi" w:cstheme="minorHAnsi"/>
          <w:sz w:val="22"/>
          <w:szCs w:val="22"/>
        </w:rPr>
      </w:pPr>
      <w:r w:rsidRPr="00B54E9E">
        <w:rPr>
          <w:rFonts w:asciiTheme="minorHAnsi" w:hAnsiTheme="minorHAnsi" w:cstheme="minorHAnsi"/>
          <w:sz w:val="22"/>
          <w:szCs w:val="22"/>
        </w:rPr>
        <w:t xml:space="preserve">This document details the implementation of the costing </w:t>
      </w:r>
      <w:r w:rsidR="00B54E9E">
        <w:rPr>
          <w:rFonts w:asciiTheme="minorHAnsi" w:hAnsiTheme="minorHAnsi" w:cstheme="minorHAnsi"/>
          <w:sz w:val="22"/>
          <w:szCs w:val="22"/>
        </w:rPr>
        <w:t xml:space="preserve">component of the global portfolio model. </w:t>
      </w:r>
      <w:r w:rsidR="00087E52">
        <w:rPr>
          <w:rFonts w:asciiTheme="minorHAnsi" w:hAnsiTheme="minorHAnsi" w:cstheme="minorHAnsi"/>
          <w:sz w:val="22"/>
          <w:szCs w:val="22"/>
        </w:rPr>
        <w:t>This costing model is</w:t>
      </w:r>
      <w:r w:rsidRPr="00B54E9E">
        <w:rPr>
          <w:rFonts w:asciiTheme="minorHAnsi" w:hAnsiTheme="minorHAnsi" w:cstheme="minorHAnsi"/>
          <w:sz w:val="22"/>
          <w:szCs w:val="22"/>
        </w:rPr>
        <w:t xml:space="preserve"> designed to meet the costing needs of the TB Global Plan 2023-2030</w:t>
      </w:r>
      <w:r w:rsidR="00B54E9E">
        <w:rPr>
          <w:rFonts w:asciiTheme="minorHAnsi" w:hAnsiTheme="minorHAnsi" w:cstheme="minorHAnsi"/>
          <w:sz w:val="22"/>
          <w:szCs w:val="22"/>
        </w:rPr>
        <w:t>, the</w:t>
      </w:r>
      <w:r w:rsidRPr="00B54E9E">
        <w:rPr>
          <w:rFonts w:asciiTheme="minorHAnsi" w:hAnsiTheme="minorHAnsi" w:cstheme="minorHAnsi"/>
          <w:sz w:val="22"/>
          <w:szCs w:val="22"/>
        </w:rPr>
        <w:t xml:space="preserve"> Global Fund’s Investment Case analysis which is closely aligned with the objectives of the TB Global Plan and with estimating the impact of expected resource</w:t>
      </w:r>
      <w:r w:rsidR="00D937A9" w:rsidRPr="00B54E9E">
        <w:rPr>
          <w:rFonts w:asciiTheme="minorHAnsi" w:hAnsiTheme="minorHAnsi" w:cstheme="minorHAnsi"/>
          <w:sz w:val="22"/>
          <w:szCs w:val="22"/>
        </w:rPr>
        <w:t>s for the 2027-2029 replenishment cycle in relation to the resource of the full implementation of the TB Global Plan 2023-2030.</w:t>
      </w:r>
      <w:r w:rsidRPr="00B54E9E">
        <w:rPr>
          <w:rFonts w:asciiTheme="minorHAnsi" w:hAnsiTheme="minorHAnsi" w:cstheme="minorHAnsi"/>
          <w:sz w:val="22"/>
          <w:szCs w:val="22"/>
        </w:rPr>
        <w:t xml:space="preserve"> </w:t>
      </w:r>
    </w:p>
    <w:p w14:paraId="320BE910" w14:textId="77777777" w:rsidR="00D937A9" w:rsidRPr="00B54E9E" w:rsidRDefault="00D937A9" w:rsidP="005234A6">
      <w:pPr>
        <w:rPr>
          <w:rFonts w:asciiTheme="minorHAnsi" w:hAnsiTheme="minorHAnsi" w:cstheme="minorHAnsi"/>
          <w:sz w:val="22"/>
          <w:szCs w:val="22"/>
        </w:rPr>
      </w:pPr>
    </w:p>
    <w:p w14:paraId="45970765" w14:textId="4EE10248" w:rsidR="00D937A9" w:rsidRDefault="00D937A9" w:rsidP="005234A6">
      <w:pPr>
        <w:rPr>
          <w:rFonts w:asciiTheme="minorHAnsi" w:hAnsiTheme="minorHAnsi" w:cstheme="minorHAnsi"/>
          <w:sz w:val="22"/>
          <w:szCs w:val="22"/>
        </w:rPr>
      </w:pPr>
      <w:r w:rsidRPr="00B54E9E">
        <w:rPr>
          <w:rFonts w:asciiTheme="minorHAnsi" w:hAnsiTheme="minorHAnsi" w:cstheme="minorHAnsi"/>
          <w:sz w:val="22"/>
          <w:szCs w:val="22"/>
        </w:rPr>
        <w:t>The costing model presented here is structured around algorithms that are tailored for specific population group</w:t>
      </w:r>
      <w:r w:rsidR="00B54E9E">
        <w:rPr>
          <w:rFonts w:asciiTheme="minorHAnsi" w:hAnsiTheme="minorHAnsi" w:cstheme="minorHAnsi"/>
          <w:sz w:val="22"/>
          <w:szCs w:val="22"/>
        </w:rPr>
        <w:t>s</w:t>
      </w:r>
      <w:r w:rsidRPr="00B54E9E">
        <w:rPr>
          <w:rFonts w:asciiTheme="minorHAnsi" w:hAnsiTheme="minorHAnsi" w:cstheme="minorHAnsi"/>
          <w:sz w:val="22"/>
          <w:szCs w:val="22"/>
        </w:rPr>
        <w:t>. These algorithms are aligned with WHO’s recommendation for appropriate screening, diagnosis, treatment and prevention</w:t>
      </w:r>
      <w:r w:rsidR="00B54E9E">
        <w:rPr>
          <w:rFonts w:asciiTheme="minorHAnsi" w:hAnsiTheme="minorHAnsi" w:cstheme="minorHAnsi"/>
          <w:sz w:val="22"/>
          <w:szCs w:val="22"/>
        </w:rPr>
        <w:t xml:space="preserve"> services</w:t>
      </w:r>
      <w:r w:rsidRPr="00B54E9E">
        <w:rPr>
          <w:rFonts w:asciiTheme="minorHAnsi" w:hAnsiTheme="minorHAnsi" w:cstheme="minorHAnsi"/>
          <w:sz w:val="22"/>
          <w:szCs w:val="22"/>
        </w:rPr>
        <w:t xml:space="preserve"> for specific population groups. </w:t>
      </w:r>
    </w:p>
    <w:p w14:paraId="4D831CF0" w14:textId="16E66CB8" w:rsidR="00217C9E" w:rsidRDefault="00217C9E" w:rsidP="005234A6">
      <w:pPr>
        <w:rPr>
          <w:rFonts w:asciiTheme="minorHAnsi" w:hAnsiTheme="minorHAnsi" w:cstheme="minorHAnsi"/>
          <w:sz w:val="22"/>
          <w:szCs w:val="22"/>
        </w:rPr>
      </w:pPr>
    </w:p>
    <w:p w14:paraId="6A0243C7" w14:textId="4293E8C4" w:rsidR="00217C9E" w:rsidRPr="00217C9E" w:rsidRDefault="00217C9E" w:rsidP="00217C9E">
      <w:pPr>
        <w:rPr>
          <w:rFonts w:asciiTheme="minorHAnsi" w:hAnsiTheme="minorHAnsi" w:cstheme="minorHAnsi"/>
          <w:sz w:val="22"/>
          <w:szCs w:val="22"/>
          <w:lang w:val="en-IN" w:eastAsia="en-IN"/>
        </w:rPr>
      </w:pPr>
      <w:r w:rsidRPr="00217C9E">
        <w:rPr>
          <w:rFonts w:asciiTheme="minorHAnsi" w:hAnsiTheme="minorHAnsi" w:cstheme="minorHAnsi"/>
          <w:sz w:val="22"/>
          <w:szCs w:val="22"/>
          <w:lang w:val="en-IN" w:eastAsia="en-IN"/>
        </w:rPr>
        <w:t>Th</w:t>
      </w:r>
      <w:r>
        <w:rPr>
          <w:rFonts w:asciiTheme="minorHAnsi" w:hAnsiTheme="minorHAnsi" w:cstheme="minorHAnsi"/>
          <w:sz w:val="22"/>
          <w:szCs w:val="22"/>
          <w:lang w:val="en-IN" w:eastAsia="en-IN"/>
        </w:rPr>
        <w:t xml:space="preserve">is costing model </w:t>
      </w:r>
      <w:r w:rsidRPr="00217C9E">
        <w:rPr>
          <w:rFonts w:asciiTheme="minorHAnsi" w:hAnsiTheme="minorHAnsi" w:cstheme="minorHAnsi"/>
          <w:sz w:val="22"/>
          <w:szCs w:val="22"/>
          <w:lang w:val="en-IN" w:eastAsia="en-IN"/>
        </w:rPr>
        <w:t>was developed in a collaboration between the Gl</w:t>
      </w:r>
      <w:r>
        <w:rPr>
          <w:rFonts w:asciiTheme="minorHAnsi" w:hAnsiTheme="minorHAnsi" w:cstheme="minorHAnsi"/>
          <w:sz w:val="22"/>
          <w:szCs w:val="22"/>
          <w:lang w:val="en-IN" w:eastAsia="en-IN"/>
        </w:rPr>
        <w:t xml:space="preserve">obal Fund, </w:t>
      </w:r>
      <w:r w:rsidRPr="00217C9E">
        <w:rPr>
          <w:rFonts w:asciiTheme="minorHAnsi" w:hAnsiTheme="minorHAnsi" w:cstheme="minorHAnsi"/>
          <w:sz w:val="22"/>
          <w:szCs w:val="22"/>
          <w:lang w:val="en-IN" w:eastAsia="en-IN"/>
        </w:rPr>
        <w:t>TBMAC, Avenir Health, and advisory partners including WHO and the Stop TB Partnership</w:t>
      </w:r>
      <w:r w:rsidR="0095433E">
        <w:rPr>
          <w:rFonts w:asciiTheme="minorHAnsi" w:hAnsiTheme="minorHAnsi" w:cstheme="minorHAnsi"/>
          <w:sz w:val="22"/>
          <w:szCs w:val="22"/>
          <w:lang w:val="en-IN" w:eastAsia="en-IN"/>
        </w:rPr>
        <w:t xml:space="preserve"> (STB). A STB working group provided much of the inputs required to complete the costing model.</w:t>
      </w:r>
    </w:p>
    <w:p w14:paraId="5553E4AB" w14:textId="77777777" w:rsidR="00046E04" w:rsidRPr="00B54E9E" w:rsidRDefault="00046E04" w:rsidP="005234A6">
      <w:pPr>
        <w:rPr>
          <w:rFonts w:asciiTheme="minorHAnsi" w:hAnsiTheme="minorHAnsi" w:cstheme="minorHAnsi"/>
          <w:sz w:val="22"/>
          <w:szCs w:val="22"/>
        </w:rPr>
      </w:pPr>
    </w:p>
    <w:p w14:paraId="378D50F7" w14:textId="63CED692" w:rsidR="00046E04" w:rsidRPr="00B54E9E" w:rsidRDefault="00046E04" w:rsidP="005234A6">
      <w:pPr>
        <w:rPr>
          <w:rFonts w:asciiTheme="minorHAnsi" w:hAnsiTheme="minorHAnsi" w:cstheme="minorHAnsi"/>
          <w:sz w:val="22"/>
          <w:szCs w:val="22"/>
        </w:rPr>
      </w:pPr>
      <w:r w:rsidRPr="00B54E9E">
        <w:rPr>
          <w:rFonts w:asciiTheme="minorHAnsi" w:hAnsiTheme="minorHAnsi" w:cstheme="minorHAnsi"/>
          <w:sz w:val="22"/>
          <w:szCs w:val="22"/>
        </w:rPr>
        <w:t>This document should be reviewed together with</w:t>
      </w:r>
      <w:r w:rsidR="00B54E9E">
        <w:rPr>
          <w:rFonts w:asciiTheme="minorHAnsi" w:hAnsiTheme="minorHAnsi" w:cstheme="minorHAnsi"/>
          <w:sz w:val="22"/>
          <w:szCs w:val="22"/>
        </w:rPr>
        <w:t xml:space="preserve"> [technical doc for impact model]</w:t>
      </w:r>
      <w:r w:rsidRPr="00B54E9E">
        <w:rPr>
          <w:rFonts w:asciiTheme="minorHAnsi" w:hAnsiTheme="minorHAnsi" w:cstheme="minorHAnsi"/>
          <w:sz w:val="22"/>
          <w:szCs w:val="22"/>
        </w:rPr>
        <w:t>.</w:t>
      </w:r>
    </w:p>
    <w:p w14:paraId="43F523AD" w14:textId="7FACD67A" w:rsidR="0008600D" w:rsidRPr="005234A6" w:rsidRDefault="0008600D" w:rsidP="005234A6">
      <w:pPr>
        <w:pStyle w:val="Heading1"/>
      </w:pPr>
      <w:bookmarkStart w:id="2" w:name="_Toc193345088"/>
      <w:bookmarkStart w:id="3" w:name="_Toc193345133"/>
      <w:r w:rsidRPr="005234A6">
        <w:t xml:space="preserve">Modelling </w:t>
      </w:r>
      <w:r w:rsidR="00DA4EDA" w:rsidRPr="005234A6">
        <w:t xml:space="preserve">financial needs at </w:t>
      </w:r>
      <w:r w:rsidR="00B54E9E">
        <w:t xml:space="preserve">a </w:t>
      </w:r>
      <w:r w:rsidR="00DA4EDA" w:rsidRPr="005234A6">
        <w:t>global leve</w:t>
      </w:r>
      <w:r w:rsidR="00D937A9">
        <w:t>l</w:t>
      </w:r>
      <w:bookmarkEnd w:id="2"/>
      <w:bookmarkEnd w:id="3"/>
    </w:p>
    <w:p w14:paraId="2E667080" w14:textId="77777777" w:rsidR="0008600D" w:rsidRPr="00482EB1" w:rsidRDefault="0008600D" w:rsidP="0008600D">
      <w:pPr>
        <w:rPr>
          <w:rFonts w:ascii="Calibri" w:hAnsi="Calibri" w:cs="Calibri"/>
          <w:sz w:val="22"/>
          <w:szCs w:val="22"/>
        </w:rPr>
      </w:pPr>
    </w:p>
    <w:p w14:paraId="2AF6B15F" w14:textId="57C609C1" w:rsidR="0008600D" w:rsidRPr="00482EB1" w:rsidRDefault="0008600D" w:rsidP="0008600D">
      <w:pPr>
        <w:rPr>
          <w:rFonts w:ascii="Calibri" w:hAnsi="Calibri" w:cs="Calibri"/>
          <w:sz w:val="22"/>
          <w:szCs w:val="22"/>
        </w:rPr>
      </w:pPr>
      <w:r w:rsidRPr="00482EB1">
        <w:rPr>
          <w:rFonts w:ascii="Calibri" w:hAnsi="Calibri" w:cs="Calibri"/>
          <w:sz w:val="22"/>
          <w:szCs w:val="22"/>
        </w:rPr>
        <w:t xml:space="preserve">A bottom-up, ingredients-based approach was used to estimate resource needs. Interventions and services were organized into algorithms and linked to specific target populations. A summary of the approach is </w:t>
      </w:r>
      <w:r w:rsidR="00B54E9E">
        <w:rPr>
          <w:rFonts w:ascii="Calibri" w:hAnsi="Calibri" w:cs="Calibri"/>
          <w:sz w:val="22"/>
          <w:szCs w:val="22"/>
        </w:rPr>
        <w:t xml:space="preserve">given </w:t>
      </w:r>
      <w:r w:rsidRPr="00482EB1">
        <w:rPr>
          <w:rFonts w:ascii="Calibri" w:hAnsi="Calibri" w:cs="Calibri"/>
          <w:sz w:val="22"/>
          <w:szCs w:val="22"/>
        </w:rPr>
        <w:t>below:</w:t>
      </w:r>
    </w:p>
    <w:p w14:paraId="54FF5F4E" w14:textId="77777777" w:rsidR="0008600D" w:rsidRPr="00482EB1" w:rsidRDefault="0008600D" w:rsidP="0008600D">
      <w:pPr>
        <w:rPr>
          <w:rFonts w:ascii="Calibri" w:hAnsi="Calibri" w:cs="Calibri"/>
          <w:sz w:val="22"/>
          <w:szCs w:val="22"/>
        </w:rPr>
      </w:pPr>
    </w:p>
    <w:p w14:paraId="54552383" w14:textId="77777777" w:rsidR="00F5740F" w:rsidRDefault="00F5740F" w:rsidP="00397CAA">
      <w:pPr>
        <w:pStyle w:val="ListParagraph"/>
        <w:numPr>
          <w:ilvl w:val="0"/>
          <w:numId w:val="37"/>
        </w:numPr>
        <w:rPr>
          <w:rFonts w:ascii="Calibri" w:hAnsi="Calibri" w:cs="Calibri"/>
          <w:sz w:val="22"/>
          <w:szCs w:val="22"/>
        </w:rPr>
      </w:pPr>
      <w:r w:rsidRPr="00F5740F">
        <w:rPr>
          <w:rFonts w:ascii="Calibri" w:hAnsi="Calibri" w:cs="Calibri"/>
          <w:sz w:val="22"/>
          <w:szCs w:val="22"/>
        </w:rPr>
        <w:t xml:space="preserve">Algorithms are structured into sections: screening, diagnosis, treatment and </w:t>
      </w:r>
      <w:r>
        <w:rPr>
          <w:rFonts w:ascii="Calibri" w:hAnsi="Calibri" w:cs="Calibri"/>
          <w:sz w:val="22"/>
          <w:szCs w:val="22"/>
        </w:rPr>
        <w:t>prevention.</w:t>
      </w:r>
    </w:p>
    <w:p w14:paraId="63F80C59" w14:textId="7F2FB942" w:rsidR="0008600D" w:rsidRPr="00F5740F" w:rsidRDefault="00F5740F" w:rsidP="00397CAA">
      <w:pPr>
        <w:pStyle w:val="ListParagraph"/>
        <w:numPr>
          <w:ilvl w:val="0"/>
          <w:numId w:val="37"/>
        </w:numPr>
        <w:rPr>
          <w:rFonts w:ascii="Calibri" w:hAnsi="Calibri" w:cs="Calibri"/>
          <w:sz w:val="22"/>
          <w:szCs w:val="22"/>
        </w:rPr>
      </w:pPr>
      <w:r>
        <w:rPr>
          <w:rFonts w:ascii="Calibri" w:hAnsi="Calibri" w:cs="Calibri"/>
          <w:sz w:val="22"/>
          <w:szCs w:val="22"/>
        </w:rPr>
        <w:t>Algo</w:t>
      </w:r>
      <w:r w:rsidR="0008600D" w:rsidRPr="00F5740F">
        <w:rPr>
          <w:rFonts w:ascii="Calibri" w:hAnsi="Calibri" w:cs="Calibri"/>
          <w:sz w:val="22"/>
          <w:szCs w:val="22"/>
        </w:rPr>
        <w:t>rithms var</w:t>
      </w:r>
      <w:r w:rsidR="00B54E9E">
        <w:rPr>
          <w:rFonts w:ascii="Calibri" w:hAnsi="Calibri" w:cs="Calibri"/>
          <w:sz w:val="22"/>
          <w:szCs w:val="22"/>
        </w:rPr>
        <w:t>y</w:t>
      </w:r>
      <w:r>
        <w:rPr>
          <w:rFonts w:ascii="Calibri" w:hAnsi="Calibri" w:cs="Calibri"/>
          <w:sz w:val="22"/>
          <w:szCs w:val="22"/>
        </w:rPr>
        <w:t xml:space="preserve">, in one or more of the sections and </w:t>
      </w:r>
      <w:r w:rsidR="0008600D" w:rsidRPr="00F5740F">
        <w:rPr>
          <w:rFonts w:ascii="Calibri" w:hAnsi="Calibri" w:cs="Calibri"/>
          <w:sz w:val="22"/>
          <w:szCs w:val="22"/>
        </w:rPr>
        <w:t xml:space="preserve">by </w:t>
      </w:r>
      <w:r>
        <w:rPr>
          <w:rFonts w:ascii="Calibri" w:hAnsi="Calibri" w:cs="Calibri"/>
          <w:sz w:val="22"/>
          <w:szCs w:val="22"/>
        </w:rPr>
        <w:t xml:space="preserve">at least one variable among: </w:t>
      </w:r>
      <w:r w:rsidR="0008600D" w:rsidRPr="00F5740F">
        <w:rPr>
          <w:rFonts w:ascii="Calibri" w:hAnsi="Calibri" w:cs="Calibri"/>
          <w:sz w:val="22"/>
          <w:szCs w:val="22"/>
        </w:rPr>
        <w:t xml:space="preserve">age, pulmonary status, HIV status, MDR status, passive or active TB, etc. </w:t>
      </w:r>
    </w:p>
    <w:p w14:paraId="3DFEAA71" w14:textId="2CB9DCAA" w:rsidR="0008600D" w:rsidRDefault="00B54E9E" w:rsidP="0008600D">
      <w:pPr>
        <w:pStyle w:val="ListParagraph"/>
        <w:numPr>
          <w:ilvl w:val="0"/>
          <w:numId w:val="37"/>
        </w:numPr>
        <w:rPr>
          <w:rFonts w:ascii="Calibri" w:hAnsi="Calibri" w:cs="Calibri"/>
          <w:sz w:val="22"/>
          <w:szCs w:val="22"/>
        </w:rPr>
      </w:pPr>
      <w:r>
        <w:rPr>
          <w:rFonts w:ascii="Calibri" w:hAnsi="Calibri" w:cs="Calibri"/>
          <w:sz w:val="22"/>
          <w:szCs w:val="22"/>
        </w:rPr>
        <w:t xml:space="preserve">Approximately </w:t>
      </w:r>
      <w:r w:rsidR="005E2C9F">
        <w:rPr>
          <w:rFonts w:ascii="Calibri" w:hAnsi="Calibri" w:cs="Calibri"/>
          <w:sz w:val="22"/>
          <w:szCs w:val="22"/>
        </w:rPr>
        <w:t>70</w:t>
      </w:r>
      <w:r w:rsidR="0008600D" w:rsidRPr="00482EB1">
        <w:rPr>
          <w:rFonts w:ascii="Calibri" w:hAnsi="Calibri" w:cs="Calibri"/>
          <w:sz w:val="22"/>
          <w:szCs w:val="22"/>
        </w:rPr>
        <w:t xml:space="preserve"> interventions </w:t>
      </w:r>
      <w:r w:rsidR="002D0DFD">
        <w:rPr>
          <w:rFonts w:ascii="Calibri" w:hAnsi="Calibri" w:cs="Calibri"/>
          <w:sz w:val="22"/>
          <w:szCs w:val="22"/>
        </w:rPr>
        <w:t>are</w:t>
      </w:r>
      <w:r w:rsidR="0008600D" w:rsidRPr="00482EB1">
        <w:rPr>
          <w:rFonts w:ascii="Calibri" w:hAnsi="Calibri" w:cs="Calibri"/>
          <w:sz w:val="22"/>
          <w:szCs w:val="22"/>
        </w:rPr>
        <w:t xml:space="preserve"> costed as part of these algorithms, each with</w:t>
      </w:r>
      <w:r w:rsidR="0008600D">
        <w:rPr>
          <w:rFonts w:ascii="Calibri" w:hAnsi="Calibri" w:cs="Calibri"/>
          <w:sz w:val="22"/>
          <w:szCs w:val="22"/>
        </w:rPr>
        <w:t xml:space="preserve"> a</w:t>
      </w:r>
      <w:r w:rsidR="0008600D" w:rsidRPr="00482EB1">
        <w:rPr>
          <w:rFonts w:ascii="Calibri" w:hAnsi="Calibri" w:cs="Calibri"/>
          <w:sz w:val="22"/>
          <w:szCs w:val="22"/>
        </w:rPr>
        <w:t xml:space="preserve"> unit cost by year (in US$)</w:t>
      </w:r>
      <w:r w:rsidR="0008600D">
        <w:rPr>
          <w:rFonts w:ascii="Calibri" w:hAnsi="Calibri" w:cs="Calibri"/>
          <w:sz w:val="22"/>
          <w:szCs w:val="22"/>
        </w:rPr>
        <w:t>.</w:t>
      </w:r>
    </w:p>
    <w:p w14:paraId="6EB1C55F" w14:textId="0D117FDC" w:rsidR="002D0DFD" w:rsidRPr="00482EB1" w:rsidRDefault="002D0DFD" w:rsidP="0008600D">
      <w:pPr>
        <w:pStyle w:val="ListParagraph"/>
        <w:numPr>
          <w:ilvl w:val="0"/>
          <w:numId w:val="37"/>
        </w:numPr>
        <w:rPr>
          <w:rFonts w:ascii="Calibri" w:hAnsi="Calibri" w:cs="Calibri"/>
          <w:sz w:val="22"/>
          <w:szCs w:val="22"/>
        </w:rPr>
      </w:pPr>
      <w:r w:rsidRPr="00482EB1">
        <w:rPr>
          <w:rFonts w:ascii="Calibri" w:hAnsi="Calibri" w:cs="Calibri"/>
          <w:sz w:val="22"/>
          <w:szCs w:val="22"/>
        </w:rPr>
        <w:t>Coverage</w:t>
      </w:r>
      <w:r>
        <w:rPr>
          <w:rFonts w:ascii="Calibri" w:hAnsi="Calibri" w:cs="Calibri"/>
          <w:sz w:val="22"/>
          <w:szCs w:val="22"/>
        </w:rPr>
        <w:t xml:space="preserve">, </w:t>
      </w:r>
      <w:r w:rsidR="00B54E9E">
        <w:rPr>
          <w:rFonts w:ascii="Calibri" w:hAnsi="Calibri" w:cs="Calibri"/>
          <w:sz w:val="22"/>
          <w:szCs w:val="22"/>
        </w:rPr>
        <w:t xml:space="preserve">population in need (PIN) </w:t>
      </w:r>
      <w:r>
        <w:rPr>
          <w:rFonts w:ascii="Calibri" w:hAnsi="Calibri" w:cs="Calibri"/>
          <w:sz w:val="22"/>
          <w:szCs w:val="22"/>
        </w:rPr>
        <w:t xml:space="preserve">and intervention quantity </w:t>
      </w:r>
      <w:r w:rsidRPr="00482EB1">
        <w:rPr>
          <w:rFonts w:ascii="Calibri" w:hAnsi="Calibri" w:cs="Calibri"/>
          <w:sz w:val="22"/>
          <w:szCs w:val="22"/>
        </w:rPr>
        <w:t>settings were made consistent with G</w:t>
      </w:r>
      <w:r>
        <w:rPr>
          <w:rFonts w:ascii="Calibri" w:hAnsi="Calibri" w:cs="Calibri"/>
          <w:sz w:val="22"/>
          <w:szCs w:val="22"/>
        </w:rPr>
        <w:t>lobal Plan</w:t>
      </w:r>
      <w:r w:rsidRPr="00482EB1">
        <w:rPr>
          <w:rFonts w:ascii="Calibri" w:hAnsi="Calibri" w:cs="Calibri"/>
          <w:sz w:val="22"/>
          <w:szCs w:val="22"/>
        </w:rPr>
        <w:t xml:space="preserve"> strategy targets</w:t>
      </w:r>
      <w:r>
        <w:rPr>
          <w:rFonts w:ascii="Calibri" w:hAnsi="Calibri" w:cs="Calibri"/>
          <w:sz w:val="22"/>
          <w:szCs w:val="22"/>
        </w:rPr>
        <w:t>.</w:t>
      </w:r>
    </w:p>
    <w:p w14:paraId="6DDD9168" w14:textId="5A48736C" w:rsidR="0008600D" w:rsidRPr="00C74D61" w:rsidRDefault="0008600D" w:rsidP="0008600D">
      <w:pPr>
        <w:pStyle w:val="ListParagraph"/>
        <w:numPr>
          <w:ilvl w:val="0"/>
          <w:numId w:val="37"/>
        </w:numPr>
        <w:rPr>
          <w:rFonts w:ascii="Calibri" w:hAnsi="Calibri" w:cs="Calibri"/>
          <w:sz w:val="22"/>
          <w:szCs w:val="22"/>
        </w:rPr>
      </w:pPr>
      <w:r w:rsidRPr="00C74D61">
        <w:rPr>
          <w:rFonts w:ascii="Calibri" w:hAnsi="Calibri" w:cs="Calibri"/>
          <w:sz w:val="22"/>
          <w:szCs w:val="22"/>
        </w:rPr>
        <w:t>Patient in- and out-days were costed directly as part of these algorithms</w:t>
      </w:r>
      <w:r w:rsidR="002D0DFD" w:rsidRPr="00C74D61">
        <w:rPr>
          <w:rFonts w:ascii="Calibri" w:hAnsi="Calibri" w:cs="Calibri"/>
          <w:sz w:val="22"/>
          <w:szCs w:val="22"/>
        </w:rPr>
        <w:t xml:space="preserve"> (</w:t>
      </w:r>
      <w:commentRangeStart w:id="4"/>
      <w:r w:rsidR="002D0DFD" w:rsidRPr="00C74D61">
        <w:rPr>
          <w:rFonts w:ascii="Calibri" w:hAnsi="Calibri" w:cs="Calibri"/>
          <w:sz w:val="22"/>
          <w:szCs w:val="22"/>
        </w:rPr>
        <w:t>and not as</w:t>
      </w:r>
      <w:r w:rsidR="0095433E">
        <w:rPr>
          <w:rFonts w:ascii="Calibri" w:hAnsi="Calibri" w:cs="Calibri"/>
          <w:sz w:val="22"/>
          <w:szCs w:val="22"/>
        </w:rPr>
        <w:t xml:space="preserve"> separate</w:t>
      </w:r>
      <w:r w:rsidR="002D0DFD" w:rsidRPr="00C74D61">
        <w:rPr>
          <w:rFonts w:ascii="Calibri" w:hAnsi="Calibri" w:cs="Calibri"/>
          <w:sz w:val="22"/>
          <w:szCs w:val="22"/>
        </w:rPr>
        <w:t xml:space="preserve"> unit cost components</w:t>
      </w:r>
      <w:commentRangeEnd w:id="4"/>
      <w:r w:rsidR="0095433E">
        <w:rPr>
          <w:rStyle w:val="CommentReference"/>
        </w:rPr>
        <w:commentReference w:id="4"/>
      </w:r>
      <w:r w:rsidR="002D0DFD" w:rsidRPr="00C74D61">
        <w:rPr>
          <w:rFonts w:ascii="Calibri" w:hAnsi="Calibri" w:cs="Calibri"/>
          <w:sz w:val="22"/>
          <w:szCs w:val="22"/>
        </w:rPr>
        <w:t>)</w:t>
      </w:r>
      <w:r w:rsidRPr="00C74D61">
        <w:rPr>
          <w:rFonts w:ascii="Calibri" w:hAnsi="Calibri" w:cs="Calibri"/>
          <w:sz w:val="22"/>
          <w:szCs w:val="22"/>
        </w:rPr>
        <w:t xml:space="preserve">. </w:t>
      </w:r>
    </w:p>
    <w:p w14:paraId="6820333F" w14:textId="4D4E3FEA" w:rsidR="0008600D" w:rsidRPr="00482EB1" w:rsidRDefault="0008600D" w:rsidP="0008600D">
      <w:pPr>
        <w:pStyle w:val="ListParagraph"/>
        <w:numPr>
          <w:ilvl w:val="0"/>
          <w:numId w:val="37"/>
        </w:numPr>
        <w:rPr>
          <w:rFonts w:ascii="Calibri" w:hAnsi="Calibri" w:cs="Calibri"/>
          <w:sz w:val="22"/>
          <w:szCs w:val="22"/>
        </w:rPr>
      </w:pPr>
      <w:r w:rsidRPr="00482EB1">
        <w:rPr>
          <w:rFonts w:ascii="Calibri" w:hAnsi="Calibri" w:cs="Calibri"/>
          <w:sz w:val="22"/>
          <w:szCs w:val="22"/>
        </w:rPr>
        <w:t>Unit cost came</w:t>
      </w:r>
      <w:r>
        <w:rPr>
          <w:rFonts w:ascii="Calibri" w:hAnsi="Calibri" w:cs="Calibri"/>
          <w:sz w:val="22"/>
          <w:szCs w:val="22"/>
        </w:rPr>
        <w:t xml:space="preserve"> directly</w:t>
      </w:r>
      <w:r w:rsidRPr="00482EB1">
        <w:rPr>
          <w:rFonts w:ascii="Calibri" w:hAnsi="Calibri" w:cs="Calibri"/>
          <w:sz w:val="22"/>
          <w:szCs w:val="22"/>
        </w:rPr>
        <w:t xml:space="preserve"> from Value</w:t>
      </w:r>
      <w:r>
        <w:rPr>
          <w:rFonts w:ascii="Calibri" w:hAnsi="Calibri" w:cs="Calibri"/>
          <w:sz w:val="22"/>
          <w:szCs w:val="22"/>
        </w:rPr>
        <w:t xml:space="preserve"> </w:t>
      </w:r>
      <w:r w:rsidRPr="00482EB1">
        <w:rPr>
          <w:rFonts w:ascii="Calibri" w:hAnsi="Calibri" w:cs="Calibri"/>
          <w:sz w:val="22"/>
          <w:szCs w:val="22"/>
        </w:rPr>
        <w:t xml:space="preserve">TB studies, were based on </w:t>
      </w:r>
      <w:r>
        <w:rPr>
          <w:rFonts w:ascii="Calibri" w:hAnsi="Calibri" w:cs="Calibri"/>
          <w:sz w:val="22"/>
          <w:szCs w:val="22"/>
        </w:rPr>
        <w:t>V</w:t>
      </w:r>
      <w:r w:rsidRPr="00482EB1">
        <w:rPr>
          <w:rFonts w:ascii="Calibri" w:hAnsi="Calibri" w:cs="Calibri"/>
          <w:sz w:val="22"/>
          <w:szCs w:val="22"/>
        </w:rPr>
        <w:t xml:space="preserve">alue TB data, or came from </w:t>
      </w:r>
      <w:r w:rsidR="0095433E">
        <w:rPr>
          <w:rFonts w:ascii="Calibri" w:hAnsi="Calibri" w:cs="Calibri"/>
          <w:sz w:val="22"/>
          <w:szCs w:val="22"/>
        </w:rPr>
        <w:t>the Global Drug Facility (GDF) in the case of regimen unit costs.</w:t>
      </w:r>
      <w:r w:rsidR="005E2C9F">
        <w:rPr>
          <w:rFonts w:ascii="Calibri" w:hAnsi="Calibri" w:cs="Calibri"/>
          <w:sz w:val="22"/>
          <w:szCs w:val="22"/>
        </w:rPr>
        <w:t xml:space="preserve"> </w:t>
      </w:r>
    </w:p>
    <w:p w14:paraId="365AEA74" w14:textId="395582B9" w:rsidR="0008600D" w:rsidRPr="00482EB1" w:rsidRDefault="0008600D" w:rsidP="0008600D">
      <w:pPr>
        <w:pStyle w:val="ListParagraph"/>
        <w:numPr>
          <w:ilvl w:val="0"/>
          <w:numId w:val="37"/>
        </w:numPr>
        <w:rPr>
          <w:rFonts w:ascii="Calibri" w:hAnsi="Calibri" w:cs="Calibri"/>
          <w:sz w:val="22"/>
          <w:szCs w:val="22"/>
        </w:rPr>
      </w:pPr>
      <w:r w:rsidRPr="00482EB1">
        <w:rPr>
          <w:rFonts w:ascii="Calibri" w:hAnsi="Calibri" w:cs="Calibri"/>
          <w:sz w:val="22"/>
          <w:szCs w:val="22"/>
        </w:rPr>
        <w:t xml:space="preserve">Value TB data were collected in </w:t>
      </w:r>
      <w:r>
        <w:rPr>
          <w:rFonts w:ascii="Calibri" w:hAnsi="Calibri" w:cs="Calibri"/>
          <w:sz w:val="22"/>
          <w:szCs w:val="22"/>
        </w:rPr>
        <w:t>five</w:t>
      </w:r>
      <w:r w:rsidRPr="00482EB1">
        <w:rPr>
          <w:rFonts w:ascii="Calibri" w:hAnsi="Calibri" w:cs="Calibri"/>
          <w:sz w:val="22"/>
          <w:szCs w:val="22"/>
        </w:rPr>
        <w:t xml:space="preserve"> countries in </w:t>
      </w:r>
      <w:r w:rsidR="00B54E9E">
        <w:rPr>
          <w:rFonts w:ascii="Calibri" w:hAnsi="Calibri" w:cs="Calibri"/>
          <w:sz w:val="22"/>
          <w:szCs w:val="22"/>
        </w:rPr>
        <w:t xml:space="preserve">roughly </w:t>
      </w:r>
      <w:r w:rsidRPr="00482EB1">
        <w:rPr>
          <w:rFonts w:ascii="Calibri" w:hAnsi="Calibri" w:cs="Calibri"/>
          <w:sz w:val="22"/>
          <w:szCs w:val="22"/>
        </w:rPr>
        <w:t xml:space="preserve">20 facilities per country, </w:t>
      </w:r>
      <w:r>
        <w:rPr>
          <w:rFonts w:ascii="Calibri" w:hAnsi="Calibri" w:cs="Calibri"/>
          <w:sz w:val="22"/>
          <w:szCs w:val="22"/>
        </w:rPr>
        <w:t xml:space="preserve">and the </w:t>
      </w:r>
      <w:r w:rsidRPr="00482EB1">
        <w:rPr>
          <w:rFonts w:ascii="Calibri" w:hAnsi="Calibri" w:cs="Calibri"/>
          <w:sz w:val="22"/>
          <w:szCs w:val="22"/>
        </w:rPr>
        <w:t>recommended method</w:t>
      </w:r>
      <w:r>
        <w:rPr>
          <w:rFonts w:ascii="Calibri" w:hAnsi="Calibri" w:cs="Calibri"/>
          <w:sz w:val="22"/>
          <w:szCs w:val="22"/>
        </w:rPr>
        <w:t xml:space="preserve"> was applied</w:t>
      </w:r>
      <w:r w:rsidRPr="00482EB1">
        <w:rPr>
          <w:rFonts w:ascii="Calibri" w:hAnsi="Calibri" w:cs="Calibri"/>
          <w:sz w:val="22"/>
          <w:szCs w:val="22"/>
        </w:rPr>
        <w:t xml:space="preserve"> for extrapolation (by country and by year). </w:t>
      </w:r>
    </w:p>
    <w:p w14:paraId="50D9E53E" w14:textId="73E24EC4" w:rsidR="005E2C9F" w:rsidRPr="0095433E" w:rsidRDefault="0008600D" w:rsidP="005E2C9F">
      <w:pPr>
        <w:numPr>
          <w:ilvl w:val="0"/>
          <w:numId w:val="37"/>
        </w:numPr>
        <w:rPr>
          <w:rFonts w:ascii="Calibri" w:hAnsi="Calibri" w:cs="Calibri"/>
          <w:sz w:val="22"/>
          <w:szCs w:val="22"/>
        </w:rPr>
      </w:pPr>
      <w:r w:rsidRPr="00482EB1">
        <w:rPr>
          <w:rFonts w:ascii="Calibri" w:hAnsi="Calibri" w:cs="Calibri"/>
          <w:sz w:val="22"/>
          <w:szCs w:val="22"/>
        </w:rPr>
        <w:t>WHO financing</w:t>
      </w:r>
      <w:r w:rsidR="00B54E9E">
        <w:rPr>
          <w:rFonts w:ascii="Calibri" w:hAnsi="Calibri" w:cs="Calibri"/>
          <w:sz w:val="22"/>
          <w:szCs w:val="22"/>
        </w:rPr>
        <w:t xml:space="preserve"> and expenditure</w:t>
      </w:r>
      <w:r w:rsidRPr="00482EB1">
        <w:rPr>
          <w:rFonts w:ascii="Calibri" w:hAnsi="Calibri" w:cs="Calibri"/>
          <w:sz w:val="22"/>
          <w:szCs w:val="22"/>
        </w:rPr>
        <w:t xml:space="preserve"> data w</w:t>
      </w:r>
      <w:r w:rsidR="00B54E9E">
        <w:rPr>
          <w:rFonts w:ascii="Calibri" w:hAnsi="Calibri" w:cs="Calibri"/>
          <w:sz w:val="22"/>
          <w:szCs w:val="22"/>
        </w:rPr>
        <w:t>ere</w:t>
      </w:r>
      <w:r w:rsidRPr="00482EB1">
        <w:rPr>
          <w:rFonts w:ascii="Calibri" w:hAnsi="Calibri" w:cs="Calibri"/>
          <w:sz w:val="22"/>
          <w:szCs w:val="22"/>
        </w:rPr>
        <w:t xml:space="preserve"> used to determine markups</w:t>
      </w:r>
      <w:r w:rsidR="0095433E">
        <w:rPr>
          <w:rFonts w:ascii="Calibri" w:hAnsi="Calibri" w:cs="Calibri"/>
          <w:sz w:val="22"/>
          <w:szCs w:val="22"/>
        </w:rPr>
        <w:t xml:space="preserve"> (costs above the patient-level)</w:t>
      </w:r>
      <w:r w:rsidRPr="00482EB1">
        <w:rPr>
          <w:rFonts w:ascii="Calibri" w:hAnsi="Calibri" w:cs="Calibri"/>
          <w:sz w:val="22"/>
          <w:szCs w:val="22"/>
        </w:rPr>
        <w:t xml:space="preserve"> for </w:t>
      </w:r>
      <w:proofErr w:type="spellStart"/>
      <w:r w:rsidRPr="00482EB1">
        <w:rPr>
          <w:rFonts w:ascii="Calibri" w:hAnsi="Calibri" w:cs="Calibri"/>
          <w:sz w:val="22"/>
          <w:szCs w:val="22"/>
        </w:rPr>
        <w:t>program</w:t>
      </w:r>
      <w:r>
        <w:rPr>
          <w:rFonts w:ascii="Calibri" w:hAnsi="Calibri" w:cs="Calibri"/>
          <w:sz w:val="22"/>
          <w:szCs w:val="22"/>
        </w:rPr>
        <w:t>me</w:t>
      </w:r>
      <w:proofErr w:type="spellEnd"/>
      <w:r w:rsidRPr="00482EB1">
        <w:rPr>
          <w:rFonts w:ascii="Calibri" w:hAnsi="Calibri" w:cs="Calibri"/>
          <w:sz w:val="22"/>
          <w:szCs w:val="22"/>
        </w:rPr>
        <w:t xml:space="preserve"> costs</w:t>
      </w:r>
      <w:r>
        <w:rPr>
          <w:rFonts w:ascii="Calibri" w:hAnsi="Calibri" w:cs="Calibri"/>
          <w:sz w:val="22"/>
          <w:szCs w:val="22"/>
        </w:rPr>
        <w:t>.</w:t>
      </w:r>
    </w:p>
    <w:p w14:paraId="51A6B5F2" w14:textId="26787FAB" w:rsidR="0008600D" w:rsidRDefault="005E2C9F" w:rsidP="0008600D">
      <w:pPr>
        <w:rPr>
          <w:rFonts w:ascii="Calibri" w:hAnsi="Calibri" w:cs="Calibri"/>
          <w:sz w:val="22"/>
          <w:szCs w:val="22"/>
        </w:rPr>
      </w:pPr>
      <w:r>
        <w:rPr>
          <w:rFonts w:ascii="Calibri" w:hAnsi="Calibri" w:cs="Calibri"/>
          <w:sz w:val="22"/>
          <w:szCs w:val="22"/>
        </w:rPr>
        <w:t>.</w:t>
      </w:r>
    </w:p>
    <w:p w14:paraId="1F6630EE" w14:textId="2606A486" w:rsidR="0008600D" w:rsidRPr="00482EB1" w:rsidRDefault="0008600D" w:rsidP="0008600D">
      <w:pPr>
        <w:rPr>
          <w:rFonts w:ascii="Calibri" w:hAnsi="Calibri" w:cs="Calibri"/>
          <w:sz w:val="22"/>
          <w:szCs w:val="22"/>
        </w:rPr>
      </w:pPr>
      <w:r w:rsidRPr="00482EB1">
        <w:rPr>
          <w:rFonts w:ascii="Calibri" w:hAnsi="Calibri" w:cs="Calibri"/>
          <w:sz w:val="22"/>
          <w:szCs w:val="22"/>
        </w:rPr>
        <w:t xml:space="preserve">For </w:t>
      </w:r>
      <w:r>
        <w:rPr>
          <w:rFonts w:ascii="Calibri" w:hAnsi="Calibri" w:cs="Calibri"/>
          <w:sz w:val="22"/>
          <w:szCs w:val="22"/>
        </w:rPr>
        <w:t>each population-algorithm pair</w:t>
      </w:r>
      <w:r w:rsidRPr="00482EB1">
        <w:rPr>
          <w:rFonts w:ascii="Calibri" w:hAnsi="Calibri" w:cs="Calibri"/>
          <w:sz w:val="22"/>
          <w:szCs w:val="22"/>
        </w:rPr>
        <w:t xml:space="preserve">, the resource needs were determined by summing </w:t>
      </w:r>
      <w:r w:rsidR="00B54E9E">
        <w:rPr>
          <w:rFonts w:ascii="Calibri" w:hAnsi="Calibri" w:cs="Calibri"/>
          <w:sz w:val="22"/>
          <w:szCs w:val="22"/>
        </w:rPr>
        <w:t xml:space="preserve">over </w:t>
      </w:r>
      <w:r w:rsidRPr="00482EB1">
        <w:rPr>
          <w:rFonts w:ascii="Calibri" w:hAnsi="Calibri" w:cs="Calibri"/>
          <w:sz w:val="22"/>
          <w:szCs w:val="22"/>
        </w:rPr>
        <w:t>the algorithm</w:t>
      </w:r>
      <w:r w:rsidR="00B54E9E">
        <w:rPr>
          <w:rFonts w:ascii="Calibri" w:hAnsi="Calibri" w:cs="Calibri"/>
          <w:sz w:val="22"/>
          <w:szCs w:val="22"/>
        </w:rPr>
        <w:t>s</w:t>
      </w:r>
      <w:r w:rsidRPr="00482EB1">
        <w:rPr>
          <w:rFonts w:ascii="Calibri" w:hAnsi="Calibri" w:cs="Calibri"/>
          <w:sz w:val="22"/>
          <w:szCs w:val="22"/>
        </w:rPr>
        <w:t xml:space="preserve"> and the underlying services</w:t>
      </w:r>
      <w:r>
        <w:rPr>
          <w:rFonts w:ascii="Calibri" w:hAnsi="Calibri" w:cs="Calibri"/>
          <w:sz w:val="22"/>
          <w:szCs w:val="22"/>
        </w:rPr>
        <w:t>, specifying</w:t>
      </w:r>
      <w:r w:rsidRPr="00482EB1">
        <w:rPr>
          <w:rFonts w:ascii="Calibri" w:hAnsi="Calibri" w:cs="Calibri"/>
          <w:sz w:val="22"/>
          <w:szCs w:val="22"/>
        </w:rPr>
        <w:t xml:space="preserve"> the factors</w:t>
      </w:r>
      <w:r w:rsidR="0095433E">
        <w:rPr>
          <w:rFonts w:ascii="Calibri" w:hAnsi="Calibri" w:cs="Calibri"/>
          <w:sz w:val="22"/>
          <w:szCs w:val="22"/>
        </w:rPr>
        <w:t xml:space="preserve"> for each</w:t>
      </w:r>
      <w:r w:rsidRPr="00482EB1">
        <w:rPr>
          <w:rFonts w:ascii="Calibri" w:hAnsi="Calibri" w:cs="Calibri"/>
          <w:sz w:val="22"/>
          <w:szCs w:val="22"/>
        </w:rPr>
        <w:t>:</w:t>
      </w:r>
    </w:p>
    <w:p w14:paraId="2E6FEB29" w14:textId="77777777" w:rsidR="0008600D" w:rsidRPr="00482EB1" w:rsidRDefault="0008600D" w:rsidP="0008600D">
      <w:pPr>
        <w:rPr>
          <w:rFonts w:ascii="Calibri" w:hAnsi="Calibri" w:cs="Calibri"/>
          <w:sz w:val="22"/>
          <w:szCs w:val="22"/>
        </w:rPr>
      </w:pPr>
    </w:p>
    <w:p w14:paraId="169D5AED" w14:textId="2FB0CEDA" w:rsidR="0008600D" w:rsidRPr="00482EB1" w:rsidRDefault="0008600D" w:rsidP="0008600D">
      <w:pPr>
        <w:rPr>
          <w:rFonts w:ascii="Calibri" w:hAnsi="Calibri" w:cs="Calibri"/>
          <w:sz w:val="22"/>
          <w:szCs w:val="22"/>
        </w:rPr>
      </w:pPr>
      <w:r w:rsidRPr="00482EB1">
        <w:rPr>
          <w:rFonts w:ascii="Calibri" w:hAnsi="Calibri" w:cs="Calibri"/>
          <w:b/>
          <w:bCs/>
          <w:sz w:val="22"/>
          <w:szCs w:val="22"/>
        </w:rPr>
        <w:t xml:space="preserve">Resource needs(t) = Target population(t) x Population in </w:t>
      </w:r>
      <w:r>
        <w:rPr>
          <w:rFonts w:ascii="Calibri" w:hAnsi="Calibri" w:cs="Calibri"/>
          <w:b/>
          <w:bCs/>
          <w:sz w:val="22"/>
          <w:szCs w:val="22"/>
        </w:rPr>
        <w:t>n</w:t>
      </w:r>
      <w:r w:rsidRPr="00482EB1">
        <w:rPr>
          <w:rFonts w:ascii="Calibri" w:hAnsi="Calibri" w:cs="Calibri"/>
          <w:b/>
          <w:bCs/>
          <w:sz w:val="22"/>
          <w:szCs w:val="22"/>
        </w:rPr>
        <w:t>eed(t) x Coverage(t) x Unit cost(t)</w:t>
      </w:r>
      <w:r w:rsidRPr="00482EB1">
        <w:rPr>
          <w:rFonts w:ascii="Calibri" w:hAnsi="Calibri" w:cs="Calibri"/>
          <w:sz w:val="22"/>
          <w:szCs w:val="22"/>
        </w:rPr>
        <w:t>, where:</w:t>
      </w:r>
    </w:p>
    <w:p w14:paraId="1194B1B0" w14:textId="77777777" w:rsidR="00BF74D8" w:rsidRDefault="00BF74D8" w:rsidP="00C74D61">
      <w:pPr>
        <w:pStyle w:val="ListParagraph"/>
        <w:spacing w:after="160" w:line="259" w:lineRule="auto"/>
        <w:rPr>
          <w:rFonts w:ascii="Calibri" w:hAnsi="Calibri" w:cs="Calibri"/>
          <w:b/>
          <w:bCs/>
          <w:sz w:val="22"/>
          <w:szCs w:val="22"/>
          <w:lang w:val="en-GB"/>
        </w:rPr>
      </w:pPr>
    </w:p>
    <w:p w14:paraId="2DB5FBD2" w14:textId="2A517225" w:rsidR="0008600D" w:rsidRPr="00482EB1" w:rsidRDefault="0008600D" w:rsidP="0008600D">
      <w:pPr>
        <w:pStyle w:val="ListParagraph"/>
        <w:numPr>
          <w:ilvl w:val="0"/>
          <w:numId w:val="41"/>
        </w:numPr>
        <w:spacing w:after="160" w:line="259" w:lineRule="auto"/>
        <w:rPr>
          <w:rFonts w:ascii="Calibri" w:hAnsi="Calibri" w:cs="Calibri"/>
          <w:b/>
          <w:bCs/>
          <w:sz w:val="22"/>
          <w:szCs w:val="22"/>
          <w:lang w:val="en-GB"/>
        </w:rPr>
      </w:pPr>
      <w:r w:rsidRPr="00482EB1">
        <w:rPr>
          <w:rFonts w:ascii="Calibri" w:hAnsi="Calibri" w:cs="Calibri"/>
          <w:b/>
          <w:bCs/>
          <w:sz w:val="22"/>
          <w:szCs w:val="22"/>
          <w:lang w:val="en-GB"/>
        </w:rPr>
        <w:t>All the variables are time</w:t>
      </w:r>
      <w:r>
        <w:rPr>
          <w:rFonts w:ascii="Calibri" w:hAnsi="Calibri" w:cs="Calibri"/>
          <w:b/>
          <w:bCs/>
          <w:sz w:val="22"/>
          <w:szCs w:val="22"/>
          <w:lang w:val="en-GB"/>
        </w:rPr>
        <w:t>-</w:t>
      </w:r>
      <w:r w:rsidRPr="00482EB1">
        <w:rPr>
          <w:rFonts w:ascii="Calibri" w:hAnsi="Calibri" w:cs="Calibri"/>
          <w:b/>
          <w:bCs/>
          <w:sz w:val="22"/>
          <w:szCs w:val="22"/>
          <w:lang w:val="en-GB"/>
        </w:rPr>
        <w:t>dependent, with t between 2023 and 2030:</w:t>
      </w:r>
    </w:p>
    <w:p w14:paraId="43A62181" w14:textId="77777777" w:rsidR="00BF74D8" w:rsidRDefault="00BF74D8" w:rsidP="00C74D61">
      <w:pPr>
        <w:pStyle w:val="ListParagraph"/>
        <w:spacing w:after="160" w:line="259" w:lineRule="auto"/>
        <w:rPr>
          <w:rFonts w:ascii="Calibri" w:hAnsi="Calibri" w:cs="Calibri"/>
          <w:b/>
          <w:bCs/>
          <w:sz w:val="22"/>
          <w:szCs w:val="22"/>
          <w:lang w:val="en-GB"/>
        </w:rPr>
      </w:pPr>
    </w:p>
    <w:p w14:paraId="398A6E96" w14:textId="7BAD5516" w:rsidR="0008600D" w:rsidRPr="00482EB1" w:rsidRDefault="0008600D" w:rsidP="0008600D">
      <w:pPr>
        <w:pStyle w:val="ListParagraph"/>
        <w:numPr>
          <w:ilvl w:val="0"/>
          <w:numId w:val="41"/>
        </w:numPr>
        <w:spacing w:after="160" w:line="259" w:lineRule="auto"/>
        <w:rPr>
          <w:rFonts w:ascii="Calibri" w:hAnsi="Calibri" w:cs="Calibri"/>
          <w:b/>
          <w:bCs/>
          <w:sz w:val="22"/>
          <w:szCs w:val="22"/>
          <w:lang w:val="en-GB"/>
        </w:rPr>
      </w:pPr>
      <w:r w:rsidRPr="00482EB1">
        <w:rPr>
          <w:rFonts w:ascii="Calibri" w:hAnsi="Calibri" w:cs="Calibri"/>
          <w:b/>
          <w:bCs/>
          <w:sz w:val="22"/>
          <w:szCs w:val="22"/>
          <w:lang w:val="en-GB"/>
        </w:rPr>
        <w:t>Target population:</w:t>
      </w:r>
    </w:p>
    <w:p w14:paraId="0EC130AC" w14:textId="6D384068" w:rsidR="0008600D" w:rsidRPr="00482EB1" w:rsidRDefault="0008600D" w:rsidP="0008600D">
      <w:pPr>
        <w:pStyle w:val="ListParagraph"/>
        <w:numPr>
          <w:ilvl w:val="1"/>
          <w:numId w:val="41"/>
        </w:numPr>
        <w:spacing w:after="160" w:line="259" w:lineRule="auto"/>
        <w:rPr>
          <w:rFonts w:ascii="Calibri" w:hAnsi="Calibri" w:cs="Calibri"/>
          <w:sz w:val="22"/>
          <w:szCs w:val="22"/>
          <w:lang w:val="en-GB"/>
        </w:rPr>
      </w:pPr>
      <w:r w:rsidRPr="00482EB1">
        <w:rPr>
          <w:rFonts w:ascii="Calibri" w:hAnsi="Calibri" w:cs="Calibri"/>
          <w:sz w:val="22"/>
          <w:szCs w:val="22"/>
          <w:lang w:val="en-GB"/>
        </w:rPr>
        <w:t>Interventions are linked to a population meant to receive the intervention or health service. For example, diagnosis</w:t>
      </w:r>
      <w:r w:rsidR="0056500D">
        <w:rPr>
          <w:rFonts w:ascii="Calibri" w:hAnsi="Calibri" w:cs="Calibri"/>
          <w:sz w:val="22"/>
          <w:szCs w:val="22"/>
          <w:lang w:val="en-GB"/>
        </w:rPr>
        <w:t xml:space="preserve"> with Xpert for </w:t>
      </w:r>
      <w:r w:rsidRPr="00482EB1">
        <w:rPr>
          <w:rFonts w:ascii="Calibri" w:hAnsi="Calibri" w:cs="Calibri"/>
          <w:sz w:val="22"/>
          <w:szCs w:val="22"/>
          <w:lang w:val="en-GB"/>
        </w:rPr>
        <w:t>bacteriologically positive notified cases.</w:t>
      </w:r>
    </w:p>
    <w:p w14:paraId="79E8494D" w14:textId="77777777" w:rsidR="00BF74D8" w:rsidRPr="00C74D61" w:rsidRDefault="00BF74D8" w:rsidP="00C74D61">
      <w:pPr>
        <w:pStyle w:val="ListParagraph"/>
        <w:spacing w:after="160" w:line="259" w:lineRule="auto"/>
        <w:rPr>
          <w:rFonts w:ascii="Calibri" w:hAnsi="Calibri" w:cs="Calibri"/>
          <w:sz w:val="22"/>
          <w:szCs w:val="22"/>
          <w:lang w:val="en-GB"/>
        </w:rPr>
      </w:pPr>
    </w:p>
    <w:p w14:paraId="2474ECE2" w14:textId="6F931DBA" w:rsidR="0008600D" w:rsidRPr="00482EB1" w:rsidRDefault="0008600D" w:rsidP="0008600D">
      <w:pPr>
        <w:pStyle w:val="ListParagraph"/>
        <w:numPr>
          <w:ilvl w:val="0"/>
          <w:numId w:val="41"/>
        </w:numPr>
        <w:spacing w:after="160" w:line="259" w:lineRule="auto"/>
        <w:rPr>
          <w:rFonts w:ascii="Calibri" w:hAnsi="Calibri" w:cs="Calibri"/>
          <w:sz w:val="22"/>
          <w:szCs w:val="22"/>
          <w:lang w:val="en-GB"/>
        </w:rPr>
      </w:pPr>
      <w:r w:rsidRPr="00482EB1">
        <w:rPr>
          <w:rFonts w:ascii="Calibri" w:hAnsi="Calibri" w:cs="Calibri"/>
          <w:b/>
          <w:bCs/>
          <w:sz w:val="22"/>
          <w:szCs w:val="22"/>
          <w:lang w:val="en-GB"/>
        </w:rPr>
        <w:t xml:space="preserve">Population in </w:t>
      </w:r>
      <w:r>
        <w:rPr>
          <w:rFonts w:ascii="Calibri" w:hAnsi="Calibri" w:cs="Calibri"/>
          <w:b/>
          <w:bCs/>
          <w:sz w:val="22"/>
          <w:szCs w:val="22"/>
          <w:lang w:val="en-GB"/>
        </w:rPr>
        <w:t>n</w:t>
      </w:r>
      <w:r w:rsidRPr="00482EB1">
        <w:rPr>
          <w:rFonts w:ascii="Calibri" w:hAnsi="Calibri" w:cs="Calibri"/>
          <w:b/>
          <w:bCs/>
          <w:sz w:val="22"/>
          <w:szCs w:val="22"/>
          <w:lang w:val="en-GB"/>
        </w:rPr>
        <w:t>eed (PIN):</w:t>
      </w:r>
      <w:r w:rsidRPr="00482EB1">
        <w:rPr>
          <w:rFonts w:ascii="Calibri" w:hAnsi="Calibri" w:cs="Calibri"/>
          <w:sz w:val="22"/>
          <w:szCs w:val="22"/>
          <w:lang w:val="en-GB"/>
        </w:rPr>
        <w:t xml:space="preserve"> </w:t>
      </w:r>
    </w:p>
    <w:p w14:paraId="34B06EFF" w14:textId="77777777" w:rsidR="0008600D" w:rsidRPr="00482EB1" w:rsidRDefault="0008600D" w:rsidP="0008600D">
      <w:pPr>
        <w:pStyle w:val="ListParagraph"/>
        <w:numPr>
          <w:ilvl w:val="1"/>
          <w:numId w:val="41"/>
        </w:numPr>
        <w:spacing w:after="160" w:line="259" w:lineRule="auto"/>
        <w:rPr>
          <w:rFonts w:ascii="Calibri" w:hAnsi="Calibri" w:cs="Calibri"/>
          <w:sz w:val="22"/>
          <w:szCs w:val="22"/>
          <w:lang w:val="en-GB"/>
        </w:rPr>
      </w:pPr>
      <w:r w:rsidRPr="00482EB1">
        <w:rPr>
          <w:rFonts w:ascii="Calibri" w:hAnsi="Calibri" w:cs="Calibri"/>
          <w:sz w:val="22"/>
          <w:szCs w:val="22"/>
          <w:lang w:val="en-GB"/>
        </w:rPr>
        <w:t xml:space="preserve">Specification for a proportion of the population that is eligible for the intervention. For example, a proportion of all notified cases may need patient support. </w:t>
      </w:r>
    </w:p>
    <w:p w14:paraId="6F9EFEC1" w14:textId="77777777" w:rsidR="0008600D" w:rsidRPr="00482EB1" w:rsidRDefault="0008600D" w:rsidP="0008600D">
      <w:pPr>
        <w:pStyle w:val="ListParagraph"/>
        <w:ind w:left="1440"/>
        <w:rPr>
          <w:rFonts w:ascii="Calibri" w:hAnsi="Calibri" w:cs="Calibri"/>
          <w:sz w:val="22"/>
          <w:szCs w:val="22"/>
          <w:lang w:val="en-GB"/>
        </w:rPr>
      </w:pPr>
    </w:p>
    <w:p w14:paraId="41A03550" w14:textId="69FAF5ED" w:rsidR="0008600D" w:rsidRDefault="0008600D" w:rsidP="0008600D">
      <w:pPr>
        <w:pStyle w:val="ListParagraph"/>
        <w:ind w:left="1440"/>
        <w:rPr>
          <w:rFonts w:ascii="Calibri" w:hAnsi="Calibri" w:cs="Calibri"/>
          <w:sz w:val="22"/>
          <w:szCs w:val="22"/>
          <w:lang w:val="en-GB"/>
        </w:rPr>
      </w:pPr>
      <w:r w:rsidRPr="00482EB1">
        <w:rPr>
          <w:rFonts w:ascii="Calibri" w:hAnsi="Calibri" w:cs="Calibri"/>
          <w:sz w:val="22"/>
          <w:szCs w:val="22"/>
          <w:lang w:val="en-GB"/>
        </w:rPr>
        <w:t>PIN can also be used to achieve other types of adjustments. For example, a PIN for diagnosis of 40</w:t>
      </w:r>
      <w:r w:rsidR="00CA77FF">
        <w:rPr>
          <w:rFonts w:ascii="Calibri" w:hAnsi="Calibri" w:cs="Calibri"/>
          <w:sz w:val="22"/>
          <w:szCs w:val="22"/>
          <w:lang w:val="en-GB"/>
        </w:rPr>
        <w:t>00%</w:t>
      </w:r>
      <w:r w:rsidRPr="00482EB1">
        <w:rPr>
          <w:rFonts w:ascii="Calibri" w:hAnsi="Calibri" w:cs="Calibri"/>
          <w:sz w:val="22"/>
          <w:szCs w:val="22"/>
          <w:lang w:val="en-GB"/>
        </w:rPr>
        <w:t xml:space="preserve"> by 2030 assume</w:t>
      </w:r>
      <w:r>
        <w:rPr>
          <w:rFonts w:ascii="Calibri" w:hAnsi="Calibri" w:cs="Calibri"/>
          <w:sz w:val="22"/>
          <w:szCs w:val="22"/>
          <w:lang w:val="en-GB"/>
        </w:rPr>
        <w:t>s that</w:t>
      </w:r>
      <w:r w:rsidRPr="00482EB1">
        <w:rPr>
          <w:rFonts w:ascii="Calibri" w:hAnsi="Calibri" w:cs="Calibri"/>
          <w:sz w:val="22"/>
          <w:szCs w:val="22"/>
          <w:lang w:val="en-GB"/>
        </w:rPr>
        <w:t xml:space="preserve"> 40 people </w:t>
      </w:r>
      <w:r>
        <w:rPr>
          <w:rFonts w:ascii="Calibri" w:hAnsi="Calibri" w:cs="Calibri"/>
          <w:sz w:val="22"/>
          <w:szCs w:val="22"/>
          <w:lang w:val="en-GB"/>
        </w:rPr>
        <w:t>with signs and symptoms of</w:t>
      </w:r>
      <w:r w:rsidRPr="00482EB1">
        <w:rPr>
          <w:rFonts w:ascii="Calibri" w:hAnsi="Calibri" w:cs="Calibri"/>
          <w:sz w:val="22"/>
          <w:szCs w:val="22"/>
          <w:lang w:val="en-GB"/>
        </w:rPr>
        <w:t xml:space="preserve"> TB will</w:t>
      </w:r>
      <w:r>
        <w:rPr>
          <w:rFonts w:ascii="Calibri" w:hAnsi="Calibri" w:cs="Calibri"/>
          <w:sz w:val="22"/>
          <w:szCs w:val="22"/>
          <w:lang w:val="en-GB"/>
        </w:rPr>
        <w:t xml:space="preserve"> need to</w:t>
      </w:r>
      <w:r w:rsidRPr="00482EB1">
        <w:rPr>
          <w:rFonts w:ascii="Calibri" w:hAnsi="Calibri" w:cs="Calibri"/>
          <w:sz w:val="22"/>
          <w:szCs w:val="22"/>
          <w:lang w:val="en-GB"/>
        </w:rPr>
        <w:t xml:space="preserve"> be tested to find and notify </w:t>
      </w:r>
      <w:r>
        <w:rPr>
          <w:rFonts w:ascii="Calibri" w:hAnsi="Calibri" w:cs="Calibri"/>
          <w:sz w:val="22"/>
          <w:szCs w:val="22"/>
          <w:lang w:val="en-GB"/>
        </w:rPr>
        <w:t>one</w:t>
      </w:r>
      <w:r w:rsidRPr="00482EB1">
        <w:rPr>
          <w:rFonts w:ascii="Calibri" w:hAnsi="Calibri" w:cs="Calibri"/>
          <w:sz w:val="22"/>
          <w:szCs w:val="22"/>
          <w:lang w:val="en-GB"/>
        </w:rPr>
        <w:t xml:space="preserve"> case by 2030. </w:t>
      </w:r>
    </w:p>
    <w:p w14:paraId="762D78CC" w14:textId="77777777" w:rsidR="00CA77FF" w:rsidRDefault="00CA77FF" w:rsidP="0008600D">
      <w:pPr>
        <w:pStyle w:val="ListParagraph"/>
        <w:ind w:left="1440"/>
        <w:rPr>
          <w:rFonts w:ascii="Calibri" w:hAnsi="Calibri" w:cs="Calibri"/>
          <w:sz w:val="22"/>
          <w:szCs w:val="22"/>
          <w:lang w:val="en-GB"/>
        </w:rPr>
      </w:pPr>
    </w:p>
    <w:p w14:paraId="0610C1FB" w14:textId="66183936" w:rsidR="00CA77FF" w:rsidRDefault="00CA77FF" w:rsidP="0008600D">
      <w:pPr>
        <w:pStyle w:val="ListParagraph"/>
        <w:ind w:left="1440"/>
        <w:rPr>
          <w:rFonts w:ascii="Calibri" w:hAnsi="Calibri" w:cs="Calibri"/>
          <w:sz w:val="22"/>
          <w:szCs w:val="22"/>
          <w:lang w:val="en-GB"/>
        </w:rPr>
      </w:pPr>
      <w:r>
        <w:rPr>
          <w:rFonts w:ascii="Calibri" w:hAnsi="Calibri" w:cs="Calibri"/>
          <w:sz w:val="22"/>
          <w:szCs w:val="22"/>
          <w:lang w:val="en-GB"/>
        </w:rPr>
        <w:t xml:space="preserve">Note that all interventions/services require the specification of a PIN value. May of </w:t>
      </w:r>
      <w:r w:rsidR="00123CD6">
        <w:rPr>
          <w:rFonts w:ascii="Calibri" w:hAnsi="Calibri" w:cs="Calibri"/>
          <w:sz w:val="22"/>
          <w:szCs w:val="22"/>
          <w:lang w:val="en-GB"/>
        </w:rPr>
        <w:t xml:space="preserve">their </w:t>
      </w:r>
      <w:r>
        <w:rPr>
          <w:rFonts w:ascii="Calibri" w:hAnsi="Calibri" w:cs="Calibri"/>
          <w:sz w:val="22"/>
          <w:szCs w:val="22"/>
          <w:lang w:val="en-GB"/>
        </w:rPr>
        <w:t>values are not directly based on data but are normative as per TB GP specification, for example that all diagnosis must be done with rapid molecular methods.</w:t>
      </w:r>
    </w:p>
    <w:p w14:paraId="55628B1E" w14:textId="77777777" w:rsidR="00CA77FF" w:rsidRPr="00482EB1" w:rsidRDefault="00CA77FF" w:rsidP="0008600D">
      <w:pPr>
        <w:pStyle w:val="ListParagraph"/>
        <w:ind w:left="1440"/>
        <w:rPr>
          <w:rFonts w:ascii="Calibri" w:hAnsi="Calibri" w:cs="Calibri"/>
          <w:sz w:val="22"/>
          <w:szCs w:val="22"/>
          <w:lang w:val="en-GB"/>
        </w:rPr>
      </w:pPr>
    </w:p>
    <w:p w14:paraId="3A2A1A00" w14:textId="77777777" w:rsidR="0008600D" w:rsidRPr="00482EB1" w:rsidRDefault="0008600D" w:rsidP="0008600D">
      <w:pPr>
        <w:pStyle w:val="ListParagraph"/>
        <w:numPr>
          <w:ilvl w:val="0"/>
          <w:numId w:val="41"/>
        </w:numPr>
        <w:spacing w:after="160" w:line="259" w:lineRule="auto"/>
        <w:rPr>
          <w:rFonts w:ascii="Calibri" w:hAnsi="Calibri" w:cs="Calibri"/>
          <w:b/>
          <w:bCs/>
          <w:sz w:val="22"/>
          <w:szCs w:val="22"/>
          <w:lang w:val="en-GB"/>
        </w:rPr>
      </w:pPr>
      <w:r w:rsidRPr="00482EB1">
        <w:rPr>
          <w:rFonts w:ascii="Calibri" w:hAnsi="Calibri" w:cs="Calibri"/>
          <w:b/>
          <w:bCs/>
          <w:sz w:val="22"/>
          <w:szCs w:val="22"/>
          <w:lang w:val="en-GB"/>
        </w:rPr>
        <w:t xml:space="preserve">Coverage: </w:t>
      </w:r>
    </w:p>
    <w:p w14:paraId="7C3446F7" w14:textId="77777777" w:rsidR="0008600D" w:rsidRDefault="0008600D" w:rsidP="0008600D">
      <w:pPr>
        <w:pStyle w:val="ListParagraph"/>
        <w:numPr>
          <w:ilvl w:val="1"/>
          <w:numId w:val="41"/>
        </w:numPr>
        <w:spacing w:after="160" w:line="259" w:lineRule="auto"/>
        <w:rPr>
          <w:rFonts w:ascii="Calibri" w:hAnsi="Calibri" w:cs="Calibri"/>
          <w:sz w:val="22"/>
          <w:szCs w:val="22"/>
          <w:lang w:val="en-GB"/>
        </w:rPr>
      </w:pPr>
      <w:r>
        <w:rPr>
          <w:rFonts w:ascii="Calibri" w:hAnsi="Calibri" w:cs="Calibri"/>
          <w:sz w:val="22"/>
          <w:szCs w:val="22"/>
          <w:lang w:val="en-GB"/>
        </w:rPr>
        <w:t>Coverage targets are specified for</w:t>
      </w:r>
      <w:r w:rsidRPr="00482EB1">
        <w:rPr>
          <w:rFonts w:ascii="Calibri" w:hAnsi="Calibri" w:cs="Calibri"/>
          <w:sz w:val="22"/>
          <w:szCs w:val="22"/>
          <w:lang w:val="en-GB"/>
        </w:rPr>
        <w:t xml:space="preserve"> 2023 and 2030. For example, diagnosis with Xpert may increase from</w:t>
      </w:r>
      <w:r>
        <w:rPr>
          <w:rFonts w:ascii="Calibri" w:hAnsi="Calibri" w:cs="Calibri"/>
          <w:sz w:val="22"/>
          <w:szCs w:val="22"/>
          <w:lang w:val="en-GB"/>
        </w:rPr>
        <w:t xml:space="preserve"> </w:t>
      </w:r>
      <w:r w:rsidRPr="00482EB1">
        <w:rPr>
          <w:rFonts w:ascii="Calibri" w:hAnsi="Calibri" w:cs="Calibri"/>
          <w:sz w:val="22"/>
          <w:szCs w:val="22"/>
          <w:lang w:val="en-GB"/>
        </w:rPr>
        <w:t>40% in the first year of the plan</w:t>
      </w:r>
      <w:r>
        <w:rPr>
          <w:rFonts w:ascii="Calibri" w:hAnsi="Calibri" w:cs="Calibri"/>
          <w:sz w:val="22"/>
          <w:szCs w:val="22"/>
          <w:lang w:val="en-GB"/>
        </w:rPr>
        <w:t>,</w:t>
      </w:r>
      <w:r w:rsidRPr="00482EB1">
        <w:rPr>
          <w:rFonts w:ascii="Calibri" w:hAnsi="Calibri" w:cs="Calibri"/>
          <w:sz w:val="22"/>
          <w:szCs w:val="22"/>
          <w:lang w:val="en-GB"/>
        </w:rPr>
        <w:t xml:space="preserve"> costed to 100% by 2023.</w:t>
      </w:r>
    </w:p>
    <w:p w14:paraId="4C3E0BF2" w14:textId="77777777" w:rsidR="00123CD6" w:rsidRPr="00482EB1" w:rsidRDefault="00123CD6" w:rsidP="00C74D61">
      <w:pPr>
        <w:pStyle w:val="ListParagraph"/>
        <w:spacing w:after="160" w:line="259" w:lineRule="auto"/>
        <w:ind w:left="1440"/>
        <w:rPr>
          <w:rFonts w:ascii="Calibri" w:hAnsi="Calibri" w:cs="Calibri"/>
          <w:sz w:val="22"/>
          <w:szCs w:val="22"/>
          <w:lang w:val="en-GB"/>
        </w:rPr>
      </w:pPr>
    </w:p>
    <w:p w14:paraId="7C93712E" w14:textId="77777777" w:rsidR="0008600D" w:rsidRPr="00482EB1" w:rsidRDefault="0008600D" w:rsidP="0008600D">
      <w:pPr>
        <w:pStyle w:val="ListParagraph"/>
        <w:numPr>
          <w:ilvl w:val="0"/>
          <w:numId w:val="41"/>
        </w:numPr>
        <w:spacing w:after="160" w:line="259" w:lineRule="auto"/>
        <w:rPr>
          <w:rFonts w:ascii="Calibri" w:hAnsi="Calibri" w:cs="Calibri"/>
          <w:b/>
          <w:bCs/>
          <w:sz w:val="22"/>
          <w:szCs w:val="22"/>
          <w:lang w:val="en-GB"/>
        </w:rPr>
      </w:pPr>
      <w:r w:rsidRPr="00482EB1">
        <w:rPr>
          <w:rFonts w:ascii="Calibri" w:hAnsi="Calibri" w:cs="Calibri"/>
          <w:b/>
          <w:bCs/>
          <w:sz w:val="22"/>
          <w:szCs w:val="22"/>
          <w:lang w:val="en-GB"/>
        </w:rPr>
        <w:t xml:space="preserve">Unit </w:t>
      </w:r>
      <w:r>
        <w:rPr>
          <w:rFonts w:ascii="Calibri" w:hAnsi="Calibri" w:cs="Calibri"/>
          <w:b/>
          <w:bCs/>
          <w:sz w:val="22"/>
          <w:szCs w:val="22"/>
          <w:lang w:val="en-GB"/>
        </w:rPr>
        <w:t>c</w:t>
      </w:r>
      <w:r w:rsidRPr="00482EB1">
        <w:rPr>
          <w:rFonts w:ascii="Calibri" w:hAnsi="Calibri" w:cs="Calibri"/>
          <w:b/>
          <w:bCs/>
          <w:sz w:val="22"/>
          <w:szCs w:val="22"/>
          <w:lang w:val="en-GB"/>
        </w:rPr>
        <w:t>osts as determined by ingredients</w:t>
      </w:r>
      <w:r>
        <w:rPr>
          <w:rFonts w:ascii="Calibri" w:hAnsi="Calibri" w:cs="Calibri"/>
          <w:b/>
          <w:bCs/>
          <w:sz w:val="22"/>
          <w:szCs w:val="22"/>
          <w:lang w:val="en-GB"/>
        </w:rPr>
        <w:t>:</w:t>
      </w:r>
      <w:r w:rsidRPr="00482EB1">
        <w:rPr>
          <w:rFonts w:ascii="Calibri" w:hAnsi="Calibri" w:cs="Calibri"/>
          <w:b/>
          <w:bCs/>
          <w:sz w:val="22"/>
          <w:szCs w:val="22"/>
          <w:lang w:val="en-GB"/>
        </w:rPr>
        <w:t xml:space="preserve"> </w:t>
      </w:r>
    </w:p>
    <w:p w14:paraId="3F69F0DD" w14:textId="77777777" w:rsidR="0008600D" w:rsidRPr="00482EB1" w:rsidRDefault="0008600D" w:rsidP="0008600D">
      <w:pPr>
        <w:pStyle w:val="ListParagraph"/>
        <w:numPr>
          <w:ilvl w:val="1"/>
          <w:numId w:val="41"/>
        </w:numPr>
        <w:spacing w:after="160" w:line="259" w:lineRule="auto"/>
        <w:rPr>
          <w:rFonts w:ascii="Calibri" w:hAnsi="Calibri" w:cs="Calibri"/>
          <w:sz w:val="22"/>
          <w:szCs w:val="22"/>
          <w:lang w:val="en-GB"/>
        </w:rPr>
      </w:pPr>
      <w:r w:rsidRPr="00482EB1">
        <w:rPr>
          <w:rFonts w:ascii="Calibri" w:hAnsi="Calibri" w:cs="Calibri"/>
          <w:sz w:val="22"/>
          <w:szCs w:val="22"/>
          <w:lang w:val="en-GB"/>
        </w:rPr>
        <w:t>This will typically comprise the following:</w:t>
      </w:r>
    </w:p>
    <w:p w14:paraId="45EE3F0F" w14:textId="77777777" w:rsidR="00C85FBF" w:rsidRPr="00C85FBF" w:rsidRDefault="00C85FBF" w:rsidP="00C85FBF">
      <w:pPr>
        <w:pStyle w:val="ListParagraph"/>
        <w:numPr>
          <w:ilvl w:val="2"/>
          <w:numId w:val="41"/>
        </w:numPr>
        <w:spacing w:line="259" w:lineRule="auto"/>
        <w:rPr>
          <w:rFonts w:ascii="Calibri" w:hAnsi="Calibri" w:cs="Calibri"/>
          <w:sz w:val="22"/>
          <w:szCs w:val="22"/>
        </w:rPr>
      </w:pPr>
      <w:r w:rsidRPr="00C85FBF">
        <w:rPr>
          <w:rFonts w:ascii="Calibri" w:hAnsi="Calibri" w:cs="Calibri"/>
          <w:sz w:val="22"/>
          <w:szCs w:val="22"/>
          <w:lang w:val="en-GB"/>
        </w:rPr>
        <w:t>tradeable: commodities (e.g., all the commodities needed for a given diagnostic test)</w:t>
      </w:r>
    </w:p>
    <w:p w14:paraId="5FF5F34C" w14:textId="77777777" w:rsidR="00C85FBF" w:rsidRPr="00C85FBF" w:rsidRDefault="00C85FBF" w:rsidP="00C85FBF">
      <w:pPr>
        <w:pStyle w:val="ListParagraph"/>
        <w:numPr>
          <w:ilvl w:val="2"/>
          <w:numId w:val="41"/>
        </w:numPr>
        <w:spacing w:line="259" w:lineRule="auto"/>
        <w:rPr>
          <w:rFonts w:ascii="Calibri" w:hAnsi="Calibri" w:cs="Calibri"/>
          <w:sz w:val="22"/>
          <w:szCs w:val="22"/>
        </w:rPr>
      </w:pPr>
      <w:r w:rsidRPr="00C85FBF">
        <w:rPr>
          <w:rFonts w:ascii="Calibri" w:hAnsi="Calibri" w:cs="Calibri"/>
          <w:sz w:val="22"/>
          <w:szCs w:val="22"/>
          <w:lang w:val="en-GB"/>
        </w:rPr>
        <w:t xml:space="preserve">non-tradeable: capital costs and overheads  </w:t>
      </w:r>
    </w:p>
    <w:p w14:paraId="3E28A32A" w14:textId="3D6B54CB" w:rsidR="00C85FBF" w:rsidRPr="00C85FBF" w:rsidRDefault="00C85FBF" w:rsidP="00C85FBF">
      <w:pPr>
        <w:pStyle w:val="ListParagraph"/>
        <w:numPr>
          <w:ilvl w:val="2"/>
          <w:numId w:val="41"/>
        </w:numPr>
        <w:spacing w:after="160" w:line="259" w:lineRule="auto"/>
        <w:rPr>
          <w:rFonts w:ascii="Calibri" w:hAnsi="Calibri" w:cs="Calibri"/>
          <w:sz w:val="22"/>
          <w:szCs w:val="22"/>
        </w:rPr>
      </w:pPr>
      <w:r w:rsidRPr="00C85FBF">
        <w:rPr>
          <w:rFonts w:ascii="Calibri" w:hAnsi="Calibri" w:cs="Calibri"/>
          <w:sz w:val="22"/>
          <w:szCs w:val="22"/>
        </w:rPr>
        <w:t>staff time, e.g., staff time provided by technicians, doctors, community health workers and other types of staff</w:t>
      </w:r>
      <w:r>
        <w:rPr>
          <w:rFonts w:ascii="Calibri" w:hAnsi="Calibri" w:cs="Calibri"/>
          <w:sz w:val="22"/>
          <w:szCs w:val="22"/>
        </w:rPr>
        <w:t>.</w:t>
      </w:r>
    </w:p>
    <w:p w14:paraId="482DF177" w14:textId="6AD960F3" w:rsidR="0008600D" w:rsidRDefault="0008600D" w:rsidP="0008600D">
      <w:pPr>
        <w:pStyle w:val="ListParagraph"/>
        <w:numPr>
          <w:ilvl w:val="2"/>
          <w:numId w:val="41"/>
        </w:numPr>
        <w:spacing w:after="160" w:line="259" w:lineRule="auto"/>
        <w:rPr>
          <w:rFonts w:ascii="Calibri" w:hAnsi="Calibri" w:cs="Calibri"/>
          <w:sz w:val="22"/>
          <w:szCs w:val="22"/>
          <w:lang w:val="en-GB"/>
        </w:rPr>
      </w:pPr>
      <w:r w:rsidRPr="002D0DFD">
        <w:rPr>
          <w:rFonts w:ascii="Calibri" w:hAnsi="Calibri" w:cs="Calibri"/>
          <w:sz w:val="22"/>
          <w:szCs w:val="22"/>
          <w:lang w:val="en-GB"/>
        </w:rPr>
        <w:t>outpatient and inpatient days</w:t>
      </w:r>
      <w:r w:rsidR="002D0DFD" w:rsidRPr="002D0DFD">
        <w:rPr>
          <w:rFonts w:ascii="Calibri" w:hAnsi="Calibri" w:cs="Calibri"/>
          <w:sz w:val="22"/>
          <w:szCs w:val="22"/>
          <w:lang w:val="en-GB"/>
        </w:rPr>
        <w:t xml:space="preserve"> are handled separately.</w:t>
      </w:r>
    </w:p>
    <w:p w14:paraId="0288B304" w14:textId="26BCB9F7" w:rsidR="00347428" w:rsidRPr="002D0DFD" w:rsidRDefault="00347428" w:rsidP="0008600D">
      <w:pPr>
        <w:pStyle w:val="ListParagraph"/>
        <w:numPr>
          <w:ilvl w:val="2"/>
          <w:numId w:val="41"/>
        </w:numPr>
        <w:spacing w:after="160" w:line="259" w:lineRule="auto"/>
        <w:rPr>
          <w:rFonts w:ascii="Calibri" w:hAnsi="Calibri" w:cs="Calibri"/>
          <w:sz w:val="22"/>
          <w:szCs w:val="22"/>
          <w:lang w:val="en-GB"/>
        </w:rPr>
      </w:pPr>
      <w:r>
        <w:rPr>
          <w:rFonts w:ascii="Calibri" w:hAnsi="Calibri" w:cs="Calibri"/>
          <w:sz w:val="22"/>
          <w:szCs w:val="22"/>
          <w:lang w:val="en-GB"/>
        </w:rPr>
        <w:t xml:space="preserve">A quantity setting is used to control how many units of cost to apply for a given intervention. </w:t>
      </w:r>
    </w:p>
    <w:p w14:paraId="7BB2F552" w14:textId="77777777" w:rsidR="0008600D" w:rsidRPr="00482EB1" w:rsidRDefault="0008600D" w:rsidP="0008600D">
      <w:pPr>
        <w:pStyle w:val="Heading2"/>
        <w:rPr>
          <w:rFonts w:ascii="Calibri" w:hAnsi="Calibri" w:cs="Calibri"/>
          <w:sz w:val="22"/>
          <w:szCs w:val="22"/>
        </w:rPr>
      </w:pPr>
      <w:bookmarkStart w:id="5" w:name="_Toc106313891"/>
      <w:bookmarkStart w:id="6" w:name="_Toc193345089"/>
      <w:bookmarkStart w:id="7" w:name="_Toc193345134"/>
      <w:bookmarkStart w:id="8" w:name="_Hlk19173686"/>
      <w:r w:rsidRPr="00482EB1">
        <w:rPr>
          <w:rFonts w:ascii="Calibri" w:hAnsi="Calibri" w:cs="Calibri"/>
          <w:sz w:val="22"/>
          <w:szCs w:val="22"/>
        </w:rPr>
        <w:t>Unit costs</w:t>
      </w:r>
      <w:bookmarkEnd w:id="5"/>
      <w:bookmarkEnd w:id="6"/>
      <w:bookmarkEnd w:id="7"/>
    </w:p>
    <w:p w14:paraId="1E197D22" w14:textId="77777777" w:rsidR="00B54E9E" w:rsidRDefault="00B54E9E" w:rsidP="0008600D">
      <w:pPr>
        <w:spacing w:line="276" w:lineRule="auto"/>
        <w:rPr>
          <w:rFonts w:ascii="Calibri" w:hAnsi="Calibri" w:cs="Calibri"/>
          <w:color w:val="000000" w:themeColor="text1"/>
          <w:sz w:val="22"/>
          <w:szCs w:val="22"/>
          <w:lang w:val="en-IN" w:eastAsia="en-GB"/>
        </w:rPr>
      </w:pPr>
    </w:p>
    <w:p w14:paraId="1B7A5662" w14:textId="74A5F79F" w:rsidR="0008600D" w:rsidRPr="00482EB1" w:rsidRDefault="0008600D" w:rsidP="0008600D">
      <w:pPr>
        <w:spacing w:line="276" w:lineRule="auto"/>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val="en-IN" w:eastAsia="en-GB"/>
        </w:rPr>
        <w:t>To estimate unit costs (in US$) for the years 2023</w:t>
      </w:r>
      <w:r>
        <w:rPr>
          <w:rFonts w:ascii="Calibri" w:hAnsi="Calibri" w:cs="Calibri"/>
          <w:color w:val="000000" w:themeColor="text1"/>
          <w:sz w:val="22"/>
          <w:szCs w:val="22"/>
          <w:lang w:val="en-IN" w:eastAsia="en-GB"/>
        </w:rPr>
        <w:t>–</w:t>
      </w:r>
      <w:r w:rsidRPr="00482EB1">
        <w:rPr>
          <w:rFonts w:ascii="Calibri" w:hAnsi="Calibri" w:cs="Calibri"/>
          <w:color w:val="000000" w:themeColor="text1"/>
          <w:sz w:val="22"/>
          <w:szCs w:val="22"/>
          <w:lang w:val="en-IN" w:eastAsia="en-GB"/>
        </w:rPr>
        <w:t>2030, we have used the following methods:</w:t>
      </w:r>
    </w:p>
    <w:p w14:paraId="36D1D771" w14:textId="74773F5C" w:rsidR="005E2C9F" w:rsidRDefault="0008600D" w:rsidP="0008600D">
      <w:pPr>
        <w:pStyle w:val="ListParagraph"/>
        <w:numPr>
          <w:ilvl w:val="0"/>
          <w:numId w:val="43"/>
        </w:numPr>
        <w:rPr>
          <w:rFonts w:ascii="Calibri" w:hAnsi="Calibri" w:cs="Calibri"/>
          <w:color w:val="000000" w:themeColor="text1"/>
          <w:sz w:val="22"/>
          <w:szCs w:val="22"/>
        </w:rPr>
      </w:pPr>
      <w:r w:rsidRPr="00482EB1">
        <w:rPr>
          <w:rFonts w:ascii="Calibri" w:hAnsi="Calibri" w:cs="Calibri"/>
          <w:color w:val="000000" w:themeColor="text1"/>
          <w:sz w:val="22"/>
          <w:szCs w:val="22"/>
          <w:lang w:eastAsia="en-GB"/>
        </w:rPr>
        <w:t>Data from the Value TB project</w:t>
      </w:r>
      <w:r w:rsidRPr="00482EB1">
        <w:rPr>
          <w:rStyle w:val="FootnoteReference"/>
          <w:rFonts w:ascii="Calibri" w:hAnsi="Calibri" w:cs="Calibri"/>
          <w:color w:val="000000" w:themeColor="text1"/>
          <w:sz w:val="22"/>
          <w:szCs w:val="22"/>
          <w:lang w:eastAsia="en-GB"/>
        </w:rPr>
        <w:footnoteReference w:id="1"/>
      </w:r>
      <w:r w:rsidRPr="00482EB1">
        <w:rPr>
          <w:rFonts w:ascii="Calibri" w:hAnsi="Calibri" w:cs="Calibri"/>
          <w:color w:val="000000" w:themeColor="text1"/>
          <w:sz w:val="22"/>
          <w:szCs w:val="22"/>
          <w:lang w:eastAsia="en-GB"/>
        </w:rPr>
        <w:t xml:space="preserve"> that hav</w:t>
      </w:r>
      <w:r>
        <w:rPr>
          <w:rFonts w:ascii="Calibri" w:hAnsi="Calibri" w:cs="Calibri"/>
          <w:color w:val="000000" w:themeColor="text1"/>
          <w:sz w:val="22"/>
          <w:szCs w:val="22"/>
          <w:lang w:eastAsia="en-GB"/>
        </w:rPr>
        <w:t>e</w:t>
      </w:r>
      <w:r w:rsidRPr="00482EB1">
        <w:rPr>
          <w:rFonts w:ascii="Calibri" w:hAnsi="Calibri" w:cs="Calibri"/>
          <w:color w:val="000000" w:themeColor="text1"/>
          <w:sz w:val="22"/>
          <w:szCs w:val="22"/>
          <w:lang w:eastAsia="en-GB"/>
        </w:rPr>
        <w:t xml:space="preserve"> recently</w:t>
      </w:r>
      <w:r>
        <w:rPr>
          <w:rFonts w:ascii="Calibri" w:hAnsi="Calibri" w:cs="Calibri"/>
          <w:color w:val="000000" w:themeColor="text1"/>
          <w:sz w:val="22"/>
          <w:szCs w:val="22"/>
          <w:lang w:eastAsia="en-GB"/>
        </w:rPr>
        <w:t xml:space="preserve"> been</w:t>
      </w:r>
      <w:r w:rsidRPr="00482EB1">
        <w:rPr>
          <w:rFonts w:ascii="Calibri" w:hAnsi="Calibri" w:cs="Calibri"/>
          <w:color w:val="000000" w:themeColor="text1"/>
          <w:sz w:val="22"/>
          <w:szCs w:val="22"/>
          <w:lang w:eastAsia="en-GB"/>
        </w:rPr>
        <w:t xml:space="preserve"> made available for five countries were used, namely, Ethiopia, </w:t>
      </w:r>
      <w:r>
        <w:rPr>
          <w:rFonts w:ascii="Calibri" w:hAnsi="Calibri" w:cs="Calibri"/>
          <w:color w:val="000000" w:themeColor="text1"/>
          <w:sz w:val="22"/>
          <w:szCs w:val="22"/>
          <w:lang w:eastAsia="en-GB"/>
        </w:rPr>
        <w:t xml:space="preserve">Georgia, </w:t>
      </w:r>
      <w:r w:rsidRPr="00482EB1">
        <w:rPr>
          <w:rFonts w:ascii="Calibri" w:hAnsi="Calibri" w:cs="Calibri"/>
          <w:color w:val="000000" w:themeColor="text1"/>
          <w:sz w:val="22"/>
          <w:szCs w:val="22"/>
          <w:lang w:eastAsia="en-GB"/>
        </w:rPr>
        <w:t>India,</w:t>
      </w:r>
      <w:r>
        <w:rPr>
          <w:rFonts w:ascii="Calibri" w:hAnsi="Calibri" w:cs="Calibri"/>
          <w:color w:val="000000" w:themeColor="text1"/>
          <w:sz w:val="22"/>
          <w:szCs w:val="22"/>
          <w:lang w:eastAsia="en-GB"/>
        </w:rPr>
        <w:t xml:space="preserve"> Kenya and</w:t>
      </w:r>
      <w:r w:rsidRPr="00482EB1">
        <w:rPr>
          <w:rFonts w:ascii="Calibri" w:hAnsi="Calibri" w:cs="Calibri"/>
          <w:color w:val="000000" w:themeColor="text1"/>
          <w:sz w:val="22"/>
          <w:szCs w:val="22"/>
          <w:lang w:eastAsia="en-GB"/>
        </w:rPr>
        <w:t xml:space="preserve"> Philippines. Local currency data for the base year and </w:t>
      </w:r>
      <w:r w:rsidR="0095433E">
        <w:rPr>
          <w:rFonts w:ascii="Calibri" w:hAnsi="Calibri" w:cs="Calibri"/>
          <w:color w:val="000000" w:themeColor="text1"/>
          <w:sz w:val="22"/>
          <w:szCs w:val="22"/>
          <w:lang w:eastAsia="en-GB"/>
        </w:rPr>
        <w:t>a</w:t>
      </w:r>
      <w:r w:rsidRPr="00482EB1">
        <w:rPr>
          <w:rFonts w:ascii="Calibri" w:hAnsi="Calibri" w:cs="Calibri"/>
          <w:color w:val="000000" w:themeColor="text1"/>
          <w:sz w:val="22"/>
          <w:szCs w:val="22"/>
          <w:lang w:eastAsia="en-GB"/>
        </w:rPr>
        <w:t xml:space="preserve"> inflate/convert methodology</w:t>
      </w:r>
      <w:r w:rsidRPr="00482EB1">
        <w:rPr>
          <w:rStyle w:val="FootnoteReference"/>
          <w:rFonts w:ascii="Calibri" w:hAnsi="Calibri" w:cs="Calibri"/>
          <w:color w:val="000000" w:themeColor="text1"/>
          <w:sz w:val="22"/>
          <w:szCs w:val="22"/>
          <w:lang w:eastAsia="en-GB"/>
        </w:rPr>
        <w:footnoteReference w:id="2"/>
      </w:r>
      <w:r w:rsidRPr="00482EB1">
        <w:rPr>
          <w:rFonts w:ascii="Calibri" w:hAnsi="Calibri" w:cs="Calibri"/>
          <w:color w:val="000000" w:themeColor="text1"/>
          <w:sz w:val="22"/>
          <w:szCs w:val="22"/>
          <w:lang w:eastAsia="en-GB"/>
        </w:rPr>
        <w:t xml:space="preserve"> were used to arrive at the unit costs for 2023. </w:t>
      </w:r>
    </w:p>
    <w:p w14:paraId="3F50B05D" w14:textId="4A579F95" w:rsidR="0008600D" w:rsidRDefault="005E2C9F" w:rsidP="0008600D">
      <w:pPr>
        <w:pStyle w:val="ListParagraph"/>
        <w:numPr>
          <w:ilvl w:val="0"/>
          <w:numId w:val="43"/>
        </w:numPr>
        <w:rPr>
          <w:rFonts w:ascii="Calibri" w:hAnsi="Calibri" w:cs="Calibri"/>
          <w:color w:val="000000" w:themeColor="text1"/>
          <w:sz w:val="22"/>
          <w:szCs w:val="22"/>
        </w:rPr>
      </w:pPr>
      <w:r>
        <w:rPr>
          <w:rFonts w:ascii="Calibri" w:hAnsi="Calibri" w:cs="Calibri"/>
          <w:color w:val="000000" w:themeColor="text1"/>
          <w:sz w:val="22"/>
          <w:szCs w:val="22"/>
          <w:lang w:eastAsia="en-GB"/>
        </w:rPr>
        <w:t>A</w:t>
      </w:r>
      <w:r w:rsidR="0008600D" w:rsidRPr="00482EB1">
        <w:rPr>
          <w:rFonts w:ascii="Calibri" w:hAnsi="Calibri" w:cs="Calibri"/>
          <w:color w:val="000000" w:themeColor="text1"/>
          <w:sz w:val="22"/>
          <w:szCs w:val="22"/>
          <w:lang w:eastAsia="en-GB"/>
        </w:rPr>
        <w:t xml:space="preserve"> US</w:t>
      </w:r>
      <w:r w:rsidR="0008600D">
        <w:rPr>
          <w:rFonts w:ascii="Calibri" w:hAnsi="Calibri" w:cs="Calibri"/>
          <w:color w:val="000000" w:themeColor="text1"/>
          <w:sz w:val="22"/>
          <w:szCs w:val="22"/>
          <w:lang w:eastAsia="en-GB"/>
        </w:rPr>
        <w:t>$</w:t>
      </w:r>
      <w:r w:rsidR="0008600D" w:rsidRPr="00482EB1">
        <w:rPr>
          <w:rFonts w:ascii="Calibri" w:hAnsi="Calibri" w:cs="Calibri"/>
          <w:color w:val="000000" w:themeColor="text1"/>
          <w:sz w:val="22"/>
          <w:szCs w:val="22"/>
          <w:lang w:eastAsia="en-GB"/>
        </w:rPr>
        <w:t xml:space="preserve"> GDP deflator </w:t>
      </w:r>
      <w:r>
        <w:rPr>
          <w:rFonts w:ascii="Calibri" w:hAnsi="Calibri" w:cs="Calibri"/>
          <w:color w:val="000000" w:themeColor="text1"/>
          <w:sz w:val="22"/>
          <w:szCs w:val="22"/>
          <w:lang w:eastAsia="en-GB"/>
        </w:rPr>
        <w:t>is used to project unit costs from 2022,</w:t>
      </w:r>
      <w:r w:rsidR="0008600D" w:rsidRPr="00482EB1">
        <w:rPr>
          <w:rFonts w:ascii="Calibri" w:hAnsi="Calibri" w:cs="Calibri"/>
          <w:color w:val="000000" w:themeColor="text1"/>
          <w:sz w:val="22"/>
          <w:szCs w:val="22"/>
          <w:lang w:eastAsia="en-GB"/>
        </w:rPr>
        <w:t xml:space="preserve"> after</w:t>
      </w:r>
      <w:r w:rsidR="0008600D">
        <w:rPr>
          <w:rFonts w:ascii="Calibri" w:hAnsi="Calibri" w:cs="Calibri"/>
          <w:color w:val="000000" w:themeColor="text1"/>
          <w:sz w:val="22"/>
          <w:szCs w:val="22"/>
          <w:lang w:eastAsia="en-GB"/>
        </w:rPr>
        <w:t xml:space="preserve"> </w:t>
      </w:r>
      <w:r w:rsidR="0008600D" w:rsidRPr="00482EB1">
        <w:rPr>
          <w:rFonts w:ascii="Calibri" w:hAnsi="Calibri" w:cs="Calibri"/>
          <w:color w:val="000000" w:themeColor="text1"/>
          <w:sz w:val="22"/>
          <w:szCs w:val="22"/>
          <w:lang w:eastAsia="en-GB"/>
        </w:rPr>
        <w:t>conversion to US</w:t>
      </w:r>
      <w:r w:rsidR="0008600D">
        <w:rPr>
          <w:rFonts w:ascii="Calibri" w:hAnsi="Calibri" w:cs="Calibri"/>
          <w:color w:val="000000" w:themeColor="text1"/>
          <w:sz w:val="22"/>
          <w:szCs w:val="22"/>
          <w:lang w:eastAsia="en-GB"/>
        </w:rPr>
        <w:t>$</w:t>
      </w:r>
      <w:r w:rsidR="0008600D" w:rsidRPr="00482EB1">
        <w:rPr>
          <w:rFonts w:ascii="Calibri" w:hAnsi="Calibri" w:cs="Calibri"/>
          <w:color w:val="000000" w:themeColor="text1"/>
          <w:sz w:val="22"/>
          <w:szCs w:val="22"/>
          <w:lang w:eastAsia="en-GB"/>
        </w:rPr>
        <w:t xml:space="preserve"> was done in 20</w:t>
      </w:r>
      <w:r>
        <w:rPr>
          <w:rFonts w:ascii="Calibri" w:hAnsi="Calibri" w:cs="Calibri"/>
          <w:color w:val="000000" w:themeColor="text1"/>
          <w:sz w:val="22"/>
          <w:szCs w:val="22"/>
          <w:lang w:eastAsia="en-GB"/>
        </w:rPr>
        <w:t>22</w:t>
      </w:r>
      <w:r w:rsidR="0008600D" w:rsidRPr="00482EB1">
        <w:rPr>
          <w:rFonts w:ascii="Calibri" w:hAnsi="Calibri" w:cs="Calibri"/>
          <w:color w:val="000000" w:themeColor="text1"/>
          <w:sz w:val="22"/>
          <w:szCs w:val="22"/>
          <w:lang w:eastAsia="en-GB"/>
        </w:rPr>
        <w:t xml:space="preserve"> for each country and exchange rate.</w:t>
      </w:r>
    </w:p>
    <w:p w14:paraId="158AB38F" w14:textId="55DAE91C" w:rsidR="0008600D" w:rsidRPr="00482EB1" w:rsidRDefault="0008600D" w:rsidP="0008600D">
      <w:pPr>
        <w:pStyle w:val="ListParagraph"/>
        <w:numPr>
          <w:ilvl w:val="0"/>
          <w:numId w:val="43"/>
        </w:numPr>
        <w:rPr>
          <w:rFonts w:ascii="Calibri" w:hAnsi="Calibri" w:cs="Calibri"/>
          <w:color w:val="000000" w:themeColor="text1"/>
          <w:sz w:val="22"/>
          <w:szCs w:val="22"/>
        </w:rPr>
      </w:pPr>
      <w:r w:rsidRPr="00482EB1">
        <w:rPr>
          <w:rFonts w:ascii="Calibri" w:hAnsi="Calibri" w:cs="Calibri"/>
          <w:color w:val="000000" w:themeColor="text1"/>
          <w:sz w:val="22"/>
          <w:szCs w:val="22"/>
          <w:lang w:eastAsia="en-GB"/>
        </w:rPr>
        <w:t>The program</w:t>
      </w:r>
      <w:r>
        <w:rPr>
          <w:rFonts w:ascii="Calibri" w:hAnsi="Calibri" w:cs="Calibri"/>
          <w:color w:val="000000" w:themeColor="text1"/>
          <w:sz w:val="22"/>
          <w:szCs w:val="22"/>
          <w:lang w:eastAsia="en-GB"/>
        </w:rPr>
        <w:t>me</w:t>
      </w:r>
      <w:r w:rsidRPr="00482EB1">
        <w:rPr>
          <w:rFonts w:ascii="Calibri" w:hAnsi="Calibri" w:cs="Calibri"/>
          <w:color w:val="000000" w:themeColor="text1"/>
          <w:sz w:val="22"/>
          <w:szCs w:val="22"/>
          <w:lang w:eastAsia="en-GB"/>
        </w:rPr>
        <w:t xml:space="preserve"> cost markup </w:t>
      </w:r>
      <w:r w:rsidR="004B4FAB">
        <w:rPr>
          <w:rFonts w:ascii="Calibri" w:hAnsi="Calibri" w:cs="Calibri"/>
          <w:color w:val="000000" w:themeColor="text1"/>
          <w:sz w:val="22"/>
          <w:szCs w:val="22"/>
          <w:lang w:eastAsia="en-GB"/>
        </w:rPr>
        <w:t>is estimated (</w:t>
      </w:r>
      <w:r w:rsidR="0095433E">
        <w:rPr>
          <w:rFonts w:ascii="Calibri" w:hAnsi="Calibri" w:cs="Calibri"/>
          <w:color w:val="000000" w:themeColor="text1"/>
          <w:sz w:val="22"/>
          <w:szCs w:val="22"/>
          <w:lang w:eastAsia="en-GB"/>
        </w:rPr>
        <w:t xml:space="preserve">as a proportion of </w:t>
      </w:r>
      <w:r w:rsidR="004B4FAB">
        <w:rPr>
          <w:rFonts w:ascii="Calibri" w:hAnsi="Calibri" w:cs="Calibri"/>
          <w:color w:val="000000" w:themeColor="text1"/>
          <w:sz w:val="22"/>
          <w:szCs w:val="22"/>
          <w:lang w:eastAsia="en-GB"/>
        </w:rPr>
        <w:t>direct costs) in the base year</w:t>
      </w:r>
      <w:r w:rsidR="0095433E">
        <w:rPr>
          <w:rFonts w:ascii="Calibri" w:hAnsi="Calibri" w:cs="Calibri"/>
          <w:color w:val="000000" w:themeColor="text1"/>
          <w:sz w:val="22"/>
          <w:szCs w:val="22"/>
          <w:lang w:eastAsia="en-GB"/>
        </w:rPr>
        <w:t xml:space="preserve"> of the analysis</w:t>
      </w:r>
      <w:r w:rsidR="004B4FAB">
        <w:rPr>
          <w:rFonts w:ascii="Calibri" w:hAnsi="Calibri" w:cs="Calibri"/>
          <w:color w:val="000000" w:themeColor="text1"/>
          <w:sz w:val="22"/>
          <w:szCs w:val="22"/>
          <w:lang w:eastAsia="en-GB"/>
        </w:rPr>
        <w:t xml:space="preserve"> and is then inflated according to the inflation settings applied to direct costs.</w:t>
      </w:r>
    </w:p>
    <w:p w14:paraId="05172B47" w14:textId="469F7F7C" w:rsidR="0008600D" w:rsidRPr="00482EB1" w:rsidRDefault="0008600D" w:rsidP="0008600D">
      <w:pPr>
        <w:pStyle w:val="ListParagraph"/>
        <w:numPr>
          <w:ilvl w:val="0"/>
          <w:numId w:val="43"/>
        </w:numPr>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val="en-IN" w:eastAsia="en-GB"/>
        </w:rPr>
        <w:t>For the remaining ~1</w:t>
      </w:r>
      <w:r w:rsidR="00B71521">
        <w:rPr>
          <w:rFonts w:ascii="Calibri" w:hAnsi="Calibri" w:cs="Calibri"/>
          <w:color w:val="000000" w:themeColor="text1"/>
          <w:sz w:val="22"/>
          <w:szCs w:val="22"/>
          <w:lang w:val="en-IN" w:eastAsia="en-GB"/>
        </w:rPr>
        <w:t>57</w:t>
      </w:r>
      <w:r w:rsidRPr="00482EB1">
        <w:rPr>
          <w:rFonts w:ascii="Calibri" w:hAnsi="Calibri" w:cs="Calibri"/>
          <w:color w:val="000000" w:themeColor="text1"/>
          <w:sz w:val="22"/>
          <w:szCs w:val="22"/>
          <w:lang w:val="en-IN" w:eastAsia="en-GB"/>
        </w:rPr>
        <w:t xml:space="preserve"> countries, unit costs </w:t>
      </w:r>
      <w:r w:rsidRPr="00482EB1">
        <w:rPr>
          <w:rFonts w:ascii="Calibri" w:hAnsi="Calibri" w:cs="Calibri"/>
          <w:color w:val="000000" w:themeColor="text1"/>
          <w:sz w:val="22"/>
          <w:szCs w:val="22"/>
          <w:lang w:eastAsia="en-GB"/>
        </w:rPr>
        <w:t xml:space="preserve">were extrapolated from the five Value TB project countries: </w:t>
      </w:r>
    </w:p>
    <w:p w14:paraId="64E3EA5A" w14:textId="77777777" w:rsidR="0008600D" w:rsidRPr="00482EB1" w:rsidRDefault="0008600D" w:rsidP="0008600D">
      <w:pPr>
        <w:pStyle w:val="ListParagraph"/>
        <w:numPr>
          <w:ilvl w:val="1"/>
          <w:numId w:val="43"/>
        </w:numPr>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eastAsia="en-GB"/>
        </w:rPr>
        <w:t xml:space="preserve">Georgia was used as a reference for upper-middle-income high TB burden countries. </w:t>
      </w:r>
    </w:p>
    <w:p w14:paraId="16A27B4E" w14:textId="77777777" w:rsidR="0008600D" w:rsidRPr="00482EB1" w:rsidRDefault="0008600D" w:rsidP="0008600D">
      <w:pPr>
        <w:pStyle w:val="ListParagraph"/>
        <w:numPr>
          <w:ilvl w:val="1"/>
          <w:numId w:val="43"/>
        </w:numPr>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val="en-IN" w:eastAsia="en-GB"/>
        </w:rPr>
        <w:t>India was used as a reference for lower</w:t>
      </w:r>
      <w:r>
        <w:rPr>
          <w:rFonts w:ascii="Calibri" w:hAnsi="Calibri" w:cs="Calibri"/>
          <w:color w:val="000000" w:themeColor="text1"/>
          <w:sz w:val="22"/>
          <w:szCs w:val="22"/>
          <w:lang w:val="en-IN" w:eastAsia="en-GB"/>
        </w:rPr>
        <w:t xml:space="preserve"> </w:t>
      </w:r>
      <w:r w:rsidRPr="00482EB1">
        <w:rPr>
          <w:rFonts w:ascii="Calibri" w:hAnsi="Calibri" w:cs="Calibri"/>
          <w:color w:val="000000" w:themeColor="text1"/>
          <w:sz w:val="22"/>
          <w:szCs w:val="22"/>
          <w:lang w:val="en-IN" w:eastAsia="en-GB"/>
        </w:rPr>
        <w:t>middle-income high</w:t>
      </w:r>
      <w:r>
        <w:rPr>
          <w:rFonts w:ascii="Calibri" w:hAnsi="Calibri" w:cs="Calibri"/>
          <w:color w:val="000000" w:themeColor="text1"/>
          <w:sz w:val="22"/>
          <w:szCs w:val="22"/>
          <w:lang w:val="en-IN" w:eastAsia="en-GB"/>
        </w:rPr>
        <w:t xml:space="preserve"> TB</w:t>
      </w:r>
      <w:r w:rsidRPr="00482EB1">
        <w:rPr>
          <w:rFonts w:ascii="Calibri" w:hAnsi="Calibri" w:cs="Calibri"/>
          <w:color w:val="000000" w:themeColor="text1"/>
          <w:sz w:val="22"/>
          <w:szCs w:val="22"/>
          <w:lang w:val="en-IN" w:eastAsia="en-GB"/>
        </w:rPr>
        <w:t xml:space="preserve"> burden countries in South Asia</w:t>
      </w:r>
      <w:r>
        <w:rPr>
          <w:rFonts w:ascii="Calibri" w:hAnsi="Calibri" w:cs="Calibri"/>
          <w:color w:val="000000" w:themeColor="text1"/>
          <w:sz w:val="22"/>
          <w:szCs w:val="22"/>
          <w:lang w:val="en-IN" w:eastAsia="en-GB"/>
        </w:rPr>
        <w:t>.</w:t>
      </w:r>
    </w:p>
    <w:p w14:paraId="7261156E" w14:textId="77777777" w:rsidR="0008600D" w:rsidRPr="00482EB1" w:rsidRDefault="0008600D" w:rsidP="0008600D">
      <w:pPr>
        <w:pStyle w:val="ListParagraph"/>
        <w:numPr>
          <w:ilvl w:val="1"/>
          <w:numId w:val="43"/>
        </w:numPr>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val="en-IN" w:eastAsia="en-GB"/>
        </w:rPr>
        <w:t>The Philippines was used as a reference for middle-income high</w:t>
      </w:r>
      <w:r>
        <w:rPr>
          <w:rFonts w:ascii="Calibri" w:hAnsi="Calibri" w:cs="Calibri"/>
          <w:color w:val="000000" w:themeColor="text1"/>
          <w:sz w:val="22"/>
          <w:szCs w:val="22"/>
          <w:lang w:val="en-IN" w:eastAsia="en-GB"/>
        </w:rPr>
        <w:t xml:space="preserve"> TB</w:t>
      </w:r>
      <w:r w:rsidRPr="00482EB1">
        <w:rPr>
          <w:rFonts w:ascii="Calibri" w:hAnsi="Calibri" w:cs="Calibri"/>
          <w:color w:val="000000" w:themeColor="text1"/>
          <w:sz w:val="22"/>
          <w:szCs w:val="22"/>
          <w:lang w:val="en-IN" w:eastAsia="en-GB"/>
        </w:rPr>
        <w:t xml:space="preserve"> burden countries in the Western Pacific </w:t>
      </w:r>
      <w:r>
        <w:rPr>
          <w:rFonts w:ascii="Calibri" w:hAnsi="Calibri" w:cs="Calibri"/>
          <w:color w:val="000000" w:themeColor="text1"/>
          <w:sz w:val="22"/>
          <w:szCs w:val="22"/>
          <w:lang w:val="en-IN" w:eastAsia="en-GB"/>
        </w:rPr>
        <w:t>R</w:t>
      </w:r>
      <w:r w:rsidRPr="00482EB1">
        <w:rPr>
          <w:rFonts w:ascii="Calibri" w:hAnsi="Calibri" w:cs="Calibri"/>
          <w:color w:val="000000" w:themeColor="text1"/>
          <w:sz w:val="22"/>
          <w:szCs w:val="22"/>
          <w:lang w:val="en-IN" w:eastAsia="en-GB"/>
        </w:rPr>
        <w:t>egion.</w:t>
      </w:r>
    </w:p>
    <w:p w14:paraId="118022B6" w14:textId="77777777" w:rsidR="0008600D" w:rsidRPr="00482EB1" w:rsidRDefault="0008600D" w:rsidP="0008600D">
      <w:pPr>
        <w:pStyle w:val="ListParagraph"/>
        <w:numPr>
          <w:ilvl w:val="1"/>
          <w:numId w:val="43"/>
        </w:numPr>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val="en-IN" w:eastAsia="en-GB"/>
        </w:rPr>
        <w:t>Kenya was used as a reference for middle-income high</w:t>
      </w:r>
      <w:r>
        <w:rPr>
          <w:rFonts w:ascii="Calibri" w:hAnsi="Calibri" w:cs="Calibri"/>
          <w:color w:val="000000" w:themeColor="text1"/>
          <w:sz w:val="22"/>
          <w:szCs w:val="22"/>
          <w:lang w:val="en-IN" w:eastAsia="en-GB"/>
        </w:rPr>
        <w:t xml:space="preserve"> TB </w:t>
      </w:r>
      <w:r w:rsidRPr="00482EB1">
        <w:rPr>
          <w:rFonts w:ascii="Calibri" w:hAnsi="Calibri" w:cs="Calibri"/>
          <w:color w:val="000000" w:themeColor="text1"/>
          <w:sz w:val="22"/>
          <w:szCs w:val="22"/>
          <w:lang w:val="en-IN" w:eastAsia="en-GB"/>
        </w:rPr>
        <w:t>burden countries in Africa</w:t>
      </w:r>
      <w:r>
        <w:rPr>
          <w:rFonts w:ascii="Calibri" w:hAnsi="Calibri" w:cs="Calibri"/>
          <w:color w:val="000000" w:themeColor="text1"/>
          <w:sz w:val="22"/>
          <w:szCs w:val="22"/>
          <w:lang w:val="en-IN" w:eastAsia="en-GB"/>
        </w:rPr>
        <w:t>.</w:t>
      </w:r>
    </w:p>
    <w:p w14:paraId="7BC05C6E" w14:textId="77777777" w:rsidR="0008600D" w:rsidRPr="00482EB1" w:rsidRDefault="0008600D" w:rsidP="0008600D">
      <w:pPr>
        <w:pStyle w:val="ListParagraph"/>
        <w:numPr>
          <w:ilvl w:val="1"/>
          <w:numId w:val="43"/>
        </w:numPr>
        <w:rPr>
          <w:rFonts w:ascii="Calibri" w:hAnsi="Calibri" w:cs="Calibri"/>
          <w:color w:val="000000" w:themeColor="text1"/>
          <w:sz w:val="22"/>
          <w:szCs w:val="22"/>
          <w:lang w:val="en-IN" w:eastAsia="en-GB"/>
        </w:rPr>
      </w:pPr>
      <w:r w:rsidRPr="00482EB1">
        <w:rPr>
          <w:rFonts w:ascii="Calibri" w:hAnsi="Calibri" w:cs="Calibri"/>
          <w:color w:val="000000" w:themeColor="text1"/>
          <w:sz w:val="22"/>
          <w:szCs w:val="22"/>
          <w:lang w:val="en-IN" w:eastAsia="en-GB"/>
        </w:rPr>
        <w:t>Ethiopia was used as a reference for lower</w:t>
      </w:r>
      <w:r>
        <w:rPr>
          <w:rFonts w:ascii="Calibri" w:hAnsi="Calibri" w:cs="Calibri"/>
          <w:color w:val="000000" w:themeColor="text1"/>
          <w:sz w:val="22"/>
          <w:szCs w:val="22"/>
          <w:lang w:val="en-IN" w:eastAsia="en-GB"/>
        </w:rPr>
        <w:t xml:space="preserve"> </w:t>
      </w:r>
      <w:r w:rsidRPr="00482EB1">
        <w:rPr>
          <w:rFonts w:ascii="Calibri" w:hAnsi="Calibri" w:cs="Calibri"/>
          <w:color w:val="000000" w:themeColor="text1"/>
          <w:sz w:val="22"/>
          <w:szCs w:val="22"/>
          <w:lang w:val="en-IN" w:eastAsia="en-GB"/>
        </w:rPr>
        <w:t>income high</w:t>
      </w:r>
      <w:r>
        <w:rPr>
          <w:rFonts w:ascii="Calibri" w:hAnsi="Calibri" w:cs="Calibri"/>
          <w:color w:val="000000" w:themeColor="text1"/>
          <w:sz w:val="22"/>
          <w:szCs w:val="22"/>
          <w:lang w:val="en-IN" w:eastAsia="en-GB"/>
        </w:rPr>
        <w:t xml:space="preserve"> TB</w:t>
      </w:r>
      <w:r w:rsidRPr="00482EB1">
        <w:rPr>
          <w:rFonts w:ascii="Calibri" w:hAnsi="Calibri" w:cs="Calibri"/>
          <w:color w:val="000000" w:themeColor="text1"/>
          <w:sz w:val="22"/>
          <w:szCs w:val="22"/>
          <w:lang w:val="en-IN" w:eastAsia="en-GB"/>
        </w:rPr>
        <w:t xml:space="preserve"> burden countries.</w:t>
      </w:r>
    </w:p>
    <w:p w14:paraId="1DA6F0A2" w14:textId="77777777" w:rsidR="0008600D" w:rsidRPr="00482EB1" w:rsidRDefault="0008600D" w:rsidP="0008600D">
      <w:pPr>
        <w:rPr>
          <w:rFonts w:ascii="Calibri" w:hAnsi="Calibri" w:cs="Calibri"/>
          <w:sz w:val="22"/>
          <w:szCs w:val="22"/>
        </w:rPr>
      </w:pPr>
    </w:p>
    <w:p w14:paraId="286A3651" w14:textId="0F657958" w:rsidR="0008600D" w:rsidRPr="00482EB1" w:rsidRDefault="0008600D" w:rsidP="0008600D">
      <w:pPr>
        <w:rPr>
          <w:rFonts w:ascii="Calibri" w:hAnsi="Calibri" w:cs="Calibri"/>
          <w:color w:val="000000" w:themeColor="text1"/>
          <w:sz w:val="22"/>
          <w:szCs w:val="22"/>
          <w:lang w:eastAsia="en-GB"/>
        </w:rPr>
      </w:pPr>
      <w:r w:rsidRPr="00482EB1">
        <w:rPr>
          <w:rFonts w:ascii="Calibri" w:hAnsi="Calibri" w:cs="Calibri"/>
          <w:color w:val="000000" w:themeColor="text1"/>
          <w:sz w:val="22"/>
          <w:szCs w:val="22"/>
          <w:lang w:eastAsia="en-GB"/>
        </w:rPr>
        <w:t>To extrapolate the unit cost</w:t>
      </w:r>
      <w:r>
        <w:rPr>
          <w:rFonts w:ascii="Calibri" w:hAnsi="Calibri" w:cs="Calibri"/>
          <w:color w:val="000000" w:themeColor="text1"/>
          <w:sz w:val="22"/>
          <w:szCs w:val="22"/>
          <w:lang w:eastAsia="en-GB"/>
        </w:rPr>
        <w:t>s</w:t>
      </w:r>
      <w:r w:rsidRPr="00482EB1">
        <w:rPr>
          <w:rFonts w:ascii="Calibri" w:hAnsi="Calibri" w:cs="Calibri"/>
          <w:color w:val="000000" w:themeColor="text1"/>
          <w:sz w:val="22"/>
          <w:szCs w:val="22"/>
          <w:lang w:eastAsia="en-GB"/>
        </w:rPr>
        <w:t xml:space="preserve"> from the reference country to the target country, an ingredients-based approach</w:t>
      </w:r>
      <w:r>
        <w:rPr>
          <w:rFonts w:ascii="Calibri" w:hAnsi="Calibri" w:cs="Calibri"/>
          <w:color w:val="000000" w:themeColor="text1"/>
          <w:sz w:val="22"/>
          <w:szCs w:val="22"/>
          <w:lang w:eastAsia="en-GB"/>
        </w:rPr>
        <w:t xml:space="preserve"> was used,</w:t>
      </w:r>
      <w:r w:rsidRPr="00482EB1">
        <w:rPr>
          <w:rFonts w:ascii="Calibri" w:hAnsi="Calibri" w:cs="Calibri"/>
          <w:color w:val="000000" w:themeColor="text1"/>
          <w:sz w:val="22"/>
          <w:szCs w:val="22"/>
          <w:lang w:eastAsia="en-GB"/>
        </w:rPr>
        <w:t xml:space="preserve"> as suggested by Sergio et al</w:t>
      </w:r>
      <w:r>
        <w:rPr>
          <w:rFonts w:ascii="Calibri" w:hAnsi="Calibri" w:cs="Calibri"/>
          <w:color w:val="000000" w:themeColor="text1"/>
          <w:sz w:val="22"/>
          <w:szCs w:val="22"/>
          <w:lang w:eastAsia="en-GB"/>
        </w:rPr>
        <w:t>.</w:t>
      </w:r>
      <w:r w:rsidRPr="00482EB1">
        <w:rPr>
          <w:rStyle w:val="FootnoteReference"/>
          <w:rFonts w:ascii="Calibri" w:hAnsi="Calibri" w:cs="Calibri"/>
          <w:color w:val="000000" w:themeColor="text1"/>
          <w:sz w:val="22"/>
          <w:szCs w:val="22"/>
          <w:lang w:eastAsia="en-GB"/>
        </w:rPr>
        <w:footnoteReference w:id="3"/>
      </w:r>
      <w:r>
        <w:rPr>
          <w:rFonts w:ascii="Calibri" w:hAnsi="Calibri" w:cs="Calibri"/>
          <w:color w:val="000000" w:themeColor="text1"/>
          <w:sz w:val="22"/>
          <w:szCs w:val="22"/>
          <w:lang w:eastAsia="en-GB"/>
        </w:rPr>
        <w:t xml:space="preserve"> </w:t>
      </w:r>
      <w:r w:rsidRPr="00482EB1">
        <w:rPr>
          <w:rFonts w:ascii="Calibri" w:hAnsi="Calibri" w:cs="Calibri"/>
          <w:color w:val="000000" w:themeColor="text1"/>
          <w:sz w:val="22"/>
          <w:szCs w:val="22"/>
          <w:lang w:eastAsia="en-GB"/>
        </w:rPr>
        <w:t>Each cost input in the ingredients</w:t>
      </w:r>
      <w:r w:rsidR="0095433E">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costing</w:t>
      </w:r>
      <w:r w:rsidR="0095433E">
        <w:rPr>
          <w:rFonts w:ascii="Calibri" w:hAnsi="Calibri" w:cs="Calibri"/>
          <w:color w:val="000000" w:themeColor="text1"/>
          <w:sz w:val="22"/>
          <w:szCs w:val="22"/>
          <w:lang w:eastAsia="en-GB"/>
        </w:rPr>
        <w:t xml:space="preserve"> approach</w:t>
      </w:r>
      <w:r w:rsidRPr="00482EB1">
        <w:rPr>
          <w:rFonts w:ascii="Calibri" w:hAnsi="Calibri" w:cs="Calibri"/>
          <w:color w:val="000000" w:themeColor="text1"/>
          <w:sz w:val="22"/>
          <w:szCs w:val="22"/>
          <w:lang w:eastAsia="en-GB"/>
        </w:rPr>
        <w:t xml:space="preserve"> was classified as</w:t>
      </w:r>
      <w:r>
        <w:rPr>
          <w:rFonts w:ascii="Calibri" w:hAnsi="Calibri" w:cs="Calibri"/>
          <w:color w:val="000000" w:themeColor="text1"/>
          <w:sz w:val="22"/>
          <w:szCs w:val="22"/>
          <w:lang w:eastAsia="en-GB"/>
        </w:rPr>
        <w:t xml:space="preserve"> a</w:t>
      </w:r>
      <w:r w:rsidRPr="00482EB1">
        <w:rPr>
          <w:rFonts w:ascii="Calibri" w:hAnsi="Calibri" w:cs="Calibri"/>
          <w:color w:val="000000" w:themeColor="text1"/>
          <w:sz w:val="22"/>
          <w:szCs w:val="22"/>
          <w:lang w:eastAsia="en-GB"/>
        </w:rPr>
        <w:t xml:space="preserve"> tradable good (consumables), non-tradable good (overheads</w:t>
      </w:r>
      <w:r>
        <w:rPr>
          <w:rFonts w:ascii="Calibri" w:hAnsi="Calibri" w:cs="Calibri"/>
          <w:color w:val="000000" w:themeColor="text1"/>
          <w:sz w:val="22"/>
          <w:szCs w:val="22"/>
          <w:lang w:eastAsia="en-GB"/>
        </w:rPr>
        <w:t xml:space="preserve"> </w:t>
      </w:r>
      <w:r w:rsidRPr="00482EB1">
        <w:rPr>
          <w:rFonts w:ascii="Calibri" w:hAnsi="Calibri" w:cs="Calibri"/>
          <w:color w:val="000000" w:themeColor="text1"/>
          <w:sz w:val="22"/>
          <w:szCs w:val="22"/>
          <w:lang w:eastAsia="en-GB"/>
        </w:rPr>
        <w:t xml:space="preserve">+ capital costs) </w:t>
      </w:r>
      <w:r>
        <w:rPr>
          <w:rFonts w:ascii="Calibri" w:hAnsi="Calibri" w:cs="Calibri"/>
          <w:color w:val="000000" w:themeColor="text1"/>
          <w:sz w:val="22"/>
          <w:szCs w:val="22"/>
          <w:lang w:eastAsia="en-GB"/>
        </w:rPr>
        <w:t>or</w:t>
      </w:r>
      <w:r w:rsidRPr="00482EB1">
        <w:rPr>
          <w:rFonts w:ascii="Calibri" w:hAnsi="Calibri" w:cs="Calibri"/>
          <w:color w:val="000000" w:themeColor="text1"/>
          <w:sz w:val="22"/>
          <w:szCs w:val="22"/>
          <w:lang w:eastAsia="en-GB"/>
        </w:rPr>
        <w:t xml:space="preserve"> staff cost. To convert the tradable goods from the reference country (R) to the target country (T), the cost of the tradable good was converted into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w:t>
      </w:r>
      <w:r>
        <w:rPr>
          <w:rFonts w:ascii="Calibri" w:hAnsi="Calibri" w:cs="Calibri"/>
          <w:color w:val="000000" w:themeColor="text1"/>
          <w:sz w:val="22"/>
          <w:szCs w:val="22"/>
          <w:lang w:eastAsia="en-GB"/>
        </w:rPr>
        <w:t>in</w:t>
      </w:r>
      <w:r w:rsidRPr="00482EB1">
        <w:rPr>
          <w:rFonts w:ascii="Calibri" w:hAnsi="Calibri" w:cs="Calibri"/>
          <w:color w:val="000000" w:themeColor="text1"/>
          <w:sz w:val="22"/>
          <w:szCs w:val="22"/>
          <w:lang w:eastAsia="en-GB"/>
        </w:rPr>
        <w:t xml:space="preserve"> the base year. Tradable good</w:t>
      </w:r>
      <w:r>
        <w:rPr>
          <w:rFonts w:ascii="Calibri" w:hAnsi="Calibri" w:cs="Calibri"/>
          <w:color w:val="000000" w:themeColor="text1"/>
          <w:sz w:val="22"/>
          <w:szCs w:val="22"/>
          <w:lang w:eastAsia="en-GB"/>
        </w:rPr>
        <w:t>s</w:t>
      </w:r>
      <w:r w:rsidRPr="00482EB1">
        <w:rPr>
          <w:rFonts w:ascii="Calibri" w:hAnsi="Calibri" w:cs="Calibri"/>
          <w:color w:val="000000" w:themeColor="text1"/>
          <w:sz w:val="22"/>
          <w:szCs w:val="22"/>
          <w:lang w:eastAsia="en-GB"/>
        </w:rPr>
        <w:t xml:space="preserve"> were inflated </w:t>
      </w:r>
      <w:r>
        <w:rPr>
          <w:rFonts w:ascii="Calibri" w:hAnsi="Calibri" w:cs="Calibri"/>
          <w:color w:val="000000" w:themeColor="text1"/>
          <w:sz w:val="22"/>
          <w:szCs w:val="22"/>
          <w:lang w:eastAsia="en-GB"/>
        </w:rPr>
        <w:t>us</w:t>
      </w:r>
      <w:r w:rsidRPr="00482EB1">
        <w:rPr>
          <w:rFonts w:ascii="Calibri" w:hAnsi="Calibri" w:cs="Calibri"/>
          <w:color w:val="000000" w:themeColor="text1"/>
          <w:sz w:val="22"/>
          <w:szCs w:val="22"/>
          <w:lang w:eastAsia="en-GB"/>
        </w:rPr>
        <w:t>ing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-based inflation rates or</w:t>
      </w:r>
      <w:r>
        <w:rPr>
          <w:rFonts w:ascii="Calibri" w:hAnsi="Calibri" w:cs="Calibri"/>
          <w:color w:val="000000" w:themeColor="text1"/>
          <w:sz w:val="22"/>
          <w:szCs w:val="22"/>
          <w:lang w:eastAsia="en-GB"/>
        </w:rPr>
        <w:t xml:space="preserve"> taking</w:t>
      </w:r>
      <w:r w:rsidRPr="00482EB1">
        <w:rPr>
          <w:rFonts w:ascii="Calibri" w:hAnsi="Calibri" w:cs="Calibri"/>
          <w:color w:val="000000" w:themeColor="text1"/>
          <w:sz w:val="22"/>
          <w:szCs w:val="22"/>
          <w:lang w:eastAsia="en-GB"/>
        </w:rPr>
        <w:t xml:space="preserve"> the latest price from </w:t>
      </w:r>
      <w:r>
        <w:rPr>
          <w:rFonts w:ascii="Calibri" w:hAnsi="Calibri" w:cs="Calibri"/>
          <w:color w:val="000000" w:themeColor="text1"/>
          <w:sz w:val="22"/>
          <w:szCs w:val="22"/>
          <w:lang w:eastAsia="en-GB"/>
        </w:rPr>
        <w:t>the GDF Medicines</w:t>
      </w:r>
      <w:r w:rsidRPr="00482EB1">
        <w:rPr>
          <w:rFonts w:ascii="Calibri" w:hAnsi="Calibri" w:cs="Calibri"/>
          <w:color w:val="000000" w:themeColor="text1"/>
          <w:sz w:val="22"/>
          <w:szCs w:val="22"/>
          <w:lang w:eastAsia="en-GB"/>
        </w:rPr>
        <w:t xml:space="preserve"> or </w:t>
      </w:r>
      <w:r>
        <w:rPr>
          <w:rFonts w:ascii="Calibri" w:hAnsi="Calibri" w:cs="Calibri"/>
          <w:color w:val="000000" w:themeColor="text1"/>
          <w:sz w:val="22"/>
          <w:szCs w:val="22"/>
          <w:lang w:eastAsia="en-GB"/>
        </w:rPr>
        <w:t>D</w:t>
      </w:r>
      <w:r w:rsidRPr="00482EB1">
        <w:rPr>
          <w:rFonts w:ascii="Calibri" w:hAnsi="Calibri" w:cs="Calibri"/>
          <w:color w:val="000000" w:themeColor="text1"/>
          <w:sz w:val="22"/>
          <w:szCs w:val="22"/>
          <w:lang w:eastAsia="en-GB"/>
        </w:rPr>
        <w:t xml:space="preserve">iagnostics </w:t>
      </w:r>
      <w:r>
        <w:rPr>
          <w:rFonts w:ascii="Calibri" w:hAnsi="Calibri" w:cs="Calibri"/>
          <w:color w:val="000000" w:themeColor="text1"/>
          <w:sz w:val="22"/>
          <w:szCs w:val="22"/>
          <w:lang w:eastAsia="en-GB"/>
        </w:rPr>
        <w:t>C</w:t>
      </w:r>
      <w:r w:rsidRPr="00482EB1">
        <w:rPr>
          <w:rFonts w:ascii="Calibri" w:hAnsi="Calibri" w:cs="Calibri"/>
          <w:color w:val="000000" w:themeColor="text1"/>
          <w:sz w:val="22"/>
          <w:szCs w:val="22"/>
          <w:lang w:eastAsia="en-GB"/>
        </w:rPr>
        <w:t>atalog</w:t>
      </w:r>
      <w:r>
        <w:rPr>
          <w:rFonts w:ascii="Calibri" w:hAnsi="Calibri" w:cs="Calibri"/>
          <w:color w:val="000000" w:themeColor="text1"/>
          <w:sz w:val="22"/>
          <w:szCs w:val="22"/>
          <w:lang w:eastAsia="en-GB"/>
        </w:rPr>
        <w:t>.</w:t>
      </w:r>
      <w:r w:rsidRPr="00482EB1">
        <w:rPr>
          <w:rStyle w:val="FootnoteReference"/>
          <w:rFonts w:ascii="Calibri" w:hAnsi="Calibri" w:cs="Calibri"/>
          <w:color w:val="000000" w:themeColor="text1"/>
          <w:sz w:val="22"/>
          <w:szCs w:val="22"/>
          <w:lang w:eastAsia="en-GB"/>
        </w:rPr>
        <w:footnoteReference w:id="4"/>
      </w:r>
      <w:r w:rsidRPr="0091388C">
        <w:rPr>
          <w:rFonts w:ascii="Calibri" w:hAnsi="Calibri" w:cs="Calibri"/>
          <w:color w:val="000000" w:themeColor="text1"/>
          <w:sz w:val="22"/>
          <w:szCs w:val="22"/>
          <w:vertAlign w:val="superscript"/>
          <w:lang w:eastAsia="en-GB"/>
        </w:rPr>
        <w:t>,</w:t>
      </w:r>
      <w:r w:rsidRPr="00482EB1">
        <w:rPr>
          <w:rStyle w:val="FootnoteReference"/>
          <w:rFonts w:ascii="Calibri" w:hAnsi="Calibri" w:cs="Calibri"/>
          <w:color w:val="000000" w:themeColor="text1"/>
          <w:sz w:val="22"/>
          <w:szCs w:val="22"/>
          <w:lang w:eastAsia="en-GB"/>
        </w:rPr>
        <w:footnoteReference w:id="5"/>
      </w:r>
      <w:r w:rsidRPr="00482EB1">
        <w:rPr>
          <w:rFonts w:ascii="Calibri" w:hAnsi="Calibri" w:cs="Calibri"/>
          <w:color w:val="000000" w:themeColor="text1"/>
          <w:sz w:val="22"/>
          <w:szCs w:val="22"/>
          <w:lang w:eastAsia="en-GB"/>
        </w:rPr>
        <w:t xml:space="preserve"> For extrapolating costs of non-tradable </w:t>
      </w:r>
      <w:r>
        <w:rPr>
          <w:rFonts w:ascii="Calibri" w:hAnsi="Calibri" w:cs="Calibri"/>
          <w:color w:val="000000" w:themeColor="text1"/>
          <w:sz w:val="22"/>
          <w:szCs w:val="22"/>
          <w:lang w:eastAsia="en-GB"/>
        </w:rPr>
        <w:t xml:space="preserve">goods (NT) </w:t>
      </w:r>
      <w:r w:rsidRPr="00482EB1">
        <w:rPr>
          <w:rFonts w:ascii="Calibri" w:hAnsi="Calibri" w:cs="Calibri"/>
          <w:color w:val="000000" w:themeColor="text1"/>
          <w:sz w:val="22"/>
          <w:szCs w:val="22"/>
          <w:lang w:eastAsia="en-GB"/>
        </w:rPr>
        <w:t>from the base country to the target country, the ratio of purchasing power parity</w:t>
      </w:r>
      <w:r w:rsidRPr="00482EB1">
        <w:rPr>
          <w:rStyle w:val="FootnoteReference"/>
          <w:rFonts w:ascii="Calibri" w:hAnsi="Calibri" w:cs="Calibri"/>
          <w:color w:val="000000" w:themeColor="text1"/>
          <w:sz w:val="22"/>
          <w:szCs w:val="22"/>
          <w:lang w:eastAsia="en-GB"/>
        </w:rPr>
        <w:footnoteReference w:id="6"/>
      </w:r>
      <w:r w:rsidRPr="00482EB1">
        <w:rPr>
          <w:rFonts w:ascii="Calibri" w:hAnsi="Calibri" w:cs="Calibri"/>
          <w:color w:val="000000" w:themeColor="text1"/>
          <w:sz w:val="22"/>
          <w:szCs w:val="22"/>
          <w:lang w:eastAsia="en-GB"/>
        </w:rPr>
        <w:t xml:space="preserve"> was used to obtain the equivalent costs in local currency for the base year, inflated in local currency using local country-specific inflation rates for the target year</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and </w:t>
      </w:r>
      <w:r>
        <w:rPr>
          <w:rFonts w:ascii="Calibri" w:hAnsi="Calibri" w:cs="Calibri"/>
          <w:color w:val="000000" w:themeColor="text1"/>
          <w:sz w:val="22"/>
          <w:szCs w:val="22"/>
          <w:lang w:eastAsia="en-GB"/>
        </w:rPr>
        <w:t xml:space="preserve">then </w:t>
      </w:r>
      <w:r w:rsidRPr="00482EB1">
        <w:rPr>
          <w:rFonts w:ascii="Calibri" w:hAnsi="Calibri" w:cs="Calibri"/>
          <w:color w:val="000000" w:themeColor="text1"/>
          <w:sz w:val="22"/>
          <w:szCs w:val="22"/>
          <w:lang w:eastAsia="en-GB"/>
        </w:rPr>
        <w:t>converted back to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using the target year currency conversion rates. To convert staff</w:t>
      </w:r>
      <w:r>
        <w:rPr>
          <w:rFonts w:ascii="Calibri" w:hAnsi="Calibri" w:cs="Calibri"/>
          <w:color w:val="000000" w:themeColor="text1"/>
          <w:sz w:val="22"/>
          <w:szCs w:val="22"/>
          <w:lang w:eastAsia="en-GB"/>
        </w:rPr>
        <w:t xml:space="preserve"> costs</w:t>
      </w:r>
      <w:r w:rsidRPr="00482EB1">
        <w:rPr>
          <w:rFonts w:ascii="Calibri" w:hAnsi="Calibri" w:cs="Calibri"/>
          <w:color w:val="000000" w:themeColor="text1"/>
          <w:sz w:val="22"/>
          <w:szCs w:val="22"/>
          <w:lang w:eastAsia="en-GB"/>
        </w:rPr>
        <w:t xml:space="preserve"> (S) for a particular service from a base country to the second country, the staff time (in minutes) to conduct the activity and the estimated staff cost per minute in the base country were used. Staff time (in minutes) was extrapolated to the target country without any modifications from the base country. For converting the staff cost (per minute), the conversion rates from Serge </w:t>
      </w:r>
      <w:r w:rsidRPr="001D46AE">
        <w:rPr>
          <w:rFonts w:ascii="Calibri" w:hAnsi="Calibri" w:cs="Calibri"/>
          <w:iCs/>
          <w:color w:val="000000" w:themeColor="text1"/>
          <w:sz w:val="22"/>
          <w:szCs w:val="22"/>
        </w:rPr>
        <w:t>et al</w:t>
      </w:r>
      <w:r w:rsidRPr="00A278D6">
        <w:rPr>
          <w:rFonts w:ascii="Calibri" w:hAnsi="Calibri" w:cs="Calibri"/>
          <w:iCs/>
          <w:color w:val="000000" w:themeColor="text1"/>
          <w:sz w:val="22"/>
          <w:szCs w:val="22"/>
          <w:lang w:eastAsia="en-GB"/>
        </w:rPr>
        <w:t xml:space="preserve">. </w:t>
      </w:r>
      <w:r>
        <w:rPr>
          <w:rFonts w:ascii="Calibri" w:hAnsi="Calibri" w:cs="Calibri"/>
          <w:color w:val="000000" w:themeColor="text1"/>
          <w:sz w:val="22"/>
          <w:szCs w:val="22"/>
          <w:lang w:eastAsia="en-GB"/>
        </w:rPr>
        <w:t>were used.</w:t>
      </w:r>
      <w:r w:rsidRPr="00482EB1">
        <w:rPr>
          <w:rStyle w:val="FootnoteReference"/>
          <w:rFonts w:ascii="Calibri" w:hAnsi="Calibri" w:cs="Calibri"/>
          <w:color w:val="000000" w:themeColor="text1"/>
          <w:sz w:val="22"/>
          <w:szCs w:val="22"/>
          <w:lang w:eastAsia="en-GB"/>
        </w:rPr>
        <w:footnoteReference w:id="7"/>
      </w:r>
      <w:r w:rsidRPr="00482EB1">
        <w:rPr>
          <w:rFonts w:ascii="Calibri" w:hAnsi="Calibri" w:cs="Calibri"/>
          <w:color w:val="000000" w:themeColor="text1"/>
          <w:sz w:val="22"/>
          <w:szCs w:val="22"/>
          <w:lang w:eastAsia="en-GB"/>
        </w:rPr>
        <w:t xml:space="preserve"> GDP per capita multipliers and the nominal GDP ratios were used to co</w:t>
      </w:r>
      <w:r>
        <w:rPr>
          <w:rFonts w:ascii="Calibri" w:hAnsi="Calibri" w:cs="Calibri"/>
          <w:color w:val="000000" w:themeColor="text1"/>
          <w:sz w:val="22"/>
          <w:szCs w:val="22"/>
          <w:lang w:eastAsia="en-GB"/>
        </w:rPr>
        <w:t>n</w:t>
      </w:r>
      <w:r w:rsidRPr="00482EB1">
        <w:rPr>
          <w:rFonts w:ascii="Calibri" w:hAnsi="Calibri" w:cs="Calibri"/>
          <w:color w:val="000000" w:themeColor="text1"/>
          <w:sz w:val="22"/>
          <w:szCs w:val="22"/>
          <w:lang w:eastAsia="en-GB"/>
        </w:rPr>
        <w:t>vert the staff wages per minute from the base country base year to the target country base year; this cost was multiplied by country-specific inflation rates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and the target year staff cost values in the local currency were obtained and then converted to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in the target year conversion rates. The total unit cost in the target country for the target year is </w:t>
      </w:r>
      <w:r>
        <w:rPr>
          <w:rFonts w:ascii="Calibri" w:hAnsi="Calibri" w:cs="Calibri"/>
          <w:color w:val="000000" w:themeColor="text1"/>
          <w:sz w:val="22"/>
          <w:szCs w:val="22"/>
          <w:lang w:eastAsia="en-GB"/>
        </w:rPr>
        <w:t>the</w:t>
      </w:r>
      <w:r w:rsidRPr="00482EB1">
        <w:rPr>
          <w:rFonts w:ascii="Calibri" w:hAnsi="Calibri" w:cs="Calibri"/>
          <w:color w:val="000000" w:themeColor="text1"/>
          <w:sz w:val="22"/>
          <w:szCs w:val="22"/>
          <w:lang w:eastAsia="en-GB"/>
        </w:rPr>
        <w:t xml:space="preserve"> sum of T, NT and S.</w:t>
      </w:r>
    </w:p>
    <w:p w14:paraId="0DB29580" w14:textId="77777777" w:rsidR="0008600D" w:rsidRPr="00482EB1" w:rsidRDefault="0008600D" w:rsidP="0008600D">
      <w:pPr>
        <w:rPr>
          <w:rFonts w:ascii="Calibri" w:hAnsi="Calibri" w:cs="Calibri"/>
          <w:color w:val="000000" w:themeColor="text1"/>
          <w:sz w:val="22"/>
          <w:szCs w:val="22"/>
          <w:lang w:eastAsia="en-GB"/>
        </w:rPr>
      </w:pPr>
    </w:p>
    <w:p w14:paraId="4F0F4451" w14:textId="77777777" w:rsidR="0008600D" w:rsidRPr="00482EB1" w:rsidRDefault="0008600D" w:rsidP="0008600D">
      <w:pPr>
        <w:rPr>
          <w:rFonts w:ascii="Calibri" w:hAnsi="Calibri" w:cs="Calibri"/>
          <w:color w:val="000000" w:themeColor="text1"/>
          <w:sz w:val="22"/>
          <w:szCs w:val="22"/>
          <w:lang w:eastAsia="en-GB"/>
        </w:rPr>
      </w:pPr>
      <w:r w:rsidRPr="00482EB1">
        <w:rPr>
          <w:rFonts w:ascii="Calibri" w:hAnsi="Calibri" w:cs="Calibri"/>
          <w:color w:val="000000" w:themeColor="text1"/>
          <w:sz w:val="22"/>
          <w:szCs w:val="22"/>
          <w:lang w:eastAsia="en-GB"/>
        </w:rPr>
        <w:t xml:space="preserve">For the cost of </w:t>
      </w:r>
      <w:r>
        <w:rPr>
          <w:rFonts w:ascii="Calibri" w:hAnsi="Calibri" w:cs="Calibri"/>
          <w:color w:val="000000" w:themeColor="text1"/>
          <w:sz w:val="22"/>
          <w:szCs w:val="22"/>
          <w:lang w:eastAsia="en-GB"/>
        </w:rPr>
        <w:t xml:space="preserve">medicines </w:t>
      </w:r>
      <w:r w:rsidRPr="00482EB1">
        <w:rPr>
          <w:rFonts w:ascii="Calibri" w:hAnsi="Calibri" w:cs="Calibri"/>
          <w:color w:val="000000" w:themeColor="text1"/>
          <w:sz w:val="22"/>
          <w:szCs w:val="22"/>
          <w:lang w:eastAsia="en-GB"/>
        </w:rPr>
        <w:t>(for TPT) and consumables, the prices in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from the latest GDF </w:t>
      </w:r>
      <w:r>
        <w:rPr>
          <w:rFonts w:ascii="Calibri" w:hAnsi="Calibri" w:cs="Calibri"/>
          <w:color w:val="000000" w:themeColor="text1"/>
          <w:sz w:val="22"/>
          <w:szCs w:val="22"/>
          <w:lang w:eastAsia="en-GB"/>
        </w:rPr>
        <w:t>D</w:t>
      </w:r>
      <w:r w:rsidRPr="00482EB1">
        <w:rPr>
          <w:rFonts w:ascii="Calibri" w:hAnsi="Calibri" w:cs="Calibri"/>
          <w:color w:val="000000" w:themeColor="text1"/>
          <w:sz w:val="22"/>
          <w:szCs w:val="22"/>
          <w:lang w:eastAsia="en-GB"/>
        </w:rPr>
        <w:t>iagnostic</w:t>
      </w:r>
      <w:r>
        <w:rPr>
          <w:rFonts w:ascii="Calibri" w:hAnsi="Calibri" w:cs="Calibri"/>
          <w:color w:val="000000" w:themeColor="text1"/>
          <w:sz w:val="22"/>
          <w:szCs w:val="22"/>
          <w:lang w:eastAsia="en-GB"/>
        </w:rPr>
        <w:t>s</w:t>
      </w:r>
      <w:r w:rsidRPr="00482EB1">
        <w:rPr>
          <w:rFonts w:ascii="Calibri" w:hAnsi="Calibri" w:cs="Calibri"/>
          <w:color w:val="000000" w:themeColor="text1"/>
          <w:sz w:val="22"/>
          <w:szCs w:val="22"/>
          <w:lang w:eastAsia="en-GB"/>
        </w:rPr>
        <w:t xml:space="preserve"> and </w:t>
      </w:r>
      <w:r>
        <w:rPr>
          <w:rFonts w:ascii="Calibri" w:hAnsi="Calibri" w:cs="Calibri"/>
          <w:color w:val="000000" w:themeColor="text1"/>
          <w:sz w:val="22"/>
          <w:szCs w:val="22"/>
          <w:lang w:eastAsia="en-GB"/>
        </w:rPr>
        <w:t>M</w:t>
      </w:r>
      <w:r w:rsidRPr="00482EB1">
        <w:rPr>
          <w:rFonts w:ascii="Calibri" w:hAnsi="Calibri" w:cs="Calibri"/>
          <w:color w:val="000000" w:themeColor="text1"/>
          <w:sz w:val="22"/>
          <w:szCs w:val="22"/>
          <w:lang w:eastAsia="en-GB"/>
        </w:rPr>
        <w:t>edicine</w:t>
      </w:r>
      <w:r>
        <w:rPr>
          <w:rFonts w:ascii="Calibri" w:hAnsi="Calibri" w:cs="Calibri"/>
          <w:color w:val="000000" w:themeColor="text1"/>
          <w:sz w:val="22"/>
          <w:szCs w:val="22"/>
          <w:lang w:eastAsia="en-GB"/>
        </w:rPr>
        <w:t>s</w:t>
      </w:r>
      <w:r w:rsidRPr="00482EB1">
        <w:rPr>
          <w:rFonts w:ascii="Calibri" w:hAnsi="Calibri" w:cs="Calibri"/>
          <w:color w:val="000000" w:themeColor="text1"/>
          <w:sz w:val="22"/>
          <w:szCs w:val="22"/>
          <w:lang w:eastAsia="en-GB"/>
        </w:rPr>
        <w:t xml:space="preserve"> </w:t>
      </w:r>
      <w:r>
        <w:rPr>
          <w:rFonts w:ascii="Calibri" w:hAnsi="Calibri" w:cs="Calibri"/>
          <w:color w:val="000000" w:themeColor="text1"/>
          <w:sz w:val="22"/>
          <w:szCs w:val="22"/>
          <w:lang w:eastAsia="en-GB"/>
        </w:rPr>
        <w:t>C</w:t>
      </w:r>
      <w:r w:rsidRPr="00482EB1">
        <w:rPr>
          <w:rFonts w:ascii="Calibri" w:hAnsi="Calibri" w:cs="Calibri"/>
          <w:color w:val="000000" w:themeColor="text1"/>
          <w:sz w:val="22"/>
          <w:szCs w:val="22"/>
          <w:lang w:eastAsia="en-GB"/>
        </w:rPr>
        <w:t>atalog</w:t>
      </w:r>
      <w:r>
        <w:rPr>
          <w:rFonts w:ascii="Calibri" w:hAnsi="Calibri" w:cs="Calibri"/>
          <w:color w:val="000000" w:themeColor="text1"/>
          <w:sz w:val="22"/>
          <w:szCs w:val="22"/>
          <w:lang w:eastAsia="en-GB"/>
        </w:rPr>
        <w:t>s</w:t>
      </w:r>
      <w:r w:rsidRPr="00482EB1">
        <w:rPr>
          <w:rFonts w:ascii="Calibri" w:hAnsi="Calibri" w:cs="Calibri"/>
          <w:color w:val="000000" w:themeColor="text1"/>
          <w:sz w:val="22"/>
          <w:szCs w:val="22"/>
          <w:lang w:eastAsia="en-GB"/>
        </w:rPr>
        <w:t xml:space="preserve"> were also used. It was estimated that</w:t>
      </w:r>
      <w:r>
        <w:rPr>
          <w:rFonts w:ascii="Calibri" w:hAnsi="Calibri" w:cs="Calibri"/>
          <w:color w:val="000000" w:themeColor="text1"/>
          <w:sz w:val="22"/>
          <w:szCs w:val="22"/>
          <w:lang w:eastAsia="en-GB"/>
        </w:rPr>
        <w:t xml:space="preserve"> </w:t>
      </w:r>
      <w:r w:rsidRPr="00482EB1">
        <w:rPr>
          <w:rFonts w:ascii="Calibri" w:hAnsi="Calibri" w:cs="Calibri"/>
          <w:color w:val="000000" w:themeColor="text1"/>
          <w:sz w:val="22"/>
          <w:szCs w:val="22"/>
          <w:lang w:eastAsia="en-GB"/>
        </w:rPr>
        <w:t>CAD would cost an additional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1 per person (assuming high volumes) undergoing digital </w:t>
      </w:r>
      <w:r>
        <w:rPr>
          <w:rFonts w:ascii="Calibri" w:hAnsi="Calibri" w:cs="Calibri"/>
          <w:color w:val="000000" w:themeColor="text1"/>
          <w:sz w:val="22"/>
          <w:szCs w:val="22"/>
          <w:lang w:eastAsia="en-GB"/>
        </w:rPr>
        <w:t>chest X-ray</w:t>
      </w:r>
      <w:r w:rsidRPr="00482EB1">
        <w:rPr>
          <w:rFonts w:ascii="Calibri" w:hAnsi="Calibri" w:cs="Calibri"/>
          <w:color w:val="000000" w:themeColor="text1"/>
          <w:sz w:val="22"/>
          <w:szCs w:val="22"/>
          <w:lang w:eastAsia="en-GB"/>
        </w:rPr>
        <w:t xml:space="preserve">. </w:t>
      </w:r>
    </w:p>
    <w:p w14:paraId="17BCA5E1" w14:textId="77777777" w:rsidR="0008600D" w:rsidRPr="00482EB1" w:rsidRDefault="0008600D" w:rsidP="0008600D">
      <w:pPr>
        <w:rPr>
          <w:rFonts w:ascii="Calibri" w:hAnsi="Calibri" w:cs="Calibri"/>
          <w:color w:val="000000" w:themeColor="text1"/>
          <w:sz w:val="22"/>
          <w:szCs w:val="22"/>
          <w:lang w:eastAsia="en-GB"/>
        </w:rPr>
      </w:pPr>
    </w:p>
    <w:p w14:paraId="3B346308" w14:textId="2F1CCD8A" w:rsidR="0008600D" w:rsidRPr="00482EB1" w:rsidRDefault="0008600D" w:rsidP="0008600D">
      <w:pPr>
        <w:rPr>
          <w:rFonts w:ascii="Calibri" w:hAnsi="Calibri" w:cs="Calibri"/>
          <w:color w:val="000000" w:themeColor="text1"/>
          <w:sz w:val="22"/>
          <w:szCs w:val="22"/>
          <w:lang w:eastAsia="en-GB"/>
        </w:rPr>
      </w:pPr>
      <w:r w:rsidRPr="00482EB1">
        <w:rPr>
          <w:rFonts w:ascii="Calibri" w:hAnsi="Calibri" w:cs="Calibri"/>
          <w:color w:val="000000" w:themeColor="text1"/>
          <w:sz w:val="22"/>
          <w:szCs w:val="22"/>
          <w:lang w:eastAsia="en-GB"/>
        </w:rPr>
        <w:t>For all unit cost calculations, the latest country-specific GDP deflation and US</w:t>
      </w:r>
      <w:r>
        <w:rPr>
          <w:rFonts w:ascii="Calibri" w:hAnsi="Calibri" w:cs="Calibri"/>
          <w:color w:val="000000" w:themeColor="text1"/>
          <w:sz w:val="22"/>
          <w:szCs w:val="22"/>
          <w:lang w:eastAsia="en-GB"/>
        </w:rPr>
        <w:t>$</w:t>
      </w:r>
      <w:r w:rsidRPr="00482EB1">
        <w:rPr>
          <w:rFonts w:ascii="Calibri" w:hAnsi="Calibri" w:cs="Calibri"/>
          <w:color w:val="000000" w:themeColor="text1"/>
          <w:sz w:val="22"/>
          <w:szCs w:val="22"/>
          <w:lang w:eastAsia="en-GB"/>
        </w:rPr>
        <w:t xml:space="preserve"> conversion rates published by the World Bank</w:t>
      </w:r>
      <w:r w:rsidRPr="00482EB1">
        <w:rPr>
          <w:rStyle w:val="FootnoteReference"/>
          <w:rFonts w:ascii="Calibri" w:hAnsi="Calibri" w:cs="Calibri"/>
          <w:color w:val="000000" w:themeColor="text1"/>
          <w:sz w:val="22"/>
          <w:szCs w:val="22"/>
          <w:lang w:eastAsia="en-GB"/>
        </w:rPr>
        <w:footnoteReference w:id="8"/>
      </w:r>
      <w:r w:rsidRPr="001D46AE">
        <w:rPr>
          <w:rFonts w:ascii="Calibri" w:hAnsi="Calibri" w:cs="Calibri"/>
          <w:color w:val="000000" w:themeColor="text1"/>
          <w:sz w:val="22"/>
          <w:szCs w:val="22"/>
          <w:vertAlign w:val="superscript"/>
          <w:lang w:eastAsia="en-GB"/>
        </w:rPr>
        <w:t>,</w:t>
      </w:r>
      <w:r w:rsidRPr="00482EB1">
        <w:rPr>
          <w:rStyle w:val="FootnoteReference"/>
          <w:rFonts w:ascii="Calibri" w:hAnsi="Calibri" w:cs="Calibri"/>
          <w:color w:val="000000" w:themeColor="text1"/>
          <w:sz w:val="22"/>
          <w:szCs w:val="22"/>
          <w:lang w:eastAsia="en-GB"/>
        </w:rPr>
        <w:footnoteReference w:id="9"/>
      </w:r>
      <w:r w:rsidRPr="00482EB1">
        <w:rPr>
          <w:rFonts w:ascii="Calibri" w:hAnsi="Calibri" w:cs="Calibri"/>
          <w:color w:val="000000" w:themeColor="text1"/>
          <w:sz w:val="22"/>
          <w:szCs w:val="22"/>
          <w:lang w:eastAsia="en-GB"/>
        </w:rPr>
        <w:t xml:space="preserve"> were used to adjust the inflation and currency conversions from the base year (20</w:t>
      </w:r>
      <w:r w:rsidR="002D0DFD">
        <w:rPr>
          <w:rFonts w:ascii="Calibri" w:hAnsi="Calibri" w:cs="Calibri"/>
          <w:color w:val="000000" w:themeColor="text1"/>
          <w:sz w:val="22"/>
          <w:szCs w:val="22"/>
          <w:lang w:eastAsia="en-GB"/>
        </w:rPr>
        <w:t>22</w:t>
      </w:r>
      <w:r w:rsidRPr="00482EB1">
        <w:rPr>
          <w:rFonts w:ascii="Calibri" w:hAnsi="Calibri" w:cs="Calibri"/>
          <w:color w:val="000000" w:themeColor="text1"/>
          <w:sz w:val="22"/>
          <w:szCs w:val="22"/>
          <w:lang w:eastAsia="en-GB"/>
        </w:rPr>
        <w:t xml:space="preserve">) to the target year (2030). </w:t>
      </w:r>
    </w:p>
    <w:p w14:paraId="026FD8B9" w14:textId="77777777" w:rsidR="0008600D" w:rsidRPr="00482EB1" w:rsidRDefault="0008600D" w:rsidP="0008600D">
      <w:pPr>
        <w:pStyle w:val="Heading3"/>
        <w:rPr>
          <w:rFonts w:ascii="Calibri" w:hAnsi="Calibri" w:cs="Calibri"/>
          <w:sz w:val="22"/>
          <w:szCs w:val="22"/>
        </w:rPr>
      </w:pPr>
      <w:bookmarkStart w:id="9" w:name="_Toc11052532"/>
      <w:bookmarkStart w:id="10" w:name="_Toc19751598"/>
      <w:bookmarkEnd w:id="8"/>
    </w:p>
    <w:p w14:paraId="17D9F060" w14:textId="77777777" w:rsidR="0008600D" w:rsidRPr="00482EB1" w:rsidRDefault="0008600D" w:rsidP="0008600D">
      <w:pPr>
        <w:pStyle w:val="Heading2"/>
        <w:rPr>
          <w:rFonts w:ascii="Calibri" w:hAnsi="Calibri" w:cs="Calibri"/>
          <w:sz w:val="22"/>
          <w:szCs w:val="22"/>
        </w:rPr>
      </w:pPr>
      <w:bookmarkStart w:id="11" w:name="_Toc106313892"/>
      <w:bookmarkStart w:id="12" w:name="_Toc193345090"/>
      <w:bookmarkStart w:id="13" w:name="_Toc193345135"/>
      <w:bookmarkStart w:id="14" w:name="_Toc11052533"/>
      <w:bookmarkStart w:id="15" w:name="_Toc19751599"/>
      <w:bookmarkEnd w:id="9"/>
      <w:bookmarkEnd w:id="10"/>
      <w:r w:rsidRPr="00482EB1">
        <w:rPr>
          <w:rFonts w:ascii="Calibri" w:hAnsi="Calibri" w:cs="Calibri"/>
          <w:sz w:val="22"/>
          <w:szCs w:val="22"/>
        </w:rPr>
        <w:t>Markups</w:t>
      </w:r>
      <w:bookmarkEnd w:id="11"/>
      <w:bookmarkEnd w:id="12"/>
      <w:bookmarkEnd w:id="13"/>
    </w:p>
    <w:p w14:paraId="4405318F" w14:textId="77777777" w:rsidR="00C41DA0" w:rsidRDefault="00C41DA0" w:rsidP="0008600D">
      <w:pPr>
        <w:rPr>
          <w:rFonts w:ascii="Calibri" w:hAnsi="Calibri" w:cs="Calibri"/>
          <w:sz w:val="22"/>
          <w:szCs w:val="22"/>
        </w:rPr>
      </w:pPr>
    </w:p>
    <w:p w14:paraId="1EE74B13" w14:textId="1472C892" w:rsidR="0008600D" w:rsidRPr="00482EB1" w:rsidRDefault="0008600D" w:rsidP="0008600D">
      <w:pPr>
        <w:rPr>
          <w:rFonts w:ascii="Calibri" w:hAnsi="Calibri" w:cs="Calibri"/>
          <w:sz w:val="22"/>
          <w:szCs w:val="22"/>
        </w:rPr>
      </w:pPr>
      <w:r w:rsidRPr="00482EB1">
        <w:rPr>
          <w:rFonts w:ascii="Calibri" w:hAnsi="Calibri" w:cs="Calibri"/>
          <w:sz w:val="22"/>
          <w:szCs w:val="22"/>
        </w:rPr>
        <w:t>The program</w:t>
      </w:r>
      <w:r>
        <w:rPr>
          <w:rFonts w:ascii="Calibri" w:hAnsi="Calibri" w:cs="Calibri"/>
          <w:sz w:val="22"/>
          <w:szCs w:val="22"/>
        </w:rPr>
        <w:t>me</w:t>
      </w:r>
      <w:r w:rsidRPr="00482EB1">
        <w:rPr>
          <w:rFonts w:ascii="Calibri" w:hAnsi="Calibri" w:cs="Calibri"/>
          <w:sz w:val="22"/>
          <w:szCs w:val="22"/>
        </w:rPr>
        <w:t xml:space="preserve"> expenditure data reported to WHO </w:t>
      </w:r>
      <w:r w:rsidR="004B4FAB">
        <w:rPr>
          <w:rFonts w:ascii="Calibri" w:hAnsi="Calibri" w:cs="Calibri"/>
          <w:sz w:val="22"/>
          <w:szCs w:val="22"/>
        </w:rPr>
        <w:t>are</w:t>
      </w:r>
      <w:r w:rsidRPr="00482EB1">
        <w:rPr>
          <w:rFonts w:ascii="Calibri" w:hAnsi="Calibri" w:cs="Calibri"/>
          <w:sz w:val="22"/>
          <w:szCs w:val="22"/>
        </w:rPr>
        <w:t xml:space="preserve"> used to estimate the markup of the cost of direct services (diagnosis, treatment and so</w:t>
      </w:r>
      <w:r>
        <w:rPr>
          <w:rFonts w:ascii="Calibri" w:hAnsi="Calibri" w:cs="Calibri"/>
          <w:sz w:val="22"/>
          <w:szCs w:val="22"/>
        </w:rPr>
        <w:t xml:space="preserve"> on</w:t>
      </w:r>
      <w:r w:rsidRPr="00482EB1">
        <w:rPr>
          <w:rFonts w:ascii="Calibri" w:hAnsi="Calibri" w:cs="Calibri"/>
          <w:sz w:val="22"/>
          <w:szCs w:val="22"/>
        </w:rPr>
        <w:t xml:space="preserve">) represented by </w:t>
      </w:r>
      <w:r>
        <w:rPr>
          <w:rFonts w:ascii="Calibri" w:hAnsi="Calibri" w:cs="Calibri"/>
          <w:sz w:val="22"/>
          <w:szCs w:val="22"/>
        </w:rPr>
        <w:t>“p</w:t>
      </w:r>
      <w:r w:rsidRPr="00482EB1">
        <w:rPr>
          <w:rFonts w:ascii="Calibri" w:hAnsi="Calibri" w:cs="Calibri"/>
          <w:sz w:val="22"/>
          <w:szCs w:val="22"/>
        </w:rPr>
        <w:t>rogram</w:t>
      </w:r>
      <w:r>
        <w:rPr>
          <w:rFonts w:ascii="Calibri" w:hAnsi="Calibri" w:cs="Calibri"/>
          <w:sz w:val="22"/>
          <w:szCs w:val="22"/>
        </w:rPr>
        <w:t>me</w:t>
      </w:r>
      <w:r w:rsidRPr="00482EB1">
        <w:rPr>
          <w:rFonts w:ascii="Calibri" w:hAnsi="Calibri" w:cs="Calibri"/>
          <w:sz w:val="22"/>
          <w:szCs w:val="22"/>
        </w:rPr>
        <w:t xml:space="preserve"> </w:t>
      </w:r>
      <w:r>
        <w:rPr>
          <w:rFonts w:ascii="Calibri" w:hAnsi="Calibri" w:cs="Calibri"/>
          <w:sz w:val="22"/>
          <w:szCs w:val="22"/>
        </w:rPr>
        <w:t>c</w:t>
      </w:r>
      <w:r w:rsidRPr="00482EB1">
        <w:rPr>
          <w:rFonts w:ascii="Calibri" w:hAnsi="Calibri" w:cs="Calibri"/>
          <w:sz w:val="22"/>
          <w:szCs w:val="22"/>
        </w:rPr>
        <w:t>osts</w:t>
      </w:r>
      <w:r>
        <w:rPr>
          <w:rFonts w:ascii="Calibri" w:hAnsi="Calibri" w:cs="Calibri"/>
          <w:sz w:val="22"/>
          <w:szCs w:val="22"/>
        </w:rPr>
        <w:t>”</w:t>
      </w:r>
      <w:r w:rsidRPr="00482EB1">
        <w:rPr>
          <w:rFonts w:ascii="Calibri" w:hAnsi="Calibri" w:cs="Calibri"/>
          <w:sz w:val="22"/>
          <w:szCs w:val="22"/>
        </w:rPr>
        <w:t>, or costs above the patient level. Globally</w:t>
      </w:r>
      <w:r>
        <w:rPr>
          <w:rFonts w:ascii="Calibri" w:hAnsi="Calibri" w:cs="Calibri"/>
          <w:sz w:val="22"/>
          <w:szCs w:val="22"/>
        </w:rPr>
        <w:t>,</w:t>
      </w:r>
      <w:r w:rsidRPr="00482EB1">
        <w:rPr>
          <w:rFonts w:ascii="Calibri" w:hAnsi="Calibri" w:cs="Calibri"/>
          <w:sz w:val="22"/>
          <w:szCs w:val="22"/>
        </w:rPr>
        <w:t xml:space="preserve"> this cost is more than </w:t>
      </w:r>
      <w:r w:rsidR="00B71521">
        <w:rPr>
          <w:rFonts w:ascii="Calibri" w:hAnsi="Calibri" w:cs="Calibri"/>
          <w:sz w:val="22"/>
          <w:szCs w:val="22"/>
        </w:rPr>
        <w:t>5</w:t>
      </w:r>
      <w:r w:rsidRPr="00482EB1">
        <w:rPr>
          <w:rFonts w:ascii="Calibri" w:hAnsi="Calibri" w:cs="Calibri"/>
          <w:sz w:val="22"/>
          <w:szCs w:val="22"/>
        </w:rPr>
        <w:t>0%.</w:t>
      </w:r>
    </w:p>
    <w:p w14:paraId="2A37EB39" w14:textId="77777777" w:rsidR="0008600D" w:rsidRPr="00482EB1" w:rsidRDefault="0008600D" w:rsidP="0008600D">
      <w:pPr>
        <w:rPr>
          <w:rFonts w:ascii="Calibri" w:hAnsi="Calibri" w:cs="Calibri"/>
          <w:sz w:val="22"/>
          <w:szCs w:val="22"/>
        </w:rPr>
      </w:pPr>
    </w:p>
    <w:p w14:paraId="3E47C2F2" w14:textId="42FFF8D5" w:rsidR="0008600D" w:rsidRPr="0056500D" w:rsidRDefault="0008600D" w:rsidP="0008600D">
      <w:pPr>
        <w:numPr>
          <w:ilvl w:val="0"/>
          <w:numId w:val="37"/>
        </w:numPr>
        <w:rPr>
          <w:rFonts w:ascii="Calibri" w:hAnsi="Calibri" w:cs="Calibri"/>
          <w:sz w:val="22"/>
          <w:szCs w:val="22"/>
        </w:rPr>
      </w:pPr>
      <w:r w:rsidRPr="00482EB1">
        <w:rPr>
          <w:rFonts w:ascii="Calibri" w:hAnsi="Calibri" w:cs="Calibri"/>
          <w:sz w:val="22"/>
          <w:szCs w:val="22"/>
        </w:rPr>
        <w:t>There continues to be a lack of investment in key enabling activities. As with the previous G</w:t>
      </w:r>
      <w:r>
        <w:rPr>
          <w:rFonts w:ascii="Calibri" w:hAnsi="Calibri" w:cs="Calibri"/>
          <w:sz w:val="22"/>
          <w:szCs w:val="22"/>
        </w:rPr>
        <w:t>lobal Plan</w:t>
      </w:r>
      <w:r w:rsidRPr="00482EB1">
        <w:rPr>
          <w:rFonts w:ascii="Calibri" w:hAnsi="Calibri" w:cs="Calibri"/>
          <w:sz w:val="22"/>
          <w:szCs w:val="22"/>
        </w:rPr>
        <w:t>, it was recommended by the G</w:t>
      </w:r>
      <w:r>
        <w:rPr>
          <w:rFonts w:ascii="Calibri" w:hAnsi="Calibri" w:cs="Calibri"/>
          <w:sz w:val="22"/>
          <w:szCs w:val="22"/>
        </w:rPr>
        <w:t>lobal Plan</w:t>
      </w:r>
      <w:r w:rsidRPr="00482EB1">
        <w:rPr>
          <w:rFonts w:ascii="Calibri" w:hAnsi="Calibri" w:cs="Calibri"/>
          <w:sz w:val="22"/>
          <w:szCs w:val="22"/>
        </w:rPr>
        <w:t xml:space="preserve"> task force to uniformly increase projected budgets to include fixed percentages of specific </w:t>
      </w:r>
      <w:r>
        <w:rPr>
          <w:rFonts w:ascii="Calibri" w:hAnsi="Calibri" w:cs="Calibri"/>
          <w:sz w:val="22"/>
          <w:szCs w:val="22"/>
        </w:rPr>
        <w:t>“</w:t>
      </w:r>
      <w:r w:rsidRPr="00482EB1">
        <w:rPr>
          <w:rFonts w:ascii="Calibri" w:hAnsi="Calibri" w:cs="Calibri"/>
          <w:sz w:val="22"/>
          <w:szCs w:val="22"/>
        </w:rPr>
        <w:t>enabling</w:t>
      </w:r>
      <w:r>
        <w:rPr>
          <w:rFonts w:ascii="Calibri" w:hAnsi="Calibri" w:cs="Calibri"/>
          <w:sz w:val="22"/>
          <w:szCs w:val="22"/>
        </w:rPr>
        <w:t>”</w:t>
      </w:r>
      <w:r w:rsidRPr="00482EB1">
        <w:rPr>
          <w:rFonts w:ascii="Calibri" w:hAnsi="Calibri" w:cs="Calibri"/>
          <w:sz w:val="22"/>
          <w:szCs w:val="22"/>
        </w:rPr>
        <w:t xml:space="preserve"> activities, including</w:t>
      </w:r>
      <w:r>
        <w:rPr>
          <w:rFonts w:ascii="Calibri" w:hAnsi="Calibri" w:cs="Calibri"/>
          <w:sz w:val="22"/>
          <w:szCs w:val="22"/>
        </w:rPr>
        <w:t xml:space="preserve"> d</w:t>
      </w:r>
      <w:r w:rsidRPr="00482EB1">
        <w:rPr>
          <w:rFonts w:ascii="Calibri" w:hAnsi="Calibri" w:cs="Calibri"/>
          <w:sz w:val="22"/>
          <w:szCs w:val="22"/>
        </w:rPr>
        <w:t xml:space="preserve">irect patient support (5%), </w:t>
      </w:r>
      <w:r>
        <w:rPr>
          <w:rFonts w:ascii="Calibri" w:hAnsi="Calibri" w:cs="Calibri"/>
          <w:sz w:val="22"/>
          <w:szCs w:val="22"/>
        </w:rPr>
        <w:t>a</w:t>
      </w:r>
      <w:r w:rsidRPr="00482EB1">
        <w:rPr>
          <w:rFonts w:ascii="Calibri" w:hAnsi="Calibri" w:cs="Calibri"/>
          <w:sz w:val="22"/>
          <w:szCs w:val="22"/>
        </w:rPr>
        <w:t xml:space="preserve">dvocacy &amp; </w:t>
      </w:r>
      <w:r>
        <w:rPr>
          <w:rFonts w:ascii="Calibri" w:hAnsi="Calibri" w:cs="Calibri"/>
          <w:sz w:val="22"/>
          <w:szCs w:val="22"/>
        </w:rPr>
        <w:t>c</w:t>
      </w:r>
      <w:r w:rsidRPr="00482EB1">
        <w:rPr>
          <w:rFonts w:ascii="Calibri" w:hAnsi="Calibri" w:cs="Calibri"/>
          <w:sz w:val="22"/>
          <w:szCs w:val="22"/>
        </w:rPr>
        <w:t>omm</w:t>
      </w:r>
      <w:r>
        <w:rPr>
          <w:rFonts w:ascii="Calibri" w:hAnsi="Calibri" w:cs="Calibri"/>
          <w:sz w:val="22"/>
          <w:szCs w:val="22"/>
        </w:rPr>
        <w:t>unications</w:t>
      </w:r>
      <w:r w:rsidRPr="00482EB1">
        <w:rPr>
          <w:rFonts w:ascii="Calibri" w:hAnsi="Calibri" w:cs="Calibri"/>
          <w:sz w:val="22"/>
          <w:szCs w:val="22"/>
        </w:rPr>
        <w:t xml:space="preserve"> (1%), </w:t>
      </w:r>
      <w:r>
        <w:rPr>
          <w:rFonts w:ascii="Calibri" w:hAnsi="Calibri" w:cs="Calibri"/>
          <w:sz w:val="22"/>
          <w:szCs w:val="22"/>
        </w:rPr>
        <w:t>CRG</w:t>
      </w:r>
      <w:r w:rsidRPr="00482EB1">
        <w:rPr>
          <w:rFonts w:ascii="Calibri" w:hAnsi="Calibri" w:cs="Calibri"/>
          <w:sz w:val="22"/>
          <w:szCs w:val="22"/>
        </w:rPr>
        <w:t xml:space="preserve"> (6</w:t>
      </w:r>
      <w:r w:rsidRPr="004077D5">
        <w:rPr>
          <w:rFonts w:ascii="Calibri" w:hAnsi="Calibri" w:cs="Calibri"/>
          <w:sz w:val="22"/>
          <w:szCs w:val="22"/>
        </w:rPr>
        <w:t>%</w:t>
      </w:r>
      <w:r w:rsidR="0056500D" w:rsidRPr="004077D5">
        <w:rPr>
          <w:rFonts w:ascii="Calibri" w:hAnsi="Calibri" w:cs="Calibri"/>
          <w:sz w:val="22"/>
          <w:szCs w:val="22"/>
        </w:rPr>
        <w:t>, based on NSP budgets of programmes implementing CRG</w:t>
      </w:r>
      <w:r w:rsidRPr="004077D5">
        <w:rPr>
          <w:rFonts w:ascii="Calibri" w:hAnsi="Calibri" w:cs="Calibri"/>
          <w:sz w:val="22"/>
          <w:szCs w:val="22"/>
        </w:rPr>
        <w:t>)</w:t>
      </w:r>
      <w:r w:rsidRPr="0056500D">
        <w:rPr>
          <w:rFonts w:ascii="Calibri" w:hAnsi="Calibri" w:cs="Calibri"/>
          <w:sz w:val="22"/>
          <w:szCs w:val="22"/>
        </w:rPr>
        <w:t xml:space="preserve"> and PPM (12%, for countries with a high degree of private-sector involvement).</w:t>
      </w:r>
    </w:p>
    <w:p w14:paraId="620EA490" w14:textId="77777777" w:rsidR="0008600D" w:rsidRPr="00482EB1" w:rsidRDefault="0008600D" w:rsidP="0008600D">
      <w:pPr>
        <w:rPr>
          <w:rFonts w:ascii="Calibri" w:hAnsi="Calibri" w:cs="Calibri"/>
          <w:color w:val="000000"/>
          <w:sz w:val="22"/>
          <w:szCs w:val="22"/>
        </w:rPr>
      </w:pPr>
    </w:p>
    <w:p w14:paraId="287D2641" w14:textId="32C81CB1" w:rsidR="00DA4EDA" w:rsidRDefault="0008600D" w:rsidP="00DA4EDA">
      <w:pPr>
        <w:rPr>
          <w:rFonts w:ascii="Calibri" w:hAnsi="Calibri" w:cs="Calibri"/>
          <w:color w:val="000000"/>
          <w:sz w:val="22"/>
          <w:szCs w:val="22"/>
        </w:rPr>
      </w:pPr>
      <w:r w:rsidRPr="00482EB1">
        <w:rPr>
          <w:rFonts w:ascii="Calibri" w:hAnsi="Calibri" w:cs="Calibri"/>
          <w:color w:val="000000"/>
          <w:sz w:val="22"/>
          <w:szCs w:val="22"/>
        </w:rPr>
        <w:t>Detailed budgets of a few countries, such as</w:t>
      </w:r>
      <w:r>
        <w:rPr>
          <w:rFonts w:ascii="Calibri" w:hAnsi="Calibri" w:cs="Calibri"/>
          <w:color w:val="000000"/>
          <w:sz w:val="22"/>
          <w:szCs w:val="22"/>
        </w:rPr>
        <w:t xml:space="preserve"> </w:t>
      </w:r>
      <w:r w:rsidRPr="00482EB1">
        <w:rPr>
          <w:rFonts w:ascii="Calibri" w:hAnsi="Calibri" w:cs="Calibri"/>
          <w:color w:val="000000"/>
          <w:sz w:val="22"/>
          <w:szCs w:val="22"/>
        </w:rPr>
        <w:t>D</w:t>
      </w:r>
      <w:r>
        <w:rPr>
          <w:rFonts w:ascii="Calibri" w:hAnsi="Calibri" w:cs="Calibri"/>
          <w:color w:val="000000"/>
          <w:sz w:val="22"/>
          <w:szCs w:val="22"/>
        </w:rPr>
        <w:t xml:space="preserve">emocratic Republic of </w:t>
      </w:r>
      <w:r w:rsidR="00BF74D8">
        <w:rPr>
          <w:rFonts w:ascii="Calibri" w:hAnsi="Calibri" w:cs="Calibri"/>
          <w:color w:val="000000"/>
          <w:sz w:val="22"/>
          <w:szCs w:val="22"/>
        </w:rPr>
        <w:t>Congo</w:t>
      </w:r>
      <w:r>
        <w:rPr>
          <w:rFonts w:ascii="Calibri" w:hAnsi="Calibri" w:cs="Calibri"/>
          <w:color w:val="000000"/>
          <w:sz w:val="22"/>
          <w:szCs w:val="22"/>
        </w:rPr>
        <w:t>, Georgia,</w:t>
      </w:r>
      <w:r w:rsidRPr="00482EB1">
        <w:rPr>
          <w:rFonts w:ascii="Calibri" w:hAnsi="Calibri" w:cs="Calibri"/>
          <w:color w:val="000000"/>
          <w:sz w:val="22"/>
          <w:szCs w:val="22"/>
        </w:rPr>
        <w:t xml:space="preserve"> India, Philippines</w:t>
      </w:r>
      <w:r>
        <w:rPr>
          <w:rFonts w:ascii="Calibri" w:hAnsi="Calibri" w:cs="Calibri"/>
          <w:color w:val="000000"/>
          <w:sz w:val="22"/>
          <w:szCs w:val="22"/>
        </w:rPr>
        <w:t xml:space="preserve"> and </w:t>
      </w:r>
      <w:r w:rsidRPr="00482EB1">
        <w:rPr>
          <w:rFonts w:ascii="Calibri" w:hAnsi="Calibri" w:cs="Calibri"/>
          <w:color w:val="000000"/>
          <w:sz w:val="22"/>
          <w:szCs w:val="22"/>
        </w:rPr>
        <w:t>Tajikistan</w:t>
      </w:r>
      <w:r>
        <w:rPr>
          <w:rFonts w:ascii="Calibri" w:hAnsi="Calibri" w:cs="Calibri"/>
          <w:color w:val="000000"/>
          <w:sz w:val="22"/>
          <w:szCs w:val="22"/>
        </w:rPr>
        <w:t xml:space="preserve">, </w:t>
      </w:r>
      <w:r w:rsidRPr="00482EB1">
        <w:rPr>
          <w:rFonts w:ascii="Calibri" w:hAnsi="Calibri" w:cs="Calibri"/>
          <w:color w:val="000000"/>
          <w:sz w:val="22"/>
          <w:szCs w:val="22"/>
        </w:rPr>
        <w:t>judged to be representative in terms of budgeting for enabling activities</w:t>
      </w:r>
      <w:r>
        <w:rPr>
          <w:rFonts w:ascii="Calibri" w:hAnsi="Calibri" w:cs="Calibri"/>
          <w:color w:val="000000"/>
          <w:sz w:val="22"/>
          <w:szCs w:val="22"/>
        </w:rPr>
        <w:t xml:space="preserve"> </w:t>
      </w:r>
      <w:r w:rsidRPr="00482EB1">
        <w:rPr>
          <w:rFonts w:ascii="Calibri" w:hAnsi="Calibri" w:cs="Calibri"/>
          <w:color w:val="000000"/>
          <w:sz w:val="22"/>
          <w:szCs w:val="22"/>
        </w:rPr>
        <w:t>were used to estimate the size of enabling cost categories.</w:t>
      </w:r>
      <w:bookmarkEnd w:id="14"/>
      <w:bookmarkEnd w:id="15"/>
    </w:p>
    <w:p w14:paraId="134DC3BC" w14:textId="42ECF178" w:rsidR="00DA4EDA" w:rsidRDefault="00DA4EDA">
      <w:pPr>
        <w:rPr>
          <w:rFonts w:ascii="Calibri" w:hAnsi="Calibri" w:cs="Calibri"/>
          <w:color w:val="000000"/>
          <w:sz w:val="22"/>
          <w:szCs w:val="22"/>
        </w:rPr>
      </w:pPr>
    </w:p>
    <w:p w14:paraId="4319E8D7" w14:textId="77777777" w:rsidR="0008600D" w:rsidRPr="00482EB1" w:rsidRDefault="0008600D" w:rsidP="00DA4EDA">
      <w:pPr>
        <w:rPr>
          <w:rFonts w:ascii="Calibri" w:eastAsiaTheme="majorEastAsia" w:hAnsi="Calibri" w:cs="Calibri"/>
          <w:color w:val="2F5496" w:themeColor="accent1" w:themeShade="BF"/>
          <w:sz w:val="22"/>
          <w:szCs w:val="22"/>
        </w:rPr>
      </w:pPr>
    </w:p>
    <w:p w14:paraId="681FD54B" w14:textId="6BA90AE5" w:rsidR="00FF439D" w:rsidRDefault="009A2396" w:rsidP="00DA4EDA">
      <w:pPr>
        <w:pStyle w:val="Heading2"/>
      </w:pPr>
      <w:bookmarkStart w:id="16" w:name="_Toc193345091"/>
      <w:bookmarkStart w:id="17" w:name="_Toc193345136"/>
      <w:r>
        <w:t xml:space="preserve">List of </w:t>
      </w:r>
      <w:r w:rsidR="0085705B">
        <w:t>interventions/</w:t>
      </w:r>
      <w:r>
        <w:t>services</w:t>
      </w:r>
      <w:r w:rsidR="00631F40">
        <w:t xml:space="preserve"> included for costing</w:t>
      </w:r>
      <w:bookmarkEnd w:id="16"/>
      <w:bookmarkEnd w:id="17"/>
    </w:p>
    <w:p w14:paraId="062F9995" w14:textId="77777777" w:rsidR="00DA4EDA" w:rsidRDefault="00DA4EDA" w:rsidP="00DA4EDA"/>
    <w:p w14:paraId="43C55940" w14:textId="5ECFCC7E" w:rsidR="00DA4EDA" w:rsidRPr="00482EB1" w:rsidRDefault="00DA4EDA" w:rsidP="00DA4EDA">
      <w:pPr>
        <w:rPr>
          <w:rFonts w:ascii="Calibri" w:hAnsi="Calibri" w:cs="Calibri"/>
          <w:sz w:val="22"/>
          <w:szCs w:val="22"/>
        </w:rPr>
      </w:pPr>
      <w:r w:rsidRPr="00482EB1">
        <w:rPr>
          <w:rFonts w:ascii="Calibri" w:hAnsi="Calibri" w:cs="Calibri"/>
          <w:sz w:val="22"/>
          <w:szCs w:val="22"/>
        </w:rPr>
        <w:t xml:space="preserve">The list of interventions </w:t>
      </w:r>
      <w:r>
        <w:rPr>
          <w:rFonts w:ascii="Calibri" w:hAnsi="Calibri" w:cs="Calibri"/>
          <w:sz w:val="22"/>
          <w:szCs w:val="22"/>
        </w:rPr>
        <w:t xml:space="preserve">is </w:t>
      </w:r>
      <w:r w:rsidRPr="00482EB1">
        <w:rPr>
          <w:rFonts w:ascii="Calibri" w:hAnsi="Calibri" w:cs="Calibri"/>
          <w:sz w:val="22"/>
          <w:szCs w:val="22"/>
        </w:rPr>
        <w:t xml:space="preserve">shown </w:t>
      </w:r>
      <w:r>
        <w:rPr>
          <w:rFonts w:ascii="Calibri" w:hAnsi="Calibri" w:cs="Calibri"/>
          <w:sz w:val="22"/>
          <w:szCs w:val="22"/>
        </w:rPr>
        <w:t>in Table 1</w:t>
      </w:r>
      <w:r w:rsidRPr="00482EB1">
        <w:rPr>
          <w:rFonts w:ascii="Calibri" w:hAnsi="Calibri" w:cs="Calibri"/>
          <w:sz w:val="22"/>
          <w:szCs w:val="22"/>
        </w:rPr>
        <w:t xml:space="preserve">. Each intervention is shown with its </w:t>
      </w:r>
      <w:r>
        <w:rPr>
          <w:rFonts w:ascii="Calibri" w:hAnsi="Calibri" w:cs="Calibri"/>
          <w:sz w:val="22"/>
          <w:szCs w:val="22"/>
        </w:rPr>
        <w:t>“</w:t>
      </w:r>
      <w:r w:rsidRPr="00482EB1">
        <w:rPr>
          <w:rFonts w:ascii="Calibri" w:hAnsi="Calibri" w:cs="Calibri"/>
          <w:sz w:val="22"/>
          <w:szCs w:val="22"/>
        </w:rPr>
        <w:t>Method</w:t>
      </w:r>
      <w:r>
        <w:rPr>
          <w:rFonts w:ascii="Calibri" w:hAnsi="Calibri" w:cs="Calibri"/>
          <w:sz w:val="22"/>
          <w:szCs w:val="22"/>
        </w:rPr>
        <w:t>”</w:t>
      </w:r>
      <w:r w:rsidRPr="00482EB1">
        <w:rPr>
          <w:rFonts w:ascii="Calibri" w:hAnsi="Calibri" w:cs="Calibri"/>
          <w:sz w:val="22"/>
          <w:szCs w:val="22"/>
        </w:rPr>
        <w:t xml:space="preserve">, which </w:t>
      </w:r>
      <w:r>
        <w:rPr>
          <w:rFonts w:ascii="Calibri" w:hAnsi="Calibri" w:cs="Calibri"/>
          <w:sz w:val="22"/>
          <w:szCs w:val="22"/>
        </w:rPr>
        <w:t>indicates</w:t>
      </w:r>
      <w:r w:rsidRPr="00482EB1">
        <w:rPr>
          <w:rFonts w:ascii="Calibri" w:hAnsi="Calibri" w:cs="Calibri"/>
          <w:sz w:val="22"/>
          <w:szCs w:val="22"/>
        </w:rPr>
        <w:t xml:space="preserve"> 1) </w:t>
      </w:r>
      <w:r>
        <w:rPr>
          <w:rFonts w:ascii="Calibri" w:hAnsi="Calibri" w:cs="Calibri"/>
          <w:sz w:val="22"/>
          <w:szCs w:val="22"/>
        </w:rPr>
        <w:t>if it is b</w:t>
      </w:r>
      <w:r w:rsidRPr="00482EB1">
        <w:rPr>
          <w:rFonts w:ascii="Calibri" w:hAnsi="Calibri" w:cs="Calibri"/>
          <w:sz w:val="22"/>
          <w:szCs w:val="22"/>
        </w:rPr>
        <w:t xml:space="preserve">ased on the Value TB extrapolation method directly; 2) </w:t>
      </w:r>
      <w:r>
        <w:rPr>
          <w:rFonts w:ascii="Calibri" w:hAnsi="Calibri" w:cs="Calibri"/>
          <w:sz w:val="22"/>
          <w:szCs w:val="22"/>
        </w:rPr>
        <w:t>i</w:t>
      </w:r>
      <w:r w:rsidRPr="00482EB1">
        <w:rPr>
          <w:rFonts w:ascii="Calibri" w:hAnsi="Calibri" w:cs="Calibri"/>
          <w:sz w:val="22"/>
          <w:szCs w:val="22"/>
        </w:rPr>
        <w:t xml:space="preserve">f its consumables </w:t>
      </w:r>
      <w:r>
        <w:rPr>
          <w:rFonts w:ascii="Calibri" w:hAnsi="Calibri" w:cs="Calibri"/>
          <w:sz w:val="22"/>
          <w:szCs w:val="22"/>
        </w:rPr>
        <w:t>a</w:t>
      </w:r>
      <w:r w:rsidRPr="00482EB1">
        <w:rPr>
          <w:rFonts w:ascii="Calibri" w:hAnsi="Calibri" w:cs="Calibri"/>
          <w:sz w:val="22"/>
          <w:szCs w:val="22"/>
        </w:rPr>
        <w:t>re given</w:t>
      </w:r>
      <w:r>
        <w:rPr>
          <w:rFonts w:ascii="Calibri" w:hAnsi="Calibri" w:cs="Calibri"/>
          <w:sz w:val="22"/>
          <w:szCs w:val="22"/>
        </w:rPr>
        <w:t>,</w:t>
      </w:r>
      <w:r w:rsidRPr="00482EB1">
        <w:rPr>
          <w:rFonts w:ascii="Calibri" w:hAnsi="Calibri" w:cs="Calibri"/>
          <w:sz w:val="22"/>
          <w:szCs w:val="22"/>
        </w:rPr>
        <w:t xml:space="preserve"> but its non-tradable goods </w:t>
      </w:r>
      <w:r>
        <w:rPr>
          <w:rFonts w:ascii="Calibri" w:hAnsi="Calibri" w:cs="Calibri"/>
          <w:sz w:val="22"/>
          <w:szCs w:val="22"/>
        </w:rPr>
        <w:t>a</w:t>
      </w:r>
      <w:r w:rsidRPr="00482EB1">
        <w:rPr>
          <w:rFonts w:ascii="Calibri" w:hAnsi="Calibri" w:cs="Calibri"/>
          <w:sz w:val="22"/>
          <w:szCs w:val="22"/>
        </w:rPr>
        <w:t>re based on a comparable Value</w:t>
      </w:r>
      <w:r>
        <w:rPr>
          <w:rFonts w:ascii="Calibri" w:hAnsi="Calibri" w:cs="Calibri"/>
          <w:sz w:val="22"/>
          <w:szCs w:val="22"/>
        </w:rPr>
        <w:t xml:space="preserve"> </w:t>
      </w:r>
      <w:r w:rsidRPr="00482EB1">
        <w:rPr>
          <w:rFonts w:ascii="Calibri" w:hAnsi="Calibri" w:cs="Calibri"/>
          <w:sz w:val="22"/>
          <w:szCs w:val="22"/>
        </w:rPr>
        <w:t>TB unit cost;</w:t>
      </w:r>
      <w:r>
        <w:rPr>
          <w:rFonts w:ascii="Calibri" w:hAnsi="Calibri" w:cs="Calibri"/>
          <w:sz w:val="22"/>
          <w:szCs w:val="22"/>
        </w:rPr>
        <w:t xml:space="preserve"> and</w:t>
      </w:r>
      <w:r w:rsidRPr="00482EB1">
        <w:rPr>
          <w:rFonts w:ascii="Calibri" w:hAnsi="Calibri" w:cs="Calibri"/>
          <w:sz w:val="22"/>
          <w:szCs w:val="22"/>
        </w:rPr>
        <w:t xml:space="preserve"> 3) </w:t>
      </w:r>
      <w:r>
        <w:rPr>
          <w:rFonts w:ascii="Calibri" w:hAnsi="Calibri" w:cs="Calibri"/>
          <w:sz w:val="22"/>
          <w:szCs w:val="22"/>
        </w:rPr>
        <w:t>i</w:t>
      </w:r>
      <w:r w:rsidRPr="00482EB1">
        <w:rPr>
          <w:rFonts w:ascii="Calibri" w:hAnsi="Calibri" w:cs="Calibri"/>
          <w:sz w:val="22"/>
          <w:szCs w:val="22"/>
        </w:rPr>
        <w:t xml:space="preserve">f it </w:t>
      </w:r>
      <w:r>
        <w:rPr>
          <w:rFonts w:ascii="Calibri" w:hAnsi="Calibri" w:cs="Calibri"/>
          <w:sz w:val="22"/>
          <w:szCs w:val="22"/>
        </w:rPr>
        <w:t>i</w:t>
      </w:r>
      <w:r w:rsidRPr="00482EB1">
        <w:rPr>
          <w:rFonts w:ascii="Calibri" w:hAnsi="Calibri" w:cs="Calibri"/>
          <w:sz w:val="22"/>
          <w:szCs w:val="22"/>
        </w:rPr>
        <w:t xml:space="preserve">s specified as a single value or </w:t>
      </w:r>
      <w:r>
        <w:rPr>
          <w:rFonts w:ascii="Calibri" w:hAnsi="Calibri" w:cs="Calibri"/>
          <w:sz w:val="22"/>
          <w:szCs w:val="22"/>
        </w:rPr>
        <w:t>“</w:t>
      </w:r>
      <w:r w:rsidRPr="00482EB1">
        <w:rPr>
          <w:rFonts w:ascii="Calibri" w:hAnsi="Calibri" w:cs="Calibri"/>
          <w:sz w:val="22"/>
          <w:szCs w:val="22"/>
        </w:rPr>
        <w:t>Lump</w:t>
      </w:r>
      <w:r>
        <w:rPr>
          <w:rFonts w:ascii="Calibri" w:hAnsi="Calibri" w:cs="Calibri"/>
          <w:sz w:val="22"/>
          <w:szCs w:val="22"/>
        </w:rPr>
        <w:t xml:space="preserve"> </w:t>
      </w:r>
      <w:r w:rsidRPr="00482EB1">
        <w:rPr>
          <w:rFonts w:ascii="Calibri" w:hAnsi="Calibri" w:cs="Calibri"/>
          <w:sz w:val="22"/>
          <w:szCs w:val="22"/>
        </w:rPr>
        <w:t>su</w:t>
      </w:r>
      <w:r>
        <w:rPr>
          <w:rFonts w:ascii="Calibri" w:hAnsi="Calibri" w:cs="Calibri"/>
          <w:sz w:val="22"/>
          <w:szCs w:val="22"/>
        </w:rPr>
        <w:t>m”</w:t>
      </w:r>
      <w:r w:rsidRPr="00482EB1">
        <w:rPr>
          <w:rFonts w:ascii="Calibri" w:hAnsi="Calibri" w:cs="Calibri"/>
          <w:sz w:val="22"/>
          <w:szCs w:val="22"/>
        </w:rPr>
        <w:t xml:space="preserve">, such as all the treatment costs from the GDF </w:t>
      </w:r>
      <w:r>
        <w:rPr>
          <w:rFonts w:ascii="Calibri" w:hAnsi="Calibri" w:cs="Calibri"/>
          <w:sz w:val="22"/>
          <w:szCs w:val="22"/>
        </w:rPr>
        <w:t>C</w:t>
      </w:r>
      <w:r w:rsidRPr="00482EB1">
        <w:rPr>
          <w:rFonts w:ascii="Calibri" w:hAnsi="Calibri" w:cs="Calibri"/>
          <w:sz w:val="22"/>
          <w:szCs w:val="22"/>
        </w:rPr>
        <w:t>atalog</w:t>
      </w:r>
      <w:r>
        <w:rPr>
          <w:rFonts w:ascii="Calibri" w:hAnsi="Calibri" w:cs="Calibri"/>
          <w:sz w:val="22"/>
          <w:szCs w:val="22"/>
        </w:rPr>
        <w:t>s</w:t>
      </w:r>
      <w:r w:rsidRPr="00482EB1">
        <w:rPr>
          <w:rFonts w:ascii="Calibri" w:hAnsi="Calibri" w:cs="Calibri"/>
          <w:sz w:val="22"/>
          <w:szCs w:val="22"/>
        </w:rPr>
        <w:t>.</w:t>
      </w:r>
    </w:p>
    <w:p w14:paraId="04FDD1DB" w14:textId="77777777" w:rsidR="00DA4EDA" w:rsidRPr="00482EB1" w:rsidRDefault="00DA4EDA" w:rsidP="00DA4EDA">
      <w:pPr>
        <w:rPr>
          <w:rFonts w:ascii="Calibri" w:hAnsi="Calibri" w:cs="Calibri"/>
          <w:sz w:val="22"/>
          <w:szCs w:val="22"/>
        </w:rPr>
      </w:pPr>
    </w:p>
    <w:p w14:paraId="767A743C" w14:textId="77777777" w:rsidR="009A2396" w:rsidRPr="00843859" w:rsidRDefault="009A2396" w:rsidP="009A2396">
      <w:pPr>
        <w:rPr>
          <w:rFonts w:asciiTheme="minorHAnsi" w:hAnsiTheme="minorHAnsi" w:cstheme="minorHAnsi"/>
        </w:rPr>
      </w:pPr>
    </w:p>
    <w:p w14:paraId="334D6D49" w14:textId="0EA43DA7" w:rsidR="00DA4EDA" w:rsidRPr="00843859" w:rsidRDefault="00DA4EDA" w:rsidP="00DA4EDA">
      <w:pPr>
        <w:pStyle w:val="Caption"/>
        <w:keepNext/>
        <w:rPr>
          <w:rFonts w:asciiTheme="minorHAnsi" w:hAnsiTheme="minorHAnsi" w:cstheme="minorHAnsi"/>
          <w:sz w:val="24"/>
          <w:szCs w:val="24"/>
        </w:rPr>
      </w:pPr>
      <w:r w:rsidRPr="00843859">
        <w:rPr>
          <w:rFonts w:asciiTheme="minorHAnsi" w:hAnsiTheme="minorHAnsi" w:cstheme="minorHAnsi"/>
          <w:sz w:val="24"/>
          <w:szCs w:val="24"/>
        </w:rPr>
        <w:t xml:space="preserve">Table </w:t>
      </w:r>
      <w:r w:rsidRPr="00843859">
        <w:rPr>
          <w:rFonts w:asciiTheme="minorHAnsi" w:hAnsiTheme="minorHAnsi" w:cstheme="minorHAnsi"/>
          <w:sz w:val="24"/>
          <w:szCs w:val="24"/>
        </w:rPr>
        <w:fldChar w:fldCharType="begin"/>
      </w:r>
      <w:r w:rsidRPr="00843859">
        <w:rPr>
          <w:rFonts w:asciiTheme="minorHAnsi" w:hAnsiTheme="minorHAnsi" w:cstheme="minorHAnsi"/>
          <w:sz w:val="24"/>
          <w:szCs w:val="24"/>
        </w:rPr>
        <w:instrText xml:space="preserve"> SEQ Table \* ARABIC </w:instrText>
      </w:r>
      <w:r w:rsidRPr="00843859">
        <w:rPr>
          <w:rFonts w:asciiTheme="minorHAnsi" w:hAnsiTheme="minorHAnsi" w:cstheme="minorHAnsi"/>
          <w:sz w:val="24"/>
          <w:szCs w:val="24"/>
        </w:rPr>
        <w:fldChar w:fldCharType="separate"/>
      </w:r>
      <w:r w:rsidRPr="00843859">
        <w:rPr>
          <w:rFonts w:asciiTheme="minorHAnsi" w:hAnsiTheme="minorHAnsi" w:cstheme="minorHAnsi"/>
          <w:noProof/>
          <w:sz w:val="24"/>
          <w:szCs w:val="24"/>
        </w:rPr>
        <w:t>1</w:t>
      </w:r>
      <w:r w:rsidRPr="00843859">
        <w:rPr>
          <w:rFonts w:asciiTheme="minorHAnsi" w:hAnsiTheme="minorHAnsi" w:cstheme="minorHAnsi"/>
          <w:sz w:val="24"/>
          <w:szCs w:val="24"/>
        </w:rPr>
        <w:fldChar w:fldCharType="end"/>
      </w:r>
      <w:r w:rsidRPr="00843859">
        <w:rPr>
          <w:rFonts w:asciiTheme="minorHAnsi" w:hAnsiTheme="minorHAnsi" w:cstheme="minorHAnsi"/>
          <w:sz w:val="24"/>
          <w:szCs w:val="24"/>
        </w:rPr>
        <w:t>:List of services</w:t>
      </w:r>
      <w:r w:rsidR="00BF74D8" w:rsidRPr="00843859">
        <w:rPr>
          <w:rFonts w:asciiTheme="minorHAnsi" w:hAnsiTheme="minorHAnsi" w:cstheme="minorHAnsi"/>
          <w:sz w:val="24"/>
          <w:szCs w:val="24"/>
        </w:rPr>
        <w:t>, their explanation and the source of Unit cost</w:t>
      </w:r>
      <w:r w:rsidR="00B54E9E">
        <w:rPr>
          <w:rFonts w:asciiTheme="minorHAnsi" w:hAnsiTheme="minorHAnsi" w:cstheme="minorHAnsi"/>
          <w:sz w:val="24"/>
          <w:szCs w:val="24"/>
        </w:rPr>
        <w:t>. The rightmost table indicates whether a unit cost is established from Value TB data, derived from value TB data or if it is direc</w:t>
      </w:r>
      <w:r w:rsidR="0095433E">
        <w:rPr>
          <w:rFonts w:asciiTheme="minorHAnsi" w:hAnsiTheme="minorHAnsi" w:cstheme="minorHAnsi"/>
          <w:sz w:val="24"/>
          <w:szCs w:val="24"/>
        </w:rPr>
        <w:t>t i</w:t>
      </w:r>
      <w:r w:rsidR="00B54E9E">
        <w:rPr>
          <w:rFonts w:asciiTheme="minorHAnsi" w:hAnsiTheme="minorHAnsi" w:cstheme="minorHAnsi"/>
          <w:sz w:val="24"/>
          <w:szCs w:val="24"/>
        </w:rPr>
        <w:t>n</w:t>
      </w:r>
      <w:r w:rsidR="0095433E">
        <w:rPr>
          <w:rFonts w:asciiTheme="minorHAnsi" w:hAnsiTheme="minorHAnsi" w:cstheme="minorHAnsi"/>
          <w:sz w:val="24"/>
          <w:szCs w:val="24"/>
        </w:rPr>
        <w:t>p</w:t>
      </w:r>
      <w:r w:rsidR="00B54E9E">
        <w:rPr>
          <w:rFonts w:asciiTheme="minorHAnsi" w:hAnsiTheme="minorHAnsi" w:cstheme="minorHAnsi"/>
          <w:sz w:val="24"/>
          <w:szCs w:val="24"/>
        </w:rPr>
        <w:t>ut</w:t>
      </w:r>
      <w:r w:rsidR="0095433E">
        <w:rPr>
          <w:rFonts w:asciiTheme="minorHAnsi" w:hAnsiTheme="minorHAnsi" w:cstheme="minorHAnsi"/>
          <w:sz w:val="24"/>
          <w:szCs w:val="24"/>
        </w:rPr>
        <w:t>, such as regimen costs from GDF.</w:t>
      </w:r>
    </w:p>
    <w:tbl>
      <w:tblPr>
        <w:tblW w:w="10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5"/>
        <w:gridCol w:w="5089"/>
        <w:gridCol w:w="2641"/>
      </w:tblGrid>
      <w:tr w:rsidR="00BF74D8" w:rsidRPr="00BF74D8" w14:paraId="272DD38D" w14:textId="77777777" w:rsidTr="00BF74D8">
        <w:trPr>
          <w:trHeight w:val="575"/>
        </w:trPr>
        <w:tc>
          <w:tcPr>
            <w:tcW w:w="3115" w:type="dxa"/>
            <w:shd w:val="clear" w:color="auto" w:fill="auto"/>
            <w:vAlign w:val="center"/>
            <w:hideMark/>
          </w:tcPr>
          <w:p w14:paraId="2C26001E" w14:textId="4A385939" w:rsidR="00BF74D8" w:rsidRPr="00BF74D8" w:rsidRDefault="00BF74D8" w:rsidP="00BF74D8">
            <w:pPr>
              <w:rPr>
                <w:rFonts w:ascii="Calibri" w:hAnsi="Calibri" w:cs="Calibri"/>
                <w:b/>
                <w:bCs/>
                <w:color w:val="000000"/>
                <w:sz w:val="22"/>
                <w:szCs w:val="22"/>
              </w:rPr>
            </w:pPr>
            <w:r>
              <w:rPr>
                <w:rFonts w:ascii="Calibri" w:hAnsi="Calibri" w:cs="Calibri"/>
                <w:b/>
                <w:bCs/>
                <w:color w:val="000000"/>
                <w:sz w:val="22"/>
                <w:szCs w:val="22"/>
              </w:rPr>
              <w:t>Service/intervention code</w:t>
            </w:r>
          </w:p>
        </w:tc>
        <w:tc>
          <w:tcPr>
            <w:tcW w:w="5089" w:type="dxa"/>
            <w:shd w:val="clear" w:color="auto" w:fill="auto"/>
            <w:vAlign w:val="center"/>
            <w:hideMark/>
          </w:tcPr>
          <w:p w14:paraId="48DF5B23" w14:textId="511FD1F4" w:rsidR="00BF74D8" w:rsidRPr="00BF74D8" w:rsidRDefault="00BF74D8" w:rsidP="00BF74D8">
            <w:pPr>
              <w:rPr>
                <w:rFonts w:ascii="Calibri" w:hAnsi="Calibri" w:cs="Calibri"/>
                <w:b/>
                <w:bCs/>
                <w:color w:val="000000"/>
                <w:sz w:val="22"/>
                <w:szCs w:val="22"/>
              </w:rPr>
            </w:pPr>
            <w:r>
              <w:rPr>
                <w:rFonts w:ascii="Calibri" w:hAnsi="Calibri" w:cs="Calibri"/>
                <w:b/>
                <w:bCs/>
                <w:color w:val="000000"/>
                <w:sz w:val="22"/>
                <w:szCs w:val="22"/>
              </w:rPr>
              <w:t>Explanation</w:t>
            </w:r>
          </w:p>
        </w:tc>
        <w:tc>
          <w:tcPr>
            <w:tcW w:w="2641" w:type="dxa"/>
            <w:shd w:val="clear" w:color="auto" w:fill="auto"/>
            <w:vAlign w:val="center"/>
            <w:hideMark/>
          </w:tcPr>
          <w:p w14:paraId="3BB81832" w14:textId="1F62B276" w:rsidR="00BF74D8" w:rsidRPr="00C74D61" w:rsidRDefault="00BF74D8" w:rsidP="00BF74D8">
            <w:pPr>
              <w:rPr>
                <w:rFonts w:ascii="Calibri" w:hAnsi="Calibri" w:cs="Calibri"/>
                <w:b/>
                <w:bCs/>
                <w:color w:val="000000"/>
                <w:sz w:val="22"/>
                <w:szCs w:val="22"/>
              </w:rPr>
            </w:pPr>
            <w:r w:rsidRPr="00C74D61">
              <w:rPr>
                <w:rFonts w:ascii="Calibri" w:hAnsi="Calibri" w:cs="Calibri"/>
                <w:b/>
                <w:bCs/>
                <w:color w:val="000000"/>
                <w:sz w:val="22"/>
                <w:szCs w:val="22"/>
              </w:rPr>
              <w:t>Method</w:t>
            </w:r>
          </w:p>
        </w:tc>
      </w:tr>
      <w:tr w:rsidR="00BF74D8" w:rsidRPr="00BF74D8" w14:paraId="4884CA08" w14:textId="77777777" w:rsidTr="00C74D61">
        <w:trPr>
          <w:trHeight w:val="320"/>
        </w:trPr>
        <w:tc>
          <w:tcPr>
            <w:tcW w:w="3115" w:type="dxa"/>
            <w:shd w:val="clear" w:color="auto" w:fill="auto"/>
            <w:vAlign w:val="center"/>
          </w:tcPr>
          <w:p w14:paraId="38E41F51" w14:textId="10868B9D" w:rsidR="00BF74D8" w:rsidRPr="00BF74D8" w:rsidRDefault="00BF74D8" w:rsidP="00BF74D8">
            <w:pPr>
              <w:rPr>
                <w:rFonts w:ascii="Calibri" w:hAnsi="Calibri" w:cs="Calibri"/>
                <w:color w:val="000000"/>
                <w:sz w:val="22"/>
                <w:szCs w:val="22"/>
              </w:rPr>
            </w:pPr>
            <w:r w:rsidRPr="00BF74D8">
              <w:rPr>
                <w:rFonts w:ascii="Calibri" w:hAnsi="Calibri" w:cs="Calibri"/>
                <w:b/>
                <w:bCs/>
                <w:color w:val="000000"/>
                <w:sz w:val="22"/>
                <w:szCs w:val="22"/>
              </w:rPr>
              <w:t>Testing for DS- and DR-TB</w:t>
            </w:r>
          </w:p>
        </w:tc>
        <w:tc>
          <w:tcPr>
            <w:tcW w:w="5089" w:type="dxa"/>
            <w:shd w:val="clear" w:color="auto" w:fill="auto"/>
            <w:vAlign w:val="center"/>
          </w:tcPr>
          <w:p w14:paraId="2292448A" w14:textId="77777777" w:rsidR="00BF74D8" w:rsidRPr="00BF74D8" w:rsidRDefault="00BF74D8" w:rsidP="00BF74D8">
            <w:pPr>
              <w:rPr>
                <w:rFonts w:ascii="Calibri" w:hAnsi="Calibri" w:cs="Calibri"/>
                <w:color w:val="000000"/>
                <w:sz w:val="22"/>
                <w:szCs w:val="22"/>
              </w:rPr>
            </w:pPr>
          </w:p>
        </w:tc>
        <w:tc>
          <w:tcPr>
            <w:tcW w:w="2641" w:type="dxa"/>
            <w:shd w:val="clear" w:color="auto" w:fill="auto"/>
            <w:vAlign w:val="center"/>
          </w:tcPr>
          <w:p w14:paraId="605C1B00" w14:textId="77777777" w:rsidR="00BF74D8" w:rsidRPr="00BF74D8" w:rsidRDefault="00BF74D8" w:rsidP="00BF74D8">
            <w:pPr>
              <w:rPr>
                <w:rFonts w:ascii="Calibri" w:hAnsi="Calibri" w:cs="Calibri"/>
                <w:b/>
                <w:bCs/>
                <w:color w:val="000000"/>
                <w:sz w:val="22"/>
                <w:szCs w:val="22"/>
              </w:rPr>
            </w:pPr>
          </w:p>
        </w:tc>
      </w:tr>
      <w:tr w:rsidR="00BF74D8" w:rsidRPr="00BF74D8" w14:paraId="3FAA29F3" w14:textId="77777777" w:rsidTr="00BF74D8">
        <w:trPr>
          <w:trHeight w:val="320"/>
        </w:trPr>
        <w:tc>
          <w:tcPr>
            <w:tcW w:w="3115" w:type="dxa"/>
            <w:shd w:val="clear" w:color="auto" w:fill="auto"/>
            <w:vAlign w:val="center"/>
            <w:hideMark/>
          </w:tcPr>
          <w:p w14:paraId="292EA5C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OPD-</w:t>
            </w:r>
            <w:proofErr w:type="spellStart"/>
            <w:r w:rsidRPr="00BF74D8">
              <w:rPr>
                <w:rFonts w:ascii="Calibri" w:hAnsi="Calibri" w:cs="Calibri"/>
                <w:color w:val="000000"/>
                <w:sz w:val="22"/>
                <w:szCs w:val="22"/>
              </w:rPr>
              <w:t>Scr</w:t>
            </w:r>
            <w:proofErr w:type="spellEnd"/>
          </w:p>
        </w:tc>
        <w:tc>
          <w:tcPr>
            <w:tcW w:w="5089" w:type="dxa"/>
            <w:shd w:val="clear" w:color="auto" w:fill="auto"/>
            <w:vAlign w:val="center"/>
            <w:hideMark/>
          </w:tcPr>
          <w:p w14:paraId="7D9AB7C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screening visit to health facility</w:t>
            </w:r>
          </w:p>
        </w:tc>
        <w:tc>
          <w:tcPr>
            <w:tcW w:w="2641" w:type="dxa"/>
            <w:shd w:val="clear" w:color="auto" w:fill="auto"/>
            <w:vAlign w:val="center"/>
            <w:hideMark/>
          </w:tcPr>
          <w:p w14:paraId="338A44FC" w14:textId="4537A6F9"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33DD1CD7" w14:textId="77777777" w:rsidTr="00BF74D8">
        <w:trPr>
          <w:trHeight w:val="320"/>
        </w:trPr>
        <w:tc>
          <w:tcPr>
            <w:tcW w:w="3115" w:type="dxa"/>
            <w:shd w:val="clear" w:color="auto" w:fill="auto"/>
            <w:vAlign w:val="center"/>
            <w:hideMark/>
          </w:tcPr>
          <w:p w14:paraId="461A657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OPD-Dx</w:t>
            </w:r>
          </w:p>
        </w:tc>
        <w:tc>
          <w:tcPr>
            <w:tcW w:w="5089" w:type="dxa"/>
            <w:shd w:val="clear" w:color="auto" w:fill="auto"/>
            <w:vAlign w:val="center"/>
            <w:hideMark/>
          </w:tcPr>
          <w:p w14:paraId="7DB2C4D1" w14:textId="31436772"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diagnostic visit to health facility</w:t>
            </w:r>
          </w:p>
        </w:tc>
        <w:tc>
          <w:tcPr>
            <w:tcW w:w="2641" w:type="dxa"/>
            <w:shd w:val="clear" w:color="auto" w:fill="auto"/>
            <w:vAlign w:val="center"/>
            <w:hideMark/>
          </w:tcPr>
          <w:p w14:paraId="4E35702C" w14:textId="0AB88152"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3F21E6A" w14:textId="77777777" w:rsidTr="00BF74D8">
        <w:trPr>
          <w:trHeight w:val="320"/>
        </w:trPr>
        <w:tc>
          <w:tcPr>
            <w:tcW w:w="3115" w:type="dxa"/>
            <w:shd w:val="clear" w:color="auto" w:fill="auto"/>
            <w:noWrap/>
            <w:vAlign w:val="center"/>
            <w:hideMark/>
          </w:tcPr>
          <w:p w14:paraId="42E907D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SCT</w:t>
            </w:r>
          </w:p>
        </w:tc>
        <w:tc>
          <w:tcPr>
            <w:tcW w:w="5089" w:type="dxa"/>
            <w:shd w:val="clear" w:color="auto" w:fill="auto"/>
            <w:vAlign w:val="center"/>
            <w:hideMark/>
          </w:tcPr>
          <w:p w14:paraId="00DDD6D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sputum/specimen collection and transportation</w:t>
            </w:r>
          </w:p>
        </w:tc>
        <w:tc>
          <w:tcPr>
            <w:tcW w:w="2641" w:type="dxa"/>
            <w:shd w:val="clear" w:color="auto" w:fill="auto"/>
            <w:vAlign w:val="center"/>
            <w:hideMark/>
          </w:tcPr>
          <w:p w14:paraId="59879786"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5841F6A8" w14:textId="77777777" w:rsidTr="00BF74D8">
        <w:trPr>
          <w:trHeight w:val="320"/>
        </w:trPr>
        <w:tc>
          <w:tcPr>
            <w:tcW w:w="3115" w:type="dxa"/>
            <w:shd w:val="clear" w:color="auto" w:fill="auto"/>
            <w:noWrap/>
            <w:vAlign w:val="center"/>
            <w:hideMark/>
          </w:tcPr>
          <w:p w14:paraId="686D0FA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CXR</w:t>
            </w:r>
          </w:p>
        </w:tc>
        <w:tc>
          <w:tcPr>
            <w:tcW w:w="5089" w:type="dxa"/>
            <w:shd w:val="clear" w:color="auto" w:fill="auto"/>
            <w:vAlign w:val="center"/>
            <w:hideMark/>
          </w:tcPr>
          <w:p w14:paraId="3AFF3EDB"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chest X-ray</w:t>
            </w:r>
          </w:p>
        </w:tc>
        <w:tc>
          <w:tcPr>
            <w:tcW w:w="2641" w:type="dxa"/>
            <w:shd w:val="clear" w:color="auto" w:fill="auto"/>
            <w:vAlign w:val="center"/>
            <w:hideMark/>
          </w:tcPr>
          <w:p w14:paraId="6D1B3DAF"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098D83BD" w14:textId="77777777" w:rsidTr="00BF74D8">
        <w:trPr>
          <w:trHeight w:val="320"/>
        </w:trPr>
        <w:tc>
          <w:tcPr>
            <w:tcW w:w="3115" w:type="dxa"/>
            <w:shd w:val="clear" w:color="auto" w:fill="auto"/>
            <w:noWrap/>
            <w:vAlign w:val="center"/>
            <w:hideMark/>
          </w:tcPr>
          <w:p w14:paraId="11DC7A0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CAD</w:t>
            </w:r>
          </w:p>
        </w:tc>
        <w:tc>
          <w:tcPr>
            <w:tcW w:w="5089" w:type="dxa"/>
            <w:shd w:val="clear" w:color="auto" w:fill="auto"/>
            <w:vAlign w:val="center"/>
            <w:hideMark/>
          </w:tcPr>
          <w:p w14:paraId="524243D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computer-aided detection </w:t>
            </w:r>
          </w:p>
        </w:tc>
        <w:tc>
          <w:tcPr>
            <w:tcW w:w="2641" w:type="dxa"/>
            <w:shd w:val="clear" w:color="auto" w:fill="auto"/>
            <w:vAlign w:val="center"/>
            <w:hideMark/>
          </w:tcPr>
          <w:p w14:paraId="5331A57C"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Input</w:t>
            </w:r>
          </w:p>
        </w:tc>
      </w:tr>
      <w:tr w:rsidR="00BF74D8" w:rsidRPr="00BF74D8" w14:paraId="5D82DF9B" w14:textId="77777777" w:rsidTr="00BF74D8">
        <w:trPr>
          <w:trHeight w:val="575"/>
        </w:trPr>
        <w:tc>
          <w:tcPr>
            <w:tcW w:w="3115" w:type="dxa"/>
            <w:shd w:val="clear" w:color="auto" w:fill="auto"/>
            <w:noWrap/>
            <w:vAlign w:val="center"/>
            <w:hideMark/>
          </w:tcPr>
          <w:p w14:paraId="36E6D48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P-CXR</w:t>
            </w:r>
          </w:p>
        </w:tc>
        <w:tc>
          <w:tcPr>
            <w:tcW w:w="5089" w:type="dxa"/>
            <w:shd w:val="clear" w:color="auto" w:fill="auto"/>
            <w:vAlign w:val="center"/>
            <w:hideMark/>
          </w:tcPr>
          <w:p w14:paraId="50747C2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portable-chest X-ray</w:t>
            </w:r>
          </w:p>
        </w:tc>
        <w:tc>
          <w:tcPr>
            <w:tcW w:w="2641" w:type="dxa"/>
            <w:shd w:val="clear" w:color="auto" w:fill="auto"/>
            <w:vAlign w:val="center"/>
            <w:hideMark/>
          </w:tcPr>
          <w:p w14:paraId="1FCC1C6B"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Input</w:t>
            </w:r>
          </w:p>
        </w:tc>
      </w:tr>
      <w:tr w:rsidR="00BF74D8" w:rsidRPr="00BF74D8" w14:paraId="2782FFE5" w14:textId="77777777" w:rsidTr="00C74D61">
        <w:trPr>
          <w:trHeight w:val="494"/>
        </w:trPr>
        <w:tc>
          <w:tcPr>
            <w:tcW w:w="3115" w:type="dxa"/>
            <w:shd w:val="clear" w:color="auto" w:fill="auto"/>
            <w:noWrap/>
            <w:vAlign w:val="center"/>
            <w:hideMark/>
          </w:tcPr>
          <w:p w14:paraId="482364A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GA</w:t>
            </w:r>
          </w:p>
        </w:tc>
        <w:tc>
          <w:tcPr>
            <w:tcW w:w="5089" w:type="dxa"/>
            <w:shd w:val="clear" w:color="auto" w:fill="auto"/>
            <w:vAlign w:val="center"/>
            <w:hideMark/>
          </w:tcPr>
          <w:p w14:paraId="10DA4134" w14:textId="355BE350"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gastric aspiration (for collecting specimens for diagnosis of TB in children</w:t>
            </w:r>
            <w:r>
              <w:rPr>
                <w:rFonts w:ascii="Calibri" w:hAnsi="Calibri" w:cs="Calibri"/>
                <w:color w:val="000000"/>
                <w:sz w:val="22"/>
                <w:szCs w:val="22"/>
              </w:rPr>
              <w:t xml:space="preserve"> &lt;5 years of age</w:t>
            </w:r>
            <w:r w:rsidRPr="00BF74D8">
              <w:rPr>
                <w:rFonts w:ascii="Calibri" w:hAnsi="Calibri" w:cs="Calibri"/>
                <w:color w:val="000000"/>
                <w:sz w:val="22"/>
                <w:szCs w:val="22"/>
              </w:rPr>
              <w:t>)</w:t>
            </w:r>
          </w:p>
        </w:tc>
        <w:tc>
          <w:tcPr>
            <w:tcW w:w="2641" w:type="dxa"/>
            <w:shd w:val="clear" w:color="auto" w:fill="auto"/>
            <w:vAlign w:val="center"/>
            <w:hideMark/>
          </w:tcPr>
          <w:p w14:paraId="20042123"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1612C4FC" w14:textId="77777777" w:rsidTr="00BF74D8">
        <w:trPr>
          <w:trHeight w:val="320"/>
        </w:trPr>
        <w:tc>
          <w:tcPr>
            <w:tcW w:w="3115" w:type="dxa"/>
            <w:shd w:val="clear" w:color="auto" w:fill="auto"/>
            <w:noWrap/>
            <w:vAlign w:val="center"/>
            <w:hideMark/>
          </w:tcPr>
          <w:p w14:paraId="6D92494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LF-LAM</w:t>
            </w:r>
          </w:p>
        </w:tc>
        <w:tc>
          <w:tcPr>
            <w:tcW w:w="5089" w:type="dxa"/>
            <w:shd w:val="clear" w:color="auto" w:fill="auto"/>
            <w:vAlign w:val="center"/>
            <w:hideMark/>
          </w:tcPr>
          <w:p w14:paraId="2011540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lateral flow urine lipoarabinomannan assay</w:t>
            </w:r>
          </w:p>
        </w:tc>
        <w:tc>
          <w:tcPr>
            <w:tcW w:w="2641" w:type="dxa"/>
            <w:shd w:val="clear" w:color="auto" w:fill="auto"/>
            <w:vAlign w:val="center"/>
            <w:hideMark/>
          </w:tcPr>
          <w:p w14:paraId="53D23FED"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7DC4FDE7" w14:textId="77777777" w:rsidTr="00BF74D8">
        <w:trPr>
          <w:trHeight w:val="320"/>
        </w:trPr>
        <w:tc>
          <w:tcPr>
            <w:tcW w:w="3115" w:type="dxa"/>
            <w:shd w:val="clear" w:color="auto" w:fill="auto"/>
            <w:noWrap/>
            <w:vAlign w:val="center"/>
            <w:hideMark/>
          </w:tcPr>
          <w:p w14:paraId="35D04A3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mWRD-1</w:t>
            </w:r>
          </w:p>
        </w:tc>
        <w:tc>
          <w:tcPr>
            <w:tcW w:w="5089" w:type="dxa"/>
            <w:shd w:val="clear" w:color="auto" w:fill="auto"/>
            <w:vAlign w:val="center"/>
            <w:hideMark/>
          </w:tcPr>
          <w:p w14:paraId="12BBC16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molecular WHO-recommended rapid diagnostic test</w:t>
            </w:r>
          </w:p>
        </w:tc>
        <w:tc>
          <w:tcPr>
            <w:tcW w:w="2641" w:type="dxa"/>
            <w:shd w:val="clear" w:color="auto" w:fill="auto"/>
            <w:vAlign w:val="center"/>
            <w:hideMark/>
          </w:tcPr>
          <w:p w14:paraId="47F74058"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7006EF84" w14:textId="77777777" w:rsidTr="00BF74D8">
        <w:trPr>
          <w:trHeight w:val="640"/>
        </w:trPr>
        <w:tc>
          <w:tcPr>
            <w:tcW w:w="3115" w:type="dxa"/>
            <w:shd w:val="clear" w:color="auto" w:fill="auto"/>
            <w:noWrap/>
            <w:vAlign w:val="center"/>
            <w:hideMark/>
          </w:tcPr>
          <w:p w14:paraId="1BA34405"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mWRD</w:t>
            </w:r>
            <w:proofErr w:type="spellEnd"/>
            <w:r w:rsidRPr="00BF74D8">
              <w:rPr>
                <w:rFonts w:ascii="Calibri" w:hAnsi="Calibri" w:cs="Calibri"/>
                <w:color w:val="000000"/>
                <w:sz w:val="22"/>
                <w:szCs w:val="22"/>
              </w:rPr>
              <w:t xml:space="preserve"> RR-1</w:t>
            </w:r>
          </w:p>
        </w:tc>
        <w:tc>
          <w:tcPr>
            <w:tcW w:w="5089" w:type="dxa"/>
            <w:shd w:val="clear" w:color="auto" w:fill="auto"/>
            <w:vAlign w:val="center"/>
            <w:hideMark/>
          </w:tcPr>
          <w:p w14:paraId="6175445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molecular WHO-recommended rapid diagnostic test for detection of rifampicin resistance</w:t>
            </w:r>
          </w:p>
        </w:tc>
        <w:tc>
          <w:tcPr>
            <w:tcW w:w="2641" w:type="dxa"/>
            <w:shd w:val="clear" w:color="auto" w:fill="auto"/>
            <w:vAlign w:val="center"/>
            <w:hideMark/>
          </w:tcPr>
          <w:p w14:paraId="6ACC87BD"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07943FE5" w14:textId="77777777" w:rsidTr="00BF74D8">
        <w:trPr>
          <w:trHeight w:val="640"/>
        </w:trPr>
        <w:tc>
          <w:tcPr>
            <w:tcW w:w="3115" w:type="dxa"/>
            <w:shd w:val="clear" w:color="auto" w:fill="auto"/>
            <w:noWrap/>
            <w:vAlign w:val="center"/>
            <w:hideMark/>
          </w:tcPr>
          <w:p w14:paraId="2AA426D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mWRD-2</w:t>
            </w:r>
          </w:p>
        </w:tc>
        <w:tc>
          <w:tcPr>
            <w:tcW w:w="5089" w:type="dxa"/>
            <w:shd w:val="clear" w:color="auto" w:fill="auto"/>
            <w:vAlign w:val="center"/>
            <w:hideMark/>
          </w:tcPr>
          <w:p w14:paraId="7671DAF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molecular WHO-recommended rapid diagnostic test for detection of rifampicin resistance</w:t>
            </w:r>
          </w:p>
        </w:tc>
        <w:tc>
          <w:tcPr>
            <w:tcW w:w="2641" w:type="dxa"/>
            <w:shd w:val="clear" w:color="auto" w:fill="auto"/>
            <w:vAlign w:val="center"/>
            <w:hideMark/>
          </w:tcPr>
          <w:p w14:paraId="08EA3B08"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33736AEB" w14:textId="77777777" w:rsidTr="00BF74D8">
        <w:trPr>
          <w:trHeight w:val="640"/>
        </w:trPr>
        <w:tc>
          <w:tcPr>
            <w:tcW w:w="3115" w:type="dxa"/>
            <w:shd w:val="clear" w:color="auto" w:fill="auto"/>
            <w:noWrap/>
            <w:vAlign w:val="center"/>
            <w:hideMark/>
          </w:tcPr>
          <w:p w14:paraId="729258F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mWRD-3</w:t>
            </w:r>
          </w:p>
        </w:tc>
        <w:tc>
          <w:tcPr>
            <w:tcW w:w="5089" w:type="dxa"/>
            <w:shd w:val="clear" w:color="auto" w:fill="auto"/>
            <w:vAlign w:val="center"/>
            <w:hideMark/>
          </w:tcPr>
          <w:p w14:paraId="736BB8F2" w14:textId="12DAC12F"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molecular WHO-recommended rapid diagnostic test for detection of resistance to first- and second-line drugs</w:t>
            </w:r>
          </w:p>
        </w:tc>
        <w:tc>
          <w:tcPr>
            <w:tcW w:w="2641" w:type="dxa"/>
            <w:shd w:val="clear" w:color="auto" w:fill="auto"/>
            <w:vAlign w:val="center"/>
            <w:hideMark/>
          </w:tcPr>
          <w:p w14:paraId="06A30531"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33C47A12" w14:textId="77777777" w:rsidTr="00BF74D8">
        <w:trPr>
          <w:trHeight w:val="320"/>
        </w:trPr>
        <w:tc>
          <w:tcPr>
            <w:tcW w:w="3115" w:type="dxa"/>
            <w:shd w:val="clear" w:color="auto" w:fill="auto"/>
            <w:noWrap/>
            <w:vAlign w:val="center"/>
            <w:hideMark/>
          </w:tcPr>
          <w:p w14:paraId="37E213C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LC</w:t>
            </w:r>
          </w:p>
        </w:tc>
        <w:tc>
          <w:tcPr>
            <w:tcW w:w="5089" w:type="dxa"/>
            <w:shd w:val="clear" w:color="auto" w:fill="auto"/>
            <w:vAlign w:val="center"/>
            <w:hideMark/>
          </w:tcPr>
          <w:p w14:paraId="771CC40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liquid culture</w:t>
            </w:r>
          </w:p>
        </w:tc>
        <w:tc>
          <w:tcPr>
            <w:tcW w:w="2641" w:type="dxa"/>
            <w:shd w:val="clear" w:color="auto" w:fill="auto"/>
            <w:vAlign w:val="center"/>
            <w:hideMark/>
          </w:tcPr>
          <w:p w14:paraId="2599367B"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2982B982" w14:textId="77777777" w:rsidTr="00BF74D8">
        <w:trPr>
          <w:trHeight w:val="320"/>
        </w:trPr>
        <w:tc>
          <w:tcPr>
            <w:tcW w:w="3115" w:type="dxa"/>
            <w:shd w:val="clear" w:color="auto" w:fill="auto"/>
            <w:noWrap/>
            <w:vAlign w:val="center"/>
            <w:hideMark/>
          </w:tcPr>
          <w:p w14:paraId="05C7BAD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CV</w:t>
            </w:r>
          </w:p>
        </w:tc>
        <w:tc>
          <w:tcPr>
            <w:tcW w:w="5089" w:type="dxa"/>
            <w:shd w:val="clear" w:color="auto" w:fill="auto"/>
            <w:vAlign w:val="center"/>
            <w:hideMark/>
          </w:tcPr>
          <w:p w14:paraId="5A56CB8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community visit</w:t>
            </w:r>
          </w:p>
        </w:tc>
        <w:tc>
          <w:tcPr>
            <w:tcW w:w="2641" w:type="dxa"/>
            <w:shd w:val="clear" w:color="auto" w:fill="auto"/>
            <w:vAlign w:val="center"/>
            <w:hideMark/>
          </w:tcPr>
          <w:p w14:paraId="4ECBD914"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1BE0B6A7" w14:textId="77777777" w:rsidTr="00BF74D8">
        <w:trPr>
          <w:trHeight w:val="320"/>
        </w:trPr>
        <w:tc>
          <w:tcPr>
            <w:tcW w:w="3115" w:type="dxa"/>
            <w:shd w:val="clear" w:color="auto" w:fill="auto"/>
            <w:noWrap/>
            <w:vAlign w:val="center"/>
            <w:hideMark/>
          </w:tcPr>
          <w:p w14:paraId="0D11C19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LPA-FLD</w:t>
            </w:r>
          </w:p>
        </w:tc>
        <w:tc>
          <w:tcPr>
            <w:tcW w:w="5089" w:type="dxa"/>
            <w:shd w:val="clear" w:color="auto" w:fill="auto"/>
            <w:vAlign w:val="center"/>
            <w:hideMark/>
          </w:tcPr>
          <w:p w14:paraId="7D3C191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line probe assay for first-line drug</w:t>
            </w:r>
          </w:p>
        </w:tc>
        <w:tc>
          <w:tcPr>
            <w:tcW w:w="2641" w:type="dxa"/>
            <w:shd w:val="clear" w:color="auto" w:fill="auto"/>
            <w:vAlign w:val="center"/>
            <w:hideMark/>
          </w:tcPr>
          <w:p w14:paraId="059A73E7"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62B4A2DD" w14:textId="77777777" w:rsidTr="00BF74D8">
        <w:trPr>
          <w:trHeight w:val="710"/>
        </w:trPr>
        <w:tc>
          <w:tcPr>
            <w:tcW w:w="3115" w:type="dxa"/>
            <w:shd w:val="clear" w:color="auto" w:fill="auto"/>
            <w:noWrap/>
            <w:vAlign w:val="center"/>
            <w:hideMark/>
          </w:tcPr>
          <w:p w14:paraId="38CBCB6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LPA-SLD</w:t>
            </w:r>
          </w:p>
        </w:tc>
        <w:tc>
          <w:tcPr>
            <w:tcW w:w="5089" w:type="dxa"/>
            <w:shd w:val="clear" w:color="auto" w:fill="auto"/>
            <w:vAlign w:val="center"/>
            <w:hideMark/>
          </w:tcPr>
          <w:p w14:paraId="7D46FF6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line probe assay for second-line drug</w:t>
            </w:r>
          </w:p>
        </w:tc>
        <w:tc>
          <w:tcPr>
            <w:tcW w:w="2641" w:type="dxa"/>
            <w:shd w:val="clear" w:color="auto" w:fill="auto"/>
            <w:vAlign w:val="center"/>
            <w:hideMark/>
          </w:tcPr>
          <w:p w14:paraId="27C16CE9"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7F5507C1" w14:textId="77777777" w:rsidTr="00BF74D8">
        <w:trPr>
          <w:trHeight w:val="320"/>
        </w:trPr>
        <w:tc>
          <w:tcPr>
            <w:tcW w:w="3115" w:type="dxa"/>
            <w:shd w:val="clear" w:color="auto" w:fill="auto"/>
            <w:noWrap/>
            <w:vAlign w:val="center"/>
            <w:hideMark/>
          </w:tcPr>
          <w:p w14:paraId="283CFCF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CRP</w:t>
            </w:r>
          </w:p>
        </w:tc>
        <w:tc>
          <w:tcPr>
            <w:tcW w:w="5089" w:type="dxa"/>
            <w:shd w:val="clear" w:color="auto" w:fill="auto"/>
            <w:vAlign w:val="center"/>
            <w:hideMark/>
          </w:tcPr>
          <w:p w14:paraId="46C1550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c-reactive protein</w:t>
            </w:r>
          </w:p>
        </w:tc>
        <w:tc>
          <w:tcPr>
            <w:tcW w:w="2641" w:type="dxa"/>
            <w:shd w:val="clear" w:color="auto" w:fill="auto"/>
            <w:vAlign w:val="center"/>
            <w:hideMark/>
          </w:tcPr>
          <w:p w14:paraId="01E83B26"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4B0811EA" w14:textId="77777777" w:rsidTr="00BF74D8">
        <w:trPr>
          <w:trHeight w:val="320"/>
        </w:trPr>
        <w:tc>
          <w:tcPr>
            <w:tcW w:w="3115" w:type="dxa"/>
            <w:shd w:val="clear" w:color="auto" w:fill="auto"/>
            <w:noWrap/>
            <w:vAlign w:val="center"/>
            <w:hideMark/>
          </w:tcPr>
          <w:p w14:paraId="261683E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TGS</w:t>
            </w:r>
          </w:p>
        </w:tc>
        <w:tc>
          <w:tcPr>
            <w:tcW w:w="5089" w:type="dxa"/>
            <w:shd w:val="clear" w:color="auto" w:fill="auto"/>
            <w:vAlign w:val="center"/>
            <w:hideMark/>
          </w:tcPr>
          <w:p w14:paraId="48CED0CB"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targeted gene sequencing</w:t>
            </w:r>
          </w:p>
        </w:tc>
        <w:tc>
          <w:tcPr>
            <w:tcW w:w="2641" w:type="dxa"/>
            <w:shd w:val="clear" w:color="auto" w:fill="auto"/>
            <w:vAlign w:val="center"/>
            <w:hideMark/>
          </w:tcPr>
          <w:p w14:paraId="412CC51A"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Input</w:t>
            </w:r>
          </w:p>
        </w:tc>
      </w:tr>
      <w:tr w:rsidR="00BF74D8" w:rsidRPr="00BF74D8" w14:paraId="663BDE7C" w14:textId="77777777" w:rsidTr="00BF74D8">
        <w:trPr>
          <w:trHeight w:val="320"/>
        </w:trPr>
        <w:tc>
          <w:tcPr>
            <w:tcW w:w="3115" w:type="dxa"/>
            <w:shd w:val="clear" w:color="auto" w:fill="auto"/>
            <w:noWrap/>
            <w:vAlign w:val="center"/>
            <w:hideMark/>
          </w:tcPr>
          <w:p w14:paraId="201EFDB4"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FNAC</w:t>
            </w:r>
          </w:p>
        </w:tc>
        <w:tc>
          <w:tcPr>
            <w:tcW w:w="5089" w:type="dxa"/>
            <w:shd w:val="clear" w:color="auto" w:fill="auto"/>
            <w:vAlign w:val="center"/>
            <w:hideMark/>
          </w:tcPr>
          <w:p w14:paraId="5FF7AAF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fine needle aspiration cytology</w:t>
            </w:r>
          </w:p>
        </w:tc>
        <w:tc>
          <w:tcPr>
            <w:tcW w:w="2641" w:type="dxa"/>
            <w:shd w:val="clear" w:color="auto" w:fill="auto"/>
            <w:vAlign w:val="center"/>
            <w:hideMark/>
          </w:tcPr>
          <w:p w14:paraId="3B67D2DA"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3A5C41D3" w14:textId="77777777" w:rsidTr="00BF74D8">
        <w:trPr>
          <w:trHeight w:val="320"/>
        </w:trPr>
        <w:tc>
          <w:tcPr>
            <w:tcW w:w="3115" w:type="dxa"/>
            <w:shd w:val="clear" w:color="auto" w:fill="auto"/>
            <w:noWrap/>
            <w:vAlign w:val="center"/>
            <w:hideMark/>
          </w:tcPr>
          <w:p w14:paraId="3322F21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CT-scan</w:t>
            </w:r>
          </w:p>
        </w:tc>
        <w:tc>
          <w:tcPr>
            <w:tcW w:w="5089" w:type="dxa"/>
            <w:shd w:val="clear" w:color="auto" w:fill="auto"/>
            <w:vAlign w:val="center"/>
            <w:hideMark/>
          </w:tcPr>
          <w:p w14:paraId="5EAF38F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computed tomography scan</w:t>
            </w:r>
          </w:p>
        </w:tc>
        <w:tc>
          <w:tcPr>
            <w:tcW w:w="2641" w:type="dxa"/>
            <w:shd w:val="clear" w:color="auto" w:fill="auto"/>
            <w:vAlign w:val="center"/>
            <w:hideMark/>
          </w:tcPr>
          <w:p w14:paraId="032A6F26"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0F016BD" w14:textId="77777777" w:rsidTr="00BF74D8">
        <w:trPr>
          <w:trHeight w:val="300"/>
        </w:trPr>
        <w:tc>
          <w:tcPr>
            <w:tcW w:w="3115" w:type="dxa"/>
            <w:shd w:val="clear" w:color="auto" w:fill="auto"/>
            <w:noWrap/>
            <w:vAlign w:val="center"/>
            <w:hideMark/>
          </w:tcPr>
          <w:p w14:paraId="4CC376EF" w14:textId="77777777" w:rsidR="00BF74D8" w:rsidRPr="00BF74D8" w:rsidRDefault="00BF74D8" w:rsidP="00BF74D8">
            <w:pPr>
              <w:rPr>
                <w:rFonts w:ascii="Calibri" w:hAnsi="Calibri" w:cs="Calibri"/>
                <w:b/>
                <w:bCs/>
                <w:color w:val="000000"/>
                <w:sz w:val="22"/>
                <w:szCs w:val="22"/>
              </w:rPr>
            </w:pPr>
          </w:p>
        </w:tc>
        <w:tc>
          <w:tcPr>
            <w:tcW w:w="5089" w:type="dxa"/>
            <w:shd w:val="clear" w:color="auto" w:fill="auto"/>
            <w:vAlign w:val="bottom"/>
            <w:hideMark/>
          </w:tcPr>
          <w:p w14:paraId="01B68F09" w14:textId="77777777" w:rsidR="00BF74D8" w:rsidRPr="00BF74D8" w:rsidRDefault="00BF74D8" w:rsidP="00BF74D8">
            <w:pPr>
              <w:rPr>
                <w:sz w:val="20"/>
                <w:szCs w:val="20"/>
              </w:rPr>
            </w:pPr>
          </w:p>
        </w:tc>
        <w:tc>
          <w:tcPr>
            <w:tcW w:w="2641" w:type="dxa"/>
            <w:shd w:val="clear" w:color="auto" w:fill="auto"/>
            <w:vAlign w:val="center"/>
            <w:hideMark/>
          </w:tcPr>
          <w:p w14:paraId="539A0870" w14:textId="77777777" w:rsidR="00BF74D8" w:rsidRPr="00BF74D8" w:rsidRDefault="00BF74D8" w:rsidP="00BF74D8">
            <w:pPr>
              <w:rPr>
                <w:sz w:val="20"/>
                <w:szCs w:val="20"/>
              </w:rPr>
            </w:pPr>
          </w:p>
        </w:tc>
      </w:tr>
      <w:tr w:rsidR="00BF74D8" w:rsidRPr="00BF74D8" w14:paraId="608D25E8" w14:textId="77777777" w:rsidTr="00BF74D8">
        <w:trPr>
          <w:trHeight w:val="290"/>
        </w:trPr>
        <w:tc>
          <w:tcPr>
            <w:tcW w:w="3115" w:type="dxa"/>
            <w:shd w:val="clear" w:color="auto" w:fill="auto"/>
            <w:vAlign w:val="center"/>
            <w:hideMark/>
          </w:tcPr>
          <w:p w14:paraId="2DF76F29"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Testing for LTBI</w:t>
            </w:r>
          </w:p>
        </w:tc>
        <w:tc>
          <w:tcPr>
            <w:tcW w:w="5089" w:type="dxa"/>
            <w:shd w:val="clear" w:color="auto" w:fill="auto"/>
            <w:vAlign w:val="center"/>
            <w:hideMark/>
          </w:tcPr>
          <w:p w14:paraId="08704227"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vAlign w:val="center"/>
            <w:hideMark/>
          </w:tcPr>
          <w:p w14:paraId="55A685DE" w14:textId="77777777" w:rsidR="00BF74D8" w:rsidRPr="00BF74D8" w:rsidRDefault="00BF74D8" w:rsidP="00BF74D8">
            <w:pPr>
              <w:rPr>
                <w:sz w:val="20"/>
                <w:szCs w:val="20"/>
              </w:rPr>
            </w:pPr>
          </w:p>
        </w:tc>
      </w:tr>
      <w:tr w:rsidR="00BF74D8" w:rsidRPr="00BF74D8" w14:paraId="72074CF9" w14:textId="77777777" w:rsidTr="00BF74D8">
        <w:trPr>
          <w:trHeight w:val="290"/>
        </w:trPr>
        <w:tc>
          <w:tcPr>
            <w:tcW w:w="3115" w:type="dxa"/>
            <w:shd w:val="clear" w:color="auto" w:fill="auto"/>
            <w:noWrap/>
            <w:vAlign w:val="bottom"/>
            <w:hideMark/>
          </w:tcPr>
          <w:p w14:paraId="402C8A19" w14:textId="77777777" w:rsidR="00BF74D8" w:rsidRPr="00BF74D8" w:rsidRDefault="00BF74D8" w:rsidP="00BF74D8">
            <w:pPr>
              <w:rPr>
                <w:rFonts w:ascii="Calibri" w:hAnsi="Calibri" w:cs="Calibri"/>
                <w:sz w:val="22"/>
                <w:szCs w:val="22"/>
              </w:rPr>
            </w:pPr>
            <w:r w:rsidRPr="00BF74D8">
              <w:rPr>
                <w:rFonts w:ascii="Calibri" w:hAnsi="Calibri" w:cs="Calibri"/>
                <w:sz w:val="22"/>
                <w:szCs w:val="22"/>
              </w:rPr>
              <w:t>CT visit</w:t>
            </w:r>
          </w:p>
        </w:tc>
        <w:tc>
          <w:tcPr>
            <w:tcW w:w="5089" w:type="dxa"/>
            <w:shd w:val="clear" w:color="auto" w:fill="auto"/>
            <w:noWrap/>
            <w:vAlign w:val="bottom"/>
            <w:hideMark/>
          </w:tcPr>
          <w:p w14:paraId="07BAB06F" w14:textId="77777777" w:rsidR="00BF74D8" w:rsidRPr="00BF74D8" w:rsidRDefault="00BF74D8" w:rsidP="00BF74D8">
            <w:pPr>
              <w:rPr>
                <w:rFonts w:ascii="Calibri" w:hAnsi="Calibri" w:cs="Calibri"/>
                <w:sz w:val="22"/>
                <w:szCs w:val="22"/>
              </w:rPr>
            </w:pPr>
            <w:r w:rsidRPr="00BF74D8">
              <w:rPr>
                <w:rFonts w:ascii="Calibri" w:hAnsi="Calibri" w:cs="Calibri"/>
                <w:sz w:val="22"/>
                <w:szCs w:val="22"/>
              </w:rPr>
              <w:t>contact tracing visit</w:t>
            </w:r>
          </w:p>
        </w:tc>
        <w:tc>
          <w:tcPr>
            <w:tcW w:w="2641" w:type="dxa"/>
            <w:shd w:val="clear" w:color="auto" w:fill="auto"/>
            <w:vAlign w:val="center"/>
            <w:hideMark/>
          </w:tcPr>
          <w:p w14:paraId="200F5384"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0738DCC" w14:textId="77777777" w:rsidTr="00BF74D8">
        <w:trPr>
          <w:trHeight w:val="320"/>
        </w:trPr>
        <w:tc>
          <w:tcPr>
            <w:tcW w:w="3115" w:type="dxa"/>
            <w:shd w:val="clear" w:color="auto" w:fill="auto"/>
            <w:noWrap/>
            <w:vAlign w:val="center"/>
            <w:hideMark/>
          </w:tcPr>
          <w:p w14:paraId="31A365D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TST</w:t>
            </w:r>
          </w:p>
        </w:tc>
        <w:tc>
          <w:tcPr>
            <w:tcW w:w="5089" w:type="dxa"/>
            <w:shd w:val="clear" w:color="auto" w:fill="auto"/>
            <w:vAlign w:val="center"/>
            <w:hideMark/>
          </w:tcPr>
          <w:p w14:paraId="648615B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tuberculin skin test</w:t>
            </w:r>
          </w:p>
        </w:tc>
        <w:tc>
          <w:tcPr>
            <w:tcW w:w="2641" w:type="dxa"/>
            <w:shd w:val="clear" w:color="auto" w:fill="auto"/>
            <w:vAlign w:val="center"/>
            <w:hideMark/>
          </w:tcPr>
          <w:p w14:paraId="06FBBA97"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23F72158" w14:textId="77777777" w:rsidTr="00BF74D8">
        <w:trPr>
          <w:trHeight w:val="320"/>
        </w:trPr>
        <w:tc>
          <w:tcPr>
            <w:tcW w:w="3115" w:type="dxa"/>
            <w:shd w:val="clear" w:color="auto" w:fill="auto"/>
            <w:noWrap/>
            <w:vAlign w:val="center"/>
            <w:hideMark/>
          </w:tcPr>
          <w:p w14:paraId="515DC58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IGRA</w:t>
            </w:r>
          </w:p>
        </w:tc>
        <w:tc>
          <w:tcPr>
            <w:tcW w:w="5089" w:type="dxa"/>
            <w:shd w:val="clear" w:color="auto" w:fill="auto"/>
            <w:vAlign w:val="center"/>
            <w:hideMark/>
          </w:tcPr>
          <w:p w14:paraId="156FC72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interferon-gamma release assay</w:t>
            </w:r>
          </w:p>
        </w:tc>
        <w:tc>
          <w:tcPr>
            <w:tcW w:w="2641" w:type="dxa"/>
            <w:shd w:val="clear" w:color="auto" w:fill="auto"/>
            <w:vAlign w:val="center"/>
            <w:hideMark/>
          </w:tcPr>
          <w:p w14:paraId="7C37FE5A"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192221B8" w14:textId="77777777" w:rsidTr="00BF74D8">
        <w:trPr>
          <w:trHeight w:val="320"/>
        </w:trPr>
        <w:tc>
          <w:tcPr>
            <w:tcW w:w="3115" w:type="dxa"/>
            <w:shd w:val="clear" w:color="auto" w:fill="auto"/>
            <w:noWrap/>
            <w:vAlign w:val="center"/>
            <w:hideMark/>
          </w:tcPr>
          <w:p w14:paraId="43061F7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TBST</w:t>
            </w:r>
          </w:p>
        </w:tc>
        <w:tc>
          <w:tcPr>
            <w:tcW w:w="5089" w:type="dxa"/>
            <w:shd w:val="clear" w:color="auto" w:fill="auto"/>
            <w:vAlign w:val="center"/>
            <w:hideMark/>
          </w:tcPr>
          <w:p w14:paraId="5CF2604A" w14:textId="6933A3C9"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TB antigen-based skin tests (TBSTs)</w:t>
            </w:r>
          </w:p>
        </w:tc>
        <w:tc>
          <w:tcPr>
            <w:tcW w:w="2641" w:type="dxa"/>
            <w:shd w:val="clear" w:color="auto" w:fill="auto"/>
            <w:vAlign w:val="center"/>
            <w:hideMark/>
          </w:tcPr>
          <w:p w14:paraId="5964CFF9"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0C5A5427" w14:textId="77777777" w:rsidTr="00BF74D8">
        <w:trPr>
          <w:trHeight w:val="320"/>
        </w:trPr>
        <w:tc>
          <w:tcPr>
            <w:tcW w:w="3115" w:type="dxa"/>
            <w:shd w:val="clear" w:color="auto" w:fill="auto"/>
            <w:vAlign w:val="center"/>
            <w:hideMark/>
          </w:tcPr>
          <w:p w14:paraId="7C5BE038"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Treatment monitoring and follow up</w:t>
            </w:r>
          </w:p>
        </w:tc>
        <w:tc>
          <w:tcPr>
            <w:tcW w:w="5089" w:type="dxa"/>
            <w:shd w:val="clear" w:color="auto" w:fill="auto"/>
            <w:vAlign w:val="bottom"/>
            <w:hideMark/>
          </w:tcPr>
          <w:p w14:paraId="6BB5B52F"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vAlign w:val="center"/>
            <w:hideMark/>
          </w:tcPr>
          <w:p w14:paraId="34F4BB0B" w14:textId="77777777" w:rsidR="00BF74D8" w:rsidRPr="00BF74D8" w:rsidRDefault="00BF74D8" w:rsidP="00BF74D8">
            <w:pPr>
              <w:rPr>
                <w:sz w:val="20"/>
                <w:szCs w:val="20"/>
              </w:rPr>
            </w:pPr>
          </w:p>
        </w:tc>
      </w:tr>
      <w:tr w:rsidR="00BF74D8" w:rsidRPr="00BF74D8" w14:paraId="7C053DF1" w14:textId="77777777" w:rsidTr="00BF74D8">
        <w:trPr>
          <w:trHeight w:val="320"/>
        </w:trPr>
        <w:tc>
          <w:tcPr>
            <w:tcW w:w="3115" w:type="dxa"/>
            <w:shd w:val="clear" w:color="auto" w:fill="auto"/>
            <w:noWrap/>
            <w:vAlign w:val="center"/>
            <w:hideMark/>
          </w:tcPr>
          <w:p w14:paraId="26594A9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TM</w:t>
            </w:r>
          </w:p>
        </w:tc>
        <w:tc>
          <w:tcPr>
            <w:tcW w:w="5089" w:type="dxa"/>
            <w:shd w:val="clear" w:color="auto" w:fill="auto"/>
            <w:vAlign w:val="center"/>
            <w:hideMark/>
          </w:tcPr>
          <w:p w14:paraId="4A8E3C1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treatment monitoring</w:t>
            </w:r>
          </w:p>
        </w:tc>
        <w:tc>
          <w:tcPr>
            <w:tcW w:w="2641" w:type="dxa"/>
            <w:shd w:val="clear" w:color="auto" w:fill="auto"/>
            <w:vAlign w:val="center"/>
            <w:hideMark/>
          </w:tcPr>
          <w:p w14:paraId="4DA35C80"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0249CC42" w14:textId="77777777" w:rsidTr="00BF74D8">
        <w:trPr>
          <w:trHeight w:val="320"/>
        </w:trPr>
        <w:tc>
          <w:tcPr>
            <w:tcW w:w="3115" w:type="dxa"/>
            <w:shd w:val="clear" w:color="auto" w:fill="auto"/>
            <w:noWrap/>
            <w:vAlign w:val="center"/>
            <w:hideMark/>
          </w:tcPr>
          <w:p w14:paraId="69D44E0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OPD treatment</w:t>
            </w:r>
          </w:p>
        </w:tc>
        <w:tc>
          <w:tcPr>
            <w:tcW w:w="5089" w:type="dxa"/>
            <w:shd w:val="clear" w:color="auto" w:fill="auto"/>
            <w:vAlign w:val="center"/>
            <w:hideMark/>
          </w:tcPr>
          <w:p w14:paraId="10C1F8A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outpatient department treatment visit</w:t>
            </w:r>
          </w:p>
        </w:tc>
        <w:tc>
          <w:tcPr>
            <w:tcW w:w="2641" w:type="dxa"/>
            <w:shd w:val="clear" w:color="auto" w:fill="auto"/>
            <w:vAlign w:val="center"/>
            <w:hideMark/>
          </w:tcPr>
          <w:p w14:paraId="7C6CC22E"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7ECED6D2" w14:textId="77777777" w:rsidTr="00BF74D8">
        <w:trPr>
          <w:trHeight w:val="320"/>
        </w:trPr>
        <w:tc>
          <w:tcPr>
            <w:tcW w:w="3115" w:type="dxa"/>
            <w:shd w:val="clear" w:color="auto" w:fill="auto"/>
            <w:noWrap/>
            <w:vAlign w:val="center"/>
            <w:hideMark/>
          </w:tcPr>
          <w:p w14:paraId="206FC24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SSM</w:t>
            </w:r>
          </w:p>
        </w:tc>
        <w:tc>
          <w:tcPr>
            <w:tcW w:w="5089" w:type="dxa"/>
            <w:shd w:val="clear" w:color="auto" w:fill="auto"/>
            <w:vAlign w:val="center"/>
            <w:hideMark/>
          </w:tcPr>
          <w:p w14:paraId="7A7D631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sputum smear microscopy</w:t>
            </w:r>
          </w:p>
        </w:tc>
        <w:tc>
          <w:tcPr>
            <w:tcW w:w="2641" w:type="dxa"/>
            <w:shd w:val="clear" w:color="auto" w:fill="auto"/>
            <w:vAlign w:val="center"/>
            <w:hideMark/>
          </w:tcPr>
          <w:p w14:paraId="374EDA12"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78DD0F6E" w14:textId="77777777" w:rsidTr="00BF74D8">
        <w:trPr>
          <w:trHeight w:val="320"/>
        </w:trPr>
        <w:tc>
          <w:tcPr>
            <w:tcW w:w="3115" w:type="dxa"/>
            <w:shd w:val="clear" w:color="auto" w:fill="auto"/>
            <w:vAlign w:val="center"/>
            <w:hideMark/>
          </w:tcPr>
          <w:p w14:paraId="0813E48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SSC</w:t>
            </w:r>
          </w:p>
        </w:tc>
        <w:tc>
          <w:tcPr>
            <w:tcW w:w="5089" w:type="dxa"/>
            <w:shd w:val="clear" w:color="auto" w:fill="auto"/>
            <w:vAlign w:val="center"/>
            <w:hideMark/>
          </w:tcPr>
          <w:p w14:paraId="7E330F1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sputum culture monthly</w:t>
            </w:r>
          </w:p>
        </w:tc>
        <w:tc>
          <w:tcPr>
            <w:tcW w:w="2641" w:type="dxa"/>
            <w:shd w:val="clear" w:color="auto" w:fill="auto"/>
            <w:vAlign w:val="center"/>
            <w:hideMark/>
          </w:tcPr>
          <w:p w14:paraId="07D6F5D2"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3A1A8FBC" w14:textId="77777777" w:rsidTr="00BF74D8">
        <w:trPr>
          <w:trHeight w:val="320"/>
        </w:trPr>
        <w:tc>
          <w:tcPr>
            <w:tcW w:w="3115" w:type="dxa"/>
            <w:shd w:val="clear" w:color="auto" w:fill="auto"/>
            <w:noWrap/>
            <w:vAlign w:val="center"/>
            <w:hideMark/>
          </w:tcPr>
          <w:p w14:paraId="2F6A1F6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FU-PTT</w:t>
            </w:r>
          </w:p>
        </w:tc>
        <w:tc>
          <w:tcPr>
            <w:tcW w:w="5089" w:type="dxa"/>
            <w:shd w:val="clear" w:color="auto" w:fill="auto"/>
            <w:vAlign w:val="center"/>
            <w:hideMark/>
          </w:tcPr>
          <w:p w14:paraId="15446B6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follow-up post-TB treatment</w:t>
            </w:r>
          </w:p>
        </w:tc>
        <w:tc>
          <w:tcPr>
            <w:tcW w:w="2641" w:type="dxa"/>
            <w:shd w:val="clear" w:color="auto" w:fill="auto"/>
            <w:vAlign w:val="center"/>
            <w:hideMark/>
          </w:tcPr>
          <w:p w14:paraId="7CD8D083"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329C3FA" w14:textId="77777777" w:rsidTr="00BF74D8">
        <w:trPr>
          <w:trHeight w:val="320"/>
        </w:trPr>
        <w:tc>
          <w:tcPr>
            <w:tcW w:w="3115" w:type="dxa"/>
            <w:shd w:val="clear" w:color="auto" w:fill="auto"/>
            <w:noWrap/>
            <w:vAlign w:val="center"/>
            <w:hideMark/>
          </w:tcPr>
          <w:p w14:paraId="163584C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FU-TT</w:t>
            </w:r>
          </w:p>
        </w:tc>
        <w:tc>
          <w:tcPr>
            <w:tcW w:w="5089" w:type="dxa"/>
            <w:shd w:val="clear" w:color="auto" w:fill="auto"/>
            <w:vAlign w:val="center"/>
            <w:hideMark/>
          </w:tcPr>
          <w:p w14:paraId="1E34975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follow-up during TB treatment</w:t>
            </w:r>
          </w:p>
        </w:tc>
        <w:tc>
          <w:tcPr>
            <w:tcW w:w="2641" w:type="dxa"/>
            <w:shd w:val="clear" w:color="auto" w:fill="auto"/>
            <w:vAlign w:val="center"/>
            <w:hideMark/>
          </w:tcPr>
          <w:p w14:paraId="629DFF60"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0A4ACB9" w14:textId="77777777" w:rsidTr="00BF74D8">
        <w:trPr>
          <w:trHeight w:val="320"/>
        </w:trPr>
        <w:tc>
          <w:tcPr>
            <w:tcW w:w="3115" w:type="dxa"/>
            <w:shd w:val="clear" w:color="auto" w:fill="auto"/>
            <w:noWrap/>
            <w:vAlign w:val="center"/>
            <w:hideMark/>
          </w:tcPr>
          <w:p w14:paraId="56BD793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LTFU tracing</w:t>
            </w:r>
          </w:p>
        </w:tc>
        <w:tc>
          <w:tcPr>
            <w:tcW w:w="5089" w:type="dxa"/>
            <w:shd w:val="clear" w:color="auto" w:fill="auto"/>
            <w:vAlign w:val="center"/>
            <w:hideMark/>
          </w:tcPr>
          <w:p w14:paraId="3DDF1EC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tracing those who are lost to follow-up</w:t>
            </w:r>
          </w:p>
        </w:tc>
        <w:tc>
          <w:tcPr>
            <w:tcW w:w="2641" w:type="dxa"/>
            <w:shd w:val="clear" w:color="auto" w:fill="auto"/>
            <w:vAlign w:val="center"/>
            <w:hideMark/>
          </w:tcPr>
          <w:p w14:paraId="33AC60D5"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3125FD64" w14:textId="77777777" w:rsidTr="00C74D61">
        <w:trPr>
          <w:trHeight w:val="341"/>
        </w:trPr>
        <w:tc>
          <w:tcPr>
            <w:tcW w:w="3115" w:type="dxa"/>
            <w:shd w:val="clear" w:color="auto" w:fill="auto"/>
            <w:vAlign w:val="center"/>
            <w:hideMark/>
          </w:tcPr>
          <w:p w14:paraId="1A095823"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Other tests and procedures</w:t>
            </w:r>
          </w:p>
        </w:tc>
        <w:tc>
          <w:tcPr>
            <w:tcW w:w="5089" w:type="dxa"/>
            <w:shd w:val="clear" w:color="auto" w:fill="auto"/>
            <w:vAlign w:val="center"/>
            <w:hideMark/>
          </w:tcPr>
          <w:p w14:paraId="73870829"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vAlign w:val="center"/>
            <w:hideMark/>
          </w:tcPr>
          <w:p w14:paraId="1E50F7BF" w14:textId="77777777" w:rsidR="00BF74D8" w:rsidRPr="00BF74D8" w:rsidRDefault="00BF74D8" w:rsidP="00BF74D8">
            <w:pPr>
              <w:rPr>
                <w:sz w:val="20"/>
                <w:szCs w:val="20"/>
              </w:rPr>
            </w:pPr>
          </w:p>
        </w:tc>
      </w:tr>
      <w:tr w:rsidR="00BF74D8" w:rsidRPr="00BF74D8" w14:paraId="24EF9FAA" w14:textId="77777777" w:rsidTr="00BF74D8">
        <w:trPr>
          <w:trHeight w:val="320"/>
        </w:trPr>
        <w:tc>
          <w:tcPr>
            <w:tcW w:w="3115" w:type="dxa"/>
            <w:shd w:val="clear" w:color="auto" w:fill="auto"/>
            <w:noWrap/>
            <w:vAlign w:val="center"/>
            <w:hideMark/>
          </w:tcPr>
          <w:p w14:paraId="786667A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HIV-Dx</w:t>
            </w:r>
          </w:p>
        </w:tc>
        <w:tc>
          <w:tcPr>
            <w:tcW w:w="5089" w:type="dxa"/>
            <w:shd w:val="clear" w:color="auto" w:fill="auto"/>
            <w:vAlign w:val="center"/>
            <w:hideMark/>
          </w:tcPr>
          <w:p w14:paraId="0BA3BB4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HIV diagnostic testing</w:t>
            </w:r>
          </w:p>
        </w:tc>
        <w:tc>
          <w:tcPr>
            <w:tcW w:w="2641" w:type="dxa"/>
            <w:shd w:val="clear" w:color="auto" w:fill="auto"/>
            <w:vAlign w:val="center"/>
            <w:hideMark/>
          </w:tcPr>
          <w:p w14:paraId="23554B05"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62598E73" w14:textId="77777777" w:rsidTr="00BF74D8">
        <w:trPr>
          <w:trHeight w:val="320"/>
        </w:trPr>
        <w:tc>
          <w:tcPr>
            <w:tcW w:w="3115" w:type="dxa"/>
            <w:shd w:val="clear" w:color="auto" w:fill="auto"/>
            <w:noWrap/>
            <w:vAlign w:val="center"/>
            <w:hideMark/>
          </w:tcPr>
          <w:p w14:paraId="1E8B1D8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DM</w:t>
            </w:r>
          </w:p>
        </w:tc>
        <w:tc>
          <w:tcPr>
            <w:tcW w:w="5089" w:type="dxa"/>
            <w:shd w:val="clear" w:color="auto" w:fill="auto"/>
            <w:vAlign w:val="center"/>
            <w:hideMark/>
          </w:tcPr>
          <w:p w14:paraId="59F9C49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diabetes mellitus</w:t>
            </w:r>
          </w:p>
        </w:tc>
        <w:tc>
          <w:tcPr>
            <w:tcW w:w="2641" w:type="dxa"/>
            <w:shd w:val="clear" w:color="auto" w:fill="auto"/>
            <w:vAlign w:val="center"/>
            <w:hideMark/>
          </w:tcPr>
          <w:p w14:paraId="5DF71C22"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1BE2E47E" w14:textId="77777777" w:rsidTr="00BF74D8">
        <w:trPr>
          <w:trHeight w:val="320"/>
        </w:trPr>
        <w:tc>
          <w:tcPr>
            <w:tcW w:w="3115" w:type="dxa"/>
            <w:shd w:val="clear" w:color="auto" w:fill="auto"/>
            <w:noWrap/>
            <w:vAlign w:val="center"/>
            <w:hideMark/>
          </w:tcPr>
          <w:p w14:paraId="38130E7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RFT</w:t>
            </w:r>
          </w:p>
        </w:tc>
        <w:tc>
          <w:tcPr>
            <w:tcW w:w="5089" w:type="dxa"/>
            <w:shd w:val="clear" w:color="auto" w:fill="auto"/>
            <w:vAlign w:val="center"/>
            <w:hideMark/>
          </w:tcPr>
          <w:p w14:paraId="4E1FE88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renal function test</w:t>
            </w:r>
          </w:p>
        </w:tc>
        <w:tc>
          <w:tcPr>
            <w:tcW w:w="2641" w:type="dxa"/>
            <w:shd w:val="clear" w:color="auto" w:fill="auto"/>
            <w:vAlign w:val="center"/>
            <w:hideMark/>
          </w:tcPr>
          <w:p w14:paraId="3928DE22"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2BFAA2F5" w14:textId="77777777" w:rsidTr="00BF74D8">
        <w:trPr>
          <w:trHeight w:val="320"/>
        </w:trPr>
        <w:tc>
          <w:tcPr>
            <w:tcW w:w="3115" w:type="dxa"/>
            <w:shd w:val="clear" w:color="auto" w:fill="auto"/>
            <w:noWrap/>
            <w:vAlign w:val="center"/>
            <w:hideMark/>
          </w:tcPr>
          <w:p w14:paraId="4A2DD9B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ECG</w:t>
            </w:r>
          </w:p>
        </w:tc>
        <w:tc>
          <w:tcPr>
            <w:tcW w:w="5089" w:type="dxa"/>
            <w:shd w:val="clear" w:color="auto" w:fill="auto"/>
            <w:vAlign w:val="center"/>
            <w:hideMark/>
          </w:tcPr>
          <w:p w14:paraId="5C0609C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electrocardiogram</w:t>
            </w:r>
          </w:p>
        </w:tc>
        <w:tc>
          <w:tcPr>
            <w:tcW w:w="2641" w:type="dxa"/>
            <w:shd w:val="clear" w:color="auto" w:fill="auto"/>
            <w:vAlign w:val="center"/>
            <w:hideMark/>
          </w:tcPr>
          <w:p w14:paraId="6EB248B8"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78929844" w14:textId="77777777" w:rsidTr="00BF74D8">
        <w:trPr>
          <w:trHeight w:val="320"/>
        </w:trPr>
        <w:tc>
          <w:tcPr>
            <w:tcW w:w="3115" w:type="dxa"/>
            <w:shd w:val="clear" w:color="auto" w:fill="auto"/>
            <w:noWrap/>
            <w:vAlign w:val="center"/>
            <w:hideMark/>
          </w:tcPr>
          <w:p w14:paraId="407884D4"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LFT</w:t>
            </w:r>
          </w:p>
        </w:tc>
        <w:tc>
          <w:tcPr>
            <w:tcW w:w="5089" w:type="dxa"/>
            <w:shd w:val="clear" w:color="auto" w:fill="auto"/>
            <w:vAlign w:val="center"/>
            <w:hideMark/>
          </w:tcPr>
          <w:p w14:paraId="6A8C9E2B"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liver function test</w:t>
            </w:r>
          </w:p>
        </w:tc>
        <w:tc>
          <w:tcPr>
            <w:tcW w:w="2641" w:type="dxa"/>
            <w:shd w:val="clear" w:color="auto" w:fill="auto"/>
            <w:vAlign w:val="center"/>
            <w:hideMark/>
          </w:tcPr>
          <w:p w14:paraId="2F9CB9B4"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5492E6B4" w14:textId="77777777" w:rsidTr="00BF74D8">
        <w:trPr>
          <w:trHeight w:val="320"/>
        </w:trPr>
        <w:tc>
          <w:tcPr>
            <w:tcW w:w="3115" w:type="dxa"/>
            <w:shd w:val="clear" w:color="auto" w:fill="auto"/>
            <w:noWrap/>
            <w:vAlign w:val="center"/>
            <w:hideMark/>
          </w:tcPr>
          <w:p w14:paraId="7E2B807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SGPT</w:t>
            </w:r>
          </w:p>
        </w:tc>
        <w:tc>
          <w:tcPr>
            <w:tcW w:w="5089" w:type="dxa"/>
            <w:shd w:val="clear" w:color="auto" w:fill="auto"/>
            <w:vAlign w:val="center"/>
            <w:hideMark/>
          </w:tcPr>
          <w:p w14:paraId="65ED593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serum glutamic pyruvic transaminase</w:t>
            </w:r>
          </w:p>
        </w:tc>
        <w:tc>
          <w:tcPr>
            <w:tcW w:w="2641" w:type="dxa"/>
            <w:shd w:val="clear" w:color="auto" w:fill="auto"/>
            <w:vAlign w:val="center"/>
            <w:hideMark/>
          </w:tcPr>
          <w:p w14:paraId="5D84349F"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16B406C0" w14:textId="77777777" w:rsidTr="00BF74D8">
        <w:trPr>
          <w:trHeight w:val="320"/>
        </w:trPr>
        <w:tc>
          <w:tcPr>
            <w:tcW w:w="3115" w:type="dxa"/>
            <w:shd w:val="clear" w:color="auto" w:fill="auto"/>
            <w:noWrap/>
            <w:vAlign w:val="center"/>
            <w:hideMark/>
          </w:tcPr>
          <w:p w14:paraId="3F88CDC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SGOT</w:t>
            </w:r>
          </w:p>
        </w:tc>
        <w:tc>
          <w:tcPr>
            <w:tcW w:w="5089" w:type="dxa"/>
            <w:shd w:val="clear" w:color="auto" w:fill="auto"/>
            <w:vAlign w:val="center"/>
            <w:hideMark/>
          </w:tcPr>
          <w:p w14:paraId="7E4A73A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serum glutamic-oxaloacetic transaminase</w:t>
            </w:r>
          </w:p>
        </w:tc>
        <w:tc>
          <w:tcPr>
            <w:tcW w:w="2641" w:type="dxa"/>
            <w:shd w:val="clear" w:color="auto" w:fill="auto"/>
            <w:vAlign w:val="center"/>
            <w:hideMark/>
          </w:tcPr>
          <w:p w14:paraId="0942AD66"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7517F43F" w14:textId="77777777" w:rsidTr="00BF74D8">
        <w:trPr>
          <w:trHeight w:val="320"/>
        </w:trPr>
        <w:tc>
          <w:tcPr>
            <w:tcW w:w="3115" w:type="dxa"/>
            <w:shd w:val="clear" w:color="auto" w:fill="auto"/>
            <w:noWrap/>
            <w:vAlign w:val="center"/>
            <w:hideMark/>
          </w:tcPr>
          <w:p w14:paraId="307E34C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Biopsy</w:t>
            </w:r>
          </w:p>
        </w:tc>
        <w:tc>
          <w:tcPr>
            <w:tcW w:w="5089" w:type="dxa"/>
            <w:shd w:val="clear" w:color="auto" w:fill="auto"/>
            <w:vAlign w:val="center"/>
            <w:hideMark/>
          </w:tcPr>
          <w:p w14:paraId="74BBB63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biopsy</w:t>
            </w:r>
            <w:r w:rsidRPr="00BF74D8">
              <w:rPr>
                <w:color w:val="000000"/>
                <w:sz w:val="16"/>
                <w:szCs w:val="16"/>
              </w:rPr>
              <w:t>  </w:t>
            </w:r>
          </w:p>
        </w:tc>
        <w:tc>
          <w:tcPr>
            <w:tcW w:w="2641" w:type="dxa"/>
            <w:shd w:val="clear" w:color="auto" w:fill="auto"/>
            <w:vAlign w:val="center"/>
            <w:hideMark/>
          </w:tcPr>
          <w:p w14:paraId="60497853"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From Value TB</w:t>
            </w:r>
          </w:p>
        </w:tc>
      </w:tr>
      <w:tr w:rsidR="00BF74D8" w:rsidRPr="00BF74D8" w14:paraId="6C767857" w14:textId="77777777" w:rsidTr="00BF74D8">
        <w:trPr>
          <w:trHeight w:val="320"/>
        </w:trPr>
        <w:tc>
          <w:tcPr>
            <w:tcW w:w="3115" w:type="dxa"/>
            <w:shd w:val="clear" w:color="auto" w:fill="auto"/>
            <w:noWrap/>
            <w:vAlign w:val="center"/>
            <w:hideMark/>
          </w:tcPr>
          <w:p w14:paraId="15E6C34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USG</w:t>
            </w:r>
          </w:p>
        </w:tc>
        <w:tc>
          <w:tcPr>
            <w:tcW w:w="5089" w:type="dxa"/>
            <w:shd w:val="clear" w:color="auto" w:fill="auto"/>
            <w:vAlign w:val="center"/>
            <w:hideMark/>
          </w:tcPr>
          <w:p w14:paraId="50DE07E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ultrasonography</w:t>
            </w:r>
          </w:p>
        </w:tc>
        <w:tc>
          <w:tcPr>
            <w:tcW w:w="2641" w:type="dxa"/>
            <w:shd w:val="clear" w:color="auto" w:fill="auto"/>
            <w:vAlign w:val="center"/>
            <w:hideMark/>
          </w:tcPr>
          <w:p w14:paraId="70E220F3"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6CA1EFC" w14:textId="77777777" w:rsidTr="00BF74D8">
        <w:trPr>
          <w:trHeight w:val="320"/>
        </w:trPr>
        <w:tc>
          <w:tcPr>
            <w:tcW w:w="3115" w:type="dxa"/>
            <w:shd w:val="clear" w:color="auto" w:fill="auto"/>
            <w:noWrap/>
            <w:vAlign w:val="center"/>
            <w:hideMark/>
          </w:tcPr>
          <w:p w14:paraId="44E8A33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MRI</w:t>
            </w:r>
          </w:p>
        </w:tc>
        <w:tc>
          <w:tcPr>
            <w:tcW w:w="5089" w:type="dxa"/>
            <w:shd w:val="clear" w:color="auto" w:fill="auto"/>
            <w:vAlign w:val="center"/>
            <w:hideMark/>
          </w:tcPr>
          <w:p w14:paraId="2BC9FAF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magnetic resonance imaging</w:t>
            </w:r>
          </w:p>
        </w:tc>
        <w:tc>
          <w:tcPr>
            <w:tcW w:w="2641" w:type="dxa"/>
            <w:shd w:val="clear" w:color="auto" w:fill="auto"/>
            <w:vAlign w:val="center"/>
            <w:hideMark/>
          </w:tcPr>
          <w:p w14:paraId="7EAE10AC"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5D0B1AA0" w14:textId="77777777" w:rsidTr="00BF74D8">
        <w:trPr>
          <w:trHeight w:val="290"/>
        </w:trPr>
        <w:tc>
          <w:tcPr>
            <w:tcW w:w="3115" w:type="dxa"/>
            <w:shd w:val="clear" w:color="auto" w:fill="auto"/>
            <w:vAlign w:val="center"/>
            <w:hideMark/>
          </w:tcPr>
          <w:p w14:paraId="54A2E5E2"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 xml:space="preserve">Treatment-related </w:t>
            </w:r>
          </w:p>
        </w:tc>
        <w:tc>
          <w:tcPr>
            <w:tcW w:w="5089" w:type="dxa"/>
            <w:shd w:val="clear" w:color="auto" w:fill="auto"/>
            <w:vAlign w:val="center"/>
            <w:hideMark/>
          </w:tcPr>
          <w:p w14:paraId="0859E619"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vAlign w:val="center"/>
            <w:hideMark/>
          </w:tcPr>
          <w:p w14:paraId="7BDCFC22" w14:textId="77777777" w:rsidR="00BF74D8" w:rsidRPr="00BF74D8" w:rsidRDefault="00BF74D8" w:rsidP="00BF74D8">
            <w:pPr>
              <w:rPr>
                <w:sz w:val="20"/>
                <w:szCs w:val="20"/>
              </w:rPr>
            </w:pPr>
          </w:p>
        </w:tc>
      </w:tr>
      <w:tr w:rsidR="00BF74D8" w:rsidRPr="00BF74D8" w14:paraId="00777F9F" w14:textId="77777777" w:rsidTr="00BF74D8">
        <w:trPr>
          <w:trHeight w:val="320"/>
        </w:trPr>
        <w:tc>
          <w:tcPr>
            <w:tcW w:w="3115" w:type="dxa"/>
            <w:shd w:val="clear" w:color="auto" w:fill="auto"/>
            <w:noWrap/>
            <w:vAlign w:val="center"/>
            <w:hideMark/>
          </w:tcPr>
          <w:p w14:paraId="0B3A28A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DOT</w:t>
            </w:r>
          </w:p>
        </w:tc>
        <w:tc>
          <w:tcPr>
            <w:tcW w:w="5089" w:type="dxa"/>
            <w:shd w:val="clear" w:color="auto" w:fill="auto"/>
            <w:vAlign w:val="center"/>
            <w:hideMark/>
          </w:tcPr>
          <w:p w14:paraId="51375A4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directly observed treatment</w:t>
            </w:r>
          </w:p>
        </w:tc>
        <w:tc>
          <w:tcPr>
            <w:tcW w:w="2641" w:type="dxa"/>
            <w:shd w:val="clear" w:color="auto" w:fill="auto"/>
            <w:vAlign w:val="center"/>
            <w:hideMark/>
          </w:tcPr>
          <w:p w14:paraId="53901390"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6FCCA878" w14:textId="77777777" w:rsidTr="00BF74D8">
        <w:trPr>
          <w:trHeight w:val="320"/>
        </w:trPr>
        <w:tc>
          <w:tcPr>
            <w:tcW w:w="3115" w:type="dxa"/>
            <w:shd w:val="clear" w:color="auto" w:fill="auto"/>
            <w:noWrap/>
            <w:vAlign w:val="center"/>
            <w:hideMark/>
          </w:tcPr>
          <w:p w14:paraId="3BFFD47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DAT</w:t>
            </w:r>
          </w:p>
        </w:tc>
        <w:tc>
          <w:tcPr>
            <w:tcW w:w="5089" w:type="dxa"/>
            <w:shd w:val="clear" w:color="auto" w:fill="auto"/>
            <w:vAlign w:val="center"/>
            <w:hideMark/>
          </w:tcPr>
          <w:p w14:paraId="6086C294"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digital adherence technology</w:t>
            </w:r>
          </w:p>
        </w:tc>
        <w:tc>
          <w:tcPr>
            <w:tcW w:w="2641" w:type="dxa"/>
            <w:shd w:val="clear" w:color="auto" w:fill="auto"/>
            <w:vAlign w:val="center"/>
            <w:hideMark/>
          </w:tcPr>
          <w:p w14:paraId="2CE39071" w14:textId="77777777" w:rsidR="00BF74D8" w:rsidRPr="00C74D61" w:rsidRDefault="00BF74D8" w:rsidP="00BF74D8">
            <w:pPr>
              <w:rPr>
                <w:rFonts w:ascii="Calibri" w:hAnsi="Calibri" w:cs="Calibri"/>
                <w:color w:val="FF0000"/>
                <w:sz w:val="22"/>
                <w:szCs w:val="22"/>
              </w:rPr>
            </w:pPr>
            <w:r w:rsidRPr="00C74D61">
              <w:rPr>
                <w:rFonts w:ascii="Calibri" w:hAnsi="Calibri" w:cs="Calibri"/>
                <w:color w:val="FF0000"/>
                <w:sz w:val="22"/>
                <w:szCs w:val="22"/>
              </w:rPr>
              <w:t>Input</w:t>
            </w:r>
          </w:p>
        </w:tc>
      </w:tr>
      <w:tr w:rsidR="00BF74D8" w:rsidRPr="00BF74D8" w14:paraId="71DF84F8" w14:textId="77777777" w:rsidTr="00BF74D8">
        <w:trPr>
          <w:trHeight w:val="320"/>
        </w:trPr>
        <w:tc>
          <w:tcPr>
            <w:tcW w:w="3115" w:type="dxa"/>
            <w:shd w:val="clear" w:color="auto" w:fill="auto"/>
            <w:noWrap/>
            <w:vAlign w:val="center"/>
            <w:hideMark/>
          </w:tcPr>
          <w:p w14:paraId="0F3FA4E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PSC</w:t>
            </w:r>
          </w:p>
        </w:tc>
        <w:tc>
          <w:tcPr>
            <w:tcW w:w="5089" w:type="dxa"/>
            <w:shd w:val="clear" w:color="auto" w:fill="auto"/>
            <w:vAlign w:val="center"/>
            <w:hideMark/>
          </w:tcPr>
          <w:p w14:paraId="17A6E3C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patient support costs</w:t>
            </w:r>
          </w:p>
        </w:tc>
        <w:tc>
          <w:tcPr>
            <w:tcW w:w="2641" w:type="dxa"/>
            <w:shd w:val="clear" w:color="auto" w:fill="auto"/>
            <w:vAlign w:val="center"/>
            <w:hideMark/>
          </w:tcPr>
          <w:p w14:paraId="787D0E4C" w14:textId="77777777" w:rsidR="00BF74D8" w:rsidRPr="00C74D61" w:rsidRDefault="00BF74D8" w:rsidP="00BF74D8">
            <w:pPr>
              <w:rPr>
                <w:rFonts w:ascii="Calibri" w:hAnsi="Calibri" w:cs="Calibri"/>
                <w:color w:val="FF0000"/>
                <w:sz w:val="22"/>
                <w:szCs w:val="22"/>
              </w:rPr>
            </w:pPr>
            <w:r w:rsidRPr="00C74D61">
              <w:rPr>
                <w:rFonts w:ascii="Calibri" w:hAnsi="Calibri" w:cs="Calibri"/>
                <w:color w:val="FF0000"/>
                <w:sz w:val="22"/>
                <w:szCs w:val="22"/>
              </w:rPr>
              <w:t>Input</w:t>
            </w:r>
          </w:p>
        </w:tc>
      </w:tr>
      <w:tr w:rsidR="00BF74D8" w:rsidRPr="00BF74D8" w14:paraId="0DBE58EC" w14:textId="77777777" w:rsidTr="00BF74D8">
        <w:trPr>
          <w:trHeight w:val="320"/>
        </w:trPr>
        <w:tc>
          <w:tcPr>
            <w:tcW w:w="3115" w:type="dxa"/>
            <w:shd w:val="clear" w:color="auto" w:fill="auto"/>
            <w:noWrap/>
            <w:vAlign w:val="center"/>
            <w:hideMark/>
          </w:tcPr>
          <w:p w14:paraId="72EC3EF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PC</w:t>
            </w:r>
          </w:p>
        </w:tc>
        <w:tc>
          <w:tcPr>
            <w:tcW w:w="5089" w:type="dxa"/>
            <w:shd w:val="clear" w:color="auto" w:fill="auto"/>
            <w:vAlign w:val="center"/>
            <w:hideMark/>
          </w:tcPr>
          <w:p w14:paraId="6C3862F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patient counselling</w:t>
            </w:r>
          </w:p>
        </w:tc>
        <w:tc>
          <w:tcPr>
            <w:tcW w:w="2641" w:type="dxa"/>
            <w:shd w:val="clear" w:color="auto" w:fill="auto"/>
            <w:vAlign w:val="center"/>
            <w:hideMark/>
          </w:tcPr>
          <w:p w14:paraId="4A39AAD2"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18E85B56" w14:textId="77777777" w:rsidTr="00BF74D8">
        <w:trPr>
          <w:trHeight w:val="320"/>
        </w:trPr>
        <w:tc>
          <w:tcPr>
            <w:tcW w:w="3115" w:type="dxa"/>
            <w:shd w:val="clear" w:color="auto" w:fill="auto"/>
            <w:noWrap/>
            <w:vAlign w:val="center"/>
            <w:hideMark/>
          </w:tcPr>
          <w:p w14:paraId="3E4E0597"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BeddayDS</w:t>
            </w:r>
            <w:proofErr w:type="spellEnd"/>
          </w:p>
        </w:tc>
        <w:tc>
          <w:tcPr>
            <w:tcW w:w="5089" w:type="dxa"/>
            <w:shd w:val="clear" w:color="auto" w:fill="auto"/>
            <w:vAlign w:val="center"/>
            <w:hideMark/>
          </w:tcPr>
          <w:p w14:paraId="5239560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 patient management of Drug sensitive TB</w:t>
            </w:r>
          </w:p>
        </w:tc>
        <w:tc>
          <w:tcPr>
            <w:tcW w:w="2641" w:type="dxa"/>
            <w:shd w:val="clear" w:color="auto" w:fill="auto"/>
            <w:vAlign w:val="center"/>
            <w:hideMark/>
          </w:tcPr>
          <w:p w14:paraId="7CA66B7C"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582716FF" w14:textId="77777777" w:rsidTr="00BF74D8">
        <w:trPr>
          <w:trHeight w:val="320"/>
        </w:trPr>
        <w:tc>
          <w:tcPr>
            <w:tcW w:w="3115" w:type="dxa"/>
            <w:shd w:val="clear" w:color="auto" w:fill="auto"/>
            <w:noWrap/>
            <w:vAlign w:val="center"/>
            <w:hideMark/>
          </w:tcPr>
          <w:p w14:paraId="37480222"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BeddayMDR</w:t>
            </w:r>
            <w:proofErr w:type="spellEnd"/>
          </w:p>
        </w:tc>
        <w:tc>
          <w:tcPr>
            <w:tcW w:w="5089" w:type="dxa"/>
            <w:shd w:val="clear" w:color="auto" w:fill="auto"/>
            <w:vAlign w:val="center"/>
            <w:hideMark/>
          </w:tcPr>
          <w:p w14:paraId="6086B1C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 patient management of Drug resistant TB</w:t>
            </w:r>
          </w:p>
        </w:tc>
        <w:tc>
          <w:tcPr>
            <w:tcW w:w="2641" w:type="dxa"/>
            <w:shd w:val="clear" w:color="auto" w:fill="auto"/>
            <w:vAlign w:val="center"/>
            <w:hideMark/>
          </w:tcPr>
          <w:p w14:paraId="2A603BC6"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4C5ED952" w14:textId="77777777" w:rsidTr="00BF74D8">
        <w:trPr>
          <w:trHeight w:val="320"/>
        </w:trPr>
        <w:tc>
          <w:tcPr>
            <w:tcW w:w="3115" w:type="dxa"/>
            <w:shd w:val="clear" w:color="auto" w:fill="auto"/>
            <w:noWrap/>
            <w:vAlign w:val="center"/>
            <w:hideMark/>
          </w:tcPr>
          <w:p w14:paraId="1F135FC4"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aDSM</w:t>
            </w:r>
            <w:proofErr w:type="spellEnd"/>
          </w:p>
        </w:tc>
        <w:tc>
          <w:tcPr>
            <w:tcW w:w="5089" w:type="dxa"/>
            <w:shd w:val="clear" w:color="auto" w:fill="auto"/>
            <w:vAlign w:val="center"/>
            <w:hideMark/>
          </w:tcPr>
          <w:p w14:paraId="454DB26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active TB drug safety monitoring and management </w:t>
            </w:r>
          </w:p>
        </w:tc>
        <w:tc>
          <w:tcPr>
            <w:tcW w:w="2641" w:type="dxa"/>
            <w:shd w:val="clear" w:color="auto" w:fill="auto"/>
            <w:vAlign w:val="center"/>
            <w:hideMark/>
          </w:tcPr>
          <w:p w14:paraId="50C0F45A"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0618CE87" w14:textId="77777777" w:rsidTr="00BF74D8">
        <w:trPr>
          <w:trHeight w:val="320"/>
        </w:trPr>
        <w:tc>
          <w:tcPr>
            <w:tcW w:w="3115" w:type="dxa"/>
            <w:shd w:val="clear" w:color="auto" w:fill="auto"/>
            <w:noWrap/>
            <w:vAlign w:val="center"/>
            <w:hideMark/>
          </w:tcPr>
          <w:p w14:paraId="433715A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AE</w:t>
            </w:r>
          </w:p>
        </w:tc>
        <w:tc>
          <w:tcPr>
            <w:tcW w:w="5089" w:type="dxa"/>
            <w:shd w:val="clear" w:color="auto" w:fill="auto"/>
            <w:vAlign w:val="center"/>
            <w:hideMark/>
          </w:tcPr>
          <w:p w14:paraId="3346BA14"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adverse event management through IP care</w:t>
            </w:r>
          </w:p>
        </w:tc>
        <w:tc>
          <w:tcPr>
            <w:tcW w:w="2641" w:type="dxa"/>
            <w:shd w:val="clear" w:color="auto" w:fill="auto"/>
            <w:vAlign w:val="center"/>
            <w:hideMark/>
          </w:tcPr>
          <w:p w14:paraId="3B5D6842" w14:textId="77777777" w:rsidR="00BF74D8" w:rsidRPr="00C74D61" w:rsidRDefault="00BF74D8" w:rsidP="00BF74D8">
            <w:pPr>
              <w:rPr>
                <w:rFonts w:ascii="Calibri" w:hAnsi="Calibri" w:cs="Calibri"/>
                <w:color w:val="000000"/>
                <w:sz w:val="22"/>
                <w:szCs w:val="22"/>
              </w:rPr>
            </w:pPr>
            <w:r w:rsidRPr="00C74D61">
              <w:rPr>
                <w:rFonts w:ascii="Calibri" w:hAnsi="Calibri" w:cs="Calibri"/>
                <w:color w:val="000000"/>
                <w:sz w:val="22"/>
                <w:szCs w:val="22"/>
              </w:rPr>
              <w:t>Value TB</w:t>
            </w:r>
          </w:p>
        </w:tc>
      </w:tr>
      <w:tr w:rsidR="00BF74D8" w:rsidRPr="00BF74D8" w14:paraId="79574343" w14:textId="77777777" w:rsidTr="00BF74D8">
        <w:trPr>
          <w:trHeight w:val="320"/>
        </w:trPr>
        <w:tc>
          <w:tcPr>
            <w:tcW w:w="3115" w:type="dxa"/>
            <w:shd w:val="clear" w:color="auto" w:fill="auto"/>
            <w:vAlign w:val="center"/>
            <w:hideMark/>
          </w:tcPr>
          <w:p w14:paraId="7BF1DC3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Surgery</w:t>
            </w:r>
          </w:p>
        </w:tc>
        <w:tc>
          <w:tcPr>
            <w:tcW w:w="5089" w:type="dxa"/>
            <w:shd w:val="clear" w:color="auto" w:fill="auto"/>
            <w:vAlign w:val="center"/>
            <w:hideMark/>
          </w:tcPr>
          <w:p w14:paraId="089A836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elective partial lung resection (lobectomy or wedge resection) </w:t>
            </w:r>
          </w:p>
        </w:tc>
        <w:tc>
          <w:tcPr>
            <w:tcW w:w="2641" w:type="dxa"/>
            <w:shd w:val="clear" w:color="auto" w:fill="auto"/>
            <w:vAlign w:val="center"/>
            <w:hideMark/>
          </w:tcPr>
          <w:p w14:paraId="2AB0A4B8" w14:textId="77777777" w:rsidR="00BF74D8" w:rsidRPr="00C74D61" w:rsidRDefault="00BF74D8" w:rsidP="00BF74D8">
            <w:pPr>
              <w:rPr>
                <w:rFonts w:ascii="Calibri" w:hAnsi="Calibri" w:cs="Calibri"/>
                <w:color w:val="FF0000"/>
                <w:sz w:val="22"/>
                <w:szCs w:val="22"/>
              </w:rPr>
            </w:pPr>
            <w:r w:rsidRPr="00C74D61">
              <w:rPr>
                <w:rFonts w:ascii="Calibri" w:hAnsi="Calibri" w:cs="Calibri"/>
                <w:color w:val="FF0000"/>
                <w:sz w:val="22"/>
                <w:szCs w:val="22"/>
              </w:rPr>
              <w:t>Input</w:t>
            </w:r>
          </w:p>
        </w:tc>
      </w:tr>
      <w:tr w:rsidR="00631F40" w:rsidRPr="00BF74D8" w14:paraId="6BA91359" w14:textId="77777777" w:rsidTr="00BF74D8">
        <w:trPr>
          <w:trHeight w:val="290"/>
        </w:trPr>
        <w:tc>
          <w:tcPr>
            <w:tcW w:w="8204" w:type="dxa"/>
            <w:gridSpan w:val="2"/>
            <w:shd w:val="clear" w:color="auto" w:fill="auto"/>
            <w:vAlign w:val="center"/>
            <w:hideMark/>
          </w:tcPr>
          <w:p w14:paraId="7607A3AD"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Children/</w:t>
            </w:r>
            <w:proofErr w:type="spellStart"/>
            <w:r w:rsidRPr="00BF74D8">
              <w:rPr>
                <w:rFonts w:ascii="Calibri" w:hAnsi="Calibri" w:cs="Calibri"/>
                <w:b/>
                <w:bCs/>
                <w:color w:val="000000"/>
                <w:sz w:val="22"/>
                <w:szCs w:val="22"/>
              </w:rPr>
              <w:t>paediatric</w:t>
            </w:r>
            <w:proofErr w:type="spellEnd"/>
            <w:r w:rsidRPr="00BF74D8">
              <w:rPr>
                <w:rFonts w:ascii="Calibri" w:hAnsi="Calibri" w:cs="Calibri"/>
                <w:b/>
                <w:bCs/>
                <w:color w:val="000000"/>
                <w:sz w:val="22"/>
                <w:szCs w:val="22"/>
              </w:rPr>
              <w:t>: regimens for treating active TB</w:t>
            </w:r>
          </w:p>
        </w:tc>
        <w:tc>
          <w:tcPr>
            <w:tcW w:w="2641" w:type="dxa"/>
            <w:shd w:val="clear" w:color="auto" w:fill="auto"/>
            <w:vAlign w:val="center"/>
            <w:hideMark/>
          </w:tcPr>
          <w:p w14:paraId="1E1F0D33" w14:textId="77777777" w:rsidR="00BF74D8" w:rsidRPr="00C74D61" w:rsidRDefault="00BF74D8" w:rsidP="00BF74D8">
            <w:pPr>
              <w:rPr>
                <w:rFonts w:ascii="Calibri" w:hAnsi="Calibri" w:cs="Calibri"/>
                <w:color w:val="000000"/>
                <w:sz w:val="22"/>
                <w:szCs w:val="22"/>
              </w:rPr>
            </w:pPr>
          </w:p>
        </w:tc>
      </w:tr>
      <w:tr w:rsidR="00BF74D8" w:rsidRPr="00BF74D8" w14:paraId="2AAA2A94" w14:textId="77777777" w:rsidTr="00B71521">
        <w:trPr>
          <w:trHeight w:val="960"/>
        </w:trPr>
        <w:tc>
          <w:tcPr>
            <w:tcW w:w="3115" w:type="dxa"/>
            <w:shd w:val="clear" w:color="auto" w:fill="auto"/>
            <w:vAlign w:val="center"/>
            <w:hideMark/>
          </w:tcPr>
          <w:p w14:paraId="3EB44B6E" w14:textId="4C1CD723" w:rsidR="00BF74D8" w:rsidRPr="00B71521" w:rsidRDefault="00BF74D8" w:rsidP="00BF74D8">
            <w:pPr>
              <w:rPr>
                <w:rFonts w:ascii="Calibri" w:hAnsi="Calibri" w:cs="Calibri"/>
                <w:color w:val="000000"/>
                <w:sz w:val="22"/>
                <w:szCs w:val="22"/>
              </w:rPr>
            </w:pPr>
            <w:r w:rsidRPr="00B71521">
              <w:rPr>
                <w:rFonts w:ascii="Calibri" w:hAnsi="Calibri" w:cs="Calibri"/>
                <w:color w:val="000000"/>
                <w:sz w:val="22"/>
                <w:szCs w:val="22"/>
              </w:rPr>
              <w:t>2HRZE/4HR (pediatric)</w:t>
            </w:r>
          </w:p>
        </w:tc>
        <w:tc>
          <w:tcPr>
            <w:tcW w:w="5089" w:type="dxa"/>
            <w:shd w:val="clear" w:color="auto" w:fill="auto"/>
            <w:vAlign w:val="center"/>
            <w:hideMark/>
          </w:tcPr>
          <w:p w14:paraId="25BE8A03" w14:textId="7920C33A"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Treatment of Pulmonary TB pediatric six-month TB treatment regimen containing isoniazid, rifampin, pyrazinamide and ethambutol for two months/isoniazid plus rifampin for four months</w:t>
            </w:r>
          </w:p>
        </w:tc>
        <w:tc>
          <w:tcPr>
            <w:tcW w:w="2641" w:type="dxa"/>
            <w:shd w:val="clear" w:color="auto" w:fill="auto"/>
            <w:vAlign w:val="center"/>
            <w:hideMark/>
          </w:tcPr>
          <w:p w14:paraId="19C160C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2FF9B596" w14:textId="77777777" w:rsidTr="00BF74D8">
        <w:trPr>
          <w:trHeight w:val="320"/>
        </w:trPr>
        <w:tc>
          <w:tcPr>
            <w:tcW w:w="3115" w:type="dxa"/>
            <w:shd w:val="clear" w:color="auto" w:fill="auto"/>
            <w:vAlign w:val="center"/>
            <w:hideMark/>
          </w:tcPr>
          <w:p w14:paraId="5D302E67" w14:textId="649B3A24" w:rsidR="00BF74D8" w:rsidRPr="00B71521" w:rsidRDefault="00BF74D8" w:rsidP="00BF74D8">
            <w:pPr>
              <w:rPr>
                <w:rFonts w:ascii="Calibri" w:hAnsi="Calibri" w:cs="Calibri"/>
                <w:color w:val="000000"/>
                <w:sz w:val="22"/>
                <w:szCs w:val="22"/>
              </w:rPr>
            </w:pPr>
            <w:r w:rsidRPr="00B71521">
              <w:rPr>
                <w:rFonts w:ascii="Calibri" w:hAnsi="Calibri" w:cs="Calibri"/>
                <w:color w:val="000000"/>
                <w:sz w:val="22"/>
                <w:szCs w:val="22"/>
              </w:rPr>
              <w:t>2HRZ/4HR (pediatric)</w:t>
            </w:r>
          </w:p>
        </w:tc>
        <w:tc>
          <w:tcPr>
            <w:tcW w:w="5089" w:type="dxa"/>
            <w:shd w:val="clear" w:color="auto" w:fill="auto"/>
            <w:vAlign w:val="center"/>
            <w:hideMark/>
          </w:tcPr>
          <w:p w14:paraId="1C711FEE" w14:textId="6F70C4F0"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6-month TB regimen for children</w:t>
            </w:r>
          </w:p>
        </w:tc>
        <w:tc>
          <w:tcPr>
            <w:tcW w:w="2641" w:type="dxa"/>
            <w:shd w:val="clear" w:color="auto" w:fill="auto"/>
            <w:vAlign w:val="center"/>
            <w:hideMark/>
          </w:tcPr>
          <w:p w14:paraId="3AE2A04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16E2D909" w14:textId="77777777" w:rsidTr="00B71521">
        <w:trPr>
          <w:trHeight w:val="960"/>
        </w:trPr>
        <w:tc>
          <w:tcPr>
            <w:tcW w:w="3115" w:type="dxa"/>
            <w:shd w:val="clear" w:color="auto" w:fill="auto"/>
            <w:noWrap/>
            <w:vAlign w:val="bottom"/>
            <w:hideMark/>
          </w:tcPr>
          <w:p w14:paraId="452C604C" w14:textId="77777777" w:rsidR="00BF74D8" w:rsidRPr="00B71521" w:rsidRDefault="00BF74D8" w:rsidP="00BF74D8">
            <w:pPr>
              <w:rPr>
                <w:rFonts w:ascii="Calibri" w:hAnsi="Calibri" w:cs="Calibri"/>
                <w:color w:val="000000"/>
                <w:sz w:val="22"/>
                <w:szCs w:val="22"/>
              </w:rPr>
            </w:pPr>
            <w:r w:rsidRPr="00B71521">
              <w:rPr>
                <w:rFonts w:ascii="Calibri" w:hAnsi="Calibri" w:cs="Calibri"/>
                <w:color w:val="000000"/>
                <w:sz w:val="22"/>
                <w:szCs w:val="22"/>
              </w:rPr>
              <w:t>6HRZEto (Pediatric)</w:t>
            </w:r>
          </w:p>
        </w:tc>
        <w:tc>
          <w:tcPr>
            <w:tcW w:w="5089" w:type="dxa"/>
            <w:shd w:val="clear" w:color="auto" w:fill="auto"/>
            <w:vAlign w:val="center"/>
            <w:hideMark/>
          </w:tcPr>
          <w:p w14:paraId="52770E7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 children and adolescents with bacteriologically confirmed or clinically diagnosed TB meningitis (without suspicion or evidence of MDR/RR-TB), a 6-month intensive regimen (ETO= Ethionamide)</w:t>
            </w:r>
          </w:p>
        </w:tc>
        <w:tc>
          <w:tcPr>
            <w:tcW w:w="2641" w:type="dxa"/>
            <w:shd w:val="clear" w:color="auto" w:fill="auto"/>
            <w:vAlign w:val="center"/>
            <w:hideMark/>
          </w:tcPr>
          <w:p w14:paraId="3C72B05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49EB3996" w14:textId="77777777" w:rsidTr="00B71521">
        <w:trPr>
          <w:trHeight w:val="960"/>
        </w:trPr>
        <w:tc>
          <w:tcPr>
            <w:tcW w:w="3115" w:type="dxa"/>
            <w:shd w:val="clear" w:color="auto" w:fill="auto"/>
            <w:vAlign w:val="center"/>
            <w:hideMark/>
          </w:tcPr>
          <w:p w14:paraId="17ACFE4C" w14:textId="63B4DB72" w:rsidR="00BF74D8" w:rsidRPr="00B71521" w:rsidRDefault="00BF74D8" w:rsidP="00BF74D8">
            <w:pPr>
              <w:rPr>
                <w:rFonts w:ascii="Calibri" w:hAnsi="Calibri" w:cs="Calibri"/>
                <w:color w:val="000000"/>
                <w:sz w:val="22"/>
                <w:szCs w:val="22"/>
              </w:rPr>
            </w:pPr>
            <w:r w:rsidRPr="00B71521">
              <w:rPr>
                <w:rFonts w:ascii="Calibri" w:hAnsi="Calibri" w:cs="Calibri"/>
                <w:color w:val="000000"/>
                <w:sz w:val="22"/>
                <w:szCs w:val="22"/>
              </w:rPr>
              <w:t>4-month shorter regimen [2HRZ(E)/2HR]</w:t>
            </w:r>
          </w:p>
        </w:tc>
        <w:tc>
          <w:tcPr>
            <w:tcW w:w="5089" w:type="dxa"/>
            <w:shd w:val="clear" w:color="auto" w:fill="auto"/>
            <w:vAlign w:val="center"/>
            <w:hideMark/>
          </w:tcPr>
          <w:p w14:paraId="62A45CC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 children and adolescents between 3 months and 16 years of age with non-severe TB (without suspicion or evidence of MDR/RR-TB), a 4-month treatment regimen (2HRZ(E)/2HR) should be used.</w:t>
            </w:r>
          </w:p>
        </w:tc>
        <w:tc>
          <w:tcPr>
            <w:tcW w:w="2641" w:type="dxa"/>
            <w:shd w:val="clear" w:color="auto" w:fill="auto"/>
            <w:vAlign w:val="center"/>
            <w:hideMark/>
          </w:tcPr>
          <w:p w14:paraId="5688672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519CFEC7" w14:textId="77777777" w:rsidTr="00B71521">
        <w:trPr>
          <w:trHeight w:val="640"/>
        </w:trPr>
        <w:tc>
          <w:tcPr>
            <w:tcW w:w="3115" w:type="dxa"/>
            <w:shd w:val="clear" w:color="auto" w:fill="auto"/>
            <w:vAlign w:val="center"/>
            <w:hideMark/>
          </w:tcPr>
          <w:p w14:paraId="600CFC38" w14:textId="763A8EC8"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Hr</w:t>
            </w:r>
            <w:proofErr w:type="spellEnd"/>
            <w:r w:rsidRPr="00BF74D8">
              <w:rPr>
                <w:rFonts w:ascii="Calibri" w:hAnsi="Calibri" w:cs="Calibri"/>
                <w:color w:val="000000"/>
                <w:sz w:val="22"/>
                <w:szCs w:val="22"/>
              </w:rPr>
              <w:t>-TB regimen (pediatric)</w:t>
            </w:r>
          </w:p>
        </w:tc>
        <w:tc>
          <w:tcPr>
            <w:tcW w:w="5089" w:type="dxa"/>
            <w:shd w:val="clear" w:color="auto" w:fill="auto"/>
            <w:vAlign w:val="center"/>
            <w:hideMark/>
          </w:tcPr>
          <w:p w14:paraId="6D34CA2E"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paediatric</w:t>
            </w:r>
            <w:proofErr w:type="spellEnd"/>
            <w:r w:rsidRPr="00BF74D8">
              <w:rPr>
                <w:rFonts w:ascii="Calibri" w:hAnsi="Calibri" w:cs="Calibri"/>
                <w:color w:val="000000"/>
                <w:sz w:val="22"/>
                <w:szCs w:val="22"/>
              </w:rPr>
              <w:t xml:space="preserve"> six-month regimen for rifampicin-susceptible and isoniazid-resistant TB. rifampicin, ethambutol, pyrazinamide and levofloxacin</w:t>
            </w:r>
          </w:p>
        </w:tc>
        <w:tc>
          <w:tcPr>
            <w:tcW w:w="2641" w:type="dxa"/>
            <w:shd w:val="clear" w:color="auto" w:fill="auto"/>
            <w:vAlign w:val="center"/>
            <w:hideMark/>
          </w:tcPr>
          <w:p w14:paraId="1D3D3EC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4A65E5B2" w14:textId="77777777" w:rsidTr="00C74D61">
        <w:trPr>
          <w:trHeight w:val="647"/>
        </w:trPr>
        <w:tc>
          <w:tcPr>
            <w:tcW w:w="3115" w:type="dxa"/>
            <w:shd w:val="clear" w:color="auto" w:fill="auto"/>
            <w:vAlign w:val="center"/>
            <w:hideMark/>
          </w:tcPr>
          <w:p w14:paraId="0EE6E685" w14:textId="28E9D570"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Short all-oral BDQ regimen (pediatric)</w:t>
            </w:r>
          </w:p>
        </w:tc>
        <w:tc>
          <w:tcPr>
            <w:tcW w:w="5089" w:type="dxa"/>
            <w:shd w:val="clear" w:color="auto" w:fill="auto"/>
            <w:vAlign w:val="center"/>
            <w:hideMark/>
          </w:tcPr>
          <w:p w14:paraId="4B26481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shorter all-oral </w:t>
            </w:r>
            <w:proofErr w:type="spellStart"/>
            <w:r w:rsidRPr="00BF74D8">
              <w:rPr>
                <w:rFonts w:ascii="Calibri" w:hAnsi="Calibri" w:cs="Calibri"/>
                <w:color w:val="000000"/>
                <w:sz w:val="22"/>
                <w:szCs w:val="22"/>
              </w:rPr>
              <w:t>bedaquiline</w:t>
            </w:r>
            <w:proofErr w:type="spellEnd"/>
            <w:r w:rsidRPr="00BF74D8">
              <w:rPr>
                <w:rFonts w:ascii="Calibri" w:hAnsi="Calibri" w:cs="Calibri"/>
                <w:color w:val="000000"/>
                <w:sz w:val="22"/>
                <w:szCs w:val="22"/>
              </w:rPr>
              <w:t>-containing regimen for MDR-/RR-TB of 9–12 months’ duration</w:t>
            </w:r>
          </w:p>
        </w:tc>
        <w:tc>
          <w:tcPr>
            <w:tcW w:w="2641" w:type="dxa"/>
            <w:shd w:val="clear" w:color="auto" w:fill="auto"/>
            <w:vAlign w:val="center"/>
            <w:hideMark/>
          </w:tcPr>
          <w:p w14:paraId="16A7A68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747077EB" w14:textId="77777777" w:rsidTr="00BF74D8">
        <w:trPr>
          <w:trHeight w:val="320"/>
        </w:trPr>
        <w:tc>
          <w:tcPr>
            <w:tcW w:w="3115" w:type="dxa"/>
            <w:shd w:val="clear" w:color="auto" w:fill="auto"/>
            <w:vAlign w:val="center"/>
            <w:hideMark/>
          </w:tcPr>
          <w:p w14:paraId="38294443" w14:textId="6BDB4305"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BPAL (pediatric)</w:t>
            </w:r>
          </w:p>
        </w:tc>
        <w:tc>
          <w:tcPr>
            <w:tcW w:w="5089" w:type="dxa"/>
            <w:shd w:val="clear" w:color="auto" w:fill="auto"/>
            <w:vAlign w:val="center"/>
            <w:hideMark/>
          </w:tcPr>
          <w:p w14:paraId="222C93FC"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BPAL regimen</w:t>
            </w:r>
          </w:p>
        </w:tc>
        <w:tc>
          <w:tcPr>
            <w:tcW w:w="2641" w:type="dxa"/>
            <w:shd w:val="clear" w:color="auto" w:fill="auto"/>
            <w:vAlign w:val="center"/>
            <w:hideMark/>
          </w:tcPr>
          <w:p w14:paraId="2335F5A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69881377" w14:textId="77777777" w:rsidTr="00BF74D8">
        <w:trPr>
          <w:trHeight w:val="275"/>
        </w:trPr>
        <w:tc>
          <w:tcPr>
            <w:tcW w:w="3115" w:type="dxa"/>
            <w:shd w:val="clear" w:color="auto" w:fill="auto"/>
            <w:vAlign w:val="center"/>
            <w:hideMark/>
          </w:tcPr>
          <w:p w14:paraId="35289925" w14:textId="7A1100A1"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Delamanid-based regimen (pediatric)</w:t>
            </w:r>
          </w:p>
        </w:tc>
        <w:tc>
          <w:tcPr>
            <w:tcW w:w="5089" w:type="dxa"/>
            <w:shd w:val="clear" w:color="auto" w:fill="auto"/>
            <w:vAlign w:val="center"/>
            <w:hideMark/>
          </w:tcPr>
          <w:p w14:paraId="7187F196" w14:textId="5E5B8745"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pediatric treatment regimen for MDR-TB or XDR-TB containing delamanid</w:t>
            </w:r>
          </w:p>
        </w:tc>
        <w:tc>
          <w:tcPr>
            <w:tcW w:w="2641" w:type="dxa"/>
            <w:shd w:val="clear" w:color="auto" w:fill="auto"/>
            <w:vAlign w:val="center"/>
            <w:hideMark/>
          </w:tcPr>
          <w:p w14:paraId="074BFCD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4BADB93C" w14:textId="77777777" w:rsidTr="00BF74D8">
        <w:trPr>
          <w:trHeight w:val="320"/>
        </w:trPr>
        <w:tc>
          <w:tcPr>
            <w:tcW w:w="3115" w:type="dxa"/>
            <w:shd w:val="clear" w:color="auto" w:fill="auto"/>
            <w:vAlign w:val="center"/>
            <w:hideMark/>
          </w:tcPr>
          <w:p w14:paraId="7421077C" w14:textId="64577B53"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Longer DR-TB regimens (pediatric)</w:t>
            </w:r>
          </w:p>
        </w:tc>
        <w:tc>
          <w:tcPr>
            <w:tcW w:w="5089" w:type="dxa"/>
            <w:shd w:val="clear" w:color="auto" w:fill="auto"/>
            <w:vAlign w:val="center"/>
            <w:hideMark/>
          </w:tcPr>
          <w:p w14:paraId="322904A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TB treatment regimen for DR TB, which may last 18-24 months</w:t>
            </w:r>
          </w:p>
        </w:tc>
        <w:tc>
          <w:tcPr>
            <w:tcW w:w="2641" w:type="dxa"/>
            <w:shd w:val="clear" w:color="auto" w:fill="auto"/>
            <w:vAlign w:val="center"/>
            <w:hideMark/>
          </w:tcPr>
          <w:p w14:paraId="6AA5389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631F40" w:rsidRPr="00BF74D8" w14:paraId="33BDAC2A" w14:textId="77777777" w:rsidTr="00BF74D8">
        <w:trPr>
          <w:trHeight w:val="575"/>
        </w:trPr>
        <w:tc>
          <w:tcPr>
            <w:tcW w:w="8204" w:type="dxa"/>
            <w:gridSpan w:val="2"/>
            <w:shd w:val="clear" w:color="auto" w:fill="auto"/>
            <w:vAlign w:val="center"/>
            <w:hideMark/>
          </w:tcPr>
          <w:p w14:paraId="1CCFBF1C"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Adults: regimens for treating active TB</w:t>
            </w:r>
          </w:p>
        </w:tc>
        <w:tc>
          <w:tcPr>
            <w:tcW w:w="2641" w:type="dxa"/>
            <w:shd w:val="clear" w:color="auto" w:fill="auto"/>
            <w:vAlign w:val="center"/>
            <w:hideMark/>
          </w:tcPr>
          <w:p w14:paraId="68E363FF" w14:textId="77777777" w:rsidR="00BF74D8" w:rsidRPr="00C74D61" w:rsidRDefault="00BF74D8" w:rsidP="00BF74D8">
            <w:pPr>
              <w:rPr>
                <w:rFonts w:ascii="Calibri" w:hAnsi="Calibri" w:cs="Calibri"/>
                <w:color w:val="000000"/>
                <w:sz w:val="22"/>
                <w:szCs w:val="22"/>
              </w:rPr>
            </w:pPr>
          </w:p>
        </w:tc>
      </w:tr>
      <w:tr w:rsidR="00BF74D8" w:rsidRPr="00BF74D8" w14:paraId="7FA9F4DF" w14:textId="77777777" w:rsidTr="00BF74D8">
        <w:trPr>
          <w:trHeight w:val="960"/>
        </w:trPr>
        <w:tc>
          <w:tcPr>
            <w:tcW w:w="3115" w:type="dxa"/>
            <w:shd w:val="clear" w:color="auto" w:fill="auto"/>
            <w:noWrap/>
            <w:vAlign w:val="center"/>
            <w:hideMark/>
          </w:tcPr>
          <w:p w14:paraId="292A1F4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2HRZE/4HR</w:t>
            </w:r>
          </w:p>
        </w:tc>
        <w:tc>
          <w:tcPr>
            <w:tcW w:w="5089" w:type="dxa"/>
            <w:shd w:val="clear" w:color="auto" w:fill="auto"/>
            <w:vAlign w:val="bottom"/>
            <w:hideMark/>
          </w:tcPr>
          <w:p w14:paraId="4FFFB0D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six-month TB treatment regimen containing isoniazid, rifampin, pyrazinamide and ethambutol for two months/isoniazid plus rifampin for four months</w:t>
            </w:r>
          </w:p>
        </w:tc>
        <w:tc>
          <w:tcPr>
            <w:tcW w:w="2641" w:type="dxa"/>
            <w:shd w:val="clear" w:color="auto" w:fill="auto"/>
            <w:vAlign w:val="center"/>
            <w:hideMark/>
          </w:tcPr>
          <w:p w14:paraId="1F3079E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5F562D9E" w14:textId="77777777" w:rsidTr="00BF74D8">
        <w:trPr>
          <w:trHeight w:val="640"/>
        </w:trPr>
        <w:tc>
          <w:tcPr>
            <w:tcW w:w="3115" w:type="dxa"/>
            <w:shd w:val="clear" w:color="auto" w:fill="auto"/>
            <w:noWrap/>
            <w:vAlign w:val="center"/>
            <w:hideMark/>
          </w:tcPr>
          <w:p w14:paraId="17DFF8D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Four-month RPT-MOX regimen</w:t>
            </w:r>
          </w:p>
        </w:tc>
        <w:tc>
          <w:tcPr>
            <w:tcW w:w="5089" w:type="dxa"/>
            <w:shd w:val="clear" w:color="auto" w:fill="auto"/>
            <w:vAlign w:val="bottom"/>
            <w:hideMark/>
          </w:tcPr>
          <w:p w14:paraId="0659E9F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four-month rifapentine-moxifloxacin regimen for the treatment of DS pulmonary TB</w:t>
            </w:r>
          </w:p>
        </w:tc>
        <w:tc>
          <w:tcPr>
            <w:tcW w:w="2641" w:type="dxa"/>
            <w:shd w:val="clear" w:color="auto" w:fill="auto"/>
            <w:vAlign w:val="center"/>
            <w:hideMark/>
          </w:tcPr>
          <w:p w14:paraId="4271290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6CD6A50A" w14:textId="77777777" w:rsidTr="00BF74D8">
        <w:trPr>
          <w:trHeight w:val="320"/>
        </w:trPr>
        <w:tc>
          <w:tcPr>
            <w:tcW w:w="3115" w:type="dxa"/>
            <w:shd w:val="clear" w:color="auto" w:fill="auto"/>
            <w:noWrap/>
            <w:vAlign w:val="center"/>
            <w:hideMark/>
          </w:tcPr>
          <w:p w14:paraId="5097902A"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Hr</w:t>
            </w:r>
            <w:proofErr w:type="spellEnd"/>
            <w:r w:rsidRPr="00BF74D8">
              <w:rPr>
                <w:rFonts w:ascii="Calibri" w:hAnsi="Calibri" w:cs="Calibri"/>
                <w:color w:val="000000"/>
                <w:sz w:val="22"/>
                <w:szCs w:val="22"/>
              </w:rPr>
              <w:t>-TB regimen</w:t>
            </w:r>
          </w:p>
        </w:tc>
        <w:tc>
          <w:tcPr>
            <w:tcW w:w="5089" w:type="dxa"/>
            <w:shd w:val="clear" w:color="auto" w:fill="auto"/>
            <w:vAlign w:val="bottom"/>
            <w:hideMark/>
          </w:tcPr>
          <w:p w14:paraId="6182762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six-month regimen for rifampicin-susceptible and isoniazid-resistant TB</w:t>
            </w:r>
          </w:p>
        </w:tc>
        <w:tc>
          <w:tcPr>
            <w:tcW w:w="2641" w:type="dxa"/>
            <w:shd w:val="clear" w:color="auto" w:fill="auto"/>
            <w:vAlign w:val="center"/>
            <w:hideMark/>
          </w:tcPr>
          <w:p w14:paraId="64FB4FF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4622B0F1" w14:textId="77777777" w:rsidTr="00BF74D8">
        <w:trPr>
          <w:trHeight w:val="640"/>
        </w:trPr>
        <w:tc>
          <w:tcPr>
            <w:tcW w:w="3115" w:type="dxa"/>
            <w:shd w:val="clear" w:color="auto" w:fill="auto"/>
            <w:noWrap/>
            <w:vAlign w:val="center"/>
            <w:hideMark/>
          </w:tcPr>
          <w:p w14:paraId="06FC6FEE"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BPaL</w:t>
            </w:r>
            <w:proofErr w:type="spellEnd"/>
            <w:r w:rsidRPr="00BF74D8">
              <w:rPr>
                <w:rFonts w:ascii="Calibri" w:hAnsi="Calibri" w:cs="Calibri"/>
                <w:color w:val="000000"/>
                <w:sz w:val="22"/>
                <w:szCs w:val="22"/>
              </w:rPr>
              <w:t xml:space="preserve"> M</w:t>
            </w:r>
          </w:p>
        </w:tc>
        <w:tc>
          <w:tcPr>
            <w:tcW w:w="5089" w:type="dxa"/>
            <w:shd w:val="clear" w:color="auto" w:fill="auto"/>
            <w:vAlign w:val="bottom"/>
            <w:hideMark/>
          </w:tcPr>
          <w:p w14:paraId="1D5EBE4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regimen of </w:t>
            </w:r>
            <w:proofErr w:type="spellStart"/>
            <w:r w:rsidRPr="00BF74D8">
              <w:rPr>
                <w:rFonts w:ascii="Calibri" w:hAnsi="Calibri" w:cs="Calibri"/>
                <w:color w:val="000000"/>
                <w:sz w:val="22"/>
                <w:szCs w:val="22"/>
              </w:rPr>
              <w:t>bedaquiline</w:t>
            </w:r>
            <w:proofErr w:type="spellEnd"/>
            <w:r w:rsidRPr="00BF74D8">
              <w:rPr>
                <w:rFonts w:ascii="Calibri" w:hAnsi="Calibri" w:cs="Calibri"/>
                <w:color w:val="000000"/>
                <w:sz w:val="22"/>
                <w:szCs w:val="22"/>
              </w:rPr>
              <w:t xml:space="preserve">, </w:t>
            </w:r>
            <w:proofErr w:type="spellStart"/>
            <w:r w:rsidRPr="00BF74D8">
              <w:rPr>
                <w:rFonts w:ascii="Calibri" w:hAnsi="Calibri" w:cs="Calibri"/>
                <w:color w:val="000000"/>
                <w:sz w:val="22"/>
                <w:szCs w:val="22"/>
              </w:rPr>
              <w:t>pretomanid</w:t>
            </w:r>
            <w:proofErr w:type="spellEnd"/>
            <w:r w:rsidRPr="00BF74D8">
              <w:rPr>
                <w:rFonts w:ascii="Calibri" w:hAnsi="Calibri" w:cs="Calibri"/>
                <w:color w:val="000000"/>
                <w:sz w:val="22"/>
                <w:szCs w:val="22"/>
              </w:rPr>
              <w:t xml:space="preserve"> and linezolid + Moxifloxacin for 6–9 months </w:t>
            </w:r>
          </w:p>
        </w:tc>
        <w:tc>
          <w:tcPr>
            <w:tcW w:w="2641" w:type="dxa"/>
            <w:shd w:val="clear" w:color="auto" w:fill="auto"/>
            <w:vAlign w:val="center"/>
            <w:hideMark/>
          </w:tcPr>
          <w:p w14:paraId="56B661D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643E5DF7" w14:textId="77777777" w:rsidTr="00BF74D8">
        <w:trPr>
          <w:trHeight w:val="320"/>
        </w:trPr>
        <w:tc>
          <w:tcPr>
            <w:tcW w:w="3115" w:type="dxa"/>
            <w:shd w:val="clear" w:color="auto" w:fill="auto"/>
            <w:noWrap/>
            <w:vAlign w:val="center"/>
            <w:hideMark/>
          </w:tcPr>
          <w:p w14:paraId="4421F461" w14:textId="77777777" w:rsidR="00BF74D8" w:rsidRPr="00BF74D8" w:rsidRDefault="00BF74D8" w:rsidP="00BF74D8">
            <w:pPr>
              <w:rPr>
                <w:rFonts w:ascii="Calibri" w:hAnsi="Calibri" w:cs="Calibri"/>
                <w:color w:val="000000"/>
                <w:sz w:val="22"/>
                <w:szCs w:val="22"/>
              </w:rPr>
            </w:pPr>
            <w:proofErr w:type="spellStart"/>
            <w:r w:rsidRPr="00BF74D8">
              <w:rPr>
                <w:rFonts w:ascii="Calibri" w:hAnsi="Calibri" w:cs="Calibri"/>
                <w:color w:val="000000"/>
                <w:sz w:val="22"/>
                <w:szCs w:val="22"/>
              </w:rPr>
              <w:t>BPaL</w:t>
            </w:r>
            <w:proofErr w:type="spellEnd"/>
          </w:p>
        </w:tc>
        <w:tc>
          <w:tcPr>
            <w:tcW w:w="5089" w:type="dxa"/>
            <w:shd w:val="clear" w:color="auto" w:fill="auto"/>
            <w:vAlign w:val="bottom"/>
            <w:hideMark/>
          </w:tcPr>
          <w:p w14:paraId="65A9125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regimen of </w:t>
            </w:r>
            <w:proofErr w:type="spellStart"/>
            <w:r w:rsidRPr="00BF74D8">
              <w:rPr>
                <w:rFonts w:ascii="Calibri" w:hAnsi="Calibri" w:cs="Calibri"/>
                <w:color w:val="000000"/>
                <w:sz w:val="22"/>
                <w:szCs w:val="22"/>
              </w:rPr>
              <w:t>bedaquiline</w:t>
            </w:r>
            <w:proofErr w:type="spellEnd"/>
            <w:r w:rsidRPr="00BF74D8">
              <w:rPr>
                <w:rFonts w:ascii="Calibri" w:hAnsi="Calibri" w:cs="Calibri"/>
                <w:color w:val="000000"/>
                <w:sz w:val="22"/>
                <w:szCs w:val="22"/>
              </w:rPr>
              <w:t xml:space="preserve">, </w:t>
            </w:r>
            <w:proofErr w:type="spellStart"/>
            <w:r w:rsidRPr="00BF74D8">
              <w:rPr>
                <w:rFonts w:ascii="Calibri" w:hAnsi="Calibri" w:cs="Calibri"/>
                <w:color w:val="000000"/>
                <w:sz w:val="22"/>
                <w:szCs w:val="22"/>
              </w:rPr>
              <w:t>pretomanid</w:t>
            </w:r>
            <w:proofErr w:type="spellEnd"/>
            <w:r w:rsidRPr="00BF74D8">
              <w:rPr>
                <w:rFonts w:ascii="Calibri" w:hAnsi="Calibri" w:cs="Calibri"/>
                <w:color w:val="000000"/>
                <w:sz w:val="22"/>
                <w:szCs w:val="22"/>
              </w:rPr>
              <w:t xml:space="preserve"> and linezolid for 6–9 months </w:t>
            </w:r>
          </w:p>
        </w:tc>
        <w:tc>
          <w:tcPr>
            <w:tcW w:w="2641" w:type="dxa"/>
            <w:shd w:val="clear" w:color="auto" w:fill="auto"/>
            <w:vAlign w:val="center"/>
            <w:hideMark/>
          </w:tcPr>
          <w:p w14:paraId="2230888A"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5D21DB24" w14:textId="77777777" w:rsidTr="00BF74D8">
        <w:trPr>
          <w:trHeight w:val="640"/>
        </w:trPr>
        <w:tc>
          <w:tcPr>
            <w:tcW w:w="3115" w:type="dxa"/>
            <w:shd w:val="clear" w:color="auto" w:fill="auto"/>
            <w:noWrap/>
            <w:vAlign w:val="center"/>
            <w:hideMark/>
          </w:tcPr>
          <w:p w14:paraId="1434FD6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Short all-oral BDQ regimen</w:t>
            </w:r>
          </w:p>
        </w:tc>
        <w:tc>
          <w:tcPr>
            <w:tcW w:w="5089" w:type="dxa"/>
            <w:shd w:val="clear" w:color="auto" w:fill="auto"/>
            <w:vAlign w:val="bottom"/>
            <w:hideMark/>
          </w:tcPr>
          <w:p w14:paraId="4FEA536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 xml:space="preserve">shorter all-oral </w:t>
            </w:r>
            <w:proofErr w:type="spellStart"/>
            <w:r w:rsidRPr="00BF74D8">
              <w:rPr>
                <w:rFonts w:ascii="Calibri" w:hAnsi="Calibri" w:cs="Calibri"/>
                <w:color w:val="000000"/>
                <w:sz w:val="22"/>
                <w:szCs w:val="22"/>
              </w:rPr>
              <w:t>bedaquiline</w:t>
            </w:r>
            <w:proofErr w:type="spellEnd"/>
            <w:r w:rsidRPr="00BF74D8">
              <w:rPr>
                <w:rFonts w:ascii="Calibri" w:hAnsi="Calibri" w:cs="Calibri"/>
                <w:color w:val="000000"/>
                <w:sz w:val="22"/>
                <w:szCs w:val="22"/>
              </w:rPr>
              <w:t>-containing regimen for MDR-/RR-TB of 9–12 months’ duration</w:t>
            </w:r>
          </w:p>
        </w:tc>
        <w:tc>
          <w:tcPr>
            <w:tcW w:w="2641" w:type="dxa"/>
            <w:shd w:val="clear" w:color="auto" w:fill="auto"/>
            <w:vAlign w:val="center"/>
            <w:hideMark/>
          </w:tcPr>
          <w:p w14:paraId="6B8D667C"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0FB33858" w14:textId="77777777" w:rsidTr="00BF74D8">
        <w:trPr>
          <w:trHeight w:val="320"/>
        </w:trPr>
        <w:tc>
          <w:tcPr>
            <w:tcW w:w="3115" w:type="dxa"/>
            <w:shd w:val="clear" w:color="auto" w:fill="auto"/>
            <w:noWrap/>
            <w:vAlign w:val="center"/>
            <w:hideMark/>
          </w:tcPr>
          <w:p w14:paraId="132C4097"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Longer DR-TB regimens</w:t>
            </w:r>
          </w:p>
        </w:tc>
        <w:tc>
          <w:tcPr>
            <w:tcW w:w="5089" w:type="dxa"/>
            <w:shd w:val="clear" w:color="auto" w:fill="auto"/>
            <w:vAlign w:val="bottom"/>
            <w:hideMark/>
          </w:tcPr>
          <w:p w14:paraId="23B69D8D"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TB treatment regimen for DR TB, which may last 18-24 months</w:t>
            </w:r>
          </w:p>
        </w:tc>
        <w:tc>
          <w:tcPr>
            <w:tcW w:w="2641" w:type="dxa"/>
            <w:shd w:val="clear" w:color="auto" w:fill="auto"/>
            <w:vAlign w:val="center"/>
            <w:hideMark/>
          </w:tcPr>
          <w:p w14:paraId="2FC6E2A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67943326" w14:textId="77777777" w:rsidTr="00BF74D8">
        <w:trPr>
          <w:trHeight w:val="640"/>
        </w:trPr>
        <w:tc>
          <w:tcPr>
            <w:tcW w:w="3115" w:type="dxa"/>
            <w:shd w:val="clear" w:color="auto" w:fill="auto"/>
            <w:noWrap/>
            <w:vAlign w:val="center"/>
            <w:hideMark/>
          </w:tcPr>
          <w:p w14:paraId="005A1234"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Long regimen for DR-TB, containing delamanid</w:t>
            </w:r>
          </w:p>
        </w:tc>
        <w:tc>
          <w:tcPr>
            <w:tcW w:w="5089" w:type="dxa"/>
            <w:shd w:val="clear" w:color="auto" w:fill="auto"/>
            <w:vAlign w:val="bottom"/>
            <w:hideMark/>
          </w:tcPr>
          <w:p w14:paraId="1A79158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TB treatment regimen for MDR-/RR-TB containing delamanid, which lasts at least 18 months</w:t>
            </w:r>
          </w:p>
        </w:tc>
        <w:tc>
          <w:tcPr>
            <w:tcW w:w="2641" w:type="dxa"/>
            <w:shd w:val="clear" w:color="auto" w:fill="auto"/>
            <w:vAlign w:val="center"/>
            <w:hideMark/>
          </w:tcPr>
          <w:p w14:paraId="323CB91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631F40" w:rsidRPr="00BF74D8" w14:paraId="1763D34C" w14:textId="77777777" w:rsidTr="00BF74D8">
        <w:trPr>
          <w:trHeight w:val="300"/>
        </w:trPr>
        <w:tc>
          <w:tcPr>
            <w:tcW w:w="8204" w:type="dxa"/>
            <w:gridSpan w:val="2"/>
            <w:shd w:val="clear" w:color="auto" w:fill="auto"/>
            <w:vAlign w:val="center"/>
            <w:hideMark/>
          </w:tcPr>
          <w:p w14:paraId="737A94BB"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Adults and children: Post TB treatment</w:t>
            </w:r>
          </w:p>
        </w:tc>
        <w:tc>
          <w:tcPr>
            <w:tcW w:w="2641" w:type="dxa"/>
            <w:shd w:val="clear" w:color="auto" w:fill="auto"/>
            <w:vAlign w:val="center"/>
            <w:hideMark/>
          </w:tcPr>
          <w:p w14:paraId="40A8D24E" w14:textId="77777777" w:rsidR="00BF74D8" w:rsidRPr="00C74D61" w:rsidRDefault="00BF74D8" w:rsidP="00BF74D8">
            <w:pPr>
              <w:rPr>
                <w:rFonts w:ascii="Calibri" w:hAnsi="Calibri" w:cs="Calibri"/>
                <w:color w:val="000000"/>
                <w:sz w:val="22"/>
                <w:szCs w:val="22"/>
              </w:rPr>
            </w:pPr>
          </w:p>
        </w:tc>
      </w:tr>
      <w:tr w:rsidR="00BF74D8" w:rsidRPr="00BF74D8" w14:paraId="39DF4FDC" w14:textId="77777777" w:rsidTr="00BF74D8">
        <w:trPr>
          <w:trHeight w:val="320"/>
        </w:trPr>
        <w:tc>
          <w:tcPr>
            <w:tcW w:w="3115" w:type="dxa"/>
            <w:shd w:val="clear" w:color="auto" w:fill="auto"/>
            <w:noWrap/>
            <w:vAlign w:val="center"/>
            <w:hideMark/>
          </w:tcPr>
          <w:p w14:paraId="2AAF2F7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PTLD care</w:t>
            </w:r>
          </w:p>
        </w:tc>
        <w:tc>
          <w:tcPr>
            <w:tcW w:w="5089" w:type="dxa"/>
            <w:shd w:val="clear" w:color="auto" w:fill="auto"/>
            <w:noWrap/>
            <w:vAlign w:val="bottom"/>
            <w:hideMark/>
          </w:tcPr>
          <w:p w14:paraId="1DBBAC6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Post TB lung disease care</w:t>
            </w:r>
          </w:p>
        </w:tc>
        <w:tc>
          <w:tcPr>
            <w:tcW w:w="2641" w:type="dxa"/>
            <w:shd w:val="clear" w:color="auto" w:fill="auto"/>
            <w:vAlign w:val="center"/>
            <w:hideMark/>
          </w:tcPr>
          <w:p w14:paraId="43D11D7E"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w:t>
            </w:r>
          </w:p>
        </w:tc>
      </w:tr>
      <w:tr w:rsidR="00631F40" w:rsidRPr="00BF74D8" w14:paraId="51E7BF75" w14:textId="77777777" w:rsidTr="00BF74D8">
        <w:trPr>
          <w:trHeight w:val="320"/>
        </w:trPr>
        <w:tc>
          <w:tcPr>
            <w:tcW w:w="3115" w:type="dxa"/>
            <w:shd w:val="clear" w:color="auto" w:fill="auto"/>
            <w:noWrap/>
            <w:vAlign w:val="bottom"/>
            <w:hideMark/>
          </w:tcPr>
          <w:p w14:paraId="7090067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Palliative care</w:t>
            </w:r>
          </w:p>
        </w:tc>
        <w:tc>
          <w:tcPr>
            <w:tcW w:w="5089" w:type="dxa"/>
            <w:shd w:val="clear" w:color="auto" w:fill="auto"/>
            <w:noWrap/>
            <w:vAlign w:val="bottom"/>
            <w:hideMark/>
          </w:tcPr>
          <w:p w14:paraId="60562FE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Palliative care</w:t>
            </w:r>
          </w:p>
        </w:tc>
        <w:tc>
          <w:tcPr>
            <w:tcW w:w="2641" w:type="dxa"/>
            <w:shd w:val="clear" w:color="auto" w:fill="auto"/>
            <w:noWrap/>
            <w:vAlign w:val="bottom"/>
            <w:hideMark/>
          </w:tcPr>
          <w:p w14:paraId="65784479" w14:textId="77777777" w:rsidR="00BF74D8" w:rsidRPr="00BF74D8" w:rsidRDefault="00BF74D8" w:rsidP="00BF74D8">
            <w:pPr>
              <w:rPr>
                <w:rFonts w:ascii="Calibri" w:hAnsi="Calibri" w:cs="Calibri"/>
                <w:color w:val="000000"/>
                <w:sz w:val="22"/>
                <w:szCs w:val="22"/>
              </w:rPr>
            </w:pPr>
          </w:p>
        </w:tc>
      </w:tr>
      <w:tr w:rsidR="00631F40" w:rsidRPr="00BF74D8" w14:paraId="22D80F78" w14:textId="77777777" w:rsidTr="00BF74D8">
        <w:trPr>
          <w:trHeight w:val="300"/>
        </w:trPr>
        <w:tc>
          <w:tcPr>
            <w:tcW w:w="3115" w:type="dxa"/>
            <w:shd w:val="clear" w:color="auto" w:fill="auto"/>
            <w:noWrap/>
            <w:vAlign w:val="bottom"/>
            <w:hideMark/>
          </w:tcPr>
          <w:p w14:paraId="3A182450"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TB Preventive treatment</w:t>
            </w:r>
          </w:p>
        </w:tc>
        <w:tc>
          <w:tcPr>
            <w:tcW w:w="5089" w:type="dxa"/>
            <w:shd w:val="clear" w:color="auto" w:fill="auto"/>
            <w:noWrap/>
            <w:vAlign w:val="bottom"/>
            <w:hideMark/>
          </w:tcPr>
          <w:p w14:paraId="4B35D373"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noWrap/>
            <w:vAlign w:val="bottom"/>
            <w:hideMark/>
          </w:tcPr>
          <w:p w14:paraId="6AFDBA11" w14:textId="77777777" w:rsidR="00BF74D8" w:rsidRPr="00BF74D8" w:rsidRDefault="00BF74D8" w:rsidP="00BF74D8">
            <w:pPr>
              <w:rPr>
                <w:sz w:val="20"/>
                <w:szCs w:val="20"/>
              </w:rPr>
            </w:pPr>
          </w:p>
        </w:tc>
      </w:tr>
      <w:tr w:rsidR="00BF74D8" w:rsidRPr="00BF74D8" w14:paraId="1B8172FB" w14:textId="77777777" w:rsidTr="00BF74D8">
        <w:trPr>
          <w:trHeight w:val="320"/>
        </w:trPr>
        <w:tc>
          <w:tcPr>
            <w:tcW w:w="3115" w:type="dxa"/>
            <w:shd w:val="clear" w:color="auto" w:fill="auto"/>
            <w:noWrap/>
            <w:vAlign w:val="bottom"/>
            <w:hideMark/>
          </w:tcPr>
          <w:p w14:paraId="55D63AA5" w14:textId="50E445D3"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3 HR (pediatric)</w:t>
            </w:r>
          </w:p>
        </w:tc>
        <w:tc>
          <w:tcPr>
            <w:tcW w:w="5089" w:type="dxa"/>
            <w:shd w:val="clear" w:color="auto" w:fill="auto"/>
            <w:noWrap/>
            <w:vAlign w:val="bottom"/>
            <w:hideMark/>
          </w:tcPr>
          <w:p w14:paraId="1694B3CB"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Prevention, children</w:t>
            </w:r>
          </w:p>
        </w:tc>
        <w:tc>
          <w:tcPr>
            <w:tcW w:w="2641" w:type="dxa"/>
            <w:shd w:val="clear" w:color="auto" w:fill="auto"/>
            <w:vAlign w:val="center"/>
            <w:hideMark/>
          </w:tcPr>
          <w:p w14:paraId="61C24324"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06ACE27E" w14:textId="77777777" w:rsidTr="00BF74D8">
        <w:trPr>
          <w:trHeight w:val="320"/>
        </w:trPr>
        <w:tc>
          <w:tcPr>
            <w:tcW w:w="3115" w:type="dxa"/>
            <w:shd w:val="clear" w:color="auto" w:fill="auto"/>
            <w:noWrap/>
            <w:vAlign w:val="bottom"/>
            <w:hideMark/>
          </w:tcPr>
          <w:p w14:paraId="552F4E6C"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3 HP (adult)</w:t>
            </w:r>
          </w:p>
        </w:tc>
        <w:tc>
          <w:tcPr>
            <w:tcW w:w="5089" w:type="dxa"/>
            <w:shd w:val="clear" w:color="auto" w:fill="auto"/>
            <w:noWrap/>
            <w:vAlign w:val="bottom"/>
            <w:hideMark/>
          </w:tcPr>
          <w:p w14:paraId="12E0710F"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Prevention, adults</w:t>
            </w:r>
          </w:p>
        </w:tc>
        <w:tc>
          <w:tcPr>
            <w:tcW w:w="2641" w:type="dxa"/>
            <w:shd w:val="clear" w:color="auto" w:fill="auto"/>
            <w:vAlign w:val="center"/>
            <w:hideMark/>
          </w:tcPr>
          <w:p w14:paraId="475E0E8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6D717A6E" w14:textId="77777777" w:rsidTr="00BF74D8">
        <w:trPr>
          <w:trHeight w:val="320"/>
        </w:trPr>
        <w:tc>
          <w:tcPr>
            <w:tcW w:w="3115" w:type="dxa"/>
            <w:shd w:val="clear" w:color="auto" w:fill="auto"/>
            <w:noWrap/>
            <w:vAlign w:val="bottom"/>
            <w:hideMark/>
          </w:tcPr>
          <w:p w14:paraId="570A1FA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6 levofloxacin daily (pediatric)</w:t>
            </w:r>
          </w:p>
        </w:tc>
        <w:tc>
          <w:tcPr>
            <w:tcW w:w="5089" w:type="dxa"/>
            <w:shd w:val="clear" w:color="auto" w:fill="auto"/>
            <w:noWrap/>
            <w:vAlign w:val="bottom"/>
            <w:hideMark/>
          </w:tcPr>
          <w:p w14:paraId="3A6C7AC5"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Preventive treatment of MDR-TB, children</w:t>
            </w:r>
          </w:p>
        </w:tc>
        <w:tc>
          <w:tcPr>
            <w:tcW w:w="2641" w:type="dxa"/>
            <w:shd w:val="clear" w:color="auto" w:fill="auto"/>
            <w:vAlign w:val="center"/>
            <w:hideMark/>
          </w:tcPr>
          <w:p w14:paraId="6EAEA72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BF74D8" w:rsidRPr="00BF74D8" w14:paraId="168F68C6" w14:textId="77777777" w:rsidTr="00BF74D8">
        <w:trPr>
          <w:trHeight w:val="320"/>
        </w:trPr>
        <w:tc>
          <w:tcPr>
            <w:tcW w:w="3115" w:type="dxa"/>
            <w:shd w:val="clear" w:color="auto" w:fill="auto"/>
            <w:noWrap/>
            <w:vAlign w:val="bottom"/>
            <w:hideMark/>
          </w:tcPr>
          <w:p w14:paraId="16E0F496"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6 levofloxacin daily (adults)</w:t>
            </w:r>
          </w:p>
        </w:tc>
        <w:tc>
          <w:tcPr>
            <w:tcW w:w="5089" w:type="dxa"/>
            <w:shd w:val="clear" w:color="auto" w:fill="auto"/>
            <w:noWrap/>
            <w:vAlign w:val="bottom"/>
            <w:hideMark/>
          </w:tcPr>
          <w:p w14:paraId="4F13E6B9"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Preventive treatment of MDR-TB, adults</w:t>
            </w:r>
          </w:p>
        </w:tc>
        <w:tc>
          <w:tcPr>
            <w:tcW w:w="2641" w:type="dxa"/>
            <w:shd w:val="clear" w:color="auto" w:fill="auto"/>
            <w:vAlign w:val="center"/>
            <w:hideMark/>
          </w:tcPr>
          <w:p w14:paraId="498724F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 (GDF)</w:t>
            </w:r>
          </w:p>
        </w:tc>
      </w:tr>
      <w:tr w:rsidR="00631F40" w:rsidRPr="00BF74D8" w14:paraId="79E22041" w14:textId="77777777" w:rsidTr="00BF74D8">
        <w:trPr>
          <w:trHeight w:val="300"/>
        </w:trPr>
        <w:tc>
          <w:tcPr>
            <w:tcW w:w="3115" w:type="dxa"/>
            <w:shd w:val="clear" w:color="auto" w:fill="auto"/>
            <w:noWrap/>
            <w:vAlign w:val="center"/>
            <w:hideMark/>
          </w:tcPr>
          <w:p w14:paraId="60520A73"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Vaccine</w:t>
            </w:r>
          </w:p>
        </w:tc>
        <w:tc>
          <w:tcPr>
            <w:tcW w:w="5089" w:type="dxa"/>
            <w:shd w:val="clear" w:color="auto" w:fill="auto"/>
            <w:noWrap/>
            <w:vAlign w:val="bottom"/>
            <w:hideMark/>
          </w:tcPr>
          <w:p w14:paraId="4667B764"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noWrap/>
            <w:vAlign w:val="bottom"/>
            <w:hideMark/>
          </w:tcPr>
          <w:p w14:paraId="13F35A76" w14:textId="77777777" w:rsidR="00BF74D8" w:rsidRPr="00BF74D8" w:rsidRDefault="00BF74D8" w:rsidP="00BF74D8">
            <w:pPr>
              <w:rPr>
                <w:sz w:val="20"/>
                <w:szCs w:val="20"/>
              </w:rPr>
            </w:pPr>
          </w:p>
        </w:tc>
      </w:tr>
      <w:tr w:rsidR="00BF74D8" w:rsidRPr="00BF74D8" w14:paraId="7B54F27F" w14:textId="77777777" w:rsidTr="00BF74D8">
        <w:trPr>
          <w:trHeight w:val="320"/>
        </w:trPr>
        <w:tc>
          <w:tcPr>
            <w:tcW w:w="3115" w:type="dxa"/>
            <w:shd w:val="clear" w:color="auto" w:fill="auto"/>
            <w:noWrap/>
            <w:vAlign w:val="center"/>
            <w:hideMark/>
          </w:tcPr>
          <w:p w14:paraId="72FC5113"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Vaccine</w:t>
            </w:r>
          </w:p>
        </w:tc>
        <w:tc>
          <w:tcPr>
            <w:tcW w:w="5089" w:type="dxa"/>
            <w:shd w:val="clear" w:color="auto" w:fill="auto"/>
            <w:vAlign w:val="center"/>
            <w:hideMark/>
          </w:tcPr>
          <w:p w14:paraId="54BF42A8"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TB vaccine</w:t>
            </w:r>
          </w:p>
        </w:tc>
        <w:tc>
          <w:tcPr>
            <w:tcW w:w="2641" w:type="dxa"/>
            <w:shd w:val="clear" w:color="auto" w:fill="auto"/>
            <w:vAlign w:val="center"/>
            <w:hideMark/>
          </w:tcPr>
          <w:p w14:paraId="486D1181"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w:t>
            </w:r>
          </w:p>
        </w:tc>
      </w:tr>
      <w:tr w:rsidR="00BF74D8" w:rsidRPr="00BF74D8" w14:paraId="0559418A" w14:textId="77777777" w:rsidTr="00BF74D8">
        <w:trPr>
          <w:trHeight w:val="300"/>
        </w:trPr>
        <w:tc>
          <w:tcPr>
            <w:tcW w:w="3115" w:type="dxa"/>
            <w:shd w:val="clear" w:color="auto" w:fill="auto"/>
            <w:noWrap/>
            <w:vAlign w:val="center"/>
            <w:hideMark/>
          </w:tcPr>
          <w:p w14:paraId="3309D02F" w14:textId="77777777" w:rsidR="00BF74D8" w:rsidRPr="00BF74D8" w:rsidRDefault="00BF74D8" w:rsidP="00BF74D8">
            <w:pPr>
              <w:rPr>
                <w:rFonts w:ascii="Calibri" w:hAnsi="Calibri" w:cs="Calibri"/>
                <w:b/>
                <w:bCs/>
                <w:color w:val="000000"/>
                <w:sz w:val="22"/>
                <w:szCs w:val="22"/>
              </w:rPr>
            </w:pPr>
            <w:r w:rsidRPr="00BF74D8">
              <w:rPr>
                <w:rFonts w:ascii="Calibri" w:hAnsi="Calibri" w:cs="Calibri"/>
                <w:b/>
                <w:bCs/>
                <w:color w:val="000000"/>
                <w:sz w:val="22"/>
                <w:szCs w:val="22"/>
              </w:rPr>
              <w:t>Other</w:t>
            </w:r>
          </w:p>
        </w:tc>
        <w:tc>
          <w:tcPr>
            <w:tcW w:w="5089" w:type="dxa"/>
            <w:shd w:val="clear" w:color="auto" w:fill="auto"/>
            <w:vAlign w:val="center"/>
            <w:hideMark/>
          </w:tcPr>
          <w:p w14:paraId="1A846F85" w14:textId="77777777" w:rsidR="00BF74D8" w:rsidRPr="00BF74D8" w:rsidRDefault="00BF74D8" w:rsidP="00BF74D8">
            <w:pPr>
              <w:rPr>
                <w:rFonts w:ascii="Calibri" w:hAnsi="Calibri" w:cs="Calibri"/>
                <w:b/>
                <w:bCs/>
                <w:color w:val="000000"/>
                <w:sz w:val="22"/>
                <w:szCs w:val="22"/>
              </w:rPr>
            </w:pPr>
          </w:p>
        </w:tc>
        <w:tc>
          <w:tcPr>
            <w:tcW w:w="2641" w:type="dxa"/>
            <w:shd w:val="clear" w:color="auto" w:fill="auto"/>
            <w:vAlign w:val="center"/>
            <w:hideMark/>
          </w:tcPr>
          <w:p w14:paraId="65B70FFD" w14:textId="77777777" w:rsidR="00BF74D8" w:rsidRPr="00BF74D8" w:rsidRDefault="00BF74D8" w:rsidP="00BF74D8">
            <w:pPr>
              <w:rPr>
                <w:sz w:val="20"/>
                <w:szCs w:val="20"/>
              </w:rPr>
            </w:pPr>
          </w:p>
        </w:tc>
      </w:tr>
      <w:tr w:rsidR="00BF74D8" w:rsidRPr="00BF74D8" w14:paraId="4A3B3F94" w14:textId="77777777" w:rsidTr="00BF74D8">
        <w:trPr>
          <w:trHeight w:val="320"/>
        </w:trPr>
        <w:tc>
          <w:tcPr>
            <w:tcW w:w="3115" w:type="dxa"/>
            <w:shd w:val="clear" w:color="auto" w:fill="auto"/>
            <w:noWrap/>
            <w:vAlign w:val="bottom"/>
            <w:hideMark/>
          </w:tcPr>
          <w:p w14:paraId="3D81C592"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Social support costs</w:t>
            </w:r>
          </w:p>
        </w:tc>
        <w:tc>
          <w:tcPr>
            <w:tcW w:w="5089" w:type="dxa"/>
            <w:shd w:val="clear" w:color="auto" w:fill="auto"/>
            <w:noWrap/>
            <w:vAlign w:val="bottom"/>
            <w:hideMark/>
          </w:tcPr>
          <w:p w14:paraId="3685552C"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Social support costs to patients</w:t>
            </w:r>
          </w:p>
        </w:tc>
        <w:tc>
          <w:tcPr>
            <w:tcW w:w="2641" w:type="dxa"/>
            <w:shd w:val="clear" w:color="auto" w:fill="auto"/>
            <w:vAlign w:val="center"/>
            <w:hideMark/>
          </w:tcPr>
          <w:p w14:paraId="34213860" w14:textId="77777777" w:rsidR="00BF74D8" w:rsidRPr="00BF74D8" w:rsidRDefault="00BF74D8" w:rsidP="00BF74D8">
            <w:pPr>
              <w:rPr>
                <w:rFonts w:ascii="Calibri" w:hAnsi="Calibri" w:cs="Calibri"/>
                <w:color w:val="000000"/>
                <w:sz w:val="22"/>
                <w:szCs w:val="22"/>
              </w:rPr>
            </w:pPr>
            <w:r w:rsidRPr="00BF74D8">
              <w:rPr>
                <w:rFonts w:ascii="Calibri" w:hAnsi="Calibri" w:cs="Calibri"/>
                <w:color w:val="000000"/>
                <w:sz w:val="22"/>
                <w:szCs w:val="22"/>
              </w:rPr>
              <w:t>Input</w:t>
            </w:r>
          </w:p>
        </w:tc>
      </w:tr>
    </w:tbl>
    <w:p w14:paraId="0EA5F9B0" w14:textId="77777777" w:rsidR="00BF74D8" w:rsidRPr="00C74D61" w:rsidRDefault="00BF74D8" w:rsidP="00C74D61"/>
    <w:p w14:paraId="74FEF099" w14:textId="2739220D" w:rsidR="00155CA1" w:rsidRDefault="00C41DA0" w:rsidP="006F7074">
      <w:pPr>
        <w:pStyle w:val="Heading1"/>
        <w:rPr>
          <w:rFonts w:asciiTheme="minorHAnsi" w:hAnsiTheme="minorHAnsi" w:cstheme="minorHAnsi"/>
          <w:sz w:val="24"/>
          <w:szCs w:val="24"/>
        </w:rPr>
      </w:pPr>
      <w:bookmarkStart w:id="18" w:name="_Toc193345092"/>
      <w:bookmarkStart w:id="19" w:name="_Toc193345137"/>
      <w:r>
        <w:rPr>
          <w:rFonts w:asciiTheme="minorHAnsi" w:hAnsiTheme="minorHAnsi" w:cstheme="minorHAnsi"/>
          <w:sz w:val="24"/>
          <w:szCs w:val="24"/>
        </w:rPr>
        <w:t>T</w:t>
      </w:r>
      <w:r w:rsidR="00155CA1">
        <w:rPr>
          <w:rFonts w:asciiTheme="minorHAnsi" w:hAnsiTheme="minorHAnsi" w:cstheme="minorHAnsi"/>
          <w:sz w:val="24"/>
          <w:szCs w:val="24"/>
        </w:rPr>
        <w:t>arget population</w:t>
      </w:r>
      <w:r w:rsidR="003D636C">
        <w:rPr>
          <w:rFonts w:asciiTheme="minorHAnsi" w:hAnsiTheme="minorHAnsi" w:cstheme="minorHAnsi"/>
          <w:sz w:val="24"/>
          <w:szCs w:val="24"/>
        </w:rPr>
        <w:t xml:space="preserve"> groups</w:t>
      </w:r>
      <w:bookmarkEnd w:id="18"/>
      <w:bookmarkEnd w:id="19"/>
    </w:p>
    <w:p w14:paraId="0F2E6386" w14:textId="77777777" w:rsidR="006F547F" w:rsidRPr="004A31A4" w:rsidRDefault="006F547F" w:rsidP="00C74D61">
      <w:pPr>
        <w:rPr>
          <w:rFonts w:asciiTheme="minorHAnsi" w:hAnsiTheme="minorHAnsi" w:cstheme="minorHAnsi"/>
          <w:sz w:val="22"/>
          <w:szCs w:val="22"/>
        </w:rPr>
      </w:pPr>
    </w:p>
    <w:p w14:paraId="2CA3052A" w14:textId="6E1E6ADA" w:rsidR="00631F40" w:rsidRPr="004A31A4" w:rsidRDefault="00631F40" w:rsidP="00C74D61">
      <w:pPr>
        <w:rPr>
          <w:rFonts w:asciiTheme="minorHAnsi" w:hAnsiTheme="minorHAnsi" w:cstheme="minorHAnsi"/>
          <w:sz w:val="22"/>
          <w:szCs w:val="22"/>
        </w:rPr>
      </w:pPr>
      <w:r w:rsidRPr="004A31A4">
        <w:rPr>
          <w:rFonts w:asciiTheme="minorHAnsi" w:hAnsiTheme="minorHAnsi" w:cstheme="minorHAnsi"/>
          <w:sz w:val="22"/>
          <w:szCs w:val="22"/>
        </w:rPr>
        <w:t xml:space="preserve">The population groups were classified as either patient initiated (passive case finding) or provider initiated (active/systematic screening). </w:t>
      </w:r>
    </w:p>
    <w:p w14:paraId="28B0DBD5" w14:textId="77777777" w:rsidR="00155CA1" w:rsidRDefault="00155CA1" w:rsidP="00155CA1"/>
    <w:tbl>
      <w:tblPr>
        <w:tblW w:w="11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0"/>
        <w:gridCol w:w="8800"/>
      </w:tblGrid>
      <w:tr w:rsidR="00155CA1" w:rsidRPr="00155CA1" w14:paraId="016ED49B" w14:textId="77777777" w:rsidTr="00C74D61">
        <w:trPr>
          <w:trHeight w:val="233"/>
        </w:trPr>
        <w:tc>
          <w:tcPr>
            <w:tcW w:w="2380" w:type="dxa"/>
            <w:shd w:val="clear" w:color="auto" w:fill="auto"/>
            <w:vAlign w:val="bottom"/>
            <w:hideMark/>
          </w:tcPr>
          <w:p w14:paraId="300B5D1E" w14:textId="1D81E321" w:rsidR="00155CA1" w:rsidRPr="00155CA1" w:rsidRDefault="00155CA1" w:rsidP="00155CA1">
            <w:pPr>
              <w:rPr>
                <w:rFonts w:ascii="Aptos Narrow" w:hAnsi="Aptos Narrow"/>
                <w:b/>
                <w:bCs/>
                <w:color w:val="000000"/>
                <w:sz w:val="22"/>
                <w:szCs w:val="22"/>
              </w:rPr>
            </w:pPr>
          </w:p>
        </w:tc>
        <w:tc>
          <w:tcPr>
            <w:tcW w:w="8800" w:type="dxa"/>
            <w:shd w:val="clear" w:color="auto" w:fill="auto"/>
            <w:vAlign w:val="bottom"/>
            <w:hideMark/>
          </w:tcPr>
          <w:p w14:paraId="3F001693" w14:textId="77777777"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Group Description</w:t>
            </w:r>
          </w:p>
        </w:tc>
      </w:tr>
      <w:tr w:rsidR="00155CA1" w:rsidRPr="00155CA1" w14:paraId="5DFE3DD5" w14:textId="77777777" w:rsidTr="00B71521">
        <w:trPr>
          <w:trHeight w:val="188"/>
        </w:trPr>
        <w:tc>
          <w:tcPr>
            <w:tcW w:w="2380" w:type="dxa"/>
            <w:shd w:val="clear" w:color="auto" w:fill="auto"/>
            <w:noWrap/>
            <w:vAlign w:val="bottom"/>
          </w:tcPr>
          <w:p w14:paraId="39622AFC" w14:textId="39DB0CF7" w:rsidR="00155CA1" w:rsidRPr="00155CA1" w:rsidRDefault="00155CA1" w:rsidP="00155CA1">
            <w:pPr>
              <w:jc w:val="right"/>
              <w:rPr>
                <w:rFonts w:ascii="Aptos Narrow" w:hAnsi="Aptos Narrow"/>
                <w:color w:val="000000"/>
                <w:sz w:val="22"/>
                <w:szCs w:val="22"/>
              </w:rPr>
            </w:pPr>
            <w:r w:rsidRPr="00155CA1">
              <w:rPr>
                <w:rFonts w:ascii="Aptos Narrow" w:hAnsi="Aptos Narrow"/>
                <w:b/>
                <w:bCs/>
                <w:color w:val="000000"/>
                <w:sz w:val="22"/>
                <w:szCs w:val="22"/>
              </w:rPr>
              <w:t>Patient Initiated groups</w:t>
            </w:r>
          </w:p>
        </w:tc>
        <w:tc>
          <w:tcPr>
            <w:tcW w:w="8800" w:type="dxa"/>
            <w:shd w:val="clear" w:color="auto" w:fill="auto"/>
            <w:noWrap/>
            <w:vAlign w:val="bottom"/>
          </w:tcPr>
          <w:p w14:paraId="0617E6CF" w14:textId="77777777" w:rsidR="00155CA1" w:rsidRPr="00155CA1" w:rsidRDefault="00155CA1" w:rsidP="00155CA1">
            <w:pPr>
              <w:rPr>
                <w:rFonts w:ascii="Aptos Narrow" w:hAnsi="Aptos Narrow"/>
                <w:color w:val="000000"/>
                <w:sz w:val="22"/>
                <w:szCs w:val="22"/>
              </w:rPr>
            </w:pPr>
          </w:p>
        </w:tc>
      </w:tr>
      <w:tr w:rsidR="00155CA1" w:rsidRPr="00155CA1" w14:paraId="0F859686" w14:textId="77777777" w:rsidTr="00B71521">
        <w:trPr>
          <w:trHeight w:val="152"/>
        </w:trPr>
        <w:tc>
          <w:tcPr>
            <w:tcW w:w="2380" w:type="dxa"/>
            <w:shd w:val="clear" w:color="auto" w:fill="auto"/>
            <w:noWrap/>
            <w:vAlign w:val="bottom"/>
            <w:hideMark/>
          </w:tcPr>
          <w:p w14:paraId="13DEF190"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w:t>
            </w:r>
          </w:p>
        </w:tc>
        <w:tc>
          <w:tcPr>
            <w:tcW w:w="8800" w:type="dxa"/>
            <w:shd w:val="clear" w:color="auto" w:fill="auto"/>
            <w:noWrap/>
            <w:vAlign w:val="bottom"/>
            <w:hideMark/>
          </w:tcPr>
          <w:p w14:paraId="6AE5DE14"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Pulmonary TB: HIV-negative, Children aged &lt; 15 years </w:t>
            </w:r>
          </w:p>
        </w:tc>
      </w:tr>
      <w:tr w:rsidR="00155CA1" w:rsidRPr="00155CA1" w14:paraId="7421EB6F" w14:textId="77777777" w:rsidTr="00B71521">
        <w:trPr>
          <w:trHeight w:val="300"/>
        </w:trPr>
        <w:tc>
          <w:tcPr>
            <w:tcW w:w="2380" w:type="dxa"/>
            <w:shd w:val="clear" w:color="auto" w:fill="auto"/>
            <w:noWrap/>
            <w:vAlign w:val="bottom"/>
            <w:hideMark/>
          </w:tcPr>
          <w:p w14:paraId="12EC481B"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w:t>
            </w:r>
          </w:p>
        </w:tc>
        <w:tc>
          <w:tcPr>
            <w:tcW w:w="8800" w:type="dxa"/>
            <w:shd w:val="clear" w:color="auto" w:fill="auto"/>
            <w:noWrap/>
            <w:vAlign w:val="bottom"/>
            <w:hideMark/>
          </w:tcPr>
          <w:p w14:paraId="0D96FAD8"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Pulmonary TB: HIV-negative, Adults 15 years and above </w:t>
            </w:r>
          </w:p>
        </w:tc>
      </w:tr>
      <w:tr w:rsidR="00155CA1" w:rsidRPr="00155CA1" w14:paraId="1731139B" w14:textId="77777777" w:rsidTr="00B71521">
        <w:trPr>
          <w:trHeight w:val="300"/>
        </w:trPr>
        <w:tc>
          <w:tcPr>
            <w:tcW w:w="2380" w:type="dxa"/>
            <w:shd w:val="clear" w:color="auto" w:fill="auto"/>
            <w:noWrap/>
            <w:vAlign w:val="bottom"/>
            <w:hideMark/>
          </w:tcPr>
          <w:p w14:paraId="5451FFA7"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3</w:t>
            </w:r>
          </w:p>
        </w:tc>
        <w:tc>
          <w:tcPr>
            <w:tcW w:w="8800" w:type="dxa"/>
            <w:shd w:val="clear" w:color="auto" w:fill="auto"/>
            <w:noWrap/>
            <w:vAlign w:val="bottom"/>
            <w:hideMark/>
          </w:tcPr>
          <w:p w14:paraId="68C98CF2"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Pulmonary TB: PLHIV not on ART, Children aged 0 to 9 years </w:t>
            </w:r>
          </w:p>
        </w:tc>
      </w:tr>
      <w:tr w:rsidR="00155CA1" w:rsidRPr="00155CA1" w14:paraId="652BFA52" w14:textId="77777777" w:rsidTr="00B71521">
        <w:trPr>
          <w:trHeight w:val="300"/>
        </w:trPr>
        <w:tc>
          <w:tcPr>
            <w:tcW w:w="2380" w:type="dxa"/>
            <w:shd w:val="clear" w:color="auto" w:fill="auto"/>
            <w:noWrap/>
            <w:vAlign w:val="bottom"/>
            <w:hideMark/>
          </w:tcPr>
          <w:p w14:paraId="50C9E62B"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4</w:t>
            </w:r>
          </w:p>
        </w:tc>
        <w:tc>
          <w:tcPr>
            <w:tcW w:w="8800" w:type="dxa"/>
            <w:shd w:val="clear" w:color="auto" w:fill="auto"/>
            <w:noWrap/>
            <w:vAlign w:val="bottom"/>
            <w:hideMark/>
          </w:tcPr>
          <w:p w14:paraId="6C8FD6AF"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Pulmonary TB: PLHIV not on ART, Children aged 10 to 14 years </w:t>
            </w:r>
          </w:p>
        </w:tc>
      </w:tr>
      <w:tr w:rsidR="00155CA1" w:rsidRPr="00155CA1" w14:paraId="150A9B46" w14:textId="77777777" w:rsidTr="00B71521">
        <w:trPr>
          <w:trHeight w:val="300"/>
        </w:trPr>
        <w:tc>
          <w:tcPr>
            <w:tcW w:w="2380" w:type="dxa"/>
            <w:shd w:val="clear" w:color="auto" w:fill="auto"/>
            <w:noWrap/>
            <w:vAlign w:val="bottom"/>
            <w:hideMark/>
          </w:tcPr>
          <w:p w14:paraId="632F1AA4"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5</w:t>
            </w:r>
          </w:p>
        </w:tc>
        <w:tc>
          <w:tcPr>
            <w:tcW w:w="8800" w:type="dxa"/>
            <w:shd w:val="clear" w:color="auto" w:fill="auto"/>
            <w:noWrap/>
            <w:vAlign w:val="bottom"/>
            <w:hideMark/>
          </w:tcPr>
          <w:p w14:paraId="211DF346"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Pulmonary TB: PLHIV not on ART, Adults aged 15 years and above </w:t>
            </w:r>
          </w:p>
        </w:tc>
      </w:tr>
      <w:tr w:rsidR="00155CA1" w:rsidRPr="00155CA1" w14:paraId="35FAB2D7" w14:textId="77777777" w:rsidTr="00B71521">
        <w:trPr>
          <w:trHeight w:val="300"/>
        </w:trPr>
        <w:tc>
          <w:tcPr>
            <w:tcW w:w="2380" w:type="dxa"/>
            <w:shd w:val="clear" w:color="auto" w:fill="auto"/>
            <w:noWrap/>
            <w:vAlign w:val="bottom"/>
            <w:hideMark/>
          </w:tcPr>
          <w:p w14:paraId="52F393E9"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6</w:t>
            </w:r>
          </w:p>
        </w:tc>
        <w:tc>
          <w:tcPr>
            <w:tcW w:w="8800" w:type="dxa"/>
            <w:shd w:val="clear" w:color="auto" w:fill="auto"/>
            <w:noWrap/>
            <w:vAlign w:val="bottom"/>
            <w:hideMark/>
          </w:tcPr>
          <w:p w14:paraId="657E366C"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Extra-Pulmonary TB: HIV-negative, Children aged &lt; 15 years </w:t>
            </w:r>
          </w:p>
        </w:tc>
      </w:tr>
      <w:tr w:rsidR="00155CA1" w:rsidRPr="00155CA1" w14:paraId="550F86CE" w14:textId="77777777" w:rsidTr="00B71521">
        <w:trPr>
          <w:trHeight w:val="300"/>
        </w:trPr>
        <w:tc>
          <w:tcPr>
            <w:tcW w:w="2380" w:type="dxa"/>
            <w:shd w:val="clear" w:color="auto" w:fill="auto"/>
            <w:noWrap/>
            <w:vAlign w:val="bottom"/>
            <w:hideMark/>
          </w:tcPr>
          <w:p w14:paraId="6DABA144"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7</w:t>
            </w:r>
          </w:p>
        </w:tc>
        <w:tc>
          <w:tcPr>
            <w:tcW w:w="8800" w:type="dxa"/>
            <w:shd w:val="clear" w:color="auto" w:fill="auto"/>
            <w:noWrap/>
            <w:vAlign w:val="bottom"/>
            <w:hideMark/>
          </w:tcPr>
          <w:p w14:paraId="6C56B2A0"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Extra-Pulmonary TB: HIV-negative, Adults 15 years and above </w:t>
            </w:r>
          </w:p>
        </w:tc>
      </w:tr>
      <w:tr w:rsidR="00155CA1" w:rsidRPr="00155CA1" w14:paraId="73EC0B3D" w14:textId="77777777" w:rsidTr="00B71521">
        <w:trPr>
          <w:trHeight w:val="300"/>
        </w:trPr>
        <w:tc>
          <w:tcPr>
            <w:tcW w:w="2380" w:type="dxa"/>
            <w:shd w:val="clear" w:color="auto" w:fill="auto"/>
            <w:noWrap/>
            <w:vAlign w:val="bottom"/>
            <w:hideMark/>
          </w:tcPr>
          <w:p w14:paraId="4FB36F37"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8</w:t>
            </w:r>
          </w:p>
        </w:tc>
        <w:tc>
          <w:tcPr>
            <w:tcW w:w="8800" w:type="dxa"/>
            <w:shd w:val="clear" w:color="auto" w:fill="auto"/>
            <w:noWrap/>
            <w:vAlign w:val="bottom"/>
            <w:hideMark/>
          </w:tcPr>
          <w:p w14:paraId="31BE7DC7"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Extra-Pulmonary TB: PLHIV not on ART, Children aged 0 to 9 years </w:t>
            </w:r>
          </w:p>
        </w:tc>
      </w:tr>
      <w:tr w:rsidR="00155CA1" w:rsidRPr="00155CA1" w14:paraId="59F8DA7F" w14:textId="77777777" w:rsidTr="00B71521">
        <w:trPr>
          <w:trHeight w:val="300"/>
        </w:trPr>
        <w:tc>
          <w:tcPr>
            <w:tcW w:w="2380" w:type="dxa"/>
            <w:shd w:val="clear" w:color="auto" w:fill="auto"/>
            <w:noWrap/>
            <w:vAlign w:val="bottom"/>
            <w:hideMark/>
          </w:tcPr>
          <w:p w14:paraId="41781C18"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9</w:t>
            </w:r>
          </w:p>
        </w:tc>
        <w:tc>
          <w:tcPr>
            <w:tcW w:w="8800" w:type="dxa"/>
            <w:shd w:val="clear" w:color="auto" w:fill="auto"/>
            <w:noWrap/>
            <w:vAlign w:val="bottom"/>
            <w:hideMark/>
          </w:tcPr>
          <w:p w14:paraId="37DAA501"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Extra-Pulmonary TB: PLHIV on ART, Children aged 10 to 14 years </w:t>
            </w:r>
          </w:p>
        </w:tc>
      </w:tr>
      <w:tr w:rsidR="00155CA1" w:rsidRPr="00155CA1" w14:paraId="6B03A42D" w14:textId="77777777" w:rsidTr="00B71521">
        <w:trPr>
          <w:trHeight w:val="125"/>
        </w:trPr>
        <w:tc>
          <w:tcPr>
            <w:tcW w:w="2380" w:type="dxa"/>
            <w:shd w:val="clear" w:color="auto" w:fill="auto"/>
            <w:noWrap/>
            <w:vAlign w:val="bottom"/>
            <w:hideMark/>
          </w:tcPr>
          <w:p w14:paraId="3AE330C0"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10</w:t>
            </w:r>
          </w:p>
        </w:tc>
        <w:tc>
          <w:tcPr>
            <w:tcW w:w="8800" w:type="dxa"/>
            <w:shd w:val="clear" w:color="auto" w:fill="auto"/>
            <w:noWrap/>
            <w:vAlign w:val="bottom"/>
            <w:hideMark/>
          </w:tcPr>
          <w:p w14:paraId="38D1FDD5"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Extra-Pulmonary TB: PLHIV not on ART, Adults aged 15 years and above </w:t>
            </w:r>
          </w:p>
        </w:tc>
      </w:tr>
      <w:tr w:rsidR="00155CA1" w:rsidRPr="00155CA1" w14:paraId="4B916786" w14:textId="77777777" w:rsidTr="00C74D61">
        <w:trPr>
          <w:trHeight w:val="300"/>
        </w:trPr>
        <w:tc>
          <w:tcPr>
            <w:tcW w:w="2380" w:type="dxa"/>
            <w:shd w:val="clear" w:color="auto" w:fill="auto"/>
            <w:vAlign w:val="bottom"/>
            <w:hideMark/>
          </w:tcPr>
          <w:p w14:paraId="05BE3D59" w14:textId="77777777"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Provider Initiated groups, HH contacts</w:t>
            </w:r>
          </w:p>
        </w:tc>
        <w:tc>
          <w:tcPr>
            <w:tcW w:w="8800" w:type="dxa"/>
            <w:shd w:val="clear" w:color="auto" w:fill="auto"/>
            <w:vAlign w:val="bottom"/>
            <w:hideMark/>
          </w:tcPr>
          <w:p w14:paraId="6E44417E" w14:textId="77777777" w:rsidR="00155CA1" w:rsidRPr="00155CA1" w:rsidRDefault="00155CA1" w:rsidP="00155CA1">
            <w:pPr>
              <w:rPr>
                <w:rFonts w:ascii="Aptos Narrow" w:hAnsi="Aptos Narrow"/>
                <w:b/>
                <w:bCs/>
                <w:color w:val="000000"/>
                <w:sz w:val="22"/>
                <w:szCs w:val="22"/>
              </w:rPr>
            </w:pPr>
          </w:p>
        </w:tc>
      </w:tr>
      <w:tr w:rsidR="00155CA1" w:rsidRPr="00155CA1" w14:paraId="52F7F704" w14:textId="77777777" w:rsidTr="00B71521">
        <w:trPr>
          <w:trHeight w:val="300"/>
        </w:trPr>
        <w:tc>
          <w:tcPr>
            <w:tcW w:w="2380" w:type="dxa"/>
            <w:shd w:val="clear" w:color="auto" w:fill="auto"/>
            <w:noWrap/>
            <w:vAlign w:val="bottom"/>
            <w:hideMark/>
          </w:tcPr>
          <w:p w14:paraId="243D56F9"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11</w:t>
            </w:r>
          </w:p>
        </w:tc>
        <w:tc>
          <w:tcPr>
            <w:tcW w:w="8800" w:type="dxa"/>
            <w:shd w:val="clear" w:color="auto" w:fill="auto"/>
            <w:noWrap/>
            <w:vAlign w:val="bottom"/>
            <w:hideMark/>
          </w:tcPr>
          <w:p w14:paraId="603E5962"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HH Contacts, Pulmonary TB: HIV-negative, Children aged 0 to 4 years </w:t>
            </w:r>
          </w:p>
        </w:tc>
      </w:tr>
      <w:tr w:rsidR="00155CA1" w:rsidRPr="00155CA1" w14:paraId="77B69E50" w14:textId="77777777" w:rsidTr="00B71521">
        <w:trPr>
          <w:trHeight w:val="300"/>
        </w:trPr>
        <w:tc>
          <w:tcPr>
            <w:tcW w:w="2380" w:type="dxa"/>
            <w:shd w:val="clear" w:color="auto" w:fill="auto"/>
            <w:noWrap/>
            <w:vAlign w:val="bottom"/>
            <w:hideMark/>
          </w:tcPr>
          <w:p w14:paraId="0DCC3C4F"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12</w:t>
            </w:r>
          </w:p>
        </w:tc>
        <w:tc>
          <w:tcPr>
            <w:tcW w:w="8800" w:type="dxa"/>
            <w:shd w:val="clear" w:color="auto" w:fill="auto"/>
            <w:noWrap/>
            <w:vAlign w:val="bottom"/>
            <w:hideMark/>
          </w:tcPr>
          <w:p w14:paraId="6F324CBB"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HH Contacts, Pulmonary TB: HIV-negative, Children aged 5 to 14 years </w:t>
            </w:r>
          </w:p>
        </w:tc>
      </w:tr>
      <w:tr w:rsidR="00155CA1" w:rsidRPr="00155CA1" w14:paraId="7A11A3CF" w14:textId="77777777" w:rsidTr="00B71521">
        <w:trPr>
          <w:trHeight w:val="300"/>
        </w:trPr>
        <w:tc>
          <w:tcPr>
            <w:tcW w:w="2380" w:type="dxa"/>
            <w:shd w:val="clear" w:color="auto" w:fill="auto"/>
            <w:noWrap/>
            <w:vAlign w:val="bottom"/>
            <w:hideMark/>
          </w:tcPr>
          <w:p w14:paraId="33E450FC"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13</w:t>
            </w:r>
          </w:p>
        </w:tc>
        <w:tc>
          <w:tcPr>
            <w:tcW w:w="8800" w:type="dxa"/>
            <w:shd w:val="clear" w:color="auto" w:fill="auto"/>
            <w:noWrap/>
            <w:vAlign w:val="bottom"/>
            <w:hideMark/>
          </w:tcPr>
          <w:p w14:paraId="59039901"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HH Contacts, Pulmonary TB: HIV-negative, Adults aged 15 years and above </w:t>
            </w:r>
          </w:p>
        </w:tc>
      </w:tr>
      <w:tr w:rsidR="00155CA1" w:rsidRPr="00155CA1" w14:paraId="6215BD06" w14:textId="77777777" w:rsidTr="00C74D61">
        <w:trPr>
          <w:trHeight w:val="300"/>
        </w:trPr>
        <w:tc>
          <w:tcPr>
            <w:tcW w:w="2380" w:type="dxa"/>
            <w:shd w:val="clear" w:color="auto" w:fill="auto"/>
            <w:vAlign w:val="bottom"/>
            <w:hideMark/>
          </w:tcPr>
          <w:p w14:paraId="11C64459" w14:textId="77777777"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Provider Initiated groups, PLHIV on ART</w:t>
            </w:r>
          </w:p>
        </w:tc>
        <w:tc>
          <w:tcPr>
            <w:tcW w:w="8800" w:type="dxa"/>
            <w:shd w:val="clear" w:color="auto" w:fill="auto"/>
            <w:vAlign w:val="bottom"/>
            <w:hideMark/>
          </w:tcPr>
          <w:p w14:paraId="7E38BF74" w14:textId="77777777" w:rsidR="00155CA1" w:rsidRPr="00155CA1" w:rsidRDefault="00155CA1" w:rsidP="00155CA1">
            <w:pPr>
              <w:rPr>
                <w:rFonts w:ascii="Aptos Narrow" w:hAnsi="Aptos Narrow"/>
                <w:b/>
                <w:bCs/>
                <w:color w:val="000000"/>
                <w:sz w:val="22"/>
                <w:szCs w:val="22"/>
              </w:rPr>
            </w:pPr>
          </w:p>
        </w:tc>
      </w:tr>
      <w:tr w:rsidR="00155CA1" w:rsidRPr="00155CA1" w14:paraId="1C380FD0" w14:textId="77777777" w:rsidTr="00B71521">
        <w:trPr>
          <w:trHeight w:val="300"/>
        </w:trPr>
        <w:tc>
          <w:tcPr>
            <w:tcW w:w="2380" w:type="dxa"/>
            <w:shd w:val="clear" w:color="auto" w:fill="auto"/>
            <w:noWrap/>
            <w:vAlign w:val="bottom"/>
            <w:hideMark/>
          </w:tcPr>
          <w:p w14:paraId="770180FE"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14</w:t>
            </w:r>
          </w:p>
        </w:tc>
        <w:tc>
          <w:tcPr>
            <w:tcW w:w="8800" w:type="dxa"/>
            <w:shd w:val="clear" w:color="auto" w:fill="auto"/>
            <w:noWrap/>
            <w:vAlign w:val="bottom"/>
            <w:hideMark/>
          </w:tcPr>
          <w:p w14:paraId="0FBE8D1B"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CLHIV, Pulmonary TB: PLHIV on ART with severe disease, Children aged 0 to 9 years </w:t>
            </w:r>
          </w:p>
        </w:tc>
      </w:tr>
      <w:tr w:rsidR="00155CA1" w:rsidRPr="00155CA1" w14:paraId="39037CB2" w14:textId="77777777" w:rsidTr="00B71521">
        <w:trPr>
          <w:trHeight w:val="300"/>
        </w:trPr>
        <w:tc>
          <w:tcPr>
            <w:tcW w:w="2380" w:type="dxa"/>
            <w:shd w:val="clear" w:color="auto" w:fill="auto"/>
            <w:noWrap/>
            <w:vAlign w:val="bottom"/>
            <w:hideMark/>
          </w:tcPr>
          <w:p w14:paraId="2DC37196"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15</w:t>
            </w:r>
          </w:p>
        </w:tc>
        <w:tc>
          <w:tcPr>
            <w:tcW w:w="8800" w:type="dxa"/>
            <w:shd w:val="clear" w:color="auto" w:fill="auto"/>
            <w:noWrap/>
            <w:vAlign w:val="bottom"/>
            <w:hideMark/>
          </w:tcPr>
          <w:p w14:paraId="3DE944DC"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CLHIV, Pulmonary TB: PLHIV on ART without severe disease, Children aged 0 to 9 years </w:t>
            </w:r>
          </w:p>
        </w:tc>
      </w:tr>
      <w:tr w:rsidR="00155CA1" w:rsidRPr="00155CA1" w14:paraId="086647E1" w14:textId="77777777" w:rsidTr="00B71521">
        <w:trPr>
          <w:trHeight w:val="300"/>
        </w:trPr>
        <w:tc>
          <w:tcPr>
            <w:tcW w:w="2380" w:type="dxa"/>
            <w:shd w:val="clear" w:color="auto" w:fill="auto"/>
            <w:noWrap/>
            <w:vAlign w:val="bottom"/>
            <w:hideMark/>
          </w:tcPr>
          <w:p w14:paraId="55D38B29"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16</w:t>
            </w:r>
          </w:p>
        </w:tc>
        <w:tc>
          <w:tcPr>
            <w:tcW w:w="8800" w:type="dxa"/>
            <w:shd w:val="clear" w:color="auto" w:fill="auto"/>
            <w:noWrap/>
            <w:vAlign w:val="bottom"/>
            <w:hideMark/>
          </w:tcPr>
          <w:p w14:paraId="2F8E7D36"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CLHIV, Pulmonary TB: PLHIV on ART with severe disease, Children aged 10 to 14 years </w:t>
            </w:r>
          </w:p>
        </w:tc>
      </w:tr>
      <w:tr w:rsidR="00155CA1" w:rsidRPr="00155CA1" w14:paraId="4F59B599" w14:textId="77777777" w:rsidTr="00B71521">
        <w:trPr>
          <w:trHeight w:val="300"/>
        </w:trPr>
        <w:tc>
          <w:tcPr>
            <w:tcW w:w="2380" w:type="dxa"/>
            <w:shd w:val="clear" w:color="auto" w:fill="auto"/>
            <w:noWrap/>
            <w:vAlign w:val="bottom"/>
            <w:hideMark/>
          </w:tcPr>
          <w:p w14:paraId="56E02C3F"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17</w:t>
            </w:r>
          </w:p>
        </w:tc>
        <w:tc>
          <w:tcPr>
            <w:tcW w:w="8800" w:type="dxa"/>
            <w:shd w:val="clear" w:color="auto" w:fill="auto"/>
            <w:noWrap/>
            <w:vAlign w:val="bottom"/>
            <w:hideMark/>
          </w:tcPr>
          <w:p w14:paraId="710E5EDA"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CLHIV, Pulmonary TB: PLHIV on ART without severe disease, Children aged 10 to 14 years </w:t>
            </w:r>
          </w:p>
        </w:tc>
      </w:tr>
      <w:tr w:rsidR="00155CA1" w:rsidRPr="00155CA1" w14:paraId="25FFC75E" w14:textId="77777777" w:rsidTr="00B71521">
        <w:trPr>
          <w:trHeight w:val="300"/>
        </w:trPr>
        <w:tc>
          <w:tcPr>
            <w:tcW w:w="2380" w:type="dxa"/>
            <w:shd w:val="clear" w:color="auto" w:fill="auto"/>
            <w:noWrap/>
            <w:vAlign w:val="bottom"/>
            <w:hideMark/>
          </w:tcPr>
          <w:p w14:paraId="3F9897B5"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18</w:t>
            </w:r>
          </w:p>
        </w:tc>
        <w:tc>
          <w:tcPr>
            <w:tcW w:w="8800" w:type="dxa"/>
            <w:shd w:val="clear" w:color="auto" w:fill="auto"/>
            <w:noWrap/>
            <w:vAlign w:val="bottom"/>
            <w:hideMark/>
          </w:tcPr>
          <w:p w14:paraId="5C00CE86"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PLHIV, Pulmonary TB: PLHIV on ART with severe disease, Adults aged 15 years and above </w:t>
            </w:r>
          </w:p>
        </w:tc>
      </w:tr>
      <w:tr w:rsidR="00155CA1" w:rsidRPr="00155CA1" w14:paraId="18A6E1E8" w14:textId="77777777" w:rsidTr="00B71521">
        <w:trPr>
          <w:trHeight w:val="300"/>
        </w:trPr>
        <w:tc>
          <w:tcPr>
            <w:tcW w:w="2380" w:type="dxa"/>
            <w:shd w:val="clear" w:color="auto" w:fill="auto"/>
            <w:noWrap/>
            <w:vAlign w:val="bottom"/>
            <w:hideMark/>
          </w:tcPr>
          <w:p w14:paraId="60902F12"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19</w:t>
            </w:r>
          </w:p>
        </w:tc>
        <w:tc>
          <w:tcPr>
            <w:tcW w:w="8800" w:type="dxa"/>
            <w:shd w:val="clear" w:color="auto" w:fill="auto"/>
            <w:noWrap/>
            <w:vAlign w:val="bottom"/>
            <w:hideMark/>
          </w:tcPr>
          <w:p w14:paraId="166AC226"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PLHIV, Pulmonary TB: PLHIV on ART without severe disease, Adults aged 15 years and above </w:t>
            </w:r>
          </w:p>
        </w:tc>
      </w:tr>
      <w:tr w:rsidR="00155CA1" w:rsidRPr="00155CA1" w14:paraId="11B75262" w14:textId="77777777" w:rsidTr="00C74D61">
        <w:trPr>
          <w:trHeight w:val="300"/>
        </w:trPr>
        <w:tc>
          <w:tcPr>
            <w:tcW w:w="2380" w:type="dxa"/>
            <w:shd w:val="clear" w:color="auto" w:fill="auto"/>
            <w:vAlign w:val="bottom"/>
            <w:hideMark/>
          </w:tcPr>
          <w:p w14:paraId="50F8AAD3" w14:textId="77777777"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Provider initiated high-risk clinical groups (at health facility level)</w:t>
            </w:r>
          </w:p>
        </w:tc>
        <w:tc>
          <w:tcPr>
            <w:tcW w:w="8800" w:type="dxa"/>
            <w:shd w:val="clear" w:color="auto" w:fill="auto"/>
            <w:vAlign w:val="bottom"/>
            <w:hideMark/>
          </w:tcPr>
          <w:p w14:paraId="6EBE32FF" w14:textId="77777777" w:rsidR="00155CA1" w:rsidRPr="00155CA1" w:rsidRDefault="00155CA1" w:rsidP="00155CA1">
            <w:pPr>
              <w:rPr>
                <w:rFonts w:ascii="Aptos Narrow" w:hAnsi="Aptos Narrow"/>
                <w:b/>
                <w:bCs/>
                <w:color w:val="000000"/>
                <w:sz w:val="22"/>
                <w:szCs w:val="22"/>
              </w:rPr>
            </w:pPr>
          </w:p>
        </w:tc>
      </w:tr>
      <w:tr w:rsidR="00155CA1" w:rsidRPr="00155CA1" w14:paraId="5B16A0AA" w14:textId="77777777" w:rsidTr="00B71521">
        <w:trPr>
          <w:trHeight w:val="300"/>
        </w:trPr>
        <w:tc>
          <w:tcPr>
            <w:tcW w:w="2380" w:type="dxa"/>
            <w:shd w:val="clear" w:color="auto" w:fill="auto"/>
            <w:noWrap/>
            <w:vAlign w:val="bottom"/>
            <w:hideMark/>
          </w:tcPr>
          <w:p w14:paraId="40E022BD"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21</w:t>
            </w:r>
          </w:p>
        </w:tc>
        <w:tc>
          <w:tcPr>
            <w:tcW w:w="8800" w:type="dxa"/>
            <w:shd w:val="clear" w:color="auto" w:fill="auto"/>
            <w:noWrap/>
            <w:vAlign w:val="bottom"/>
            <w:hideMark/>
          </w:tcPr>
          <w:p w14:paraId="71A17BC8"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Persons initiating anti-TNF treatment</w:t>
            </w:r>
          </w:p>
        </w:tc>
      </w:tr>
      <w:tr w:rsidR="00155CA1" w:rsidRPr="00155CA1" w14:paraId="2CBEB953" w14:textId="77777777" w:rsidTr="00B71521">
        <w:trPr>
          <w:trHeight w:val="300"/>
        </w:trPr>
        <w:tc>
          <w:tcPr>
            <w:tcW w:w="2380" w:type="dxa"/>
            <w:shd w:val="clear" w:color="auto" w:fill="auto"/>
            <w:noWrap/>
            <w:vAlign w:val="bottom"/>
            <w:hideMark/>
          </w:tcPr>
          <w:p w14:paraId="0E1E8116"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22</w:t>
            </w:r>
          </w:p>
        </w:tc>
        <w:tc>
          <w:tcPr>
            <w:tcW w:w="8800" w:type="dxa"/>
            <w:shd w:val="clear" w:color="auto" w:fill="auto"/>
            <w:noWrap/>
            <w:vAlign w:val="bottom"/>
            <w:hideMark/>
          </w:tcPr>
          <w:p w14:paraId="434AEEFA"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Persons receiving dialysis</w:t>
            </w:r>
          </w:p>
        </w:tc>
      </w:tr>
      <w:tr w:rsidR="00155CA1" w:rsidRPr="00155CA1" w14:paraId="1F5660D0" w14:textId="77777777" w:rsidTr="00B71521">
        <w:trPr>
          <w:trHeight w:val="300"/>
        </w:trPr>
        <w:tc>
          <w:tcPr>
            <w:tcW w:w="2380" w:type="dxa"/>
            <w:shd w:val="clear" w:color="auto" w:fill="auto"/>
            <w:noWrap/>
            <w:vAlign w:val="bottom"/>
            <w:hideMark/>
          </w:tcPr>
          <w:p w14:paraId="2BD86A17"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23</w:t>
            </w:r>
          </w:p>
        </w:tc>
        <w:tc>
          <w:tcPr>
            <w:tcW w:w="8800" w:type="dxa"/>
            <w:shd w:val="clear" w:color="auto" w:fill="auto"/>
            <w:noWrap/>
            <w:vAlign w:val="bottom"/>
            <w:hideMark/>
          </w:tcPr>
          <w:p w14:paraId="286AAC07" w14:textId="1C019AAD"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xml:space="preserve">Persons preparing for an organ or </w:t>
            </w:r>
            <w:proofErr w:type="spellStart"/>
            <w:r w:rsidR="00B54E9E">
              <w:rPr>
                <w:rFonts w:ascii="Aptos Narrow" w:hAnsi="Aptos Narrow"/>
                <w:color w:val="000000"/>
                <w:sz w:val="22"/>
                <w:szCs w:val="22"/>
              </w:rPr>
              <w:t>h</w:t>
            </w:r>
            <w:r w:rsidR="00B54E9E" w:rsidRPr="00B54E9E">
              <w:rPr>
                <w:rFonts w:ascii="Aptos Narrow" w:hAnsi="Aptos Narrow"/>
                <w:color w:val="000000"/>
                <w:sz w:val="22"/>
                <w:szCs w:val="22"/>
              </w:rPr>
              <w:t>aematological</w:t>
            </w:r>
            <w:proofErr w:type="spellEnd"/>
            <w:r w:rsidR="00B54E9E" w:rsidRPr="00B54E9E">
              <w:rPr>
                <w:rFonts w:ascii="Aptos Narrow" w:hAnsi="Aptos Narrow"/>
                <w:color w:val="000000"/>
                <w:sz w:val="22"/>
                <w:szCs w:val="22"/>
              </w:rPr>
              <w:t xml:space="preserve"> </w:t>
            </w:r>
            <w:r w:rsidRPr="00155CA1">
              <w:rPr>
                <w:rFonts w:ascii="Aptos Narrow" w:hAnsi="Aptos Narrow"/>
                <w:color w:val="000000"/>
                <w:sz w:val="22"/>
                <w:szCs w:val="22"/>
              </w:rPr>
              <w:t>transplant</w:t>
            </w:r>
          </w:p>
        </w:tc>
      </w:tr>
      <w:tr w:rsidR="00155CA1" w:rsidRPr="00155CA1" w14:paraId="593D2341" w14:textId="77777777" w:rsidTr="00B71521">
        <w:trPr>
          <w:trHeight w:val="300"/>
        </w:trPr>
        <w:tc>
          <w:tcPr>
            <w:tcW w:w="2380" w:type="dxa"/>
            <w:shd w:val="clear" w:color="auto" w:fill="auto"/>
            <w:noWrap/>
            <w:vAlign w:val="bottom"/>
            <w:hideMark/>
          </w:tcPr>
          <w:p w14:paraId="4FCCBDFD"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24</w:t>
            </w:r>
          </w:p>
        </w:tc>
        <w:tc>
          <w:tcPr>
            <w:tcW w:w="8800" w:type="dxa"/>
            <w:shd w:val="clear" w:color="auto" w:fill="auto"/>
            <w:noWrap/>
            <w:vAlign w:val="bottom"/>
            <w:hideMark/>
          </w:tcPr>
          <w:p w14:paraId="7CA1761D"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Persons with Silicosis</w:t>
            </w:r>
          </w:p>
        </w:tc>
      </w:tr>
      <w:tr w:rsidR="00155CA1" w:rsidRPr="00155CA1" w14:paraId="75AEEA76" w14:textId="77777777" w:rsidTr="00C74D61">
        <w:trPr>
          <w:trHeight w:val="300"/>
        </w:trPr>
        <w:tc>
          <w:tcPr>
            <w:tcW w:w="2380" w:type="dxa"/>
            <w:shd w:val="clear" w:color="auto" w:fill="auto"/>
            <w:vAlign w:val="bottom"/>
            <w:hideMark/>
          </w:tcPr>
          <w:p w14:paraId="197E6409" w14:textId="19B1DD48"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Provider Initiated groups, other High-risk groups (at community level)</w:t>
            </w:r>
          </w:p>
        </w:tc>
        <w:tc>
          <w:tcPr>
            <w:tcW w:w="8800" w:type="dxa"/>
            <w:shd w:val="clear" w:color="auto" w:fill="auto"/>
            <w:vAlign w:val="bottom"/>
            <w:hideMark/>
          </w:tcPr>
          <w:p w14:paraId="20D06492" w14:textId="77777777" w:rsidR="00155CA1" w:rsidRPr="00155CA1" w:rsidRDefault="00155CA1" w:rsidP="00155CA1">
            <w:pPr>
              <w:rPr>
                <w:rFonts w:ascii="Aptos Narrow" w:hAnsi="Aptos Narrow"/>
                <w:b/>
                <w:bCs/>
                <w:color w:val="000000"/>
                <w:sz w:val="22"/>
                <w:szCs w:val="22"/>
              </w:rPr>
            </w:pPr>
          </w:p>
        </w:tc>
      </w:tr>
      <w:tr w:rsidR="00155CA1" w:rsidRPr="00155CA1" w14:paraId="72CB0B73" w14:textId="77777777" w:rsidTr="00B71521">
        <w:trPr>
          <w:trHeight w:val="300"/>
        </w:trPr>
        <w:tc>
          <w:tcPr>
            <w:tcW w:w="2380" w:type="dxa"/>
            <w:shd w:val="clear" w:color="auto" w:fill="auto"/>
            <w:noWrap/>
            <w:vAlign w:val="bottom"/>
            <w:hideMark/>
          </w:tcPr>
          <w:p w14:paraId="52659E43"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25</w:t>
            </w:r>
          </w:p>
        </w:tc>
        <w:tc>
          <w:tcPr>
            <w:tcW w:w="8800" w:type="dxa"/>
            <w:shd w:val="clear" w:color="auto" w:fill="auto"/>
            <w:noWrap/>
            <w:vAlign w:val="bottom"/>
            <w:hideMark/>
          </w:tcPr>
          <w:p w14:paraId="1F7551AD"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Prisoners</w:t>
            </w:r>
          </w:p>
        </w:tc>
      </w:tr>
      <w:tr w:rsidR="00155CA1" w:rsidRPr="00155CA1" w14:paraId="43856119" w14:textId="77777777" w:rsidTr="00B71521">
        <w:trPr>
          <w:trHeight w:val="300"/>
        </w:trPr>
        <w:tc>
          <w:tcPr>
            <w:tcW w:w="2380" w:type="dxa"/>
            <w:shd w:val="clear" w:color="auto" w:fill="auto"/>
            <w:noWrap/>
            <w:vAlign w:val="bottom"/>
            <w:hideMark/>
          </w:tcPr>
          <w:p w14:paraId="72831E0E"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26</w:t>
            </w:r>
          </w:p>
        </w:tc>
        <w:tc>
          <w:tcPr>
            <w:tcW w:w="8800" w:type="dxa"/>
            <w:shd w:val="clear" w:color="auto" w:fill="auto"/>
            <w:noWrap/>
            <w:vAlign w:val="bottom"/>
            <w:hideMark/>
          </w:tcPr>
          <w:p w14:paraId="2B24F2DA"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Miners (exposed to silica dust)</w:t>
            </w:r>
          </w:p>
        </w:tc>
      </w:tr>
      <w:tr w:rsidR="00155CA1" w:rsidRPr="00155CA1" w14:paraId="71802922" w14:textId="77777777" w:rsidTr="00B71521">
        <w:trPr>
          <w:trHeight w:val="300"/>
        </w:trPr>
        <w:tc>
          <w:tcPr>
            <w:tcW w:w="2380" w:type="dxa"/>
            <w:shd w:val="clear" w:color="auto" w:fill="auto"/>
            <w:noWrap/>
            <w:vAlign w:val="bottom"/>
            <w:hideMark/>
          </w:tcPr>
          <w:p w14:paraId="6EEAD5FE"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27</w:t>
            </w:r>
          </w:p>
        </w:tc>
        <w:tc>
          <w:tcPr>
            <w:tcW w:w="8800" w:type="dxa"/>
            <w:shd w:val="clear" w:color="auto" w:fill="auto"/>
            <w:noWrap/>
            <w:vAlign w:val="bottom"/>
            <w:hideMark/>
          </w:tcPr>
          <w:p w14:paraId="42207047" w14:textId="233A6822"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People with risk factors for TB seeking health care (for e.g., diabetes)</w:t>
            </w:r>
          </w:p>
        </w:tc>
      </w:tr>
      <w:tr w:rsidR="00155CA1" w:rsidRPr="00155CA1" w14:paraId="1FF7E39A" w14:textId="77777777" w:rsidTr="00B71521">
        <w:trPr>
          <w:trHeight w:val="300"/>
        </w:trPr>
        <w:tc>
          <w:tcPr>
            <w:tcW w:w="2380" w:type="dxa"/>
            <w:shd w:val="clear" w:color="auto" w:fill="auto"/>
            <w:noWrap/>
            <w:vAlign w:val="bottom"/>
            <w:hideMark/>
          </w:tcPr>
          <w:p w14:paraId="5CB6F948"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28</w:t>
            </w:r>
          </w:p>
        </w:tc>
        <w:tc>
          <w:tcPr>
            <w:tcW w:w="8800" w:type="dxa"/>
            <w:shd w:val="clear" w:color="auto" w:fill="auto"/>
            <w:noWrap/>
            <w:vAlign w:val="bottom"/>
            <w:hideMark/>
          </w:tcPr>
          <w:p w14:paraId="728629A0"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Populations with structural risk factors for TB</w:t>
            </w:r>
          </w:p>
        </w:tc>
      </w:tr>
      <w:tr w:rsidR="00155CA1" w:rsidRPr="00155CA1" w14:paraId="5AB813CC" w14:textId="77777777" w:rsidTr="00B71521">
        <w:trPr>
          <w:trHeight w:val="300"/>
        </w:trPr>
        <w:tc>
          <w:tcPr>
            <w:tcW w:w="2380" w:type="dxa"/>
            <w:shd w:val="clear" w:color="auto" w:fill="auto"/>
            <w:noWrap/>
            <w:vAlign w:val="bottom"/>
            <w:hideMark/>
          </w:tcPr>
          <w:p w14:paraId="03E343D2" w14:textId="77777777" w:rsidR="00155CA1" w:rsidRPr="00155CA1" w:rsidRDefault="00155CA1" w:rsidP="00155CA1">
            <w:pPr>
              <w:jc w:val="right"/>
              <w:rPr>
                <w:rFonts w:ascii="Aptos Narrow" w:hAnsi="Aptos Narrow"/>
                <w:color w:val="000000"/>
                <w:sz w:val="22"/>
                <w:szCs w:val="22"/>
              </w:rPr>
            </w:pPr>
            <w:r w:rsidRPr="00155CA1">
              <w:rPr>
                <w:rFonts w:ascii="Aptos Narrow" w:hAnsi="Aptos Narrow"/>
                <w:color w:val="000000"/>
                <w:sz w:val="22"/>
                <w:szCs w:val="22"/>
              </w:rPr>
              <w:t>29</w:t>
            </w:r>
          </w:p>
        </w:tc>
        <w:tc>
          <w:tcPr>
            <w:tcW w:w="8800" w:type="dxa"/>
            <w:shd w:val="clear" w:color="auto" w:fill="auto"/>
            <w:noWrap/>
            <w:vAlign w:val="bottom"/>
            <w:hideMark/>
          </w:tcPr>
          <w:p w14:paraId="40AD7D98"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General population in settings with ≥ 0.5% general prevalence</w:t>
            </w:r>
          </w:p>
        </w:tc>
      </w:tr>
    </w:tbl>
    <w:p w14:paraId="3A2AE2D1" w14:textId="77777777" w:rsidR="00155CA1" w:rsidRDefault="00155CA1" w:rsidP="00155CA1"/>
    <w:p w14:paraId="2FD44C36" w14:textId="77777777" w:rsidR="00C41DA0" w:rsidRDefault="00C41DA0" w:rsidP="006F7074">
      <w:pPr>
        <w:pStyle w:val="Heading1"/>
        <w:rPr>
          <w:rFonts w:asciiTheme="minorHAnsi" w:hAnsiTheme="minorHAnsi" w:cstheme="minorHAnsi"/>
          <w:sz w:val="24"/>
          <w:szCs w:val="24"/>
        </w:rPr>
      </w:pPr>
    </w:p>
    <w:p w14:paraId="67DC2154" w14:textId="77777777" w:rsidR="00C41DA0" w:rsidRDefault="00C41DA0" w:rsidP="004A31A4">
      <w:pPr>
        <w:pStyle w:val="Heading1"/>
      </w:pPr>
      <w:bookmarkStart w:id="20" w:name="_Toc193345093"/>
      <w:bookmarkStart w:id="21" w:name="_Toc193345138"/>
      <w:commentRangeStart w:id="22"/>
      <w:r>
        <w:t>Estimating the size of the target populations</w:t>
      </w:r>
      <w:commentRangeEnd w:id="22"/>
      <w:r>
        <w:rPr>
          <w:rStyle w:val="CommentReference"/>
        </w:rPr>
        <w:commentReference w:id="22"/>
      </w:r>
      <w:bookmarkEnd w:id="20"/>
      <w:bookmarkEnd w:id="21"/>
    </w:p>
    <w:p w14:paraId="6D94BAE7" w14:textId="77777777" w:rsidR="00C41DA0" w:rsidRDefault="00C41DA0" w:rsidP="00C41DA0">
      <w:pPr>
        <w:rPr>
          <w:rFonts w:cstheme="minorHAnsi"/>
          <w:b/>
          <w:bCs/>
        </w:rPr>
      </w:pPr>
    </w:p>
    <w:p w14:paraId="4CBD7B54" w14:textId="6382CFED" w:rsidR="00B71521" w:rsidRPr="004A31A4" w:rsidRDefault="00B71521" w:rsidP="004A31A4">
      <w:pPr>
        <w:pStyle w:val="Heading2"/>
      </w:pPr>
      <w:bookmarkStart w:id="23" w:name="_Toc157480502"/>
      <w:bookmarkStart w:id="24" w:name="_Toc158088266"/>
      <w:bookmarkStart w:id="25" w:name="_Toc193345094"/>
      <w:bookmarkStart w:id="26" w:name="_Toc193345139"/>
      <w:r w:rsidRPr="004A31A4">
        <w:t>The Target Population Model</w:t>
      </w:r>
      <w:bookmarkEnd w:id="23"/>
      <w:bookmarkEnd w:id="24"/>
      <w:bookmarkEnd w:id="25"/>
      <w:bookmarkEnd w:id="26"/>
    </w:p>
    <w:p w14:paraId="1C3128E0" w14:textId="5C4A5C06" w:rsidR="00B71521" w:rsidRPr="00B71521" w:rsidRDefault="00B71521" w:rsidP="00B71521">
      <w:pPr>
        <w:rPr>
          <w:rFonts w:ascii="Calibri" w:hAnsi="Calibri" w:cs="Calibri"/>
          <w:sz w:val="22"/>
          <w:szCs w:val="22"/>
        </w:rPr>
      </w:pPr>
      <w:r w:rsidRPr="00B71521">
        <w:rPr>
          <w:rFonts w:ascii="Calibri" w:hAnsi="Calibri" w:cs="Calibri"/>
          <w:sz w:val="22"/>
          <w:szCs w:val="22"/>
        </w:rPr>
        <w:t>We developed a</w:t>
      </w:r>
      <w:r w:rsidR="00527BAB">
        <w:rPr>
          <w:rFonts w:ascii="Calibri" w:hAnsi="Calibri" w:cs="Calibri"/>
          <w:sz w:val="22"/>
          <w:szCs w:val="22"/>
        </w:rPr>
        <w:t xml:space="preserve"> </w:t>
      </w:r>
      <w:r w:rsidRPr="00B71521">
        <w:rPr>
          <w:rFonts w:ascii="Calibri" w:hAnsi="Calibri" w:cs="Calibri"/>
          <w:sz w:val="22"/>
          <w:szCs w:val="22"/>
        </w:rPr>
        <w:t>Target Population (TP) model (technically it is a component of the costing model) to interface between the costing and the impact model, and to ensure a good alignment between impact and cost scenarios.</w:t>
      </w:r>
    </w:p>
    <w:p w14:paraId="525D6E1F" w14:textId="77777777" w:rsidR="00874718" w:rsidRDefault="00874718" w:rsidP="00874718">
      <w:pPr>
        <w:rPr>
          <w:rFonts w:ascii="Calibri" w:hAnsi="Calibri" w:cs="Calibri"/>
          <w:sz w:val="22"/>
          <w:szCs w:val="22"/>
        </w:rPr>
      </w:pPr>
    </w:p>
    <w:p w14:paraId="0735877A" w14:textId="67D94450" w:rsidR="00874718" w:rsidRPr="00874718" w:rsidRDefault="00874718" w:rsidP="00874718">
      <w:pPr>
        <w:pStyle w:val="ListParagraph"/>
        <w:numPr>
          <w:ilvl w:val="0"/>
          <w:numId w:val="61"/>
        </w:numPr>
        <w:rPr>
          <w:rFonts w:ascii="Calibri" w:hAnsi="Calibri" w:cs="Calibri"/>
          <w:sz w:val="22"/>
          <w:szCs w:val="22"/>
        </w:rPr>
      </w:pPr>
      <w:r w:rsidRPr="00874718">
        <w:rPr>
          <w:rFonts w:ascii="Calibri" w:hAnsi="Calibri" w:cs="Calibri"/>
          <w:sz w:val="22"/>
          <w:szCs w:val="22"/>
        </w:rPr>
        <w:t>The purpose of the TP model is to estimate the various target population needed for costing of ~20 patient population-based algorithms</w:t>
      </w:r>
      <w:r w:rsidR="00830A68">
        <w:rPr>
          <w:rFonts w:ascii="Calibri" w:hAnsi="Calibri" w:cs="Calibri"/>
          <w:sz w:val="22"/>
          <w:szCs w:val="22"/>
        </w:rPr>
        <w:t xml:space="preserve"> (10 in patient-initiated programs and 10 in provider-initiated programs)</w:t>
      </w:r>
      <w:r w:rsidRPr="00874718">
        <w:rPr>
          <w:rFonts w:ascii="Calibri" w:hAnsi="Calibri" w:cs="Calibri"/>
          <w:sz w:val="22"/>
          <w:szCs w:val="22"/>
        </w:rPr>
        <w:t xml:space="preserve">. </w:t>
      </w:r>
    </w:p>
    <w:p w14:paraId="2B9B0D17" w14:textId="77777777" w:rsidR="00874718" w:rsidRPr="00874718" w:rsidRDefault="00874718" w:rsidP="00874718">
      <w:pPr>
        <w:pStyle w:val="ListParagraph"/>
        <w:numPr>
          <w:ilvl w:val="0"/>
          <w:numId w:val="61"/>
        </w:numPr>
        <w:rPr>
          <w:rFonts w:ascii="Calibri" w:hAnsi="Calibri" w:cs="Calibri"/>
          <w:sz w:val="22"/>
          <w:szCs w:val="22"/>
        </w:rPr>
      </w:pPr>
      <w:r w:rsidRPr="00874718">
        <w:rPr>
          <w:rFonts w:ascii="Calibri" w:hAnsi="Calibri" w:cs="Calibri"/>
          <w:sz w:val="22"/>
          <w:szCs w:val="22"/>
        </w:rPr>
        <w:t>Most of these target populations are used to cost TB treatment and care cascades, comprising interventions which are designed to meet WHO guidelines and recommendations which are specific to different populations at risk of TB infection and TB disease:</w:t>
      </w:r>
    </w:p>
    <w:p w14:paraId="765206EA" w14:textId="77777777" w:rsidR="00874718" w:rsidRPr="00874718" w:rsidRDefault="00874718" w:rsidP="00874718">
      <w:pPr>
        <w:pStyle w:val="ListParagraph"/>
        <w:numPr>
          <w:ilvl w:val="1"/>
          <w:numId w:val="61"/>
        </w:numPr>
        <w:spacing w:after="160" w:line="259" w:lineRule="auto"/>
        <w:rPr>
          <w:rFonts w:ascii="Calibri" w:hAnsi="Calibri" w:cs="Calibri"/>
          <w:sz w:val="22"/>
          <w:szCs w:val="22"/>
        </w:rPr>
      </w:pPr>
      <w:r w:rsidRPr="00874718">
        <w:rPr>
          <w:rFonts w:ascii="Calibri" w:hAnsi="Calibri" w:cs="Calibri"/>
          <w:sz w:val="22"/>
          <w:szCs w:val="22"/>
        </w:rPr>
        <w:t>Clinical Evaluation and Systematic Screening</w:t>
      </w:r>
    </w:p>
    <w:p w14:paraId="43E03DDD" w14:textId="77777777" w:rsidR="00874718" w:rsidRPr="00874718" w:rsidRDefault="00874718" w:rsidP="00874718">
      <w:pPr>
        <w:pStyle w:val="ListParagraph"/>
        <w:numPr>
          <w:ilvl w:val="1"/>
          <w:numId w:val="61"/>
        </w:numPr>
        <w:spacing w:after="160" w:line="259" w:lineRule="auto"/>
        <w:rPr>
          <w:rFonts w:ascii="Calibri" w:hAnsi="Calibri" w:cs="Calibri"/>
          <w:sz w:val="22"/>
          <w:szCs w:val="22"/>
        </w:rPr>
      </w:pPr>
      <w:r w:rsidRPr="00874718">
        <w:rPr>
          <w:rFonts w:ascii="Calibri" w:hAnsi="Calibri" w:cs="Calibri"/>
          <w:sz w:val="22"/>
          <w:szCs w:val="22"/>
        </w:rPr>
        <w:t>Diagnosis and DST</w:t>
      </w:r>
    </w:p>
    <w:p w14:paraId="0CB20EB2" w14:textId="77777777" w:rsidR="00874718" w:rsidRPr="00874718" w:rsidRDefault="00874718" w:rsidP="00874718">
      <w:pPr>
        <w:pStyle w:val="ListParagraph"/>
        <w:numPr>
          <w:ilvl w:val="1"/>
          <w:numId w:val="61"/>
        </w:numPr>
        <w:spacing w:after="160" w:line="259" w:lineRule="auto"/>
        <w:rPr>
          <w:rFonts w:ascii="Calibri" w:hAnsi="Calibri" w:cs="Calibri"/>
          <w:sz w:val="22"/>
          <w:szCs w:val="22"/>
        </w:rPr>
      </w:pPr>
      <w:r w:rsidRPr="00874718">
        <w:rPr>
          <w:rFonts w:ascii="Calibri" w:hAnsi="Calibri" w:cs="Calibri"/>
          <w:sz w:val="22"/>
          <w:szCs w:val="22"/>
        </w:rPr>
        <w:t>Appropriate treatment, first line and second line</w:t>
      </w:r>
    </w:p>
    <w:p w14:paraId="25EA7A1D" w14:textId="77777777" w:rsidR="00874718" w:rsidRPr="00874718" w:rsidRDefault="00874718" w:rsidP="00874718">
      <w:pPr>
        <w:pStyle w:val="ListParagraph"/>
        <w:numPr>
          <w:ilvl w:val="1"/>
          <w:numId w:val="61"/>
        </w:numPr>
        <w:spacing w:after="160" w:line="259" w:lineRule="auto"/>
        <w:rPr>
          <w:rFonts w:ascii="Calibri" w:hAnsi="Calibri" w:cs="Calibri"/>
          <w:sz w:val="22"/>
          <w:szCs w:val="22"/>
        </w:rPr>
      </w:pPr>
      <w:r w:rsidRPr="00874718">
        <w:rPr>
          <w:rFonts w:ascii="Calibri" w:hAnsi="Calibri" w:cs="Calibri"/>
          <w:sz w:val="22"/>
          <w:szCs w:val="22"/>
        </w:rPr>
        <w:t>Preventive treatment, either presumptively or following testing for TB infection</w:t>
      </w:r>
    </w:p>
    <w:p w14:paraId="2F5B6DE6" w14:textId="77777777" w:rsidR="00874718" w:rsidRPr="00874718" w:rsidRDefault="00874718" w:rsidP="00874718">
      <w:pPr>
        <w:pStyle w:val="ListParagraph"/>
        <w:numPr>
          <w:ilvl w:val="0"/>
          <w:numId w:val="61"/>
        </w:numPr>
        <w:rPr>
          <w:rFonts w:ascii="Calibri" w:hAnsi="Calibri" w:cs="Calibri"/>
          <w:sz w:val="22"/>
          <w:szCs w:val="22"/>
        </w:rPr>
      </w:pPr>
      <w:r w:rsidRPr="00874718">
        <w:rPr>
          <w:rFonts w:ascii="Calibri" w:hAnsi="Calibri" w:cs="Calibri"/>
          <w:sz w:val="22"/>
          <w:szCs w:val="22"/>
        </w:rPr>
        <w:t>These TP structures are too many for the epidemic &amp; impact model to handle efficiently and doing it in the epidemic impact model would make statistical fitting impossible.</w:t>
      </w:r>
    </w:p>
    <w:p w14:paraId="6193CF58" w14:textId="77777777" w:rsidR="00874718" w:rsidRPr="00874718" w:rsidRDefault="00874718" w:rsidP="00874718">
      <w:pPr>
        <w:pStyle w:val="ListParagraph"/>
        <w:numPr>
          <w:ilvl w:val="0"/>
          <w:numId w:val="61"/>
        </w:numPr>
        <w:rPr>
          <w:rFonts w:ascii="Calibri" w:hAnsi="Calibri" w:cs="Calibri"/>
          <w:sz w:val="22"/>
          <w:szCs w:val="22"/>
        </w:rPr>
      </w:pPr>
      <w:r w:rsidRPr="00874718">
        <w:rPr>
          <w:rFonts w:ascii="Calibri" w:hAnsi="Calibri" w:cs="Calibri"/>
          <w:sz w:val="22"/>
          <w:szCs w:val="22"/>
        </w:rPr>
        <w:t xml:space="preserve">The TP model was developed to handle these TP calculations, following closely the approach of WHO’s IHT TB model. Essentially it processes the care cascade for each patient population. </w:t>
      </w:r>
    </w:p>
    <w:p w14:paraId="7E86450C" w14:textId="77777777" w:rsidR="00874718" w:rsidRPr="00874718" w:rsidRDefault="00874718" w:rsidP="00874718">
      <w:pPr>
        <w:rPr>
          <w:rFonts w:ascii="Calibri" w:hAnsi="Calibri" w:cs="Calibri"/>
          <w:sz w:val="22"/>
          <w:szCs w:val="22"/>
        </w:rPr>
      </w:pPr>
    </w:p>
    <w:p w14:paraId="0013D4A6" w14:textId="77777777" w:rsidR="00874718" w:rsidRPr="00874718" w:rsidRDefault="00874718" w:rsidP="00874718">
      <w:pPr>
        <w:rPr>
          <w:rFonts w:ascii="Calibri" w:hAnsi="Calibri" w:cs="Calibri"/>
          <w:sz w:val="22"/>
          <w:szCs w:val="22"/>
        </w:rPr>
      </w:pPr>
      <w:r w:rsidRPr="00874718">
        <w:rPr>
          <w:rFonts w:ascii="Calibri" w:hAnsi="Calibri" w:cs="Calibri"/>
          <w:sz w:val="22"/>
          <w:szCs w:val="22"/>
        </w:rPr>
        <w:t xml:space="preserve">To capture the necessary variations in screening and diagnosis, population at risk of TB disease are differentiated according to how they access services, namely patient- or provider-initiated screening, and by properties that influence intervention details such as age, pulmonary and HIV status. </w:t>
      </w:r>
    </w:p>
    <w:p w14:paraId="13D19E61" w14:textId="77777777" w:rsidR="00874718" w:rsidRPr="00874718" w:rsidRDefault="00874718" w:rsidP="00874718">
      <w:pPr>
        <w:rPr>
          <w:rFonts w:ascii="Calibri" w:hAnsi="Calibri" w:cs="Calibri"/>
          <w:sz w:val="22"/>
          <w:szCs w:val="22"/>
        </w:rPr>
      </w:pPr>
    </w:p>
    <w:p w14:paraId="15F8E4EA" w14:textId="7A1919D8" w:rsidR="00874718" w:rsidRPr="00874718" w:rsidRDefault="00874718" w:rsidP="00874718">
      <w:pPr>
        <w:rPr>
          <w:rFonts w:ascii="Calibri" w:hAnsi="Calibri" w:cs="Calibri"/>
          <w:sz w:val="22"/>
          <w:szCs w:val="22"/>
        </w:rPr>
      </w:pPr>
      <w:r w:rsidRPr="00874718">
        <w:rPr>
          <w:rFonts w:ascii="Calibri" w:hAnsi="Calibri" w:cs="Calibri"/>
          <w:sz w:val="22"/>
          <w:szCs w:val="22"/>
        </w:rPr>
        <w:t>Treatment varies according to age, resistance profile and severity of disease although the number of diagnosed in need of treatment is calculated at the level of the individual population groups. There are also target populations that</w:t>
      </w:r>
      <w:r w:rsidR="00843859">
        <w:rPr>
          <w:rFonts w:ascii="Calibri" w:hAnsi="Calibri" w:cs="Calibri"/>
          <w:sz w:val="22"/>
          <w:szCs w:val="22"/>
        </w:rPr>
        <w:t xml:space="preserve"> </w:t>
      </w:r>
      <w:r w:rsidR="00D0633C">
        <w:rPr>
          <w:rFonts w:ascii="Calibri" w:hAnsi="Calibri" w:cs="Calibri"/>
          <w:sz w:val="22"/>
          <w:szCs w:val="22"/>
        </w:rPr>
        <w:t>do not</w:t>
      </w:r>
      <w:r w:rsidRPr="00874718">
        <w:rPr>
          <w:rFonts w:ascii="Calibri" w:hAnsi="Calibri" w:cs="Calibri"/>
          <w:sz w:val="22"/>
          <w:szCs w:val="22"/>
        </w:rPr>
        <w:t xml:space="preserve"> fall within a TB treatment and care cascade, including those needed to cost HIV-TB collaboration and TB vaccination.</w:t>
      </w:r>
    </w:p>
    <w:p w14:paraId="166D8FA6" w14:textId="77777777" w:rsidR="00AC29F1" w:rsidRDefault="00AC29F1" w:rsidP="00C41DA0"/>
    <w:p w14:paraId="042C9266" w14:textId="77777777" w:rsidR="00AC29F1" w:rsidRPr="00AC29F1" w:rsidRDefault="00AC29F1" w:rsidP="004A31A4">
      <w:pPr>
        <w:pStyle w:val="Heading2"/>
      </w:pPr>
      <w:bookmarkStart w:id="27" w:name="_Toc158088267"/>
      <w:bookmarkStart w:id="28" w:name="_Toc193345095"/>
      <w:bookmarkStart w:id="29" w:name="_Toc193345140"/>
      <w:r w:rsidRPr="00AC29F1">
        <w:t>Interaction between the epidemic, target population and costing models</w:t>
      </w:r>
      <w:bookmarkEnd w:id="27"/>
      <w:bookmarkEnd w:id="28"/>
      <w:bookmarkEnd w:id="29"/>
    </w:p>
    <w:p w14:paraId="382624F5" w14:textId="5D23E54B" w:rsidR="00AC29F1" w:rsidRPr="00AC29F1" w:rsidRDefault="00AC29F1" w:rsidP="00AC29F1">
      <w:pPr>
        <w:rPr>
          <w:rFonts w:ascii="Calibri" w:hAnsi="Calibri" w:cs="Calibri"/>
          <w:sz w:val="22"/>
          <w:szCs w:val="22"/>
        </w:rPr>
      </w:pPr>
      <w:r w:rsidRPr="00AC29F1">
        <w:rPr>
          <w:rFonts w:ascii="Calibri" w:hAnsi="Calibri" w:cs="Calibri"/>
          <w:sz w:val="22"/>
          <w:szCs w:val="22"/>
        </w:rPr>
        <w:t xml:space="preserve">The diagram below </w:t>
      </w:r>
      <w:r>
        <w:rPr>
          <w:rFonts w:ascii="Calibri" w:hAnsi="Calibri" w:cs="Calibri"/>
          <w:sz w:val="22"/>
          <w:szCs w:val="22"/>
        </w:rPr>
        <w:t xml:space="preserve">(Figure 1) </w:t>
      </w:r>
      <w:r w:rsidRPr="00AC29F1">
        <w:rPr>
          <w:rFonts w:ascii="Calibri" w:hAnsi="Calibri" w:cs="Calibri"/>
          <w:sz w:val="22"/>
          <w:szCs w:val="22"/>
        </w:rPr>
        <w:t>summarizes data sources and other inputs required by each model component.</w:t>
      </w:r>
    </w:p>
    <w:p w14:paraId="2A64ACF0" w14:textId="77777777" w:rsidR="00AC29F1" w:rsidRDefault="00AC29F1" w:rsidP="00AC29F1"/>
    <w:p w14:paraId="734B362C" w14:textId="1491431F" w:rsidR="00AC29F1" w:rsidRPr="00AC29F1" w:rsidRDefault="00AC29F1" w:rsidP="00AC29F1">
      <w:pPr>
        <w:pStyle w:val="ListParagraph"/>
        <w:numPr>
          <w:ilvl w:val="0"/>
          <w:numId w:val="61"/>
        </w:numPr>
        <w:rPr>
          <w:rFonts w:ascii="Calibri" w:hAnsi="Calibri" w:cs="Calibri"/>
          <w:sz w:val="22"/>
          <w:szCs w:val="22"/>
        </w:rPr>
      </w:pPr>
      <w:r w:rsidRPr="00AC29F1">
        <w:rPr>
          <w:rFonts w:ascii="Calibri" w:hAnsi="Calibri" w:cs="Calibri"/>
          <w:sz w:val="22"/>
          <w:szCs w:val="22"/>
        </w:rPr>
        <w:t xml:space="preserve">The epidemic model is calibrated to WHO TB data, with demographic and HIV data also playing a critical role. </w:t>
      </w:r>
    </w:p>
    <w:p w14:paraId="276A1EA9" w14:textId="77777777" w:rsidR="00AC29F1" w:rsidRPr="00AC29F1" w:rsidRDefault="00AC29F1" w:rsidP="00AC29F1">
      <w:pPr>
        <w:pStyle w:val="ListParagraph"/>
        <w:rPr>
          <w:rFonts w:ascii="Calibri" w:hAnsi="Calibri" w:cs="Calibri"/>
          <w:sz w:val="22"/>
          <w:szCs w:val="22"/>
        </w:rPr>
      </w:pPr>
    </w:p>
    <w:p w14:paraId="2D2709CB" w14:textId="3F3784E7" w:rsidR="00AC29F1" w:rsidRPr="00AC29F1" w:rsidRDefault="00AC29F1" w:rsidP="00AC29F1">
      <w:pPr>
        <w:pStyle w:val="ListParagraph"/>
        <w:numPr>
          <w:ilvl w:val="0"/>
          <w:numId w:val="61"/>
        </w:numPr>
        <w:rPr>
          <w:rFonts w:ascii="Calibri" w:hAnsi="Calibri" w:cs="Calibri"/>
          <w:sz w:val="22"/>
          <w:szCs w:val="22"/>
        </w:rPr>
      </w:pPr>
      <w:r w:rsidRPr="00AC29F1">
        <w:rPr>
          <w:rFonts w:ascii="Calibri" w:hAnsi="Calibri" w:cs="Calibri"/>
          <w:sz w:val="22"/>
          <w:szCs w:val="22"/>
        </w:rPr>
        <w:t xml:space="preserve">The </w:t>
      </w:r>
      <w:r w:rsidR="00D0633C">
        <w:rPr>
          <w:rFonts w:ascii="Calibri" w:hAnsi="Calibri" w:cs="Calibri"/>
          <w:sz w:val="22"/>
          <w:szCs w:val="22"/>
        </w:rPr>
        <w:t>Target Population (</w:t>
      </w:r>
      <w:r>
        <w:rPr>
          <w:rFonts w:ascii="Calibri" w:hAnsi="Calibri" w:cs="Calibri"/>
          <w:sz w:val="22"/>
          <w:szCs w:val="22"/>
        </w:rPr>
        <w:t>TP</w:t>
      </w:r>
      <w:r w:rsidR="00D0633C">
        <w:rPr>
          <w:rFonts w:ascii="Calibri" w:hAnsi="Calibri" w:cs="Calibri"/>
          <w:sz w:val="22"/>
          <w:szCs w:val="22"/>
        </w:rPr>
        <w:t>)</w:t>
      </w:r>
      <w:r w:rsidRPr="00AC29F1">
        <w:rPr>
          <w:rFonts w:ascii="Calibri" w:hAnsi="Calibri" w:cs="Calibri"/>
          <w:sz w:val="22"/>
          <w:szCs w:val="22"/>
        </w:rPr>
        <w:t xml:space="preserve"> model processes all population-algorithm details and sends target populations (TPs) to the costing calculation engine for resource needs estimation. It constructs impact ratios that are sent to the epidemic model for impact estimation. </w:t>
      </w:r>
    </w:p>
    <w:p w14:paraId="0648B9D4" w14:textId="77777777" w:rsidR="00AC29F1" w:rsidRDefault="00AC29F1" w:rsidP="00AC29F1">
      <w:pPr>
        <w:pStyle w:val="ListParagraph"/>
        <w:rPr>
          <w:rFonts w:ascii="Calibri" w:hAnsi="Calibri" w:cs="Calibri"/>
          <w:sz w:val="22"/>
          <w:szCs w:val="22"/>
        </w:rPr>
      </w:pPr>
    </w:p>
    <w:p w14:paraId="4DAF86C3" w14:textId="4520617C" w:rsidR="00AC29F1" w:rsidRPr="00AC29F1" w:rsidRDefault="00AC29F1" w:rsidP="00AC29F1">
      <w:pPr>
        <w:pStyle w:val="ListParagraph"/>
        <w:numPr>
          <w:ilvl w:val="0"/>
          <w:numId w:val="61"/>
        </w:numPr>
        <w:rPr>
          <w:rFonts w:ascii="Calibri" w:hAnsi="Calibri" w:cs="Calibri"/>
          <w:sz w:val="22"/>
          <w:szCs w:val="22"/>
        </w:rPr>
      </w:pPr>
      <w:r w:rsidRPr="00AC29F1">
        <w:rPr>
          <w:rFonts w:ascii="Calibri" w:hAnsi="Calibri" w:cs="Calibri"/>
          <w:sz w:val="22"/>
          <w:szCs w:val="22"/>
        </w:rPr>
        <w:t>The costing model combines TPs with inputs for Population in Need (PIN), Coverage (</w:t>
      </w:r>
      <w:proofErr w:type="spellStart"/>
      <w:r w:rsidRPr="00AC29F1">
        <w:rPr>
          <w:rFonts w:ascii="Calibri" w:hAnsi="Calibri" w:cs="Calibri"/>
          <w:sz w:val="22"/>
          <w:szCs w:val="22"/>
        </w:rPr>
        <w:t>Cov</w:t>
      </w:r>
      <w:proofErr w:type="spellEnd"/>
      <w:r w:rsidRPr="00AC29F1">
        <w:rPr>
          <w:rFonts w:ascii="Calibri" w:hAnsi="Calibri" w:cs="Calibri"/>
          <w:sz w:val="22"/>
          <w:szCs w:val="22"/>
        </w:rPr>
        <w:t>), Quantities (Q) and Unit Costs (UC), with markups for program costs and enablers, to estimate resource of given scenario.</w:t>
      </w:r>
    </w:p>
    <w:p w14:paraId="61D1D4C2" w14:textId="77777777" w:rsidR="00AC29F1" w:rsidRPr="00AC29F1" w:rsidRDefault="00AC29F1" w:rsidP="00AC29F1">
      <w:pPr>
        <w:pStyle w:val="ListParagraph"/>
        <w:rPr>
          <w:rFonts w:ascii="Calibri" w:hAnsi="Calibri" w:cs="Calibri"/>
          <w:sz w:val="22"/>
          <w:szCs w:val="22"/>
        </w:rPr>
      </w:pPr>
    </w:p>
    <w:p w14:paraId="49DC0239" w14:textId="0A845E38" w:rsidR="00AC29F1" w:rsidRPr="00AC29F1" w:rsidRDefault="00AC29F1" w:rsidP="00AC29F1">
      <w:pPr>
        <w:pStyle w:val="ListParagraph"/>
        <w:numPr>
          <w:ilvl w:val="0"/>
          <w:numId w:val="61"/>
        </w:numPr>
        <w:rPr>
          <w:rFonts w:ascii="Calibri" w:hAnsi="Calibri" w:cs="Calibri"/>
          <w:sz w:val="22"/>
          <w:szCs w:val="22"/>
        </w:rPr>
      </w:pPr>
      <w:r w:rsidRPr="00AC29F1">
        <w:rPr>
          <w:rFonts w:ascii="Calibri" w:hAnsi="Calibri" w:cs="Calibri"/>
          <w:sz w:val="22"/>
          <w:szCs w:val="22"/>
        </w:rPr>
        <w:t>There is also an ancillary scenario generation and analysis tool which constructs scenarios and coordinates interaction between the target population and costing model. These determine target population construction (for example TB notification inputs) and enabler adjustments for costing (enabler components are linked to scenario details). Outputs from the epidemic and costing model are used in scenario analysis.</w:t>
      </w:r>
      <w:r>
        <w:rPr>
          <w:rFonts w:ascii="Calibri" w:hAnsi="Calibri" w:cs="Calibri"/>
          <w:sz w:val="22"/>
          <w:szCs w:val="22"/>
        </w:rPr>
        <w:t xml:space="preserve"> These details are discussed in more detail in model application documents. </w:t>
      </w:r>
    </w:p>
    <w:p w14:paraId="184E2631" w14:textId="77777777" w:rsidR="00AC29F1" w:rsidRPr="00A970D5" w:rsidRDefault="00AC29F1" w:rsidP="00AC29F1"/>
    <w:p w14:paraId="29E3E8E9" w14:textId="218D342B" w:rsidR="00AC29F1" w:rsidRPr="00843859" w:rsidRDefault="00AC29F1" w:rsidP="00AC29F1">
      <w:pPr>
        <w:pStyle w:val="Caption"/>
        <w:keepNext/>
        <w:rPr>
          <w:rFonts w:asciiTheme="minorHAnsi" w:hAnsiTheme="minorHAnsi" w:cstheme="minorHAnsi"/>
          <w:sz w:val="24"/>
          <w:szCs w:val="24"/>
        </w:rPr>
      </w:pPr>
      <w:r w:rsidRPr="00843859">
        <w:rPr>
          <w:rFonts w:asciiTheme="minorHAnsi" w:hAnsiTheme="minorHAnsi" w:cstheme="minorHAnsi"/>
          <w:sz w:val="24"/>
          <w:szCs w:val="24"/>
        </w:rPr>
        <w:t xml:space="preserve">Figure </w:t>
      </w:r>
      <w:r w:rsidRPr="00843859">
        <w:rPr>
          <w:rFonts w:asciiTheme="minorHAnsi" w:hAnsiTheme="minorHAnsi" w:cstheme="minorHAnsi"/>
          <w:sz w:val="24"/>
          <w:szCs w:val="24"/>
        </w:rPr>
        <w:fldChar w:fldCharType="begin"/>
      </w:r>
      <w:r w:rsidRPr="00843859">
        <w:rPr>
          <w:rFonts w:asciiTheme="minorHAnsi" w:hAnsiTheme="minorHAnsi" w:cstheme="minorHAnsi"/>
          <w:sz w:val="24"/>
          <w:szCs w:val="24"/>
        </w:rPr>
        <w:instrText xml:space="preserve"> SEQ Figure \* ARABIC </w:instrText>
      </w:r>
      <w:r w:rsidRPr="00843859">
        <w:rPr>
          <w:rFonts w:asciiTheme="minorHAnsi" w:hAnsiTheme="minorHAnsi" w:cstheme="minorHAnsi"/>
          <w:sz w:val="24"/>
          <w:szCs w:val="24"/>
        </w:rPr>
        <w:fldChar w:fldCharType="separate"/>
      </w:r>
      <w:r w:rsidRPr="00843859">
        <w:rPr>
          <w:rFonts w:asciiTheme="minorHAnsi" w:hAnsiTheme="minorHAnsi" w:cstheme="minorHAnsi"/>
          <w:noProof/>
          <w:sz w:val="24"/>
          <w:szCs w:val="24"/>
        </w:rPr>
        <w:t>1</w:t>
      </w:r>
      <w:r w:rsidRPr="00843859">
        <w:rPr>
          <w:rFonts w:asciiTheme="minorHAnsi" w:hAnsiTheme="minorHAnsi" w:cstheme="minorHAnsi"/>
          <w:sz w:val="24"/>
          <w:szCs w:val="24"/>
        </w:rPr>
        <w:fldChar w:fldCharType="end"/>
      </w:r>
      <w:r w:rsidRPr="00843859">
        <w:rPr>
          <w:rFonts w:asciiTheme="minorHAnsi" w:hAnsiTheme="minorHAnsi" w:cstheme="minorHAnsi"/>
          <w:sz w:val="24"/>
          <w:szCs w:val="24"/>
        </w:rPr>
        <w:t>: The Target Population model as an interface between the Dynamic Impact and Resource Needs/Costing models</w:t>
      </w:r>
    </w:p>
    <w:p w14:paraId="091BE558" w14:textId="77777777" w:rsidR="00AC29F1" w:rsidRDefault="00AC29F1" w:rsidP="00AC29F1">
      <w:r w:rsidRPr="004D528A">
        <w:rPr>
          <w:noProof/>
        </w:rPr>
        <w:drawing>
          <wp:inline distT="0" distB="0" distL="0" distR="0" wp14:anchorId="655D2904" wp14:editId="6C7C3C0C">
            <wp:extent cx="6537960" cy="4114800"/>
            <wp:effectExtent l="0" t="0" r="0" b="0"/>
            <wp:docPr id="5" name="Picture 4">
              <a:extLst xmlns:a="http://schemas.openxmlformats.org/drawingml/2006/main">
                <a:ext uri="{FF2B5EF4-FFF2-40B4-BE49-F238E27FC236}">
                  <a16:creationId xmlns:a16="http://schemas.microsoft.com/office/drawing/2014/main" id="{17621426-7809-73BC-B2C3-3C7E58E0D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7621426-7809-73BC-B2C3-3C7E58E0DF6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538552" cy="4115173"/>
                    </a:xfrm>
                    <a:prstGeom prst="rect">
                      <a:avLst/>
                    </a:prstGeom>
                  </pic:spPr>
                </pic:pic>
              </a:graphicData>
            </a:graphic>
          </wp:inline>
        </w:drawing>
      </w:r>
    </w:p>
    <w:p w14:paraId="0E3A15A6" w14:textId="77777777" w:rsidR="00AC29F1" w:rsidRDefault="00AC29F1" w:rsidP="00AC29F1">
      <w:pPr>
        <w:pStyle w:val="Heading2"/>
        <w:rPr>
          <w:rFonts w:eastAsia="Times New Roman"/>
        </w:rPr>
      </w:pPr>
    </w:p>
    <w:p w14:paraId="169A6273" w14:textId="263AACD9" w:rsidR="00AC29F1" w:rsidRDefault="00830A68" w:rsidP="004A31A4">
      <w:pPr>
        <w:pStyle w:val="Heading2"/>
      </w:pPr>
      <w:bookmarkStart w:id="30" w:name="_Toc193345096"/>
      <w:bookmarkStart w:id="31" w:name="_Toc193345141"/>
      <w:r>
        <w:t xml:space="preserve">General </w:t>
      </w:r>
      <w:r w:rsidR="00193459">
        <w:t>s</w:t>
      </w:r>
      <w:r>
        <w:t>tructure of the Target Population model</w:t>
      </w:r>
      <w:bookmarkEnd w:id="30"/>
      <w:bookmarkEnd w:id="31"/>
      <w:r>
        <w:t xml:space="preserve"> </w:t>
      </w:r>
    </w:p>
    <w:p w14:paraId="393D0611" w14:textId="7DCEE2F1" w:rsidR="00193459" w:rsidRPr="00193459" w:rsidRDefault="00193459" w:rsidP="00193459">
      <w:pPr>
        <w:rPr>
          <w:rFonts w:ascii="Calibri" w:hAnsi="Calibri" w:cs="Calibri"/>
          <w:sz w:val="22"/>
          <w:szCs w:val="22"/>
        </w:rPr>
      </w:pPr>
      <w:r w:rsidRPr="00193459">
        <w:rPr>
          <w:rFonts w:ascii="Calibri" w:hAnsi="Calibri" w:cs="Calibri"/>
          <w:sz w:val="22"/>
          <w:szCs w:val="22"/>
        </w:rPr>
        <w:t>The Target Population calculations are facilitated by a general structure that uses a combination of data or expert inputs</w:t>
      </w:r>
      <w:r w:rsidR="005234A6">
        <w:rPr>
          <w:rFonts w:ascii="Calibri" w:hAnsi="Calibri" w:cs="Calibri"/>
          <w:sz w:val="22"/>
          <w:szCs w:val="22"/>
        </w:rPr>
        <w:t xml:space="preserve"> (same inputs provided to the TB Global Plan 2023-2030) to define</w:t>
      </w:r>
      <w:r w:rsidRPr="00193459">
        <w:rPr>
          <w:rFonts w:ascii="Calibri" w:hAnsi="Calibri" w:cs="Calibri"/>
          <w:sz w:val="22"/>
          <w:szCs w:val="22"/>
        </w:rPr>
        <w:t>:</w:t>
      </w:r>
    </w:p>
    <w:p w14:paraId="3FD01F77" w14:textId="77777777" w:rsidR="00830A68" w:rsidRPr="00193459" w:rsidRDefault="00830A68" w:rsidP="00C41DA0">
      <w:pPr>
        <w:rPr>
          <w:rFonts w:ascii="Calibri" w:hAnsi="Calibri" w:cs="Calibri"/>
          <w:sz w:val="22"/>
          <w:szCs w:val="22"/>
        </w:rPr>
      </w:pPr>
    </w:p>
    <w:p w14:paraId="2E53E64F" w14:textId="77777777" w:rsidR="00830A68" w:rsidRPr="00193459" w:rsidRDefault="00830A68" w:rsidP="00830A68">
      <w:pPr>
        <w:pStyle w:val="ListParagraph"/>
        <w:numPr>
          <w:ilvl w:val="0"/>
          <w:numId w:val="65"/>
        </w:numPr>
        <w:spacing w:after="160" w:line="259" w:lineRule="auto"/>
        <w:rPr>
          <w:rFonts w:ascii="Calibri" w:hAnsi="Calibri" w:cs="Calibri"/>
          <w:sz w:val="22"/>
          <w:szCs w:val="22"/>
        </w:rPr>
      </w:pPr>
      <w:r w:rsidRPr="00193459">
        <w:rPr>
          <w:rFonts w:ascii="Calibri" w:hAnsi="Calibri" w:cs="Calibri"/>
          <w:sz w:val="22"/>
          <w:szCs w:val="22"/>
        </w:rPr>
        <w:t>Population size</w:t>
      </w:r>
    </w:p>
    <w:p w14:paraId="63B72283" w14:textId="77777777" w:rsidR="00830A68" w:rsidRPr="00193459" w:rsidRDefault="00830A68" w:rsidP="00830A68">
      <w:pPr>
        <w:pStyle w:val="ListParagraph"/>
        <w:numPr>
          <w:ilvl w:val="1"/>
          <w:numId w:val="65"/>
        </w:numPr>
        <w:spacing w:after="160" w:line="259" w:lineRule="auto"/>
        <w:rPr>
          <w:rFonts w:ascii="Calibri" w:hAnsi="Calibri" w:cs="Calibri"/>
          <w:sz w:val="22"/>
          <w:szCs w:val="22"/>
        </w:rPr>
      </w:pPr>
      <w:r w:rsidRPr="00193459">
        <w:rPr>
          <w:rFonts w:ascii="Calibri" w:hAnsi="Calibri" w:cs="Calibri"/>
          <w:sz w:val="22"/>
          <w:szCs w:val="22"/>
        </w:rPr>
        <w:t>The calculation of populations sizes is straightforward and directly based on inputs for provider-initiate programs:</w:t>
      </w:r>
    </w:p>
    <w:p w14:paraId="03B3F62D" w14:textId="77777777" w:rsidR="00830A68" w:rsidRPr="00193459" w:rsidRDefault="00830A68" w:rsidP="00830A68">
      <w:pPr>
        <w:pStyle w:val="ListParagraph"/>
        <w:numPr>
          <w:ilvl w:val="2"/>
          <w:numId w:val="65"/>
        </w:numPr>
        <w:spacing w:after="160" w:line="259" w:lineRule="auto"/>
        <w:rPr>
          <w:rFonts w:ascii="Calibri" w:hAnsi="Calibri" w:cs="Calibri"/>
          <w:sz w:val="22"/>
          <w:szCs w:val="22"/>
        </w:rPr>
      </w:pPr>
      <w:r w:rsidRPr="00193459">
        <w:rPr>
          <w:rFonts w:ascii="Calibri" w:hAnsi="Calibri" w:cs="Calibri"/>
          <w:sz w:val="22"/>
          <w:szCs w:val="22"/>
        </w:rPr>
        <w:t xml:space="preserve">For HH contacts and PLHIV on ART this information is obtained from calculation and from the IHT HIV component respectively </w:t>
      </w:r>
    </w:p>
    <w:p w14:paraId="29F7D61E" w14:textId="77777777" w:rsidR="00830A68" w:rsidRPr="00193459" w:rsidRDefault="00830A68" w:rsidP="00830A68">
      <w:pPr>
        <w:pStyle w:val="ListParagraph"/>
        <w:numPr>
          <w:ilvl w:val="2"/>
          <w:numId w:val="65"/>
        </w:numPr>
        <w:spacing w:after="160" w:line="259" w:lineRule="auto"/>
        <w:rPr>
          <w:rFonts w:ascii="Calibri" w:hAnsi="Calibri" w:cs="Calibri"/>
          <w:sz w:val="22"/>
          <w:szCs w:val="22"/>
        </w:rPr>
      </w:pPr>
      <w:r w:rsidRPr="00193459">
        <w:rPr>
          <w:rFonts w:ascii="Calibri" w:hAnsi="Calibri" w:cs="Calibri"/>
          <w:sz w:val="22"/>
          <w:szCs w:val="22"/>
        </w:rPr>
        <w:t>For HR groups the user must define population sizes, for example the size of a prison population (as a percentage of the overall 15+ population) or of a displaced population to be screened for TB disease.</w:t>
      </w:r>
    </w:p>
    <w:p w14:paraId="23DE1876" w14:textId="77777777" w:rsidR="00830A68" w:rsidRPr="00193459" w:rsidRDefault="00830A68" w:rsidP="00830A68">
      <w:pPr>
        <w:pStyle w:val="ListParagraph"/>
        <w:numPr>
          <w:ilvl w:val="2"/>
          <w:numId w:val="65"/>
        </w:numPr>
        <w:spacing w:after="160" w:line="259" w:lineRule="auto"/>
        <w:rPr>
          <w:rFonts w:ascii="Calibri" w:hAnsi="Calibri" w:cs="Calibri"/>
          <w:sz w:val="22"/>
          <w:szCs w:val="22"/>
        </w:rPr>
      </w:pPr>
      <w:r w:rsidRPr="00193459">
        <w:rPr>
          <w:rFonts w:ascii="Calibri" w:hAnsi="Calibri" w:cs="Calibri"/>
          <w:sz w:val="22"/>
          <w:szCs w:val="22"/>
        </w:rPr>
        <w:t>The calculation of populations sizes patient-initiated programs is detailed below.</w:t>
      </w:r>
    </w:p>
    <w:p w14:paraId="1A5D3F5C" w14:textId="77777777" w:rsidR="00830A68" w:rsidRPr="00193459" w:rsidRDefault="00830A68" w:rsidP="00830A68">
      <w:pPr>
        <w:numPr>
          <w:ilvl w:val="0"/>
          <w:numId w:val="63"/>
        </w:numPr>
        <w:spacing w:after="160" w:line="259" w:lineRule="auto"/>
        <w:rPr>
          <w:rFonts w:ascii="Calibri" w:hAnsi="Calibri" w:cs="Calibri"/>
          <w:sz w:val="22"/>
          <w:szCs w:val="22"/>
        </w:rPr>
      </w:pPr>
      <w:r w:rsidRPr="00193459">
        <w:rPr>
          <w:rFonts w:ascii="Calibri" w:hAnsi="Calibri" w:cs="Calibri"/>
          <w:sz w:val="22"/>
          <w:szCs w:val="22"/>
        </w:rPr>
        <w:t>Prevalence estimates for active (for the treatment branch) and latent TB (for the prevention branch)</w:t>
      </w:r>
    </w:p>
    <w:p w14:paraId="065473C2" w14:textId="77777777" w:rsidR="00830A68" w:rsidRPr="00193459" w:rsidRDefault="00830A68" w:rsidP="00830A68">
      <w:pPr>
        <w:pStyle w:val="ListParagraph"/>
        <w:numPr>
          <w:ilvl w:val="1"/>
          <w:numId w:val="64"/>
        </w:numPr>
        <w:spacing w:after="160" w:line="259" w:lineRule="auto"/>
        <w:rPr>
          <w:rFonts w:ascii="Calibri" w:hAnsi="Calibri" w:cs="Calibri"/>
          <w:sz w:val="22"/>
          <w:szCs w:val="22"/>
        </w:rPr>
      </w:pPr>
      <w:r w:rsidRPr="00193459">
        <w:rPr>
          <w:rFonts w:ascii="Calibri" w:hAnsi="Calibri" w:cs="Calibri"/>
          <w:sz w:val="22"/>
          <w:szCs w:val="22"/>
        </w:rPr>
        <w:t>For HH contacts and PLHIV on ART default estimates for the prevalence of active and latent TB are provided.</w:t>
      </w:r>
    </w:p>
    <w:p w14:paraId="70E989F4" w14:textId="77777777" w:rsidR="00830A68" w:rsidRDefault="00830A68" w:rsidP="00830A68">
      <w:pPr>
        <w:pStyle w:val="ListParagraph"/>
        <w:numPr>
          <w:ilvl w:val="1"/>
          <w:numId w:val="64"/>
        </w:numPr>
        <w:spacing w:after="160" w:line="259" w:lineRule="auto"/>
        <w:rPr>
          <w:rFonts w:ascii="Calibri" w:hAnsi="Calibri" w:cs="Calibri"/>
          <w:sz w:val="22"/>
          <w:szCs w:val="22"/>
        </w:rPr>
      </w:pPr>
      <w:r w:rsidRPr="00193459">
        <w:rPr>
          <w:rFonts w:ascii="Calibri" w:hAnsi="Calibri" w:cs="Calibri"/>
          <w:sz w:val="22"/>
          <w:szCs w:val="22"/>
        </w:rPr>
        <w:t>For HR groups the user defines active TB prevalence via a relative risk (RR) variable which expresses TB prevalence in a HR group relative to the general population.</w:t>
      </w:r>
    </w:p>
    <w:p w14:paraId="2F735816" w14:textId="77777777" w:rsidR="00193459" w:rsidRPr="00193459" w:rsidRDefault="00193459" w:rsidP="00193459">
      <w:pPr>
        <w:pStyle w:val="ListParagraph"/>
        <w:spacing w:after="160" w:line="259" w:lineRule="auto"/>
        <w:ind w:left="1440"/>
        <w:rPr>
          <w:rFonts w:ascii="Calibri" w:hAnsi="Calibri" w:cs="Calibri"/>
          <w:sz w:val="22"/>
          <w:szCs w:val="22"/>
        </w:rPr>
      </w:pPr>
    </w:p>
    <w:p w14:paraId="4A5E437C" w14:textId="77777777" w:rsidR="00830A68" w:rsidRPr="00193459" w:rsidRDefault="00830A68" w:rsidP="00830A68">
      <w:pPr>
        <w:pStyle w:val="ListParagraph"/>
        <w:numPr>
          <w:ilvl w:val="0"/>
          <w:numId w:val="64"/>
        </w:numPr>
        <w:spacing w:after="160" w:line="259" w:lineRule="auto"/>
        <w:rPr>
          <w:rFonts w:ascii="Calibri" w:hAnsi="Calibri" w:cs="Calibri"/>
          <w:sz w:val="22"/>
          <w:szCs w:val="22"/>
        </w:rPr>
      </w:pPr>
      <w:r w:rsidRPr="00193459">
        <w:rPr>
          <w:rFonts w:ascii="Calibri" w:hAnsi="Calibri" w:cs="Calibri"/>
          <w:sz w:val="22"/>
          <w:szCs w:val="22"/>
        </w:rPr>
        <w:t>A screening and clinical assessment algorithms</w:t>
      </w:r>
    </w:p>
    <w:p w14:paraId="1D4FD0FA" w14:textId="75D3D522" w:rsidR="00830A68" w:rsidRPr="00193459" w:rsidRDefault="00193459" w:rsidP="00830A68">
      <w:pPr>
        <w:pStyle w:val="ListParagraph"/>
        <w:numPr>
          <w:ilvl w:val="1"/>
          <w:numId w:val="64"/>
        </w:numPr>
        <w:spacing w:after="160" w:line="259" w:lineRule="auto"/>
        <w:rPr>
          <w:rFonts w:ascii="Calibri" w:hAnsi="Calibri" w:cs="Calibri"/>
          <w:sz w:val="22"/>
          <w:szCs w:val="22"/>
        </w:rPr>
      </w:pPr>
      <w:r w:rsidRPr="00193459">
        <w:rPr>
          <w:rFonts w:ascii="Calibri" w:hAnsi="Calibri" w:cs="Calibri"/>
          <w:sz w:val="22"/>
          <w:szCs w:val="22"/>
        </w:rPr>
        <w:t>TB Global Plan</w:t>
      </w:r>
      <w:r w:rsidR="00830A68" w:rsidRPr="00193459">
        <w:rPr>
          <w:rFonts w:ascii="Calibri" w:hAnsi="Calibri" w:cs="Calibri"/>
          <w:sz w:val="22"/>
          <w:szCs w:val="22"/>
        </w:rPr>
        <w:t xml:space="preserve"> recommended algorithms </w:t>
      </w:r>
      <w:r>
        <w:rPr>
          <w:rFonts w:ascii="Calibri" w:hAnsi="Calibri" w:cs="Calibri"/>
          <w:sz w:val="22"/>
          <w:szCs w:val="22"/>
        </w:rPr>
        <w:t>are used for screening, as detailed below.</w:t>
      </w:r>
      <w:r w:rsidR="00830A68" w:rsidRPr="00193459">
        <w:rPr>
          <w:rFonts w:ascii="Calibri" w:hAnsi="Calibri" w:cs="Calibri"/>
          <w:sz w:val="22"/>
          <w:szCs w:val="22"/>
        </w:rPr>
        <w:t xml:space="preserve"> </w:t>
      </w:r>
    </w:p>
    <w:p w14:paraId="12A1BAED" w14:textId="4A246910" w:rsidR="00830A68" w:rsidRPr="00193459" w:rsidRDefault="00830A68" w:rsidP="00830A68">
      <w:pPr>
        <w:pStyle w:val="ListParagraph"/>
        <w:numPr>
          <w:ilvl w:val="1"/>
          <w:numId w:val="64"/>
        </w:numPr>
        <w:spacing w:after="160" w:line="259" w:lineRule="auto"/>
        <w:rPr>
          <w:rFonts w:ascii="Calibri" w:hAnsi="Calibri" w:cs="Calibri"/>
          <w:sz w:val="22"/>
          <w:szCs w:val="22"/>
        </w:rPr>
      </w:pPr>
      <w:r w:rsidRPr="00193459">
        <w:rPr>
          <w:rFonts w:ascii="Calibri" w:hAnsi="Calibri" w:cs="Calibri"/>
          <w:sz w:val="22"/>
          <w:szCs w:val="22"/>
        </w:rPr>
        <w:t>Each screening algorithm is associated with an overall (displayed) sensitivity and specificity</w:t>
      </w:r>
      <w:r w:rsidR="00193459">
        <w:rPr>
          <w:rFonts w:ascii="Calibri" w:hAnsi="Calibri" w:cs="Calibri"/>
          <w:sz w:val="22"/>
          <w:szCs w:val="22"/>
        </w:rPr>
        <w:t xml:space="preserve"> which are used in the estimation of true and false positives cases referred for diagnoses from the screening step.</w:t>
      </w:r>
    </w:p>
    <w:p w14:paraId="71EFB4A1" w14:textId="77777777" w:rsidR="00830A68" w:rsidRPr="00193459" w:rsidRDefault="00830A68" w:rsidP="00830A68">
      <w:pPr>
        <w:pStyle w:val="ListParagraph"/>
        <w:numPr>
          <w:ilvl w:val="0"/>
          <w:numId w:val="64"/>
        </w:numPr>
        <w:spacing w:after="160" w:line="259" w:lineRule="auto"/>
        <w:rPr>
          <w:rFonts w:ascii="Calibri" w:hAnsi="Calibri" w:cs="Calibri"/>
          <w:sz w:val="22"/>
          <w:szCs w:val="22"/>
        </w:rPr>
      </w:pPr>
      <w:r w:rsidRPr="00193459">
        <w:rPr>
          <w:rFonts w:ascii="Calibri" w:hAnsi="Calibri" w:cs="Calibri"/>
          <w:sz w:val="22"/>
          <w:szCs w:val="22"/>
        </w:rPr>
        <w:t xml:space="preserve">A diagnostic algorithm </w:t>
      </w:r>
    </w:p>
    <w:p w14:paraId="1C940495" w14:textId="11E34D5B" w:rsidR="00193459" w:rsidRDefault="00193459" w:rsidP="00193459">
      <w:pPr>
        <w:pStyle w:val="ListParagraph"/>
        <w:numPr>
          <w:ilvl w:val="1"/>
          <w:numId w:val="64"/>
        </w:numPr>
        <w:spacing w:after="160" w:line="259" w:lineRule="auto"/>
        <w:rPr>
          <w:rFonts w:ascii="Calibri" w:hAnsi="Calibri" w:cs="Calibri"/>
          <w:sz w:val="22"/>
          <w:szCs w:val="22"/>
        </w:rPr>
      </w:pPr>
      <w:r w:rsidRPr="00193459">
        <w:rPr>
          <w:rFonts w:ascii="Calibri" w:hAnsi="Calibri" w:cs="Calibri"/>
          <w:sz w:val="22"/>
          <w:szCs w:val="22"/>
        </w:rPr>
        <w:t xml:space="preserve">While the mechanism allows for the </w:t>
      </w:r>
      <w:r w:rsidR="00830A68" w:rsidRPr="00193459">
        <w:rPr>
          <w:rFonts w:ascii="Calibri" w:hAnsi="Calibri" w:cs="Calibri"/>
          <w:sz w:val="22"/>
          <w:szCs w:val="22"/>
        </w:rPr>
        <w:t>specif</w:t>
      </w:r>
      <w:r w:rsidRPr="00193459">
        <w:rPr>
          <w:rFonts w:ascii="Calibri" w:hAnsi="Calibri" w:cs="Calibri"/>
          <w:sz w:val="22"/>
          <w:szCs w:val="22"/>
        </w:rPr>
        <w:t>ication of</w:t>
      </w:r>
      <w:r w:rsidR="00830A68" w:rsidRPr="00193459">
        <w:rPr>
          <w:rFonts w:ascii="Calibri" w:hAnsi="Calibri" w:cs="Calibri"/>
          <w:sz w:val="22"/>
          <w:szCs w:val="22"/>
        </w:rPr>
        <w:t xml:space="preserve"> the proportion of cases referred for diagnostic evaluation that are evaluated with different methods, e.g., smear microscopy and Xpert</w:t>
      </w:r>
      <w:r w:rsidRPr="00193459">
        <w:rPr>
          <w:rFonts w:ascii="Calibri" w:hAnsi="Calibri" w:cs="Calibri"/>
          <w:sz w:val="22"/>
          <w:szCs w:val="22"/>
        </w:rPr>
        <w:t>, we use the TB Global Plan’s specification of universal molecular tests.</w:t>
      </w:r>
      <w:r>
        <w:rPr>
          <w:rFonts w:ascii="Calibri" w:hAnsi="Calibri" w:cs="Calibri"/>
          <w:sz w:val="22"/>
          <w:szCs w:val="22"/>
        </w:rPr>
        <w:t xml:space="preserve"> The sensitivity and specificity of the methods are again used for estimating the number of true and false positive cases </w:t>
      </w:r>
      <w:r w:rsidR="00241F0D">
        <w:rPr>
          <w:rFonts w:ascii="Calibri" w:hAnsi="Calibri" w:cs="Calibri"/>
          <w:sz w:val="22"/>
          <w:szCs w:val="22"/>
        </w:rPr>
        <w:t xml:space="preserve">who are </w:t>
      </w:r>
      <w:r>
        <w:rPr>
          <w:rFonts w:ascii="Calibri" w:hAnsi="Calibri" w:cs="Calibri"/>
          <w:sz w:val="22"/>
          <w:szCs w:val="22"/>
        </w:rPr>
        <w:t>diagnosed and linked to treatment.</w:t>
      </w:r>
    </w:p>
    <w:p w14:paraId="10A80357" w14:textId="77777777" w:rsidR="00760385" w:rsidRPr="00A67D5C" w:rsidRDefault="00760385" w:rsidP="004A31A4">
      <w:pPr>
        <w:pStyle w:val="Heading2"/>
      </w:pPr>
      <w:bookmarkStart w:id="32" w:name="_Toc151789803"/>
      <w:bookmarkStart w:id="33" w:name="_Toc193345097"/>
      <w:bookmarkStart w:id="34" w:name="_Toc193345142"/>
      <w:r w:rsidRPr="00A67D5C">
        <w:t>Clinical evaluation of target populations in patient-initiated programs</w:t>
      </w:r>
      <w:bookmarkEnd w:id="32"/>
      <w:bookmarkEnd w:id="33"/>
      <w:bookmarkEnd w:id="34"/>
      <w:r w:rsidRPr="00A67D5C">
        <w:t xml:space="preserve">  </w:t>
      </w:r>
    </w:p>
    <w:p w14:paraId="1894CC37" w14:textId="4E2518C9" w:rsidR="00760385" w:rsidRDefault="00760385" w:rsidP="00760385">
      <w:pPr>
        <w:rPr>
          <w:rFonts w:ascii="Calibri" w:hAnsi="Calibri" w:cs="Calibri"/>
          <w:sz w:val="22"/>
          <w:szCs w:val="22"/>
        </w:rPr>
      </w:pPr>
      <w:r w:rsidRPr="00760385">
        <w:rPr>
          <w:rFonts w:ascii="Calibri" w:hAnsi="Calibri" w:cs="Calibri"/>
          <w:sz w:val="22"/>
          <w:szCs w:val="22"/>
        </w:rPr>
        <w:t xml:space="preserve">While screening volumes for provider-initiated populations are directly calculated, it must be back-calculated for patient-initiated populations. Meaning, we start with the number of each patient type that is notified and then, based on the selected clinical evaluation algorithm and an assumed prevalence of TB in a patient population, calculate how many </w:t>
      </w:r>
      <w:r w:rsidR="00D0633C">
        <w:rPr>
          <w:rFonts w:ascii="Calibri" w:hAnsi="Calibri" w:cs="Calibri"/>
          <w:sz w:val="22"/>
          <w:szCs w:val="22"/>
        </w:rPr>
        <w:t>people attending a health facility</w:t>
      </w:r>
      <w:r w:rsidRPr="00760385">
        <w:rPr>
          <w:rFonts w:ascii="Calibri" w:hAnsi="Calibri" w:cs="Calibri"/>
          <w:sz w:val="22"/>
          <w:szCs w:val="22"/>
        </w:rPr>
        <w:t xml:space="preserve"> must have been screened to result in the final notified number</w:t>
      </w:r>
      <w:r>
        <w:rPr>
          <w:rFonts w:ascii="Calibri" w:hAnsi="Calibri" w:cs="Calibri"/>
          <w:sz w:val="22"/>
          <w:szCs w:val="22"/>
        </w:rPr>
        <w:t xml:space="preserve"> (which is the result of a notification target setting mechanism).</w:t>
      </w:r>
    </w:p>
    <w:p w14:paraId="411A425D" w14:textId="77777777" w:rsidR="00760385" w:rsidRPr="00760385" w:rsidRDefault="00760385" w:rsidP="00760385">
      <w:pPr>
        <w:rPr>
          <w:rFonts w:ascii="Calibri" w:hAnsi="Calibri" w:cs="Calibri"/>
          <w:sz w:val="22"/>
          <w:szCs w:val="22"/>
        </w:rPr>
      </w:pPr>
    </w:p>
    <w:p w14:paraId="1F6B28E2" w14:textId="77777777" w:rsidR="00760385" w:rsidRPr="00760385" w:rsidRDefault="00760385" w:rsidP="00760385">
      <w:pPr>
        <w:rPr>
          <w:rFonts w:ascii="Calibri" w:hAnsi="Calibri" w:cs="Calibri"/>
          <w:sz w:val="22"/>
          <w:szCs w:val="22"/>
        </w:rPr>
      </w:pPr>
      <w:r w:rsidRPr="00760385">
        <w:rPr>
          <w:rFonts w:ascii="Calibri" w:hAnsi="Calibri" w:cs="Calibri"/>
          <w:sz w:val="22"/>
          <w:szCs w:val="22"/>
        </w:rPr>
        <w:t>The first step in this calculation is to estimate the number of notifications of each patient type. This cannot be obtained directly from notification split explained in the previous section because the notifications database from WHO does not indicate the population groups linked to notifications – it reports the total number of notifications only.</w:t>
      </w:r>
    </w:p>
    <w:p w14:paraId="2B1C2DA9" w14:textId="77777777" w:rsidR="00760385" w:rsidRDefault="00760385" w:rsidP="00760385">
      <w:pPr>
        <w:rPr>
          <w:rFonts w:ascii="Calibri" w:hAnsi="Calibri" w:cs="Calibri"/>
          <w:sz w:val="22"/>
          <w:szCs w:val="22"/>
        </w:rPr>
      </w:pPr>
    </w:p>
    <w:p w14:paraId="6D0C23D7" w14:textId="2770BD55" w:rsidR="00760385" w:rsidRPr="00760385" w:rsidRDefault="00760385" w:rsidP="00760385">
      <w:pPr>
        <w:rPr>
          <w:rFonts w:ascii="Calibri" w:hAnsi="Calibri" w:cs="Calibri"/>
          <w:sz w:val="22"/>
          <w:szCs w:val="22"/>
        </w:rPr>
      </w:pPr>
      <w:r w:rsidRPr="00760385">
        <w:rPr>
          <w:rFonts w:ascii="Calibri" w:hAnsi="Calibri" w:cs="Calibri"/>
          <w:sz w:val="22"/>
          <w:szCs w:val="22"/>
        </w:rPr>
        <w:t>Therefore, we remove the provider-initiated groups from the notification split and then call the remaining numbers patient-initiated. This is done according to age and pulmonary status, noting that all provider-initiated notifications are assumed to have pulmonary TB (a simplifying assumption) and that there is no overlap with respect to HIV status since PLHIV not on ART are accounted for in the patient-initiated program while PLHIV on ART are accounted for in the provider-initiated program. This simplification is justified as PLHIV not on ART a) in the age of universal ART will seek care themselves b) this group is declining in size as ART approaches universal coverage.</w:t>
      </w:r>
    </w:p>
    <w:p w14:paraId="4C992720" w14:textId="77777777" w:rsidR="00760385" w:rsidRPr="00760385" w:rsidRDefault="00760385" w:rsidP="00760385">
      <w:pPr>
        <w:spacing w:after="160" w:line="259" w:lineRule="auto"/>
        <w:rPr>
          <w:rFonts w:ascii="Calibri" w:hAnsi="Calibri" w:cs="Calibri"/>
          <w:sz w:val="22"/>
          <w:szCs w:val="22"/>
        </w:rPr>
      </w:pPr>
    </w:p>
    <w:p w14:paraId="75808F62" w14:textId="450C14E1" w:rsidR="00193459" w:rsidRPr="004A31A4" w:rsidRDefault="00193459" w:rsidP="004A31A4">
      <w:pPr>
        <w:pStyle w:val="Heading2"/>
        <w:rPr>
          <w:rStyle w:val="normaltextrun"/>
        </w:rPr>
      </w:pPr>
      <w:bookmarkStart w:id="35" w:name="_Toc151789802"/>
      <w:bookmarkStart w:id="36" w:name="_Toc193345098"/>
      <w:bookmarkStart w:id="37" w:name="_Toc193345143"/>
      <w:r w:rsidRPr="004A31A4">
        <w:rPr>
          <w:rStyle w:val="normaltextrun"/>
        </w:rPr>
        <w:t>Distribution</w:t>
      </w:r>
      <w:r w:rsidR="00B54E9E">
        <w:rPr>
          <w:rStyle w:val="normaltextrun"/>
        </w:rPr>
        <w:t>-</w:t>
      </w:r>
      <w:r w:rsidRPr="004A31A4">
        <w:rPr>
          <w:rStyle w:val="normaltextrun"/>
        </w:rPr>
        <w:t>types of TB patients</w:t>
      </w:r>
      <w:bookmarkEnd w:id="35"/>
      <w:bookmarkEnd w:id="36"/>
      <w:bookmarkEnd w:id="37"/>
      <w:r w:rsidRPr="004A31A4">
        <w:rPr>
          <w:rStyle w:val="normaltextrun"/>
        </w:rPr>
        <w:t xml:space="preserve"> </w:t>
      </w:r>
    </w:p>
    <w:p w14:paraId="600998D6" w14:textId="5B83D1B4" w:rsidR="00193459" w:rsidRDefault="00241F0D" w:rsidP="00193459">
      <w:pPr>
        <w:rPr>
          <w:rFonts w:ascii="Calibri" w:hAnsi="Calibri" w:cs="Calibri"/>
          <w:sz w:val="22"/>
          <w:szCs w:val="22"/>
        </w:rPr>
      </w:pPr>
      <w:r>
        <w:rPr>
          <w:rFonts w:ascii="Calibri" w:hAnsi="Calibri" w:cs="Calibri"/>
          <w:sz w:val="22"/>
          <w:szCs w:val="22"/>
        </w:rPr>
        <w:t xml:space="preserve">Diagnosed patients are then split </w:t>
      </w:r>
      <w:r w:rsidR="00193459" w:rsidRPr="00193459">
        <w:rPr>
          <w:rFonts w:ascii="Calibri" w:hAnsi="Calibri" w:cs="Calibri"/>
          <w:sz w:val="22"/>
          <w:szCs w:val="22"/>
        </w:rPr>
        <w:t xml:space="preserve">according to pulmonary status, age and HIV status is obtained from the notification database: </w:t>
      </w:r>
    </w:p>
    <w:p w14:paraId="235B04CC" w14:textId="77777777" w:rsidR="00193459" w:rsidRPr="00193459" w:rsidRDefault="00193459" w:rsidP="00193459">
      <w:pPr>
        <w:rPr>
          <w:rFonts w:ascii="Calibri" w:hAnsi="Calibri" w:cs="Calibri"/>
          <w:sz w:val="22"/>
          <w:szCs w:val="22"/>
        </w:rPr>
      </w:pPr>
    </w:p>
    <w:p w14:paraId="6B393BDB" w14:textId="77777777" w:rsidR="00193459" w:rsidRPr="00193459" w:rsidRDefault="00193459" w:rsidP="00193459">
      <w:pPr>
        <w:rPr>
          <w:rFonts w:ascii="Calibri" w:hAnsi="Calibri" w:cs="Calibri"/>
          <w:b/>
          <w:bCs/>
          <w:sz w:val="22"/>
          <w:szCs w:val="22"/>
        </w:rPr>
      </w:pPr>
      <w:r w:rsidRPr="00193459">
        <w:rPr>
          <w:rFonts w:ascii="Calibri" w:hAnsi="Calibri" w:cs="Calibri"/>
          <w:b/>
          <w:bCs/>
          <w:sz w:val="22"/>
          <w:szCs w:val="22"/>
        </w:rPr>
        <w:t>The proportion of extra-pulmonary TB among notified new and relapse cases:</w:t>
      </w:r>
    </w:p>
    <w:p w14:paraId="0DBA32E7" w14:textId="77777777" w:rsidR="00193459" w:rsidRPr="00193459" w:rsidRDefault="00193459" w:rsidP="00193459">
      <w:pPr>
        <w:rPr>
          <w:rFonts w:ascii="Calibri" w:hAnsi="Calibri" w:cs="Calibri"/>
          <w:sz w:val="22"/>
          <w:szCs w:val="22"/>
        </w:rPr>
      </w:pPr>
      <w:proofErr w:type="spellStart"/>
      <w:r w:rsidRPr="00193459">
        <w:rPr>
          <w:rFonts w:ascii="Calibri" w:hAnsi="Calibri" w:cs="Calibri"/>
          <w:sz w:val="22"/>
          <w:szCs w:val="22"/>
        </w:rPr>
        <w:t>c_ep</w:t>
      </w:r>
      <w:proofErr w:type="spellEnd"/>
      <w:r w:rsidRPr="00193459">
        <w:rPr>
          <w:rFonts w:ascii="Calibri" w:hAnsi="Calibri" w:cs="Calibri"/>
          <w:sz w:val="22"/>
          <w:szCs w:val="22"/>
        </w:rPr>
        <w:t>=(</w:t>
      </w:r>
      <w:proofErr w:type="spellStart"/>
      <w:r w:rsidRPr="00193459">
        <w:rPr>
          <w:rFonts w:ascii="Calibri" w:hAnsi="Calibri" w:cs="Calibri"/>
          <w:sz w:val="22"/>
          <w:szCs w:val="22"/>
        </w:rPr>
        <w:t>new_ep</w:t>
      </w:r>
      <w:proofErr w:type="spellEnd"/>
      <w:r w:rsidRPr="00193459">
        <w:rPr>
          <w:rFonts w:ascii="Calibri" w:hAnsi="Calibri" w:cs="Calibri"/>
          <w:sz w:val="22"/>
          <w:szCs w:val="22"/>
        </w:rPr>
        <w:t xml:space="preserve">+ </w:t>
      </w:r>
      <w:proofErr w:type="spellStart"/>
      <w:r w:rsidRPr="00193459">
        <w:rPr>
          <w:rFonts w:ascii="Calibri" w:hAnsi="Calibri" w:cs="Calibri"/>
          <w:sz w:val="22"/>
          <w:szCs w:val="22"/>
        </w:rPr>
        <w:t>ret_ep</w:t>
      </w:r>
      <w:proofErr w:type="spellEnd"/>
      <w:r w:rsidRPr="00193459">
        <w:rPr>
          <w:rFonts w:ascii="Calibri" w:hAnsi="Calibri" w:cs="Calibri"/>
          <w:sz w:val="22"/>
          <w:szCs w:val="22"/>
        </w:rPr>
        <w:t>) / (</w:t>
      </w:r>
      <w:proofErr w:type="spellStart"/>
      <w:r w:rsidRPr="00193459">
        <w:rPr>
          <w:rFonts w:ascii="Calibri" w:hAnsi="Calibri" w:cs="Calibri"/>
          <w:sz w:val="22"/>
          <w:szCs w:val="22"/>
        </w:rPr>
        <w:t>new_labconf+new_clindx+new_ep</w:t>
      </w:r>
      <w:proofErr w:type="spellEnd"/>
      <w:r w:rsidRPr="00193459">
        <w:rPr>
          <w:rFonts w:ascii="Calibri" w:hAnsi="Calibri" w:cs="Calibri"/>
          <w:sz w:val="22"/>
          <w:szCs w:val="22"/>
        </w:rPr>
        <w:t xml:space="preserve"> + </w:t>
      </w:r>
      <w:proofErr w:type="spellStart"/>
      <w:r w:rsidRPr="00193459">
        <w:rPr>
          <w:rFonts w:ascii="Calibri" w:hAnsi="Calibri" w:cs="Calibri"/>
          <w:sz w:val="22"/>
          <w:szCs w:val="22"/>
        </w:rPr>
        <w:t>ret_rel_labconf</w:t>
      </w:r>
      <w:proofErr w:type="spellEnd"/>
      <w:r w:rsidRPr="00193459">
        <w:rPr>
          <w:rFonts w:ascii="Calibri" w:hAnsi="Calibri" w:cs="Calibri"/>
          <w:sz w:val="22"/>
          <w:szCs w:val="22"/>
        </w:rPr>
        <w:t xml:space="preserve"> +</w:t>
      </w:r>
      <w:proofErr w:type="spellStart"/>
      <w:r w:rsidRPr="00193459">
        <w:rPr>
          <w:rFonts w:ascii="Calibri" w:hAnsi="Calibri" w:cs="Calibri"/>
          <w:sz w:val="22"/>
          <w:szCs w:val="22"/>
        </w:rPr>
        <w:t>ret_rel_clindx</w:t>
      </w:r>
      <w:proofErr w:type="spellEnd"/>
      <w:r w:rsidRPr="00193459">
        <w:rPr>
          <w:rFonts w:ascii="Calibri" w:hAnsi="Calibri" w:cs="Calibri"/>
          <w:sz w:val="22"/>
          <w:szCs w:val="22"/>
        </w:rPr>
        <w:t xml:space="preserve"> + </w:t>
      </w:r>
      <w:proofErr w:type="spellStart"/>
      <w:r w:rsidRPr="00193459">
        <w:rPr>
          <w:rFonts w:ascii="Calibri" w:hAnsi="Calibri" w:cs="Calibri"/>
          <w:sz w:val="22"/>
          <w:szCs w:val="22"/>
        </w:rPr>
        <w:t>ret_rel_ep</w:t>
      </w:r>
      <w:proofErr w:type="spellEnd"/>
      <w:r w:rsidRPr="00193459">
        <w:rPr>
          <w:rFonts w:ascii="Calibri" w:hAnsi="Calibri" w:cs="Calibri"/>
          <w:sz w:val="22"/>
          <w:szCs w:val="22"/>
        </w:rPr>
        <w:t>)</w:t>
      </w:r>
    </w:p>
    <w:p w14:paraId="227FFBF0" w14:textId="77777777" w:rsidR="00193459" w:rsidRDefault="00193459" w:rsidP="00193459">
      <w:pPr>
        <w:rPr>
          <w:rFonts w:ascii="Calibri" w:hAnsi="Calibri" w:cs="Calibri"/>
          <w:sz w:val="22"/>
          <w:szCs w:val="22"/>
        </w:rPr>
      </w:pPr>
    </w:p>
    <w:p w14:paraId="3B3F8296" w14:textId="7002478E" w:rsidR="00193459" w:rsidRPr="00193459" w:rsidRDefault="00193459" w:rsidP="00193459">
      <w:pPr>
        <w:rPr>
          <w:rFonts w:ascii="Calibri" w:hAnsi="Calibri" w:cs="Calibri"/>
          <w:b/>
          <w:bCs/>
          <w:sz w:val="22"/>
          <w:szCs w:val="22"/>
        </w:rPr>
      </w:pPr>
      <w:r w:rsidRPr="00193459">
        <w:rPr>
          <w:rFonts w:ascii="Calibri" w:hAnsi="Calibri" w:cs="Calibri"/>
          <w:b/>
          <w:bCs/>
          <w:sz w:val="22"/>
          <w:szCs w:val="22"/>
        </w:rPr>
        <w:t>The proportion of pulmonary TB among new and relapse cases:</w:t>
      </w:r>
    </w:p>
    <w:p w14:paraId="0E8196F4" w14:textId="77777777" w:rsidR="00193459" w:rsidRPr="00193459" w:rsidRDefault="00193459" w:rsidP="00193459">
      <w:pPr>
        <w:rPr>
          <w:rFonts w:ascii="Calibri" w:hAnsi="Calibri" w:cs="Calibri"/>
          <w:sz w:val="22"/>
          <w:szCs w:val="22"/>
        </w:rPr>
      </w:pPr>
      <w:r w:rsidRPr="00193459">
        <w:rPr>
          <w:rFonts w:ascii="Calibri" w:hAnsi="Calibri" w:cs="Calibri"/>
          <w:sz w:val="22"/>
          <w:szCs w:val="22"/>
        </w:rPr>
        <w:t>1-c_ep</w:t>
      </w:r>
    </w:p>
    <w:p w14:paraId="59356220" w14:textId="77777777" w:rsidR="00193459" w:rsidRDefault="00193459" w:rsidP="00193459">
      <w:pPr>
        <w:rPr>
          <w:rFonts w:ascii="Calibri" w:hAnsi="Calibri" w:cs="Calibri"/>
          <w:sz w:val="22"/>
          <w:szCs w:val="22"/>
        </w:rPr>
      </w:pPr>
    </w:p>
    <w:p w14:paraId="1C88B5AE" w14:textId="75D3CB91" w:rsidR="00193459" w:rsidRPr="00193459" w:rsidRDefault="00193459" w:rsidP="00193459">
      <w:pPr>
        <w:rPr>
          <w:rFonts w:ascii="Calibri" w:hAnsi="Calibri" w:cs="Calibri"/>
          <w:b/>
          <w:bCs/>
          <w:sz w:val="22"/>
          <w:szCs w:val="22"/>
        </w:rPr>
      </w:pPr>
      <w:r w:rsidRPr="00193459">
        <w:rPr>
          <w:rFonts w:ascii="Calibri" w:hAnsi="Calibri" w:cs="Calibri"/>
          <w:b/>
          <w:bCs/>
          <w:sz w:val="22"/>
          <w:szCs w:val="22"/>
        </w:rPr>
        <w:t>The proportion of notified new and relapse cases in different age groups is given by the fields:</w:t>
      </w:r>
    </w:p>
    <w:p w14:paraId="43AEA00A" w14:textId="77777777" w:rsidR="00193459" w:rsidRPr="00193459" w:rsidRDefault="00193459" w:rsidP="00193459">
      <w:pPr>
        <w:rPr>
          <w:rFonts w:ascii="Calibri" w:hAnsi="Calibri" w:cs="Calibri"/>
          <w:sz w:val="22"/>
          <w:szCs w:val="22"/>
        </w:rPr>
      </w:pPr>
      <w:r w:rsidRPr="00193459">
        <w:rPr>
          <w:rFonts w:ascii="Calibri" w:hAnsi="Calibri" w:cs="Calibri"/>
          <w:sz w:val="22"/>
          <w:szCs w:val="22"/>
        </w:rPr>
        <w:t>newrel_m04+ newrel_f04, newrel_m59+ newrel_f59, newrel_m1014+ newrel_f1014+…</w:t>
      </w:r>
    </w:p>
    <w:p w14:paraId="0F1A0691" w14:textId="77777777" w:rsidR="00193459" w:rsidRDefault="00193459" w:rsidP="00193459">
      <w:pPr>
        <w:rPr>
          <w:rFonts w:ascii="Calibri" w:hAnsi="Calibri" w:cs="Calibri"/>
          <w:sz w:val="22"/>
          <w:szCs w:val="22"/>
        </w:rPr>
      </w:pPr>
    </w:p>
    <w:p w14:paraId="1D3E7295" w14:textId="22F0E8A7" w:rsidR="00193459" w:rsidRPr="00193459" w:rsidRDefault="00193459" w:rsidP="00193459">
      <w:pPr>
        <w:rPr>
          <w:rFonts w:ascii="Calibri" w:hAnsi="Calibri" w:cs="Calibri"/>
          <w:sz w:val="22"/>
          <w:szCs w:val="22"/>
        </w:rPr>
      </w:pPr>
      <w:r w:rsidRPr="00193459">
        <w:rPr>
          <w:rFonts w:ascii="Calibri" w:hAnsi="Calibri" w:cs="Calibri"/>
          <w:sz w:val="22"/>
          <w:szCs w:val="22"/>
        </w:rPr>
        <w:t>The proportion of HIV-positive patients TB among notified new and relapse cases:</w:t>
      </w:r>
    </w:p>
    <w:p w14:paraId="7FBE7486" w14:textId="3671AA49" w:rsidR="00193459" w:rsidRPr="00193459" w:rsidRDefault="00193459" w:rsidP="00193459">
      <w:pPr>
        <w:rPr>
          <w:rFonts w:ascii="Calibri" w:hAnsi="Calibri" w:cs="Calibri"/>
          <w:b/>
          <w:bCs/>
          <w:sz w:val="22"/>
          <w:szCs w:val="22"/>
        </w:rPr>
      </w:pPr>
      <w:proofErr w:type="spellStart"/>
      <w:r w:rsidRPr="00193459">
        <w:rPr>
          <w:rFonts w:ascii="Calibri" w:hAnsi="Calibri" w:cs="Calibri"/>
          <w:b/>
          <w:bCs/>
          <w:sz w:val="22"/>
          <w:szCs w:val="22"/>
        </w:rPr>
        <w:t>newrel_hivpos</w:t>
      </w:r>
      <w:proofErr w:type="spellEnd"/>
      <w:r w:rsidRPr="00193459">
        <w:rPr>
          <w:rFonts w:ascii="Calibri" w:hAnsi="Calibri" w:cs="Calibri"/>
          <w:b/>
          <w:bCs/>
          <w:sz w:val="22"/>
          <w:szCs w:val="22"/>
        </w:rPr>
        <w:t xml:space="preserve"> </w:t>
      </w:r>
    </w:p>
    <w:p w14:paraId="4189FEB2" w14:textId="77777777" w:rsidR="00241F0D" w:rsidRDefault="00241F0D" w:rsidP="00193459">
      <w:pPr>
        <w:rPr>
          <w:rFonts w:ascii="Calibri" w:hAnsi="Calibri" w:cs="Calibri"/>
          <w:sz w:val="22"/>
          <w:szCs w:val="22"/>
        </w:rPr>
      </w:pPr>
    </w:p>
    <w:p w14:paraId="488933F0" w14:textId="2ED1CBF3" w:rsidR="00193459" w:rsidRPr="00193459" w:rsidRDefault="00193459" w:rsidP="00193459">
      <w:pPr>
        <w:rPr>
          <w:rFonts w:ascii="Calibri" w:hAnsi="Calibri" w:cs="Calibri"/>
          <w:sz w:val="22"/>
          <w:szCs w:val="22"/>
        </w:rPr>
      </w:pPr>
      <w:r w:rsidRPr="00193459">
        <w:rPr>
          <w:rFonts w:ascii="Calibri" w:hAnsi="Calibri" w:cs="Calibri"/>
          <w:sz w:val="22"/>
          <w:szCs w:val="22"/>
        </w:rPr>
        <w:t>The proportion of HIV-positive patients on ART TB among notified new and relapse cases:</w:t>
      </w:r>
    </w:p>
    <w:p w14:paraId="529A5062" w14:textId="747AAF7B" w:rsidR="00193459" w:rsidRPr="00193459" w:rsidRDefault="00193459" w:rsidP="00193459">
      <w:pPr>
        <w:rPr>
          <w:rFonts w:ascii="Calibri" w:hAnsi="Calibri" w:cs="Calibri"/>
          <w:b/>
          <w:bCs/>
          <w:sz w:val="22"/>
          <w:szCs w:val="22"/>
        </w:rPr>
      </w:pPr>
      <w:proofErr w:type="spellStart"/>
      <w:r w:rsidRPr="00193459">
        <w:rPr>
          <w:rFonts w:ascii="Calibri" w:hAnsi="Calibri" w:cs="Calibri"/>
          <w:b/>
          <w:bCs/>
          <w:sz w:val="22"/>
          <w:szCs w:val="22"/>
        </w:rPr>
        <w:t>newrel_art</w:t>
      </w:r>
      <w:proofErr w:type="spellEnd"/>
    </w:p>
    <w:p w14:paraId="2D4AEF79" w14:textId="77777777" w:rsidR="00241F0D" w:rsidRDefault="00241F0D" w:rsidP="00193459">
      <w:pPr>
        <w:rPr>
          <w:rFonts w:ascii="Calibri" w:hAnsi="Calibri" w:cs="Calibri"/>
          <w:sz w:val="22"/>
          <w:szCs w:val="22"/>
        </w:rPr>
      </w:pPr>
    </w:p>
    <w:p w14:paraId="27D69821" w14:textId="28886622" w:rsidR="00193459" w:rsidRPr="0027281C" w:rsidRDefault="00193459" w:rsidP="0027281C">
      <w:pPr>
        <w:rPr>
          <w:rFonts w:ascii="Calibri" w:hAnsi="Calibri" w:cs="Calibri"/>
          <w:sz w:val="22"/>
          <w:szCs w:val="22"/>
        </w:rPr>
        <w:sectPr w:rsidR="00193459" w:rsidRPr="0027281C" w:rsidSect="00631F40">
          <w:footerReference w:type="even" r:id="rId13"/>
          <w:footerReference w:type="default" r:id="rId14"/>
          <w:pgSz w:w="12240" w:h="15840"/>
          <w:pgMar w:top="720" w:right="720" w:bottom="720" w:left="720" w:header="720" w:footer="720" w:gutter="0"/>
          <w:cols w:space="720"/>
          <w:docGrid w:linePitch="360"/>
        </w:sectPr>
      </w:pPr>
      <w:r w:rsidRPr="00193459">
        <w:rPr>
          <w:rFonts w:ascii="Calibri" w:hAnsi="Calibri" w:cs="Calibri"/>
          <w:sz w:val="22"/>
          <w:szCs w:val="22"/>
        </w:rPr>
        <w:t xml:space="preserve">This so-called </w:t>
      </w:r>
      <w:r w:rsidRPr="00DA4DEA">
        <w:rPr>
          <w:rFonts w:ascii="Calibri" w:hAnsi="Calibri" w:cs="Calibri"/>
          <w:sz w:val="22"/>
          <w:szCs w:val="22"/>
        </w:rPr>
        <w:t>notification split is based on</w:t>
      </w:r>
      <w:r w:rsidRPr="00193459">
        <w:rPr>
          <w:rFonts w:ascii="Calibri" w:hAnsi="Calibri" w:cs="Calibri"/>
          <w:sz w:val="22"/>
          <w:szCs w:val="22"/>
        </w:rPr>
        <w:t xml:space="preserve"> the final year of WHO data</w:t>
      </w:r>
      <w:r w:rsidR="00241F0D">
        <w:rPr>
          <w:rFonts w:ascii="Calibri" w:hAnsi="Calibri" w:cs="Calibri"/>
          <w:sz w:val="22"/>
          <w:szCs w:val="22"/>
        </w:rPr>
        <w:t xml:space="preserve">, and it </w:t>
      </w:r>
      <w:r w:rsidRPr="00193459">
        <w:rPr>
          <w:rFonts w:ascii="Calibri" w:hAnsi="Calibri" w:cs="Calibri"/>
          <w:sz w:val="22"/>
          <w:szCs w:val="22"/>
        </w:rPr>
        <w:t>is</w:t>
      </w:r>
      <w:r w:rsidR="00241F0D">
        <w:rPr>
          <w:rFonts w:ascii="Calibri" w:hAnsi="Calibri" w:cs="Calibri"/>
          <w:sz w:val="22"/>
          <w:szCs w:val="22"/>
        </w:rPr>
        <w:t xml:space="preserve"> </w:t>
      </w:r>
      <w:r w:rsidRPr="00193459">
        <w:rPr>
          <w:rFonts w:ascii="Calibri" w:hAnsi="Calibri" w:cs="Calibri"/>
          <w:sz w:val="22"/>
          <w:szCs w:val="22"/>
        </w:rPr>
        <w:t>applied to the user-input notification target to obtain projections beyond the final year of WHO data for different patient types.</w:t>
      </w:r>
      <w:r w:rsidR="0027281C">
        <w:rPr>
          <w:rFonts w:ascii="Calibri" w:hAnsi="Calibri" w:cs="Calibri"/>
          <w:sz w:val="22"/>
          <w:szCs w:val="22"/>
        </w:rPr>
        <w:t xml:space="preserve"> It is used, among other purposes, to identify proportions that receive different screening and diagnostic methods. </w:t>
      </w:r>
    </w:p>
    <w:p w14:paraId="109D8F3E" w14:textId="77777777" w:rsidR="00DA4DEA" w:rsidRPr="004A31A4" w:rsidRDefault="00DA4DEA" w:rsidP="004A31A4">
      <w:pPr>
        <w:pStyle w:val="Heading2"/>
      </w:pPr>
      <w:bookmarkStart w:id="38" w:name="_Toc151789804"/>
      <w:bookmarkStart w:id="39" w:name="_Toc193345099"/>
      <w:bookmarkStart w:id="40" w:name="_Toc193345144"/>
      <w:r w:rsidRPr="004A31A4">
        <w:t>TB Preventative Treatment (TPT)</w:t>
      </w:r>
      <w:bookmarkEnd w:id="38"/>
      <w:bookmarkEnd w:id="39"/>
      <w:bookmarkEnd w:id="40"/>
    </w:p>
    <w:p w14:paraId="078CF1FA" w14:textId="77777777" w:rsidR="00DA4DEA" w:rsidRPr="00DA4DEA" w:rsidRDefault="00DA4DEA" w:rsidP="00DA4DEA">
      <w:pPr>
        <w:rPr>
          <w:rFonts w:ascii="Calibri" w:hAnsi="Calibri" w:cs="Calibri"/>
          <w:sz w:val="22"/>
          <w:szCs w:val="22"/>
        </w:rPr>
      </w:pPr>
      <w:r w:rsidRPr="00DA4DEA">
        <w:rPr>
          <w:rFonts w:ascii="Calibri" w:hAnsi="Calibri" w:cs="Calibri"/>
          <w:sz w:val="22"/>
          <w:szCs w:val="22"/>
        </w:rPr>
        <w:t>After the number of patients with a positive diagnostic evaluation in provider-initiated programs is estimated the remaining population is eligible for TP prevention, either:</w:t>
      </w:r>
    </w:p>
    <w:p w14:paraId="452BBCFE" w14:textId="77777777" w:rsidR="00DA4DEA" w:rsidRPr="00DA4DEA" w:rsidRDefault="00DA4DEA" w:rsidP="00DA4DEA">
      <w:pPr>
        <w:pStyle w:val="ListParagraph"/>
        <w:numPr>
          <w:ilvl w:val="0"/>
          <w:numId w:val="67"/>
        </w:numPr>
        <w:spacing w:after="160" w:line="259" w:lineRule="auto"/>
        <w:rPr>
          <w:rFonts w:ascii="Calibri" w:hAnsi="Calibri" w:cs="Calibri"/>
          <w:sz w:val="22"/>
          <w:szCs w:val="22"/>
        </w:rPr>
      </w:pPr>
      <w:r w:rsidRPr="00DA4DEA">
        <w:rPr>
          <w:rFonts w:ascii="Calibri" w:hAnsi="Calibri" w:cs="Calibri"/>
          <w:sz w:val="22"/>
          <w:szCs w:val="22"/>
        </w:rPr>
        <w:t>Presumptively due to being at very high risk, e.g., child contacts or PLHIV with low CD4 count, or</w:t>
      </w:r>
    </w:p>
    <w:p w14:paraId="39FE2674" w14:textId="77777777" w:rsidR="00DA4DEA" w:rsidRPr="00DA4DEA" w:rsidRDefault="00DA4DEA" w:rsidP="00DA4DEA">
      <w:pPr>
        <w:pStyle w:val="ListParagraph"/>
        <w:numPr>
          <w:ilvl w:val="0"/>
          <w:numId w:val="67"/>
        </w:numPr>
        <w:spacing w:after="160" w:line="259" w:lineRule="auto"/>
        <w:rPr>
          <w:rFonts w:ascii="Calibri" w:hAnsi="Calibri" w:cs="Calibri"/>
          <w:sz w:val="22"/>
          <w:szCs w:val="22"/>
        </w:rPr>
      </w:pPr>
      <w:r w:rsidRPr="00DA4DEA">
        <w:rPr>
          <w:rFonts w:ascii="Calibri" w:hAnsi="Calibri" w:cs="Calibri"/>
          <w:sz w:val="22"/>
          <w:szCs w:val="22"/>
        </w:rPr>
        <w:t>Following testing for latent TB infection</w:t>
      </w:r>
    </w:p>
    <w:p w14:paraId="7586FF7E" w14:textId="6CEDCD81" w:rsidR="00DA4DEA" w:rsidRPr="00DA4DEA" w:rsidRDefault="00DA4DEA" w:rsidP="00DA4DEA">
      <w:pPr>
        <w:rPr>
          <w:rFonts w:ascii="Calibri" w:hAnsi="Calibri" w:cs="Calibri"/>
          <w:sz w:val="22"/>
          <w:szCs w:val="22"/>
        </w:rPr>
      </w:pPr>
      <w:r w:rsidRPr="00DA4DEA">
        <w:rPr>
          <w:rFonts w:ascii="Calibri" w:hAnsi="Calibri" w:cs="Calibri"/>
          <w:sz w:val="22"/>
          <w:szCs w:val="22"/>
        </w:rPr>
        <w:t xml:space="preserve">Since the patient-initiated model structure does not capture any further detail beyond the size of the screened population (i.e. no assumptions </w:t>
      </w:r>
      <w:r>
        <w:rPr>
          <w:rFonts w:ascii="Calibri" w:hAnsi="Calibri" w:cs="Calibri"/>
          <w:sz w:val="22"/>
          <w:szCs w:val="22"/>
        </w:rPr>
        <w:t>are</w:t>
      </w:r>
      <w:r w:rsidRPr="00DA4DEA">
        <w:rPr>
          <w:rFonts w:ascii="Calibri" w:hAnsi="Calibri" w:cs="Calibri"/>
          <w:sz w:val="22"/>
          <w:szCs w:val="22"/>
        </w:rPr>
        <w:t xml:space="preserve"> made about the prevalence of TB infection in these populations). Therefore, there is no TPT modeled in the patient-initiated groups, and we limit TB prevention (TPT) to provider-initiated programs – i.e. HH contacts, PLHIV on ART and HR groups.</w:t>
      </w:r>
    </w:p>
    <w:p w14:paraId="1CB56F77" w14:textId="77777777" w:rsidR="00DA4DEA" w:rsidRDefault="00DA4DEA" w:rsidP="00DA4DEA">
      <w:pPr>
        <w:rPr>
          <w:rFonts w:ascii="Calibri" w:hAnsi="Calibri" w:cs="Calibri"/>
          <w:sz w:val="22"/>
          <w:szCs w:val="22"/>
        </w:rPr>
      </w:pPr>
    </w:p>
    <w:p w14:paraId="61745354" w14:textId="3579CCE0" w:rsidR="00DA4DEA" w:rsidRPr="00DA4DEA" w:rsidRDefault="00DA4DEA" w:rsidP="00DA4DEA">
      <w:pPr>
        <w:rPr>
          <w:rFonts w:ascii="Calibri" w:hAnsi="Calibri" w:cs="Calibri"/>
          <w:sz w:val="22"/>
          <w:szCs w:val="22"/>
        </w:rPr>
      </w:pPr>
      <w:r w:rsidRPr="00DA4DEA">
        <w:rPr>
          <w:rFonts w:ascii="Calibri" w:hAnsi="Calibri" w:cs="Calibri"/>
          <w:sz w:val="22"/>
          <w:szCs w:val="22"/>
        </w:rPr>
        <w:t>The model also currently does not handle sensitivity and specificity of different used for testing for TB infection:</w:t>
      </w:r>
    </w:p>
    <w:p w14:paraId="46AD9A47" w14:textId="77777777" w:rsidR="00DA4DEA" w:rsidRPr="00DA4DEA" w:rsidRDefault="00DA4DEA" w:rsidP="00DA4DEA">
      <w:pPr>
        <w:numPr>
          <w:ilvl w:val="0"/>
          <w:numId w:val="66"/>
        </w:numPr>
        <w:spacing w:after="160" w:line="259" w:lineRule="auto"/>
        <w:rPr>
          <w:rFonts w:ascii="Calibri" w:hAnsi="Calibri" w:cs="Calibri"/>
          <w:sz w:val="22"/>
          <w:szCs w:val="22"/>
        </w:rPr>
      </w:pPr>
      <w:r w:rsidRPr="00DA4DEA">
        <w:rPr>
          <w:rFonts w:ascii="Calibri" w:hAnsi="Calibri" w:cs="Calibri"/>
          <w:sz w:val="22"/>
          <w:szCs w:val="22"/>
        </w:rPr>
        <w:t>Tuberculin Skin Test (TST).</w:t>
      </w:r>
    </w:p>
    <w:p w14:paraId="7D7DB40E" w14:textId="77777777" w:rsidR="00DA4DEA" w:rsidRPr="00DA4DEA" w:rsidRDefault="00DA4DEA" w:rsidP="00DA4DEA">
      <w:pPr>
        <w:numPr>
          <w:ilvl w:val="0"/>
          <w:numId w:val="66"/>
        </w:numPr>
        <w:spacing w:after="160" w:line="259" w:lineRule="auto"/>
        <w:rPr>
          <w:rFonts w:ascii="Calibri" w:hAnsi="Calibri" w:cs="Calibri"/>
          <w:sz w:val="22"/>
          <w:szCs w:val="22"/>
        </w:rPr>
      </w:pPr>
      <w:r w:rsidRPr="00DA4DEA">
        <w:rPr>
          <w:rFonts w:ascii="Calibri" w:hAnsi="Calibri" w:cs="Calibri"/>
          <w:sz w:val="22"/>
          <w:szCs w:val="22"/>
        </w:rPr>
        <w:t>Interferon-Gamma Release Assay (IGRA).</w:t>
      </w:r>
    </w:p>
    <w:p w14:paraId="5A718049" w14:textId="29D3E46D" w:rsidR="00DA4DEA" w:rsidRPr="00DA4DEA" w:rsidRDefault="00DA4DEA" w:rsidP="00DA4DEA">
      <w:pPr>
        <w:numPr>
          <w:ilvl w:val="0"/>
          <w:numId w:val="66"/>
        </w:numPr>
        <w:spacing w:after="160" w:line="259" w:lineRule="auto"/>
        <w:rPr>
          <w:rFonts w:ascii="Calibri" w:hAnsi="Calibri" w:cs="Calibri"/>
          <w:sz w:val="22"/>
          <w:szCs w:val="22"/>
        </w:rPr>
      </w:pPr>
      <w:r w:rsidRPr="00DA4DEA">
        <w:rPr>
          <w:rFonts w:ascii="Calibri" w:hAnsi="Calibri" w:cs="Calibri"/>
          <w:sz w:val="22"/>
          <w:szCs w:val="22"/>
        </w:rPr>
        <w:t xml:space="preserve">The proportion of LTBI diagnosis done with each tool </w:t>
      </w:r>
      <w:r w:rsidR="004A31A4">
        <w:rPr>
          <w:rFonts w:ascii="Calibri" w:hAnsi="Calibri" w:cs="Calibri"/>
          <w:sz w:val="22"/>
          <w:szCs w:val="22"/>
        </w:rPr>
        <w:t>is configured to the specifications of the TB Global Plan. The bulk of the tests are done with IGRA.</w:t>
      </w:r>
    </w:p>
    <w:p w14:paraId="2AF0E20B" w14:textId="761C93EA" w:rsidR="004A31A4" w:rsidRPr="004A31A4" w:rsidRDefault="00DA4DEA" w:rsidP="004A31A4">
      <w:pPr>
        <w:pStyle w:val="Heading2"/>
      </w:pPr>
      <w:bookmarkStart w:id="41" w:name="_Toc151789805"/>
      <w:bookmarkStart w:id="42" w:name="_Toc193345100"/>
      <w:bookmarkStart w:id="43" w:name="_Toc193345145"/>
      <w:r w:rsidRPr="004A31A4">
        <w:t>Drug resistance testing and treatment</w:t>
      </w:r>
      <w:bookmarkEnd w:id="41"/>
      <w:bookmarkEnd w:id="42"/>
      <w:bookmarkEnd w:id="43"/>
      <w:r w:rsidRPr="004A31A4">
        <w:t> </w:t>
      </w:r>
    </w:p>
    <w:p w14:paraId="49A8F979" w14:textId="77777777" w:rsidR="00DA4DEA" w:rsidRDefault="00DA4DEA" w:rsidP="00DA4DEA">
      <w:pPr>
        <w:rPr>
          <w:rFonts w:ascii="Calibri" w:hAnsi="Calibri" w:cs="Calibri"/>
          <w:sz w:val="22"/>
          <w:szCs w:val="22"/>
        </w:rPr>
      </w:pPr>
      <w:r w:rsidRPr="00DA4DEA">
        <w:rPr>
          <w:rFonts w:ascii="Calibri" w:hAnsi="Calibri" w:cs="Calibri"/>
          <w:sz w:val="22"/>
          <w:szCs w:val="22"/>
        </w:rPr>
        <w:t>The total number of patients diagnosed and initiated on treatment for TB disease is determined by aggregating patient types over the population variations by age and pulmonary status. The group that a notified patient comes from: patient initiated, household contacts, PLHIV on ART or high-risk groups, plays no role in the selection of appropriate regimen used for treatment.</w:t>
      </w:r>
    </w:p>
    <w:p w14:paraId="018F88AF" w14:textId="77777777" w:rsidR="004A31A4" w:rsidRPr="00DA4DEA" w:rsidRDefault="004A31A4" w:rsidP="00DA4DEA">
      <w:pPr>
        <w:rPr>
          <w:rFonts w:ascii="Calibri" w:hAnsi="Calibri" w:cs="Calibri"/>
          <w:sz w:val="22"/>
          <w:szCs w:val="22"/>
        </w:rPr>
      </w:pPr>
    </w:p>
    <w:p w14:paraId="7277700B" w14:textId="77777777" w:rsidR="00DA4DEA" w:rsidRDefault="00DA4DEA" w:rsidP="00DA4DEA">
      <w:pPr>
        <w:rPr>
          <w:rFonts w:ascii="Calibri" w:hAnsi="Calibri" w:cs="Calibri"/>
          <w:sz w:val="22"/>
          <w:szCs w:val="22"/>
        </w:rPr>
      </w:pPr>
      <w:r w:rsidRPr="00DA4DEA">
        <w:rPr>
          <w:rFonts w:ascii="Calibri" w:hAnsi="Calibri" w:cs="Calibri"/>
          <w:sz w:val="22"/>
          <w:szCs w:val="22"/>
        </w:rPr>
        <w:t>Regimen volumes recommended for defined patient groups are based on two elements:</w:t>
      </w:r>
    </w:p>
    <w:p w14:paraId="395032F8" w14:textId="77777777" w:rsidR="0027281C" w:rsidRPr="00DA4DEA" w:rsidRDefault="0027281C" w:rsidP="00DA4DEA">
      <w:pPr>
        <w:rPr>
          <w:rFonts w:ascii="Calibri" w:hAnsi="Calibri" w:cs="Calibri"/>
          <w:sz w:val="22"/>
          <w:szCs w:val="22"/>
        </w:rPr>
      </w:pPr>
    </w:p>
    <w:p w14:paraId="6B125512" w14:textId="77777777" w:rsidR="00DA4DEA" w:rsidRPr="00DA4DEA" w:rsidRDefault="00DA4DEA" w:rsidP="00DA4DEA">
      <w:pPr>
        <w:numPr>
          <w:ilvl w:val="0"/>
          <w:numId w:val="66"/>
        </w:numPr>
        <w:spacing w:after="160" w:line="259" w:lineRule="auto"/>
        <w:rPr>
          <w:rFonts w:ascii="Calibri" w:hAnsi="Calibri" w:cs="Calibri"/>
          <w:sz w:val="22"/>
          <w:szCs w:val="22"/>
        </w:rPr>
      </w:pPr>
      <w:r w:rsidRPr="00DA4DEA">
        <w:rPr>
          <w:rFonts w:ascii="Calibri" w:hAnsi="Calibri" w:cs="Calibri"/>
          <w:sz w:val="22"/>
          <w:szCs w:val="22"/>
        </w:rPr>
        <w:t>A resistance profile, which amounts to specifying the proportion of patients that are:</w:t>
      </w:r>
    </w:p>
    <w:p w14:paraId="39569624"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Rifampicin sensitive</w:t>
      </w:r>
    </w:p>
    <w:p w14:paraId="49CAADA2" w14:textId="77777777" w:rsidR="00DA4DEA" w:rsidRPr="00DA4DEA" w:rsidRDefault="00DA4DEA" w:rsidP="00DA4DEA">
      <w:pPr>
        <w:numPr>
          <w:ilvl w:val="2"/>
          <w:numId w:val="66"/>
        </w:numPr>
        <w:spacing w:after="160" w:line="259" w:lineRule="auto"/>
        <w:rPr>
          <w:rFonts w:ascii="Calibri" w:hAnsi="Calibri" w:cs="Calibri"/>
          <w:sz w:val="22"/>
          <w:szCs w:val="22"/>
        </w:rPr>
      </w:pPr>
      <w:r w:rsidRPr="00DA4DEA">
        <w:rPr>
          <w:rFonts w:ascii="Calibri" w:hAnsi="Calibri" w:cs="Calibri"/>
          <w:sz w:val="22"/>
          <w:szCs w:val="22"/>
        </w:rPr>
        <w:t>Isoniazid sensitive</w:t>
      </w:r>
    </w:p>
    <w:p w14:paraId="7F73EF6C" w14:textId="77777777" w:rsidR="00DA4DEA" w:rsidRPr="00DA4DEA" w:rsidRDefault="00DA4DEA" w:rsidP="00DA4DEA">
      <w:pPr>
        <w:numPr>
          <w:ilvl w:val="2"/>
          <w:numId w:val="66"/>
        </w:numPr>
        <w:spacing w:after="160" w:line="259" w:lineRule="auto"/>
        <w:rPr>
          <w:rFonts w:ascii="Calibri" w:hAnsi="Calibri" w:cs="Calibri"/>
          <w:sz w:val="22"/>
          <w:szCs w:val="22"/>
        </w:rPr>
      </w:pPr>
      <w:r w:rsidRPr="00DA4DEA">
        <w:rPr>
          <w:rFonts w:ascii="Calibri" w:hAnsi="Calibri" w:cs="Calibri"/>
          <w:sz w:val="22"/>
          <w:szCs w:val="22"/>
        </w:rPr>
        <w:t>Isoniazid resistant</w:t>
      </w:r>
    </w:p>
    <w:p w14:paraId="1DB4FEB1"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Rifampicin resistant</w:t>
      </w:r>
    </w:p>
    <w:p w14:paraId="439B9AE7" w14:textId="77777777" w:rsidR="00DA4DEA" w:rsidRPr="00DA4DEA" w:rsidRDefault="00DA4DEA" w:rsidP="00DA4DEA">
      <w:pPr>
        <w:numPr>
          <w:ilvl w:val="2"/>
          <w:numId w:val="66"/>
        </w:numPr>
        <w:spacing w:after="160" w:line="259" w:lineRule="auto"/>
        <w:rPr>
          <w:rFonts w:ascii="Calibri" w:hAnsi="Calibri" w:cs="Calibri"/>
          <w:sz w:val="22"/>
          <w:szCs w:val="22"/>
        </w:rPr>
      </w:pPr>
      <w:r w:rsidRPr="00DA4DEA">
        <w:rPr>
          <w:rFonts w:ascii="Calibri" w:hAnsi="Calibri" w:cs="Calibri"/>
          <w:sz w:val="22"/>
          <w:szCs w:val="22"/>
        </w:rPr>
        <w:t>Fluoroquinolone sensitive</w:t>
      </w:r>
    </w:p>
    <w:p w14:paraId="43925826" w14:textId="77777777" w:rsidR="00DA4DEA" w:rsidRPr="00DA4DEA" w:rsidRDefault="00DA4DEA" w:rsidP="00DA4DEA">
      <w:pPr>
        <w:numPr>
          <w:ilvl w:val="2"/>
          <w:numId w:val="66"/>
        </w:numPr>
        <w:spacing w:after="160" w:line="259" w:lineRule="auto"/>
        <w:rPr>
          <w:rFonts w:ascii="Calibri" w:hAnsi="Calibri" w:cs="Calibri"/>
          <w:sz w:val="22"/>
          <w:szCs w:val="22"/>
        </w:rPr>
      </w:pPr>
      <w:r w:rsidRPr="00DA4DEA">
        <w:rPr>
          <w:rFonts w:ascii="Calibri" w:hAnsi="Calibri" w:cs="Calibri"/>
          <w:sz w:val="22"/>
          <w:szCs w:val="22"/>
        </w:rPr>
        <w:t>Fluoroquinolone resistant, Pre-XDR</w:t>
      </w:r>
    </w:p>
    <w:p w14:paraId="604C878A" w14:textId="77777777" w:rsidR="00DA4DEA" w:rsidRPr="00DA4DEA" w:rsidRDefault="00DA4DEA" w:rsidP="00DA4DEA">
      <w:pPr>
        <w:numPr>
          <w:ilvl w:val="2"/>
          <w:numId w:val="66"/>
        </w:numPr>
        <w:spacing w:after="160" w:line="259" w:lineRule="auto"/>
        <w:rPr>
          <w:rFonts w:ascii="Calibri" w:hAnsi="Calibri" w:cs="Calibri"/>
          <w:sz w:val="22"/>
          <w:szCs w:val="22"/>
        </w:rPr>
      </w:pPr>
      <w:r w:rsidRPr="00DA4DEA">
        <w:rPr>
          <w:rFonts w:ascii="Calibri" w:hAnsi="Calibri" w:cs="Calibri"/>
          <w:sz w:val="22"/>
          <w:szCs w:val="22"/>
        </w:rPr>
        <w:t xml:space="preserve">XDR (Pre-XDR and resistant to at least one of </w:t>
      </w:r>
      <w:proofErr w:type="spellStart"/>
      <w:r w:rsidRPr="00DA4DEA">
        <w:rPr>
          <w:rFonts w:ascii="Calibri" w:hAnsi="Calibri" w:cs="Calibri"/>
          <w:sz w:val="22"/>
          <w:szCs w:val="22"/>
        </w:rPr>
        <w:t>Bedaquiline</w:t>
      </w:r>
      <w:proofErr w:type="spellEnd"/>
      <w:r w:rsidRPr="00DA4DEA">
        <w:rPr>
          <w:rFonts w:ascii="Calibri" w:hAnsi="Calibri" w:cs="Calibri"/>
          <w:sz w:val="22"/>
          <w:szCs w:val="22"/>
        </w:rPr>
        <w:t>, Linezolid, Levofloacin, Moxifloxacin)</w:t>
      </w:r>
    </w:p>
    <w:p w14:paraId="72F89BE3" w14:textId="77777777" w:rsidR="00DA4DEA" w:rsidRPr="00DA4DEA" w:rsidRDefault="00DA4DEA" w:rsidP="00DA4DEA">
      <w:pPr>
        <w:rPr>
          <w:rFonts w:ascii="Calibri" w:hAnsi="Calibri" w:cs="Calibri"/>
          <w:sz w:val="22"/>
          <w:szCs w:val="22"/>
        </w:rPr>
      </w:pPr>
    </w:p>
    <w:p w14:paraId="46813CBD" w14:textId="769C41AC" w:rsidR="00DA4DEA" w:rsidRPr="00DA4DEA" w:rsidRDefault="00DA4DEA" w:rsidP="00DA4DEA">
      <w:pPr>
        <w:numPr>
          <w:ilvl w:val="0"/>
          <w:numId w:val="66"/>
        </w:numPr>
        <w:spacing w:after="160" w:line="259" w:lineRule="auto"/>
        <w:rPr>
          <w:rFonts w:ascii="Calibri" w:hAnsi="Calibri" w:cs="Calibri"/>
          <w:sz w:val="22"/>
          <w:szCs w:val="22"/>
        </w:rPr>
      </w:pPr>
      <w:r w:rsidRPr="00DA4DEA">
        <w:rPr>
          <w:rFonts w:ascii="Calibri" w:hAnsi="Calibri" w:cs="Calibri"/>
          <w:sz w:val="22"/>
          <w:szCs w:val="22"/>
        </w:rPr>
        <w:t>This resistance profile</w:t>
      </w:r>
      <w:r w:rsidR="0027281C">
        <w:rPr>
          <w:rFonts w:ascii="Calibri" w:hAnsi="Calibri" w:cs="Calibri"/>
          <w:sz w:val="22"/>
          <w:szCs w:val="22"/>
        </w:rPr>
        <w:t xml:space="preserve"> (see Figure 1)</w:t>
      </w:r>
      <w:r w:rsidRPr="00DA4DEA">
        <w:rPr>
          <w:rFonts w:ascii="Calibri" w:hAnsi="Calibri" w:cs="Calibri"/>
          <w:sz w:val="22"/>
          <w:szCs w:val="22"/>
        </w:rPr>
        <w:t xml:space="preserve"> can only be established with full coverage of drug sensitivity testing:</w:t>
      </w:r>
    </w:p>
    <w:p w14:paraId="67040071"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Rifampicin or simultaneous Rifampicin and Isoniazid resistance testing among patients with unknown Rifampicin and Isoniazid resistance</w:t>
      </w:r>
    </w:p>
    <w:p w14:paraId="1F91CA77"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Isoniazid resistance testing, among Rifampicin sensitive patients</w:t>
      </w:r>
    </w:p>
    <w:p w14:paraId="371101C9"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Fluoroquinolone resistance testing, among bacteriologically confirmed Rifampicin resistant patients</w:t>
      </w:r>
    </w:p>
    <w:p w14:paraId="227E4B98"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 xml:space="preserve">Proportion tested for resistance to </w:t>
      </w:r>
      <w:proofErr w:type="spellStart"/>
      <w:r w:rsidRPr="00DA4DEA">
        <w:rPr>
          <w:rFonts w:ascii="Calibri" w:hAnsi="Calibri" w:cs="Calibri"/>
          <w:sz w:val="22"/>
          <w:szCs w:val="22"/>
        </w:rPr>
        <w:t>Bedaquiline</w:t>
      </w:r>
      <w:proofErr w:type="spellEnd"/>
      <w:r w:rsidRPr="00DA4DEA">
        <w:rPr>
          <w:rFonts w:ascii="Calibri" w:hAnsi="Calibri" w:cs="Calibri"/>
          <w:sz w:val="22"/>
          <w:szCs w:val="22"/>
        </w:rPr>
        <w:t>, Linezolid, Levofloxacin, Moxifloxacin (Pre-XDR or XDR)</w:t>
      </w:r>
    </w:p>
    <w:p w14:paraId="6226DC4F"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Patients who receive no DST receive default treatment for Rifampicin and Isoniazid sensitive patients.</w:t>
      </w:r>
    </w:p>
    <w:p w14:paraId="07DEB797" w14:textId="77777777" w:rsidR="00DA4DEA" w:rsidRPr="00DA4DEA" w:rsidRDefault="00DA4DEA" w:rsidP="00DA4DEA">
      <w:pPr>
        <w:numPr>
          <w:ilvl w:val="1"/>
          <w:numId w:val="66"/>
        </w:numPr>
        <w:spacing w:after="160" w:line="259" w:lineRule="auto"/>
        <w:rPr>
          <w:rFonts w:ascii="Calibri" w:hAnsi="Calibri" w:cs="Calibri"/>
          <w:sz w:val="22"/>
          <w:szCs w:val="22"/>
        </w:rPr>
      </w:pPr>
      <w:r w:rsidRPr="00DA4DEA">
        <w:rPr>
          <w:rFonts w:ascii="Calibri" w:hAnsi="Calibri" w:cs="Calibri"/>
          <w:sz w:val="22"/>
          <w:szCs w:val="22"/>
        </w:rPr>
        <w:t>Rifampicin resistant patients receiving no DST for fluoroquinolone resistance receive the same regimen as those with confirmed fluoroquinolone sensitivity.</w:t>
      </w:r>
    </w:p>
    <w:p w14:paraId="0635DD1F" w14:textId="77777777" w:rsidR="00DA4DEA" w:rsidRPr="00DA4DEA" w:rsidRDefault="00DA4DEA" w:rsidP="00DA4DEA">
      <w:pPr>
        <w:pStyle w:val="paragraph"/>
        <w:spacing w:before="0" w:beforeAutospacing="0" w:after="0" w:afterAutospacing="0"/>
        <w:textAlignment w:val="baseline"/>
        <w:rPr>
          <w:rFonts w:ascii="Calibri" w:hAnsi="Calibri" w:cs="Calibri"/>
          <w:sz w:val="22"/>
          <w:szCs w:val="22"/>
        </w:rPr>
      </w:pPr>
    </w:p>
    <w:p w14:paraId="0C2D337F" w14:textId="77777777" w:rsidR="00DA4DEA" w:rsidRPr="004A31A4" w:rsidRDefault="00DA4DEA" w:rsidP="004A31A4">
      <w:pPr>
        <w:pStyle w:val="Heading2"/>
      </w:pPr>
      <w:bookmarkStart w:id="44" w:name="_Toc151789806"/>
      <w:bookmarkStart w:id="45" w:name="_Toc193345101"/>
      <w:bookmarkStart w:id="46" w:name="_Toc193345146"/>
      <w:r w:rsidRPr="004A31A4">
        <w:t>Large-scale vaccines</w:t>
      </w:r>
      <w:bookmarkEnd w:id="44"/>
      <w:bookmarkEnd w:id="45"/>
      <w:bookmarkEnd w:id="46"/>
    </w:p>
    <w:p w14:paraId="3D1D5592" w14:textId="49E6ABBB" w:rsidR="00DA4DEA" w:rsidRDefault="00DA4DEA" w:rsidP="00DA4DEA">
      <w:pPr>
        <w:rPr>
          <w:rFonts w:ascii="Calibri" w:hAnsi="Calibri" w:cs="Calibri"/>
          <w:sz w:val="22"/>
          <w:szCs w:val="22"/>
        </w:rPr>
      </w:pPr>
      <w:r w:rsidRPr="00DA4DEA">
        <w:rPr>
          <w:rFonts w:ascii="Calibri" w:hAnsi="Calibri" w:cs="Calibri"/>
          <w:sz w:val="22"/>
          <w:szCs w:val="22"/>
        </w:rPr>
        <w:t>The model estimates the target population for a large-scale vaccine</w:t>
      </w:r>
      <w:r w:rsidR="00D0633C">
        <w:rPr>
          <w:rFonts w:ascii="Calibri" w:hAnsi="Calibri" w:cs="Calibri"/>
          <w:sz w:val="22"/>
          <w:szCs w:val="22"/>
        </w:rPr>
        <w:t>, with 60% efficacy in preventing TB disease,</w:t>
      </w:r>
      <w:r w:rsidRPr="00DA4DEA">
        <w:rPr>
          <w:rFonts w:ascii="Calibri" w:hAnsi="Calibri" w:cs="Calibri"/>
          <w:sz w:val="22"/>
          <w:szCs w:val="22"/>
        </w:rPr>
        <w:t xml:space="preserve"> to be rolled out among the population 10 years and older.</w:t>
      </w:r>
    </w:p>
    <w:p w14:paraId="547FD3A6" w14:textId="77777777" w:rsidR="004A31A4" w:rsidRPr="00DA4DEA" w:rsidRDefault="004A31A4" w:rsidP="00DA4DEA">
      <w:pPr>
        <w:rPr>
          <w:rFonts w:ascii="Calibri" w:hAnsi="Calibri" w:cs="Calibri"/>
          <w:sz w:val="22"/>
          <w:szCs w:val="22"/>
        </w:rPr>
      </w:pPr>
    </w:p>
    <w:p w14:paraId="37D3DF9A" w14:textId="77777777" w:rsidR="004A31A4" w:rsidRDefault="00DA4DEA" w:rsidP="00DA4DEA">
      <w:pPr>
        <w:rPr>
          <w:rFonts w:ascii="Calibri" w:hAnsi="Calibri" w:cs="Calibri"/>
          <w:sz w:val="22"/>
          <w:szCs w:val="22"/>
        </w:rPr>
      </w:pPr>
      <w:r w:rsidRPr="00DA4DEA">
        <w:rPr>
          <w:rFonts w:ascii="Calibri" w:hAnsi="Calibri" w:cs="Calibri"/>
          <w:sz w:val="22"/>
          <w:szCs w:val="22"/>
        </w:rPr>
        <w:t xml:space="preserve">The model achieves and then maintains the stated annual coverage of the vaccine in the 10+ population. Once the stated final scale-up level is achieved it is maintained: a) by vaccinating enough individuals to account for the balance between those entering an age category (by aging in) and those leaving it (by aging in or by death) and b) vaccinating </w:t>
      </w:r>
    </w:p>
    <w:p w14:paraId="296891FD" w14:textId="46E77081" w:rsidR="00DA4DEA" w:rsidRPr="00DA4DEA" w:rsidRDefault="00DA4DEA" w:rsidP="00DA4DEA">
      <w:pPr>
        <w:rPr>
          <w:rFonts w:ascii="Calibri" w:hAnsi="Calibri" w:cs="Calibri"/>
          <w:sz w:val="22"/>
          <w:szCs w:val="22"/>
        </w:rPr>
      </w:pPr>
      <w:r w:rsidRPr="00DA4DEA">
        <w:rPr>
          <w:rFonts w:ascii="Calibri" w:hAnsi="Calibri" w:cs="Calibri"/>
          <w:sz w:val="22"/>
          <w:szCs w:val="22"/>
        </w:rPr>
        <w:t>individuals entering the 10-year-old age group.</w:t>
      </w:r>
    </w:p>
    <w:p w14:paraId="6E3242E3" w14:textId="77777777" w:rsidR="004A31A4" w:rsidRDefault="004A31A4" w:rsidP="00DA4DEA">
      <w:pPr>
        <w:rPr>
          <w:rFonts w:ascii="Calibri" w:hAnsi="Calibri" w:cs="Calibri"/>
          <w:sz w:val="22"/>
          <w:szCs w:val="22"/>
        </w:rPr>
      </w:pPr>
    </w:p>
    <w:p w14:paraId="32B97A82" w14:textId="193CF78D" w:rsidR="00DA4DEA" w:rsidRDefault="00DA4DEA" w:rsidP="00DA4DEA">
      <w:pPr>
        <w:rPr>
          <w:rFonts w:asciiTheme="minorHAnsi" w:eastAsiaTheme="majorEastAsia" w:hAnsiTheme="minorHAnsi" w:cstheme="minorHAnsi"/>
          <w:color w:val="2F5496" w:themeColor="accent1" w:themeShade="BF"/>
        </w:rPr>
      </w:pPr>
      <w:r>
        <w:rPr>
          <w:rFonts w:asciiTheme="minorHAnsi" w:hAnsiTheme="minorHAnsi" w:cstheme="minorHAnsi"/>
        </w:rPr>
        <w:br w:type="page"/>
      </w:r>
    </w:p>
    <w:p w14:paraId="6957266F" w14:textId="7DCCBE9D" w:rsidR="00EC572E" w:rsidRDefault="00DA4EDA" w:rsidP="006F7074">
      <w:pPr>
        <w:pStyle w:val="Heading1"/>
        <w:rPr>
          <w:rFonts w:asciiTheme="minorHAnsi" w:hAnsiTheme="minorHAnsi" w:cstheme="minorHAnsi"/>
          <w:sz w:val="24"/>
          <w:szCs w:val="24"/>
        </w:rPr>
      </w:pPr>
      <w:bookmarkStart w:id="47" w:name="_Toc193345102"/>
      <w:bookmarkStart w:id="48" w:name="_Toc193345147"/>
      <w:r>
        <w:rPr>
          <w:rFonts w:asciiTheme="minorHAnsi" w:hAnsiTheme="minorHAnsi" w:cstheme="minorHAnsi"/>
          <w:sz w:val="24"/>
          <w:szCs w:val="24"/>
        </w:rPr>
        <w:t>Algorithms for patient-initiated programs</w:t>
      </w:r>
      <w:bookmarkEnd w:id="47"/>
      <w:bookmarkEnd w:id="48"/>
    </w:p>
    <w:p w14:paraId="2F9FC624" w14:textId="1F8128A6" w:rsidR="002270DE" w:rsidRPr="00615F1D" w:rsidRDefault="002270DE" w:rsidP="00C74D61">
      <w:pPr>
        <w:rPr>
          <w:rFonts w:cstheme="minorHAnsi"/>
        </w:rPr>
      </w:pPr>
    </w:p>
    <w:p w14:paraId="24D02309" w14:textId="470CE027" w:rsidR="00631F40" w:rsidRPr="004A31A4" w:rsidRDefault="00255A40" w:rsidP="00C41DA0">
      <w:pPr>
        <w:rPr>
          <w:rFonts w:asciiTheme="minorHAnsi" w:hAnsiTheme="minorHAnsi" w:cstheme="minorHAnsi"/>
          <w:b/>
          <w:bCs/>
          <w:sz w:val="22"/>
          <w:szCs w:val="22"/>
        </w:rPr>
      </w:pPr>
      <w:r w:rsidRPr="004A31A4">
        <w:rPr>
          <w:rFonts w:asciiTheme="minorHAnsi" w:hAnsiTheme="minorHAnsi" w:cstheme="minorHAnsi"/>
          <w:b/>
          <w:bCs/>
          <w:sz w:val="22"/>
          <w:szCs w:val="22"/>
        </w:rPr>
        <w:t xml:space="preserve">Pulmonary </w:t>
      </w:r>
      <w:r w:rsidR="002270DE" w:rsidRPr="004A31A4">
        <w:rPr>
          <w:rFonts w:asciiTheme="minorHAnsi" w:hAnsiTheme="minorHAnsi" w:cstheme="minorHAnsi"/>
          <w:b/>
          <w:bCs/>
          <w:sz w:val="22"/>
          <w:szCs w:val="22"/>
        </w:rPr>
        <w:t>TB</w:t>
      </w:r>
      <w:r w:rsidRPr="004A31A4">
        <w:rPr>
          <w:rFonts w:asciiTheme="minorHAnsi" w:hAnsiTheme="minorHAnsi" w:cstheme="minorHAnsi"/>
          <w:b/>
          <w:bCs/>
          <w:sz w:val="22"/>
          <w:szCs w:val="22"/>
        </w:rPr>
        <w:t xml:space="preserve"> </w:t>
      </w:r>
    </w:p>
    <w:p w14:paraId="4CE57D9F" w14:textId="1B111781" w:rsidR="00853FD6" w:rsidRPr="004A31A4" w:rsidRDefault="00853FD6" w:rsidP="00853FD6">
      <w:pPr>
        <w:rPr>
          <w:rFonts w:asciiTheme="minorHAnsi" w:hAnsiTheme="minorHAnsi" w:cstheme="minorHAnsi"/>
          <w:sz w:val="22"/>
          <w:szCs w:val="22"/>
        </w:rPr>
      </w:pPr>
    </w:p>
    <w:p w14:paraId="2B7196D7" w14:textId="7D061648" w:rsidR="00853FD6" w:rsidRPr="004A31A4" w:rsidRDefault="00853FD6" w:rsidP="00853FD6">
      <w:pPr>
        <w:rPr>
          <w:rFonts w:asciiTheme="minorHAnsi" w:hAnsiTheme="minorHAnsi" w:cstheme="minorHAnsi"/>
          <w:sz w:val="22"/>
          <w:szCs w:val="22"/>
        </w:rPr>
      </w:pPr>
      <w:r w:rsidRPr="004A31A4">
        <w:rPr>
          <w:rFonts w:asciiTheme="minorHAnsi" w:hAnsiTheme="minorHAnsi" w:cstheme="minorHAnsi"/>
          <w:sz w:val="22"/>
          <w:szCs w:val="22"/>
        </w:rPr>
        <w:t xml:space="preserve">Description: For </w:t>
      </w:r>
      <w:r w:rsidR="00D00132" w:rsidRPr="004A31A4">
        <w:rPr>
          <w:rFonts w:asciiTheme="minorHAnsi" w:hAnsiTheme="minorHAnsi" w:cstheme="minorHAnsi"/>
          <w:sz w:val="22"/>
          <w:szCs w:val="22"/>
        </w:rPr>
        <w:t xml:space="preserve">all </w:t>
      </w:r>
      <w:r w:rsidRPr="004A31A4">
        <w:rPr>
          <w:rFonts w:asciiTheme="minorHAnsi" w:hAnsiTheme="minorHAnsi" w:cstheme="minorHAnsi"/>
          <w:sz w:val="22"/>
          <w:szCs w:val="22"/>
        </w:rPr>
        <w:t>persons attending health facilities with TB symptoms,</w:t>
      </w:r>
      <w:r w:rsidR="0008047C" w:rsidRPr="004A31A4">
        <w:rPr>
          <w:rFonts w:asciiTheme="minorHAnsi" w:hAnsiTheme="minorHAnsi" w:cstheme="minorHAnsi"/>
          <w:sz w:val="22"/>
          <w:szCs w:val="22"/>
        </w:rPr>
        <w:t xml:space="preserve"> </w:t>
      </w:r>
      <w:r w:rsidR="00713E22" w:rsidRPr="004A31A4">
        <w:rPr>
          <w:rFonts w:asciiTheme="minorHAnsi" w:hAnsiTheme="minorHAnsi" w:cstheme="minorHAnsi"/>
          <w:sz w:val="22"/>
          <w:szCs w:val="22"/>
        </w:rPr>
        <w:t xml:space="preserve">the model assumes that </w:t>
      </w:r>
      <w:r w:rsidR="0008047C" w:rsidRPr="004A31A4">
        <w:rPr>
          <w:rFonts w:asciiTheme="minorHAnsi" w:hAnsiTheme="minorHAnsi" w:cstheme="minorHAnsi"/>
          <w:sz w:val="22"/>
          <w:szCs w:val="22"/>
        </w:rPr>
        <w:t xml:space="preserve">all of them will be offered a WHO recommended molecular rapid diagnostic test. Those who test </w:t>
      </w:r>
      <w:proofErr w:type="spellStart"/>
      <w:r w:rsidR="0008047C" w:rsidRPr="004A31A4">
        <w:rPr>
          <w:rFonts w:asciiTheme="minorHAnsi" w:hAnsiTheme="minorHAnsi" w:cstheme="minorHAnsi"/>
          <w:sz w:val="22"/>
          <w:szCs w:val="22"/>
        </w:rPr>
        <w:t>Mtb</w:t>
      </w:r>
      <w:proofErr w:type="spellEnd"/>
      <w:r w:rsidR="0008047C" w:rsidRPr="004A31A4">
        <w:rPr>
          <w:rFonts w:asciiTheme="minorHAnsi" w:hAnsiTheme="minorHAnsi" w:cstheme="minorHAnsi"/>
          <w:sz w:val="22"/>
          <w:szCs w:val="22"/>
        </w:rPr>
        <w:t xml:space="preserve"> positive will be further offered </w:t>
      </w:r>
      <w:r w:rsidR="00A2701A" w:rsidRPr="004A31A4">
        <w:rPr>
          <w:rFonts w:asciiTheme="minorHAnsi" w:hAnsiTheme="minorHAnsi" w:cstheme="minorHAnsi"/>
          <w:sz w:val="22"/>
          <w:szCs w:val="22"/>
        </w:rPr>
        <w:t xml:space="preserve">other DR-TB tests such </w:t>
      </w:r>
      <w:r w:rsidR="0008047C" w:rsidRPr="004A31A4">
        <w:rPr>
          <w:rFonts w:asciiTheme="minorHAnsi" w:hAnsiTheme="minorHAnsi" w:cstheme="minorHAnsi"/>
          <w:sz w:val="22"/>
          <w:szCs w:val="22"/>
        </w:rPr>
        <w:t>Xpert MTB/XDR test</w:t>
      </w:r>
      <w:r w:rsidR="009113C4" w:rsidRPr="004A31A4">
        <w:rPr>
          <w:rFonts w:asciiTheme="minorHAnsi" w:hAnsiTheme="minorHAnsi" w:cstheme="minorHAnsi"/>
          <w:sz w:val="22"/>
          <w:szCs w:val="22"/>
        </w:rPr>
        <w:t xml:space="preserve"> or liquid culture</w:t>
      </w:r>
      <w:r w:rsidR="00994C04" w:rsidRPr="004A31A4">
        <w:rPr>
          <w:rFonts w:asciiTheme="minorHAnsi" w:hAnsiTheme="minorHAnsi" w:cstheme="minorHAnsi"/>
          <w:sz w:val="22"/>
          <w:szCs w:val="22"/>
        </w:rPr>
        <w:t xml:space="preserve"> test with</w:t>
      </w:r>
      <w:r w:rsidR="00713E22" w:rsidRPr="004A31A4">
        <w:rPr>
          <w:rFonts w:asciiTheme="minorHAnsi" w:hAnsiTheme="minorHAnsi" w:cstheme="minorHAnsi"/>
          <w:sz w:val="22"/>
          <w:szCs w:val="22"/>
        </w:rPr>
        <w:t xml:space="preserve"> first- and second-line</w:t>
      </w:r>
      <w:r w:rsidR="009113C4" w:rsidRPr="004A31A4">
        <w:rPr>
          <w:rFonts w:asciiTheme="minorHAnsi" w:hAnsiTheme="minorHAnsi" w:cstheme="minorHAnsi"/>
          <w:sz w:val="22"/>
          <w:szCs w:val="22"/>
        </w:rPr>
        <w:t xml:space="preserve"> DST or targeted genome sequencing test (</w:t>
      </w:r>
      <w:r w:rsidR="00994C04" w:rsidRPr="004A31A4">
        <w:rPr>
          <w:rFonts w:asciiTheme="minorHAnsi" w:hAnsiTheme="minorHAnsi" w:cstheme="minorHAnsi"/>
          <w:sz w:val="22"/>
          <w:szCs w:val="22"/>
        </w:rPr>
        <w:t>when it becomes available</w:t>
      </w:r>
      <w:r w:rsidR="009113C4" w:rsidRPr="004A31A4">
        <w:rPr>
          <w:rFonts w:asciiTheme="minorHAnsi" w:hAnsiTheme="minorHAnsi" w:cstheme="minorHAnsi"/>
          <w:sz w:val="22"/>
          <w:szCs w:val="22"/>
        </w:rPr>
        <w:t>)</w:t>
      </w:r>
      <w:r w:rsidR="00A2701A" w:rsidRPr="004A31A4">
        <w:rPr>
          <w:rFonts w:asciiTheme="minorHAnsi" w:hAnsiTheme="minorHAnsi" w:cstheme="minorHAnsi"/>
          <w:sz w:val="22"/>
          <w:szCs w:val="22"/>
        </w:rPr>
        <w:t xml:space="preserve"> to identify the resistance pattern and to assess the choice of anti-TB treatment regimen</w:t>
      </w:r>
      <w:r w:rsidR="009113C4" w:rsidRPr="004A31A4">
        <w:rPr>
          <w:rFonts w:asciiTheme="minorHAnsi" w:hAnsiTheme="minorHAnsi" w:cstheme="minorHAnsi"/>
          <w:sz w:val="22"/>
          <w:szCs w:val="22"/>
        </w:rPr>
        <w:t>. Based on the results of the diagnostic tests</w:t>
      </w:r>
      <w:r w:rsidR="00A2701A" w:rsidRPr="004A31A4">
        <w:rPr>
          <w:rFonts w:asciiTheme="minorHAnsi" w:hAnsiTheme="minorHAnsi" w:cstheme="minorHAnsi"/>
          <w:sz w:val="22"/>
          <w:szCs w:val="22"/>
        </w:rPr>
        <w:t>,</w:t>
      </w:r>
      <w:r w:rsidR="0008047C" w:rsidRPr="004A31A4">
        <w:rPr>
          <w:rFonts w:asciiTheme="minorHAnsi" w:hAnsiTheme="minorHAnsi" w:cstheme="minorHAnsi"/>
          <w:sz w:val="22"/>
          <w:szCs w:val="22"/>
        </w:rPr>
        <w:t xml:space="preserve"> patients will be classified into the following five categories. </w:t>
      </w:r>
      <w:r w:rsidR="009113C4" w:rsidRPr="004A31A4">
        <w:rPr>
          <w:rFonts w:asciiTheme="minorHAnsi" w:hAnsiTheme="minorHAnsi" w:cstheme="minorHAnsi"/>
          <w:sz w:val="22"/>
          <w:szCs w:val="22"/>
        </w:rPr>
        <w:t>Patients without resistance to HR, patients with H resistance</w:t>
      </w:r>
      <w:r w:rsidR="00713E22" w:rsidRPr="004A31A4">
        <w:rPr>
          <w:rFonts w:asciiTheme="minorHAnsi" w:hAnsiTheme="minorHAnsi" w:cstheme="minorHAnsi"/>
          <w:sz w:val="22"/>
          <w:szCs w:val="22"/>
        </w:rPr>
        <w:t xml:space="preserve"> (mono or poly) without resistance to rifampicin</w:t>
      </w:r>
      <w:r w:rsidR="009113C4" w:rsidRPr="004A31A4">
        <w:rPr>
          <w:rFonts w:asciiTheme="minorHAnsi" w:hAnsiTheme="minorHAnsi" w:cstheme="minorHAnsi"/>
          <w:sz w:val="22"/>
          <w:szCs w:val="22"/>
        </w:rPr>
        <w:t>, patients with R or HR resistance</w:t>
      </w:r>
      <w:r w:rsidR="00713E22" w:rsidRPr="004A31A4">
        <w:rPr>
          <w:rFonts w:asciiTheme="minorHAnsi" w:hAnsiTheme="minorHAnsi" w:cstheme="minorHAnsi"/>
          <w:sz w:val="22"/>
          <w:szCs w:val="22"/>
        </w:rPr>
        <w:t xml:space="preserve"> only</w:t>
      </w:r>
      <w:r w:rsidR="009113C4" w:rsidRPr="004A31A4">
        <w:rPr>
          <w:rFonts w:asciiTheme="minorHAnsi" w:hAnsiTheme="minorHAnsi" w:cstheme="minorHAnsi"/>
          <w:sz w:val="22"/>
          <w:szCs w:val="22"/>
        </w:rPr>
        <w:t>, patients with HR+FQ resistance and finally patients with HR+FQ+BDQ or injectable resistance and will be offered</w:t>
      </w:r>
      <w:r w:rsidR="00A2701A" w:rsidRPr="004A31A4">
        <w:rPr>
          <w:rFonts w:asciiTheme="minorHAnsi" w:hAnsiTheme="minorHAnsi" w:cstheme="minorHAnsi"/>
          <w:sz w:val="22"/>
          <w:szCs w:val="22"/>
        </w:rPr>
        <w:t xml:space="preserve"> TB</w:t>
      </w:r>
      <w:r w:rsidR="009113C4" w:rsidRPr="004A31A4">
        <w:rPr>
          <w:rFonts w:asciiTheme="minorHAnsi" w:hAnsiTheme="minorHAnsi" w:cstheme="minorHAnsi"/>
          <w:sz w:val="22"/>
          <w:szCs w:val="22"/>
        </w:rPr>
        <w:t xml:space="preserve"> treatment regimen accordingly. </w:t>
      </w:r>
    </w:p>
    <w:p w14:paraId="35BA27D5" w14:textId="4196ED25" w:rsidR="00F6449B" w:rsidRPr="004A31A4" w:rsidRDefault="00F6449B" w:rsidP="00853FD6">
      <w:pPr>
        <w:rPr>
          <w:rFonts w:asciiTheme="minorHAnsi" w:hAnsiTheme="minorHAnsi" w:cstheme="minorHAnsi"/>
          <w:sz w:val="22"/>
          <w:szCs w:val="22"/>
        </w:rPr>
      </w:pPr>
    </w:p>
    <w:p w14:paraId="56148B51" w14:textId="2C9FBB21" w:rsidR="00F6449B" w:rsidRPr="00843859" w:rsidRDefault="00F6449B" w:rsidP="00853FD6">
      <w:pPr>
        <w:rPr>
          <w:rFonts w:asciiTheme="minorHAnsi" w:hAnsiTheme="minorHAnsi" w:cstheme="minorHAnsi"/>
          <w:b/>
          <w:bCs/>
        </w:rPr>
      </w:pPr>
      <w:r w:rsidRPr="00843859">
        <w:rPr>
          <w:rFonts w:asciiTheme="minorHAnsi" w:hAnsiTheme="minorHAnsi" w:cstheme="minorHAnsi"/>
          <w:b/>
          <w:bCs/>
        </w:rPr>
        <w:t>Figure 1: Algorithm</w:t>
      </w:r>
      <w:r w:rsidR="00535A97" w:rsidRPr="00843859">
        <w:rPr>
          <w:rFonts w:asciiTheme="minorHAnsi" w:hAnsiTheme="minorHAnsi" w:cstheme="minorHAnsi"/>
          <w:b/>
          <w:bCs/>
        </w:rPr>
        <w:t>-1</w:t>
      </w:r>
      <w:r w:rsidRPr="00843859">
        <w:rPr>
          <w:rFonts w:asciiTheme="minorHAnsi" w:hAnsiTheme="minorHAnsi" w:cstheme="minorHAnsi"/>
          <w:b/>
          <w:bCs/>
        </w:rPr>
        <w:t xml:space="preserve"> for diagnosis </w:t>
      </w:r>
      <w:r w:rsidR="00FF439D" w:rsidRPr="00843859">
        <w:rPr>
          <w:rFonts w:asciiTheme="minorHAnsi" w:hAnsiTheme="minorHAnsi" w:cstheme="minorHAnsi"/>
          <w:b/>
          <w:bCs/>
        </w:rPr>
        <w:t xml:space="preserve">and treatment </w:t>
      </w:r>
      <w:r w:rsidRPr="00843859">
        <w:rPr>
          <w:rFonts w:asciiTheme="minorHAnsi" w:hAnsiTheme="minorHAnsi" w:cstheme="minorHAnsi"/>
          <w:b/>
          <w:bCs/>
        </w:rPr>
        <w:t>of Pulmonary TB in persons presenting with TB symptoms at health facilities (</w:t>
      </w:r>
      <w:r w:rsidR="00631F40" w:rsidRPr="00843859">
        <w:rPr>
          <w:rFonts w:asciiTheme="minorHAnsi" w:hAnsiTheme="minorHAnsi" w:cstheme="minorHAnsi"/>
          <w:b/>
          <w:bCs/>
        </w:rPr>
        <w:t>patient initiated</w:t>
      </w:r>
      <w:r w:rsidRPr="00843859">
        <w:rPr>
          <w:rFonts w:asciiTheme="minorHAnsi" w:hAnsiTheme="minorHAnsi" w:cstheme="minorHAnsi"/>
          <w:b/>
          <w:bCs/>
        </w:rPr>
        <w:t>)</w:t>
      </w:r>
    </w:p>
    <w:p w14:paraId="4583A462" w14:textId="66460D41" w:rsidR="009113C4" w:rsidRPr="00615F1D" w:rsidRDefault="009113C4" w:rsidP="00853FD6">
      <w:pPr>
        <w:rPr>
          <w:rFonts w:cstheme="minorHAnsi"/>
        </w:rPr>
      </w:pPr>
    </w:p>
    <w:p w14:paraId="4772CCE2" w14:textId="7EEFBF1E" w:rsidR="00FC4550" w:rsidRPr="00615F1D" w:rsidRDefault="000A0FC5" w:rsidP="009113C4">
      <w:pPr>
        <w:rPr>
          <w:rFonts w:cstheme="minorHAnsi"/>
        </w:rPr>
      </w:pPr>
      <w:r>
        <w:rPr>
          <w:rFonts w:cstheme="minorHAnsi"/>
          <w:noProof/>
        </w:rPr>
        <w:drawing>
          <wp:inline distT="0" distB="0" distL="0" distR="0" wp14:anchorId="4E83E04E" wp14:editId="5BB5D0C6">
            <wp:extent cx="6858000" cy="3121660"/>
            <wp:effectExtent l="0" t="0" r="0" b="2540"/>
            <wp:docPr id="8139439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43982" name="Picture 8139439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121660"/>
                    </a:xfrm>
                    <a:prstGeom prst="rect">
                      <a:avLst/>
                    </a:prstGeom>
                  </pic:spPr>
                </pic:pic>
              </a:graphicData>
            </a:graphic>
          </wp:inline>
        </w:drawing>
      </w:r>
    </w:p>
    <w:p w14:paraId="6057494E" w14:textId="0FA4189F" w:rsidR="000975A9" w:rsidRPr="00615F1D" w:rsidRDefault="000975A9" w:rsidP="009113C4">
      <w:pPr>
        <w:rPr>
          <w:rFonts w:cstheme="minorHAnsi"/>
        </w:rPr>
      </w:pPr>
    </w:p>
    <w:p w14:paraId="3713CE6E" w14:textId="6A677EFF" w:rsidR="000975A9" w:rsidRPr="004A31A4" w:rsidRDefault="000975A9" w:rsidP="000975A9">
      <w:pPr>
        <w:rPr>
          <w:rFonts w:asciiTheme="minorHAnsi" w:hAnsiTheme="minorHAnsi" w:cstheme="minorHAnsi"/>
          <w:color w:val="000000" w:themeColor="text1"/>
        </w:rPr>
      </w:pPr>
      <w:r w:rsidRPr="004A31A4">
        <w:rPr>
          <w:rFonts w:asciiTheme="minorHAnsi" w:hAnsiTheme="minorHAnsi" w:cstheme="minorHAnsi"/>
          <w:color w:val="000000" w:themeColor="text1"/>
        </w:rPr>
        <w:t>The distribution of patients to various TB treatment regimens is based on the following assumptions</w:t>
      </w:r>
      <w:r w:rsidR="00C41DA0" w:rsidRPr="004A31A4">
        <w:rPr>
          <w:rFonts w:asciiTheme="minorHAnsi" w:hAnsiTheme="minorHAnsi" w:cstheme="minorHAnsi"/>
          <w:color w:val="000000" w:themeColor="text1"/>
        </w:rPr>
        <w:t xml:space="preserve"> given in Figure 2</w:t>
      </w:r>
      <w:r w:rsidRPr="004A31A4">
        <w:rPr>
          <w:rFonts w:asciiTheme="minorHAnsi" w:hAnsiTheme="minorHAnsi" w:cstheme="minorHAnsi"/>
          <w:color w:val="000000" w:themeColor="text1"/>
        </w:rPr>
        <w:t xml:space="preserve"> </w:t>
      </w:r>
    </w:p>
    <w:p w14:paraId="0DE32908" w14:textId="77777777" w:rsidR="000975A9" w:rsidRPr="004A31A4" w:rsidRDefault="000975A9" w:rsidP="000975A9">
      <w:pPr>
        <w:rPr>
          <w:rFonts w:asciiTheme="minorHAnsi" w:hAnsiTheme="minorHAnsi" w:cstheme="minorHAnsi"/>
          <w:color w:val="000000" w:themeColor="text1"/>
        </w:rPr>
      </w:pPr>
    </w:p>
    <w:p w14:paraId="5EA9CDEE" w14:textId="367DEE7F" w:rsidR="000975A9" w:rsidRPr="00843859" w:rsidRDefault="000975A9" w:rsidP="000975A9">
      <w:pPr>
        <w:rPr>
          <w:rFonts w:asciiTheme="minorHAnsi" w:hAnsiTheme="minorHAnsi" w:cstheme="minorHAnsi"/>
          <w:b/>
          <w:bCs/>
        </w:rPr>
      </w:pPr>
      <w:r w:rsidRPr="00843859">
        <w:rPr>
          <w:rFonts w:asciiTheme="minorHAnsi" w:hAnsiTheme="minorHAnsi" w:cstheme="minorHAnsi"/>
          <w:b/>
          <w:bCs/>
        </w:rPr>
        <w:t>Figure 2: The methodology for estimating the proportion of TB patients eligible for various TB treatment regimens is as follows</w:t>
      </w:r>
      <w:r w:rsidR="002166D8" w:rsidRPr="00843859">
        <w:rPr>
          <w:rFonts w:asciiTheme="minorHAnsi" w:hAnsiTheme="minorHAnsi" w:cstheme="minorHAnsi"/>
          <w:b/>
          <w:bCs/>
        </w:rPr>
        <w:t>. Note that the assumed proportions can be varied by region or country, although for global modeling purpose we expect to use one set of assumed/estimated proportions.</w:t>
      </w:r>
    </w:p>
    <w:p w14:paraId="334DFBE1" w14:textId="77777777" w:rsidR="000975A9" w:rsidRPr="00615F1D" w:rsidRDefault="000975A9" w:rsidP="000975A9">
      <w:pPr>
        <w:rPr>
          <w:rFonts w:cstheme="minorHAnsi"/>
          <w:color w:val="000000" w:themeColor="text1"/>
        </w:rPr>
      </w:pPr>
    </w:p>
    <w:p w14:paraId="51C4A71A" w14:textId="320B66D8" w:rsidR="000975A9" w:rsidRPr="00615F1D" w:rsidRDefault="008A1B0F" w:rsidP="000975A9">
      <w:pPr>
        <w:rPr>
          <w:rFonts w:cstheme="minorHAnsi"/>
          <w:color w:val="000000" w:themeColor="text1"/>
        </w:rPr>
      </w:pPr>
      <w:r>
        <w:rPr>
          <w:rFonts w:cstheme="minorHAnsi"/>
          <w:noProof/>
          <w:color w:val="000000" w:themeColor="text1"/>
        </w:rPr>
        <w:drawing>
          <wp:inline distT="0" distB="0" distL="0" distR="0" wp14:anchorId="7A754C4C" wp14:editId="34FFD737">
            <wp:extent cx="6858000" cy="3379470"/>
            <wp:effectExtent l="0" t="0" r="0" b="0"/>
            <wp:docPr id="1912411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411179" name="Picture 19124111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3379470"/>
                    </a:xfrm>
                    <a:prstGeom prst="rect">
                      <a:avLst/>
                    </a:prstGeom>
                  </pic:spPr>
                </pic:pic>
              </a:graphicData>
            </a:graphic>
          </wp:inline>
        </w:drawing>
      </w:r>
    </w:p>
    <w:p w14:paraId="004B6B6A" w14:textId="77777777" w:rsidR="000975A9" w:rsidRPr="00615F1D" w:rsidRDefault="000975A9" w:rsidP="000975A9">
      <w:pPr>
        <w:rPr>
          <w:rFonts w:cstheme="minorHAnsi"/>
          <w:color w:val="000000" w:themeColor="text1"/>
        </w:rPr>
      </w:pPr>
    </w:p>
    <w:p w14:paraId="68646240" w14:textId="6D8E27BF" w:rsidR="000975A9" w:rsidRPr="004A31A4" w:rsidRDefault="000975A9" w:rsidP="000975A9">
      <w:pPr>
        <w:rPr>
          <w:rFonts w:asciiTheme="minorHAnsi" w:hAnsiTheme="minorHAnsi" w:cstheme="minorHAnsi"/>
          <w:color w:val="000000" w:themeColor="text1"/>
          <w:sz w:val="22"/>
          <w:szCs w:val="22"/>
        </w:rPr>
      </w:pPr>
      <w:r w:rsidRPr="004A31A4">
        <w:rPr>
          <w:rFonts w:asciiTheme="minorHAnsi" w:hAnsiTheme="minorHAnsi" w:cstheme="minorHAnsi"/>
          <w:color w:val="000000" w:themeColor="text1"/>
          <w:sz w:val="22"/>
          <w:szCs w:val="22"/>
        </w:rPr>
        <w:t xml:space="preserve">In any given country, information about the prevalence of RR/ MDR-TB </w:t>
      </w:r>
      <w:r w:rsidR="00D0633C">
        <w:rPr>
          <w:rFonts w:asciiTheme="minorHAnsi" w:hAnsiTheme="minorHAnsi" w:cstheme="minorHAnsi"/>
          <w:color w:val="000000" w:themeColor="text1"/>
          <w:sz w:val="22"/>
          <w:szCs w:val="22"/>
        </w:rPr>
        <w:t>was</w:t>
      </w:r>
      <w:r w:rsidRPr="004A31A4">
        <w:rPr>
          <w:rFonts w:asciiTheme="minorHAnsi" w:hAnsiTheme="minorHAnsi" w:cstheme="minorHAnsi"/>
          <w:color w:val="000000" w:themeColor="text1"/>
          <w:sz w:val="22"/>
          <w:szCs w:val="22"/>
        </w:rPr>
        <w:t xml:space="preserve"> obtained from the WHO’s Global TB report </w:t>
      </w:r>
      <w:r w:rsidR="00BF74D8" w:rsidRPr="004A31A4">
        <w:rPr>
          <w:rFonts w:asciiTheme="minorHAnsi" w:hAnsiTheme="minorHAnsi" w:cstheme="minorHAnsi"/>
          <w:color w:val="000000" w:themeColor="text1"/>
          <w:sz w:val="22"/>
          <w:szCs w:val="22"/>
          <w:highlight w:val="yellow"/>
        </w:rPr>
        <w:t>2023</w:t>
      </w:r>
      <w:r w:rsidRPr="004A31A4">
        <w:rPr>
          <w:rFonts w:asciiTheme="minorHAnsi" w:hAnsiTheme="minorHAnsi" w:cstheme="minorHAnsi"/>
          <w:color w:val="000000" w:themeColor="text1"/>
          <w:sz w:val="22"/>
          <w:szCs w:val="22"/>
        </w:rPr>
        <w:t>.</w:t>
      </w:r>
      <w:r w:rsidR="00FF439D" w:rsidRPr="004A31A4">
        <w:rPr>
          <w:rFonts w:asciiTheme="minorHAnsi" w:hAnsiTheme="minorHAnsi" w:cstheme="minorHAnsi"/>
          <w:color w:val="000000" w:themeColor="text1"/>
          <w:sz w:val="22"/>
          <w:szCs w:val="22"/>
        </w:rPr>
        <w:t xml:space="preserve"> All patients with H and R sensitive TB (irrespective of resistance to other drugs) would receive the standard 2HRZE/4 HR TB treatment regimen. In patients with rifampicin sensitive TB, 15% in ECCA region and 10% in other countries were presumed to </w:t>
      </w:r>
      <w:r w:rsidR="00D0633C">
        <w:rPr>
          <w:rFonts w:asciiTheme="minorHAnsi" w:hAnsiTheme="minorHAnsi" w:cstheme="minorHAnsi"/>
          <w:color w:val="000000" w:themeColor="text1"/>
          <w:sz w:val="22"/>
          <w:szCs w:val="22"/>
        </w:rPr>
        <w:t>have</w:t>
      </w:r>
      <w:r w:rsidR="00FF439D" w:rsidRPr="004A31A4">
        <w:rPr>
          <w:rFonts w:asciiTheme="minorHAnsi" w:hAnsiTheme="minorHAnsi" w:cstheme="minorHAnsi"/>
          <w:color w:val="000000" w:themeColor="text1"/>
          <w:sz w:val="22"/>
          <w:szCs w:val="22"/>
        </w:rPr>
        <w:t xml:space="preserve"> Isoniazid mono or poly resistance and, in such patients, </w:t>
      </w:r>
      <w:proofErr w:type="spellStart"/>
      <w:r w:rsidR="00FF439D" w:rsidRPr="004A31A4">
        <w:rPr>
          <w:rFonts w:asciiTheme="minorHAnsi" w:hAnsiTheme="minorHAnsi" w:cstheme="minorHAnsi"/>
          <w:color w:val="000000" w:themeColor="text1"/>
          <w:sz w:val="22"/>
          <w:szCs w:val="22"/>
        </w:rPr>
        <w:t>Hr</w:t>
      </w:r>
      <w:proofErr w:type="spellEnd"/>
      <w:r w:rsidR="00FF439D" w:rsidRPr="004A31A4">
        <w:rPr>
          <w:rFonts w:asciiTheme="minorHAnsi" w:hAnsiTheme="minorHAnsi" w:cstheme="minorHAnsi"/>
          <w:color w:val="000000" w:themeColor="text1"/>
          <w:sz w:val="22"/>
          <w:szCs w:val="22"/>
        </w:rPr>
        <w:t xml:space="preserve">-TB regimen will be provided. </w:t>
      </w:r>
      <w:r w:rsidRPr="004A31A4">
        <w:rPr>
          <w:rFonts w:asciiTheme="minorHAnsi" w:hAnsiTheme="minorHAnsi" w:cstheme="minorHAnsi"/>
          <w:color w:val="000000" w:themeColor="text1"/>
          <w:sz w:val="22"/>
          <w:szCs w:val="22"/>
        </w:rPr>
        <w:t xml:space="preserve">In those with RR/MDR-TB, 15% of such patients in India and EECA were assumed to be having fluroquinolone resistance and in other countries 5% of the patients were assumed to be having fluroquinolone resistance. 80% of the patients with fluroquinolone resistance would receive BPAL regimen and the remaining would receive longer DR-TB treatment regimen. In those with rifampicin resistant TB without fluroquinolone resistance, 100% of them would receive a </w:t>
      </w:r>
      <w:proofErr w:type="spellStart"/>
      <w:r w:rsidR="00BF74D8" w:rsidRPr="004A31A4">
        <w:rPr>
          <w:rFonts w:asciiTheme="minorHAnsi" w:hAnsiTheme="minorHAnsi" w:cstheme="minorHAnsi"/>
          <w:color w:val="000000" w:themeColor="text1"/>
          <w:sz w:val="22"/>
          <w:szCs w:val="22"/>
        </w:rPr>
        <w:t>BPaL</w:t>
      </w:r>
      <w:proofErr w:type="spellEnd"/>
      <w:r w:rsidR="00BF74D8" w:rsidRPr="004A31A4">
        <w:rPr>
          <w:rFonts w:asciiTheme="minorHAnsi" w:hAnsiTheme="minorHAnsi" w:cstheme="minorHAnsi"/>
          <w:color w:val="000000" w:themeColor="text1"/>
          <w:sz w:val="22"/>
          <w:szCs w:val="22"/>
        </w:rPr>
        <w:t>-M regimen</w:t>
      </w:r>
      <w:r w:rsidRPr="004A31A4">
        <w:rPr>
          <w:rFonts w:asciiTheme="minorHAnsi" w:hAnsiTheme="minorHAnsi" w:cstheme="minorHAnsi"/>
          <w:color w:val="000000" w:themeColor="text1"/>
          <w:sz w:val="22"/>
          <w:szCs w:val="22"/>
        </w:rPr>
        <w:t xml:space="preserve">. </w:t>
      </w:r>
    </w:p>
    <w:p w14:paraId="74A52601" w14:textId="77777777" w:rsidR="00631F40" w:rsidRPr="004A31A4" w:rsidRDefault="00631F40" w:rsidP="009113C4">
      <w:pPr>
        <w:rPr>
          <w:rFonts w:asciiTheme="minorHAnsi" w:hAnsiTheme="minorHAnsi" w:cstheme="minorHAnsi"/>
          <w:sz w:val="22"/>
          <w:szCs w:val="22"/>
        </w:rPr>
      </w:pPr>
    </w:p>
    <w:p w14:paraId="421FB07E" w14:textId="3A64F662" w:rsidR="00631F40" w:rsidRPr="004A31A4" w:rsidRDefault="00631F40" w:rsidP="00C41DA0">
      <w:pPr>
        <w:rPr>
          <w:rFonts w:asciiTheme="minorHAnsi" w:hAnsiTheme="minorHAnsi" w:cstheme="minorHAnsi"/>
          <w:b/>
          <w:bCs/>
          <w:sz w:val="22"/>
          <w:szCs w:val="22"/>
        </w:rPr>
      </w:pPr>
      <w:r w:rsidRPr="004A31A4">
        <w:rPr>
          <w:rFonts w:asciiTheme="minorHAnsi" w:hAnsiTheme="minorHAnsi" w:cstheme="minorHAnsi"/>
          <w:b/>
          <w:bCs/>
          <w:sz w:val="22"/>
          <w:szCs w:val="22"/>
        </w:rPr>
        <w:t xml:space="preserve">Extra-pulmonary TB </w:t>
      </w:r>
    </w:p>
    <w:p w14:paraId="64604AB8" w14:textId="77777777" w:rsidR="00631F40" w:rsidRPr="004A31A4" w:rsidRDefault="00631F40" w:rsidP="00631F40">
      <w:pPr>
        <w:rPr>
          <w:rFonts w:asciiTheme="minorHAnsi" w:hAnsiTheme="minorHAnsi" w:cstheme="minorHAnsi"/>
          <w:sz w:val="22"/>
          <w:szCs w:val="22"/>
        </w:rPr>
      </w:pPr>
    </w:p>
    <w:p w14:paraId="68F23193" w14:textId="4F2437E8" w:rsidR="00631F40" w:rsidRPr="004A31A4" w:rsidRDefault="00631F40" w:rsidP="00631F40">
      <w:pPr>
        <w:rPr>
          <w:rFonts w:asciiTheme="minorHAnsi" w:hAnsiTheme="minorHAnsi" w:cstheme="minorHAnsi"/>
          <w:sz w:val="22"/>
          <w:szCs w:val="22"/>
        </w:rPr>
      </w:pPr>
      <w:r w:rsidRPr="004A31A4">
        <w:rPr>
          <w:rFonts w:asciiTheme="minorHAnsi" w:hAnsiTheme="minorHAnsi" w:cstheme="minorHAnsi"/>
          <w:sz w:val="22"/>
          <w:szCs w:val="22"/>
        </w:rPr>
        <w:t>Description: For per</w:t>
      </w:r>
      <w:r w:rsidR="00D0633C">
        <w:rPr>
          <w:rFonts w:asciiTheme="minorHAnsi" w:hAnsiTheme="minorHAnsi" w:cstheme="minorHAnsi"/>
          <w:sz w:val="22"/>
          <w:szCs w:val="22"/>
        </w:rPr>
        <w:t>sons</w:t>
      </w:r>
      <w:r w:rsidRPr="004A31A4">
        <w:rPr>
          <w:rFonts w:asciiTheme="minorHAnsi" w:hAnsiTheme="minorHAnsi" w:cstheme="minorHAnsi"/>
          <w:sz w:val="22"/>
          <w:szCs w:val="22"/>
        </w:rPr>
        <w:t xml:space="preserve"> attending health facilities with extra-pulmonary TB symptoms, the model assumes that all of them will be offered a Chest Xray+ CAD, and a certain proportion will be additionally offered one or more of the following: CT-Scan, Ultrasound, FNAC Biopsy. This will be followed by a WHO recommended molecular rapid diagnostic test (Children would additionally receive a gastric lavage and PLHIV would receive a Urine LAM test). Those who test </w:t>
      </w:r>
      <w:proofErr w:type="spellStart"/>
      <w:r w:rsidRPr="004A31A4">
        <w:rPr>
          <w:rFonts w:asciiTheme="minorHAnsi" w:hAnsiTheme="minorHAnsi" w:cstheme="minorHAnsi"/>
          <w:sz w:val="22"/>
          <w:szCs w:val="22"/>
        </w:rPr>
        <w:t>Mtb</w:t>
      </w:r>
      <w:proofErr w:type="spellEnd"/>
      <w:r w:rsidRPr="004A31A4">
        <w:rPr>
          <w:rFonts w:asciiTheme="minorHAnsi" w:hAnsiTheme="minorHAnsi" w:cstheme="minorHAnsi"/>
          <w:sz w:val="22"/>
          <w:szCs w:val="22"/>
        </w:rPr>
        <w:t xml:space="preserve"> positive will be further offered other DR-TB tests such Xpert MTB/XDR test or liquid culture test with first- and second-line DST or targeted genome sequencing test (when it becomes available) to identify the resistance pattern and to assess the choice of anti-TB treatment regimen. Those who have a </w:t>
      </w:r>
      <w:proofErr w:type="spellStart"/>
      <w:r w:rsidRPr="004A31A4">
        <w:rPr>
          <w:rFonts w:asciiTheme="minorHAnsi" w:hAnsiTheme="minorHAnsi" w:cstheme="minorHAnsi"/>
          <w:sz w:val="22"/>
          <w:szCs w:val="22"/>
        </w:rPr>
        <w:t>Mtb</w:t>
      </w:r>
      <w:proofErr w:type="spellEnd"/>
      <w:r w:rsidRPr="004A31A4">
        <w:rPr>
          <w:rFonts w:asciiTheme="minorHAnsi" w:hAnsiTheme="minorHAnsi" w:cstheme="minorHAnsi"/>
          <w:sz w:val="22"/>
          <w:szCs w:val="22"/>
        </w:rPr>
        <w:t xml:space="preserve"> negative test will undergo clinical evaluation to determine if they have TB. If they have TB, they will receive an anti-TB treatment regimen (mostly drug sensitive anti-TB regimen with a few patients receiving DR-TB treatment regimen).  </w:t>
      </w:r>
    </w:p>
    <w:p w14:paraId="2E64B4C3" w14:textId="77777777" w:rsidR="00631F40" w:rsidRPr="004A31A4" w:rsidRDefault="00631F40" w:rsidP="00631F40">
      <w:pPr>
        <w:rPr>
          <w:rFonts w:asciiTheme="minorHAnsi" w:hAnsiTheme="minorHAnsi" w:cstheme="minorHAnsi"/>
          <w:sz w:val="22"/>
          <w:szCs w:val="22"/>
        </w:rPr>
      </w:pPr>
    </w:p>
    <w:p w14:paraId="687766F1" w14:textId="77777777" w:rsidR="00631F40" w:rsidRPr="004A31A4" w:rsidRDefault="00631F40" w:rsidP="00631F40">
      <w:pPr>
        <w:rPr>
          <w:rFonts w:asciiTheme="minorHAnsi" w:hAnsiTheme="minorHAnsi" w:cstheme="minorHAnsi"/>
          <w:b/>
          <w:bCs/>
          <w:sz w:val="22"/>
          <w:szCs w:val="22"/>
        </w:rPr>
      </w:pPr>
      <w:r w:rsidRPr="004A31A4">
        <w:rPr>
          <w:rFonts w:asciiTheme="minorHAnsi" w:hAnsiTheme="minorHAnsi" w:cstheme="minorHAnsi"/>
          <w:b/>
          <w:bCs/>
          <w:sz w:val="22"/>
          <w:szCs w:val="22"/>
        </w:rPr>
        <w:t xml:space="preserve">Figure 3: </w:t>
      </w:r>
      <w:r w:rsidRPr="004A31A4">
        <w:rPr>
          <w:rFonts w:asciiTheme="minorHAnsi" w:hAnsiTheme="minorHAnsi" w:cstheme="minorHAnsi"/>
          <w:sz w:val="22"/>
          <w:szCs w:val="22"/>
        </w:rPr>
        <w:t>Algorithm for persons attending health facilities with extra-pulmonary TB symptoms.</w:t>
      </w:r>
    </w:p>
    <w:p w14:paraId="47B51E0B" w14:textId="77777777" w:rsidR="00631F40" w:rsidRDefault="00631F40" w:rsidP="00631F40">
      <w:pPr>
        <w:pStyle w:val="Caption"/>
        <w:keepNext/>
      </w:pPr>
    </w:p>
    <w:p w14:paraId="3D8E6423" w14:textId="20FC879B" w:rsidR="00631F40" w:rsidRDefault="004A5051" w:rsidP="009113C4">
      <w:pPr>
        <w:rPr>
          <w:rFonts w:cstheme="minorHAnsi"/>
        </w:rPr>
      </w:pPr>
      <w:r>
        <w:rPr>
          <w:noProof/>
        </w:rPr>
        <w:drawing>
          <wp:inline distT="0" distB="0" distL="0" distR="0" wp14:anchorId="12EAFE55" wp14:editId="16765F3A">
            <wp:extent cx="6114362" cy="3374222"/>
            <wp:effectExtent l="0" t="0" r="0" b="4445"/>
            <wp:docPr id="143827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74654" name=""/>
                    <pic:cNvPicPr/>
                  </pic:nvPicPr>
                  <pic:blipFill>
                    <a:blip r:embed="rId17"/>
                    <a:stretch>
                      <a:fillRect/>
                    </a:stretch>
                  </pic:blipFill>
                  <pic:spPr>
                    <a:xfrm>
                      <a:off x="0" y="0"/>
                      <a:ext cx="6129990" cy="3382846"/>
                    </a:xfrm>
                    <a:prstGeom prst="rect">
                      <a:avLst/>
                    </a:prstGeom>
                  </pic:spPr>
                </pic:pic>
              </a:graphicData>
            </a:graphic>
          </wp:inline>
        </w:drawing>
      </w:r>
    </w:p>
    <w:p w14:paraId="57B8B176" w14:textId="77777777" w:rsidR="00631F40" w:rsidRPr="00615F1D" w:rsidRDefault="00631F40" w:rsidP="00631F40">
      <w:pPr>
        <w:pStyle w:val="Heading1"/>
        <w:rPr>
          <w:rFonts w:asciiTheme="minorHAnsi" w:hAnsiTheme="minorHAnsi" w:cstheme="minorHAnsi"/>
          <w:sz w:val="24"/>
          <w:szCs w:val="24"/>
        </w:rPr>
      </w:pPr>
      <w:bookmarkStart w:id="49" w:name="_Toc193345103"/>
      <w:bookmarkStart w:id="50" w:name="_Toc193345148"/>
      <w:r>
        <w:rPr>
          <w:rFonts w:asciiTheme="minorHAnsi" w:hAnsiTheme="minorHAnsi" w:cstheme="minorHAnsi"/>
          <w:sz w:val="24"/>
          <w:szCs w:val="24"/>
        </w:rPr>
        <w:t>Algorithms for provider-initiated programs</w:t>
      </w:r>
      <w:bookmarkEnd w:id="49"/>
      <w:bookmarkEnd w:id="50"/>
    </w:p>
    <w:p w14:paraId="637CDC13" w14:textId="77777777" w:rsidR="00631F40" w:rsidRPr="00615F1D" w:rsidRDefault="00631F40" w:rsidP="00631F40">
      <w:pPr>
        <w:rPr>
          <w:rFonts w:cstheme="minorHAnsi"/>
        </w:rPr>
      </w:pPr>
    </w:p>
    <w:p w14:paraId="4813A76F" w14:textId="025A957A" w:rsidR="00631F40" w:rsidRPr="004A31A4" w:rsidRDefault="00631F40" w:rsidP="00C41DA0">
      <w:pPr>
        <w:rPr>
          <w:rFonts w:asciiTheme="minorHAnsi" w:hAnsiTheme="minorHAnsi" w:cstheme="minorHAnsi"/>
          <w:b/>
          <w:bCs/>
          <w:sz w:val="22"/>
          <w:szCs w:val="22"/>
        </w:rPr>
      </w:pPr>
      <w:r w:rsidRPr="004A31A4">
        <w:rPr>
          <w:rFonts w:asciiTheme="minorHAnsi" w:hAnsiTheme="minorHAnsi" w:cstheme="minorHAnsi"/>
          <w:b/>
          <w:bCs/>
          <w:sz w:val="22"/>
          <w:szCs w:val="22"/>
        </w:rPr>
        <w:t>Household contacts/ Contacts and other high risk clinical groups</w:t>
      </w:r>
    </w:p>
    <w:p w14:paraId="0C7AEA57" w14:textId="77777777" w:rsidR="00631F40" w:rsidRPr="004A31A4" w:rsidRDefault="00631F40" w:rsidP="00631F40">
      <w:pPr>
        <w:rPr>
          <w:rFonts w:asciiTheme="minorHAnsi" w:hAnsiTheme="minorHAnsi" w:cstheme="minorHAnsi"/>
          <w:sz w:val="22"/>
          <w:szCs w:val="22"/>
        </w:rPr>
      </w:pPr>
    </w:p>
    <w:p w14:paraId="627CB87C" w14:textId="77777777" w:rsidR="00631F40" w:rsidRPr="004A31A4" w:rsidRDefault="00631F40" w:rsidP="00631F40">
      <w:pPr>
        <w:rPr>
          <w:rFonts w:asciiTheme="minorHAnsi" w:hAnsiTheme="minorHAnsi" w:cstheme="minorHAnsi"/>
          <w:sz w:val="22"/>
          <w:szCs w:val="22"/>
        </w:rPr>
      </w:pPr>
      <w:r w:rsidRPr="004A31A4">
        <w:rPr>
          <w:rFonts w:asciiTheme="minorHAnsi" w:hAnsiTheme="minorHAnsi" w:cstheme="minorHAnsi"/>
          <w:b/>
          <w:bCs/>
          <w:sz w:val="22"/>
          <w:szCs w:val="22"/>
        </w:rPr>
        <w:t>Description:</w:t>
      </w:r>
      <w:r w:rsidRPr="004A31A4">
        <w:rPr>
          <w:rFonts w:asciiTheme="minorHAnsi" w:hAnsiTheme="minorHAnsi" w:cstheme="minorHAnsi"/>
          <w:sz w:val="22"/>
          <w:szCs w:val="22"/>
        </w:rPr>
        <w:t xml:space="preserve"> For household contacts, the model assumes that all of them will be screened for TB symptoms and offered a Chest X-Ray with CAD (CAD for adults aged &gt;15 years). Those who screen positive will be offered a </w:t>
      </w:r>
      <w:proofErr w:type="spellStart"/>
      <w:r w:rsidRPr="004A31A4">
        <w:rPr>
          <w:rFonts w:asciiTheme="minorHAnsi" w:hAnsiTheme="minorHAnsi" w:cstheme="minorHAnsi"/>
          <w:sz w:val="22"/>
          <w:szCs w:val="22"/>
        </w:rPr>
        <w:t>mWRDT</w:t>
      </w:r>
      <w:proofErr w:type="spellEnd"/>
      <w:r w:rsidRPr="004A31A4">
        <w:rPr>
          <w:rFonts w:asciiTheme="minorHAnsi" w:hAnsiTheme="minorHAnsi" w:cstheme="minorHAnsi"/>
          <w:sz w:val="22"/>
          <w:szCs w:val="22"/>
        </w:rPr>
        <w:t xml:space="preserve"> such as Xpert MTB/Rif and will follow the evaluation process as discussed for pulmonary (as shown in algorithm 1) and extra-pulmonary TB. In those without TB, TPT will be offered to everyone under the age of 5 years and to those aged &gt; 5 years, TPT will be offered to those who test positive for TB infection (IGRA test).  </w:t>
      </w:r>
    </w:p>
    <w:p w14:paraId="65BE65AE" w14:textId="77777777" w:rsidR="00631F40" w:rsidRPr="004A31A4" w:rsidRDefault="00631F40" w:rsidP="00631F40">
      <w:pPr>
        <w:rPr>
          <w:rFonts w:asciiTheme="minorHAnsi" w:hAnsiTheme="minorHAnsi" w:cstheme="minorHAnsi"/>
          <w:sz w:val="22"/>
          <w:szCs w:val="22"/>
        </w:rPr>
      </w:pPr>
    </w:p>
    <w:p w14:paraId="544FAEFC" w14:textId="130CE9DA" w:rsidR="00631F40" w:rsidRPr="00843859" w:rsidRDefault="00631F40" w:rsidP="00631F40">
      <w:pPr>
        <w:rPr>
          <w:rFonts w:asciiTheme="minorHAnsi" w:hAnsiTheme="minorHAnsi" w:cstheme="minorHAnsi"/>
        </w:rPr>
      </w:pPr>
      <w:r w:rsidRPr="00843859">
        <w:rPr>
          <w:rFonts w:asciiTheme="minorHAnsi" w:hAnsiTheme="minorHAnsi" w:cstheme="minorHAnsi"/>
          <w:b/>
          <w:bCs/>
        </w:rPr>
        <w:t xml:space="preserve">Figure 4: Algorithm-2 for TB case detection, assessing TPT eligibility and TPT provision among household contacts and other clinical </w:t>
      </w:r>
      <w:r w:rsidR="00B35669" w:rsidRPr="00843859">
        <w:rPr>
          <w:rFonts w:asciiTheme="minorHAnsi" w:hAnsiTheme="minorHAnsi" w:cstheme="minorHAnsi"/>
          <w:b/>
          <w:bCs/>
        </w:rPr>
        <w:t>high-risk</w:t>
      </w:r>
      <w:r w:rsidRPr="00843859">
        <w:rPr>
          <w:rFonts w:asciiTheme="minorHAnsi" w:hAnsiTheme="minorHAnsi" w:cstheme="minorHAnsi"/>
          <w:b/>
          <w:bCs/>
        </w:rPr>
        <w:t xml:space="preserve"> groups</w:t>
      </w:r>
    </w:p>
    <w:p w14:paraId="0FF8CD2C" w14:textId="77777777" w:rsidR="00631F40" w:rsidRPr="004A31A4" w:rsidRDefault="00631F40" w:rsidP="00631F40">
      <w:pPr>
        <w:rPr>
          <w:rFonts w:asciiTheme="minorHAnsi" w:hAnsiTheme="minorHAnsi" w:cstheme="minorHAnsi"/>
          <w:color w:val="000000" w:themeColor="text1"/>
          <w:sz w:val="22"/>
          <w:szCs w:val="22"/>
        </w:rPr>
      </w:pPr>
    </w:p>
    <w:p w14:paraId="56E3B95F" w14:textId="77777777" w:rsidR="00631F40" w:rsidRDefault="00631F40" w:rsidP="00631F40">
      <w:pPr>
        <w:rPr>
          <w:rFonts w:cstheme="minorHAnsi"/>
          <w:color w:val="000000" w:themeColor="text1"/>
        </w:rPr>
      </w:pPr>
      <w:r w:rsidRPr="00615F1D">
        <w:rPr>
          <w:rFonts w:cstheme="minorHAnsi"/>
          <w:noProof/>
          <w:color w:val="000000" w:themeColor="text1"/>
        </w:rPr>
        <w:drawing>
          <wp:inline distT="0" distB="0" distL="0" distR="0" wp14:anchorId="5809B3B4" wp14:editId="073FE3F9">
            <wp:extent cx="5570220" cy="3799096"/>
            <wp:effectExtent l="0" t="0" r="5080" b="0"/>
            <wp:docPr id="1071995140" name="Picture 10719951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89991" cy="3812581"/>
                    </a:xfrm>
                    <a:prstGeom prst="rect">
                      <a:avLst/>
                    </a:prstGeom>
                  </pic:spPr>
                </pic:pic>
              </a:graphicData>
            </a:graphic>
          </wp:inline>
        </w:drawing>
      </w:r>
    </w:p>
    <w:p w14:paraId="794B47AD" w14:textId="77777777" w:rsidR="00631F40" w:rsidRDefault="00631F40" w:rsidP="00631F40">
      <w:pPr>
        <w:rPr>
          <w:rFonts w:cstheme="minorHAnsi"/>
          <w:color w:val="000000" w:themeColor="text1"/>
        </w:rPr>
      </w:pPr>
    </w:p>
    <w:p w14:paraId="2D52F1E2" w14:textId="294ECA69" w:rsidR="00631F40" w:rsidRPr="00C41DA0" w:rsidRDefault="00631F40" w:rsidP="00C41DA0">
      <w:pPr>
        <w:rPr>
          <w:b/>
          <w:bCs/>
        </w:rPr>
      </w:pPr>
      <w:r w:rsidRPr="00C41DA0">
        <w:rPr>
          <w:b/>
          <w:bCs/>
        </w:rPr>
        <w:t>People living with HIV</w:t>
      </w:r>
    </w:p>
    <w:p w14:paraId="0B0ABD9A" w14:textId="77777777" w:rsidR="00631F40" w:rsidRPr="00A03D84" w:rsidRDefault="00631F40" w:rsidP="00631F40">
      <w:pPr>
        <w:rPr>
          <w:rFonts w:cstheme="minorHAnsi"/>
          <w:sz w:val="22"/>
          <w:szCs w:val="22"/>
        </w:rPr>
      </w:pPr>
    </w:p>
    <w:p w14:paraId="36186AE1" w14:textId="77777777" w:rsidR="00631F40" w:rsidRPr="004A31A4" w:rsidRDefault="00631F40" w:rsidP="00631F40">
      <w:pPr>
        <w:rPr>
          <w:rFonts w:asciiTheme="minorHAnsi" w:hAnsiTheme="minorHAnsi" w:cstheme="minorHAnsi"/>
          <w:b/>
          <w:bCs/>
          <w:sz w:val="22"/>
          <w:szCs w:val="22"/>
        </w:rPr>
      </w:pPr>
      <w:r w:rsidRPr="004A31A4">
        <w:rPr>
          <w:rFonts w:asciiTheme="minorHAnsi" w:hAnsiTheme="minorHAnsi" w:cstheme="minorHAnsi"/>
          <w:b/>
          <w:bCs/>
          <w:sz w:val="22"/>
          <w:szCs w:val="22"/>
        </w:rPr>
        <w:t>Description</w:t>
      </w:r>
    </w:p>
    <w:p w14:paraId="61C8FA79" w14:textId="77777777" w:rsidR="00631F40" w:rsidRPr="004A31A4" w:rsidRDefault="00631F40" w:rsidP="00631F40">
      <w:pPr>
        <w:pStyle w:val="ListParagraph"/>
        <w:numPr>
          <w:ilvl w:val="0"/>
          <w:numId w:val="22"/>
        </w:numPr>
        <w:rPr>
          <w:rFonts w:asciiTheme="minorHAnsi" w:hAnsiTheme="minorHAnsi" w:cstheme="minorHAnsi"/>
          <w:sz w:val="22"/>
          <w:szCs w:val="22"/>
        </w:rPr>
      </w:pPr>
      <w:r w:rsidRPr="004A31A4">
        <w:rPr>
          <w:rFonts w:asciiTheme="minorHAnsi" w:hAnsiTheme="minorHAnsi" w:cstheme="minorHAnsi"/>
          <w:sz w:val="22"/>
          <w:szCs w:val="22"/>
        </w:rPr>
        <w:t xml:space="preserve">For newly diagnosed with HIV, the model assumes that they would undergo screening for TB disease at the time of diagnosis. The screening methods includes 4 symptom screening along with a test for C-Reactive protein. </w:t>
      </w:r>
    </w:p>
    <w:p w14:paraId="763DF1C2" w14:textId="77777777" w:rsidR="00631F40" w:rsidRPr="004A31A4" w:rsidRDefault="00631F40" w:rsidP="00631F40">
      <w:pPr>
        <w:pStyle w:val="ListParagraph"/>
        <w:numPr>
          <w:ilvl w:val="0"/>
          <w:numId w:val="22"/>
        </w:numPr>
        <w:rPr>
          <w:rFonts w:asciiTheme="minorHAnsi" w:hAnsiTheme="minorHAnsi" w:cstheme="minorHAnsi"/>
          <w:sz w:val="22"/>
          <w:szCs w:val="22"/>
        </w:rPr>
      </w:pPr>
      <w:r w:rsidRPr="004A31A4">
        <w:rPr>
          <w:rFonts w:asciiTheme="minorHAnsi" w:hAnsiTheme="minorHAnsi" w:cstheme="minorHAnsi"/>
          <w:sz w:val="22"/>
          <w:szCs w:val="22"/>
        </w:rPr>
        <w:t xml:space="preserve">For PLHIV who are already on ART, the model assumes that they would undergo systematic screening for TB disease once every year. The screening methods includes 4 symptom screening along with a Chest Radiography with CAD.  </w:t>
      </w:r>
    </w:p>
    <w:p w14:paraId="41709EB4" w14:textId="77777777" w:rsidR="00631F40" w:rsidRPr="004A31A4" w:rsidRDefault="00631F40" w:rsidP="00631F40">
      <w:pPr>
        <w:pStyle w:val="ListParagraph"/>
        <w:numPr>
          <w:ilvl w:val="0"/>
          <w:numId w:val="22"/>
        </w:numPr>
        <w:rPr>
          <w:rFonts w:asciiTheme="minorHAnsi" w:hAnsiTheme="minorHAnsi" w:cstheme="minorHAnsi"/>
          <w:sz w:val="22"/>
          <w:szCs w:val="22"/>
        </w:rPr>
      </w:pPr>
      <w:r w:rsidRPr="004A31A4">
        <w:rPr>
          <w:rFonts w:asciiTheme="minorHAnsi" w:hAnsiTheme="minorHAnsi" w:cstheme="minorHAnsi"/>
          <w:sz w:val="22"/>
          <w:szCs w:val="22"/>
        </w:rPr>
        <w:t xml:space="preserve">Those who screen positive will be evaluated for pulmonary and extra-pulmonary TB disease using a combination of Urine LF-LAM test and </w:t>
      </w:r>
      <w:proofErr w:type="spellStart"/>
      <w:r w:rsidRPr="004A31A4">
        <w:rPr>
          <w:rFonts w:asciiTheme="minorHAnsi" w:hAnsiTheme="minorHAnsi" w:cstheme="minorHAnsi"/>
          <w:sz w:val="22"/>
          <w:szCs w:val="22"/>
        </w:rPr>
        <w:t>mWRDT</w:t>
      </w:r>
      <w:proofErr w:type="spellEnd"/>
      <w:r w:rsidRPr="004A31A4">
        <w:rPr>
          <w:rFonts w:asciiTheme="minorHAnsi" w:hAnsiTheme="minorHAnsi" w:cstheme="minorHAnsi"/>
          <w:sz w:val="22"/>
          <w:szCs w:val="22"/>
        </w:rPr>
        <w:t xml:space="preserve"> (Xpert MTB/Rif test) and will be treated for TB (if diagnosed). Newly diagnosed PLHIV without TB disease will be initiated on TPT. </w:t>
      </w:r>
    </w:p>
    <w:p w14:paraId="18854991" w14:textId="77777777" w:rsidR="00631F40" w:rsidRPr="004A31A4" w:rsidRDefault="00631F40" w:rsidP="00631F40">
      <w:pPr>
        <w:rPr>
          <w:rFonts w:asciiTheme="minorHAnsi" w:hAnsiTheme="minorHAnsi" w:cstheme="minorHAnsi"/>
          <w:sz w:val="22"/>
          <w:szCs w:val="22"/>
        </w:rPr>
      </w:pPr>
    </w:p>
    <w:p w14:paraId="4C6401E9" w14:textId="77777777" w:rsidR="00631F40" w:rsidRPr="00615F1D" w:rsidRDefault="00631F40" w:rsidP="00631F40">
      <w:pPr>
        <w:rPr>
          <w:rFonts w:cstheme="minorHAnsi"/>
        </w:rPr>
      </w:pPr>
    </w:p>
    <w:p w14:paraId="33AA375D" w14:textId="77777777" w:rsidR="00631F40" w:rsidRPr="00615F1D" w:rsidRDefault="00631F40" w:rsidP="00631F40">
      <w:pPr>
        <w:rPr>
          <w:rFonts w:cstheme="minorHAnsi"/>
        </w:rPr>
      </w:pPr>
    </w:p>
    <w:p w14:paraId="241ABDF5" w14:textId="77777777" w:rsidR="00631F40" w:rsidRDefault="00631F40" w:rsidP="00631F40">
      <w:pPr>
        <w:rPr>
          <w:rFonts w:cstheme="minorHAnsi"/>
          <w:b/>
          <w:bCs/>
        </w:rPr>
      </w:pPr>
      <w:r>
        <w:rPr>
          <w:rFonts w:cstheme="minorHAnsi"/>
          <w:b/>
          <w:bCs/>
        </w:rPr>
        <w:br w:type="page"/>
      </w:r>
    </w:p>
    <w:p w14:paraId="30F62B4F" w14:textId="64D166F6" w:rsidR="00631F40" w:rsidRPr="00843859" w:rsidRDefault="00631F40" w:rsidP="00631F40">
      <w:pPr>
        <w:rPr>
          <w:rFonts w:asciiTheme="minorHAnsi" w:hAnsiTheme="minorHAnsi" w:cstheme="minorHAnsi"/>
          <w:b/>
          <w:bCs/>
        </w:rPr>
      </w:pPr>
      <w:r w:rsidRPr="00843859">
        <w:rPr>
          <w:rFonts w:asciiTheme="minorHAnsi" w:hAnsiTheme="minorHAnsi" w:cstheme="minorHAnsi"/>
          <w:b/>
          <w:bCs/>
        </w:rPr>
        <w:t xml:space="preserve">Figure 5: Algorithm-3 for systematic screening of PLHIV on ART for TB disease. Practically, screening and diagnosis for PLHIV not on ART is treated in the patient-initiated program, partly to avoid overlap between patient and </w:t>
      </w:r>
      <w:r w:rsidR="00E70EEE" w:rsidRPr="00843859">
        <w:rPr>
          <w:rFonts w:asciiTheme="minorHAnsi" w:hAnsiTheme="minorHAnsi" w:cstheme="minorHAnsi"/>
          <w:b/>
          <w:bCs/>
        </w:rPr>
        <w:t>provider-initiated</w:t>
      </w:r>
      <w:r w:rsidRPr="00843859">
        <w:rPr>
          <w:rFonts w:asciiTheme="minorHAnsi" w:hAnsiTheme="minorHAnsi" w:cstheme="minorHAnsi"/>
          <w:b/>
          <w:bCs/>
        </w:rPr>
        <w:t xml:space="preserve"> programs with respect to PLHIV. </w:t>
      </w:r>
    </w:p>
    <w:p w14:paraId="6EE83E3A" w14:textId="77777777" w:rsidR="00631F40" w:rsidRPr="00615F1D" w:rsidRDefault="00631F40" w:rsidP="00631F40">
      <w:pPr>
        <w:rPr>
          <w:rFonts w:cstheme="minorHAnsi"/>
        </w:rPr>
      </w:pPr>
    </w:p>
    <w:p w14:paraId="5EA830AD" w14:textId="77777777" w:rsidR="00631F40" w:rsidRPr="00615F1D" w:rsidRDefault="00631F40" w:rsidP="00631F40">
      <w:pPr>
        <w:rPr>
          <w:rFonts w:cstheme="minorHAnsi"/>
        </w:rPr>
      </w:pPr>
      <w:r w:rsidRPr="00615F1D">
        <w:rPr>
          <w:rFonts w:cstheme="minorHAnsi"/>
          <w:noProof/>
        </w:rPr>
        <w:drawing>
          <wp:inline distT="0" distB="0" distL="0" distR="0" wp14:anchorId="0BBF1A55" wp14:editId="3D61D804">
            <wp:extent cx="6858000" cy="4824730"/>
            <wp:effectExtent l="0" t="0" r="0" b="1270"/>
            <wp:docPr id="80588620" name="Picture 805886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4824730"/>
                    </a:xfrm>
                    <a:prstGeom prst="rect">
                      <a:avLst/>
                    </a:prstGeom>
                  </pic:spPr>
                </pic:pic>
              </a:graphicData>
            </a:graphic>
          </wp:inline>
        </w:drawing>
      </w:r>
    </w:p>
    <w:p w14:paraId="7560558E" w14:textId="77777777" w:rsidR="00631F40" w:rsidRPr="00615F1D" w:rsidRDefault="00631F40" w:rsidP="00631F40">
      <w:pPr>
        <w:rPr>
          <w:rFonts w:cstheme="minorHAnsi"/>
        </w:rPr>
      </w:pPr>
    </w:p>
    <w:p w14:paraId="0430BA9F" w14:textId="77777777" w:rsidR="00C41DA0" w:rsidRDefault="00C41DA0" w:rsidP="00C41DA0">
      <w:pPr>
        <w:rPr>
          <w:b/>
          <w:bCs/>
        </w:rPr>
      </w:pPr>
    </w:p>
    <w:p w14:paraId="2112135E" w14:textId="5355231C" w:rsidR="00631F40" w:rsidRPr="004A31A4" w:rsidRDefault="00631F40" w:rsidP="00C41DA0">
      <w:pPr>
        <w:rPr>
          <w:rFonts w:asciiTheme="minorHAnsi" w:hAnsiTheme="minorHAnsi" w:cstheme="minorHAnsi"/>
          <w:b/>
          <w:bCs/>
          <w:sz w:val="22"/>
          <w:szCs w:val="22"/>
        </w:rPr>
      </w:pPr>
      <w:r w:rsidRPr="004A31A4">
        <w:rPr>
          <w:rFonts w:asciiTheme="minorHAnsi" w:hAnsiTheme="minorHAnsi" w:cstheme="minorHAnsi"/>
          <w:b/>
          <w:bCs/>
          <w:sz w:val="22"/>
          <w:szCs w:val="22"/>
        </w:rPr>
        <w:t xml:space="preserve">Systematic screening in </w:t>
      </w:r>
      <w:r w:rsidR="00E70EEE" w:rsidRPr="004A31A4">
        <w:rPr>
          <w:rFonts w:asciiTheme="minorHAnsi" w:hAnsiTheme="minorHAnsi" w:cstheme="minorHAnsi"/>
          <w:b/>
          <w:bCs/>
          <w:sz w:val="22"/>
          <w:szCs w:val="22"/>
        </w:rPr>
        <w:t>g</w:t>
      </w:r>
      <w:r w:rsidRPr="004A31A4">
        <w:rPr>
          <w:rFonts w:asciiTheme="minorHAnsi" w:hAnsiTheme="minorHAnsi" w:cstheme="minorHAnsi"/>
          <w:b/>
          <w:bCs/>
          <w:sz w:val="22"/>
          <w:szCs w:val="22"/>
        </w:rPr>
        <w:t>eneral population groups (at the community level)</w:t>
      </w:r>
    </w:p>
    <w:p w14:paraId="429816DA" w14:textId="77777777" w:rsidR="00631F40" w:rsidRPr="004A31A4" w:rsidRDefault="00631F40" w:rsidP="00631F40">
      <w:pPr>
        <w:rPr>
          <w:rFonts w:asciiTheme="minorHAnsi" w:hAnsiTheme="minorHAnsi" w:cstheme="minorHAnsi"/>
          <w:sz w:val="22"/>
          <w:szCs w:val="22"/>
        </w:rPr>
      </w:pPr>
    </w:p>
    <w:p w14:paraId="5FB19012" w14:textId="77777777" w:rsidR="00631F40" w:rsidRPr="004A31A4" w:rsidRDefault="00631F40" w:rsidP="00631F40">
      <w:pPr>
        <w:pStyle w:val="ListParagraph"/>
        <w:numPr>
          <w:ilvl w:val="0"/>
          <w:numId w:val="4"/>
        </w:numPr>
        <w:rPr>
          <w:rFonts w:asciiTheme="minorHAnsi" w:hAnsiTheme="minorHAnsi" w:cstheme="minorHAnsi"/>
          <w:sz w:val="22"/>
          <w:szCs w:val="22"/>
        </w:rPr>
      </w:pPr>
      <w:r w:rsidRPr="004A31A4">
        <w:rPr>
          <w:rFonts w:asciiTheme="minorHAnsi" w:hAnsiTheme="minorHAnsi" w:cstheme="minorHAnsi"/>
          <w:sz w:val="22"/>
          <w:szCs w:val="22"/>
        </w:rPr>
        <w:t>Algorithm for systematic screening for TB (Figure 6)</w:t>
      </w:r>
    </w:p>
    <w:p w14:paraId="39F0EB70" w14:textId="77777777" w:rsidR="00631F40" w:rsidRPr="004A31A4" w:rsidRDefault="00631F40" w:rsidP="00631F40">
      <w:pPr>
        <w:rPr>
          <w:rFonts w:asciiTheme="minorHAnsi" w:hAnsiTheme="minorHAnsi" w:cstheme="minorHAnsi"/>
          <w:sz w:val="22"/>
          <w:szCs w:val="22"/>
        </w:rPr>
      </w:pPr>
    </w:p>
    <w:p w14:paraId="6A850CEA" w14:textId="77777777" w:rsidR="00631F40" w:rsidRPr="004A31A4" w:rsidRDefault="00631F40" w:rsidP="00631F40">
      <w:pPr>
        <w:rPr>
          <w:rFonts w:asciiTheme="minorHAnsi" w:hAnsiTheme="minorHAnsi" w:cstheme="minorHAnsi"/>
          <w:b/>
          <w:bCs/>
          <w:sz w:val="22"/>
          <w:szCs w:val="22"/>
        </w:rPr>
      </w:pPr>
      <w:r w:rsidRPr="004A31A4">
        <w:rPr>
          <w:rFonts w:asciiTheme="minorHAnsi" w:hAnsiTheme="minorHAnsi" w:cstheme="minorHAnsi"/>
          <w:sz w:val="22"/>
          <w:szCs w:val="22"/>
        </w:rPr>
        <w:t xml:space="preserve">Description: All persons in the high-risk groups will be offered symptom screening and Chest X-Ray with CAD. Those who screen positive to either of the two screening methods will be offered </w:t>
      </w:r>
      <w:proofErr w:type="spellStart"/>
      <w:r w:rsidRPr="004A31A4">
        <w:rPr>
          <w:rFonts w:asciiTheme="minorHAnsi" w:hAnsiTheme="minorHAnsi" w:cstheme="minorHAnsi"/>
          <w:sz w:val="22"/>
          <w:szCs w:val="22"/>
        </w:rPr>
        <w:t>mWRDs</w:t>
      </w:r>
      <w:proofErr w:type="spellEnd"/>
      <w:r w:rsidRPr="004A31A4">
        <w:rPr>
          <w:rFonts w:asciiTheme="minorHAnsi" w:hAnsiTheme="minorHAnsi" w:cstheme="minorHAnsi"/>
          <w:sz w:val="22"/>
          <w:szCs w:val="22"/>
        </w:rPr>
        <w:t xml:space="preserve"> (Xpert MTB/Rif) test.</w:t>
      </w:r>
    </w:p>
    <w:p w14:paraId="0D4D5610" w14:textId="77777777" w:rsidR="00631F40" w:rsidRPr="004A31A4" w:rsidRDefault="00631F40" w:rsidP="00631F40">
      <w:pPr>
        <w:rPr>
          <w:rFonts w:asciiTheme="minorHAnsi" w:hAnsiTheme="minorHAnsi" w:cstheme="minorHAnsi"/>
          <w:b/>
          <w:bCs/>
          <w:sz w:val="22"/>
          <w:szCs w:val="22"/>
        </w:rPr>
      </w:pPr>
    </w:p>
    <w:p w14:paraId="6AEB4A40" w14:textId="77777777" w:rsidR="00631F40" w:rsidRPr="00843859" w:rsidRDefault="00631F40" w:rsidP="00631F40">
      <w:pPr>
        <w:rPr>
          <w:rFonts w:asciiTheme="minorHAnsi" w:hAnsiTheme="minorHAnsi" w:cstheme="minorHAnsi"/>
          <w:b/>
          <w:bCs/>
        </w:rPr>
      </w:pPr>
    </w:p>
    <w:p w14:paraId="5F8C5A0E" w14:textId="77777777" w:rsidR="00631F40" w:rsidRPr="00843859" w:rsidRDefault="00631F40" w:rsidP="00631F40">
      <w:pPr>
        <w:rPr>
          <w:rFonts w:asciiTheme="minorHAnsi" w:hAnsiTheme="minorHAnsi" w:cstheme="minorHAnsi"/>
        </w:rPr>
      </w:pPr>
      <w:r w:rsidRPr="00843859">
        <w:rPr>
          <w:rFonts w:asciiTheme="minorHAnsi" w:hAnsiTheme="minorHAnsi" w:cstheme="minorHAnsi"/>
          <w:b/>
          <w:bCs/>
        </w:rPr>
        <w:t>Figure 6: Algorithm-5 for systematic screening of high-risk groups for TB</w:t>
      </w:r>
      <w:r w:rsidRPr="00843859">
        <w:rPr>
          <w:rFonts w:asciiTheme="minorHAnsi" w:hAnsiTheme="minorHAnsi" w:cstheme="minorHAnsi"/>
        </w:rPr>
        <w:t xml:space="preserve"> </w:t>
      </w:r>
    </w:p>
    <w:p w14:paraId="2667BF00" w14:textId="77777777" w:rsidR="00631F40" w:rsidRPr="004A31A4" w:rsidRDefault="00631F40" w:rsidP="00631F40">
      <w:pPr>
        <w:rPr>
          <w:rFonts w:asciiTheme="minorHAnsi" w:hAnsiTheme="minorHAnsi" w:cstheme="minorHAnsi"/>
          <w:sz w:val="22"/>
          <w:szCs w:val="22"/>
        </w:rPr>
      </w:pPr>
    </w:p>
    <w:p w14:paraId="75173CC3" w14:textId="77777777" w:rsidR="00631F40" w:rsidRPr="00615F1D" w:rsidRDefault="00631F40" w:rsidP="00631F40">
      <w:pPr>
        <w:rPr>
          <w:rFonts w:cstheme="minorHAnsi"/>
        </w:rPr>
      </w:pPr>
      <w:r w:rsidRPr="00615F1D">
        <w:rPr>
          <w:rFonts w:cstheme="minorHAnsi"/>
          <w:noProof/>
        </w:rPr>
        <w:drawing>
          <wp:inline distT="0" distB="0" distL="0" distR="0" wp14:anchorId="1620A2DF" wp14:editId="7D14F377">
            <wp:extent cx="6858000" cy="2884170"/>
            <wp:effectExtent l="0" t="0" r="0" b="0"/>
            <wp:docPr id="624742300" name="Picture 6247423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2884170"/>
                    </a:xfrm>
                    <a:prstGeom prst="rect">
                      <a:avLst/>
                    </a:prstGeom>
                  </pic:spPr>
                </pic:pic>
              </a:graphicData>
            </a:graphic>
          </wp:inline>
        </w:drawing>
      </w:r>
    </w:p>
    <w:p w14:paraId="1782F5E9" w14:textId="77777777" w:rsidR="00631F40" w:rsidRPr="00615F1D" w:rsidRDefault="00631F40" w:rsidP="00631F40">
      <w:pPr>
        <w:rPr>
          <w:rFonts w:cstheme="minorHAnsi"/>
        </w:rPr>
      </w:pPr>
    </w:p>
    <w:p w14:paraId="089FE2CB" w14:textId="77777777" w:rsidR="00631F40" w:rsidRDefault="00631F40" w:rsidP="009113C4">
      <w:pPr>
        <w:rPr>
          <w:rFonts w:cstheme="minorHAnsi"/>
        </w:rPr>
      </w:pPr>
    </w:p>
    <w:p w14:paraId="371C0044" w14:textId="77777777" w:rsidR="00F76272" w:rsidRDefault="00F76272" w:rsidP="009113C4">
      <w:pPr>
        <w:rPr>
          <w:rFonts w:cstheme="minorHAnsi"/>
          <w:b/>
          <w:bCs/>
        </w:rPr>
      </w:pPr>
    </w:p>
    <w:p w14:paraId="71914BF2" w14:textId="77777777" w:rsidR="00C41DA0" w:rsidRDefault="00C41DA0" w:rsidP="009113C4">
      <w:pPr>
        <w:rPr>
          <w:rFonts w:cstheme="minorHAnsi"/>
          <w:b/>
          <w:bCs/>
        </w:rPr>
        <w:sectPr w:rsidR="00C41DA0" w:rsidSect="00631F40">
          <w:pgSz w:w="12240" w:h="15840"/>
          <w:pgMar w:top="720" w:right="720" w:bottom="720" w:left="720" w:header="720" w:footer="720" w:gutter="0"/>
          <w:cols w:space="720"/>
          <w:docGrid w:linePitch="360"/>
        </w:sectPr>
      </w:pPr>
    </w:p>
    <w:p w14:paraId="5A0D9152" w14:textId="17E9CE03" w:rsidR="00F76272" w:rsidRPr="00104B7C" w:rsidRDefault="00F76272" w:rsidP="00104B7C">
      <w:pPr>
        <w:pStyle w:val="Heading1"/>
        <w:rPr>
          <w:rFonts w:asciiTheme="minorHAnsi" w:hAnsiTheme="minorHAnsi" w:cstheme="minorHAnsi"/>
          <w:sz w:val="24"/>
          <w:szCs w:val="24"/>
        </w:rPr>
      </w:pPr>
      <w:bookmarkStart w:id="51" w:name="_Toc193345104"/>
      <w:bookmarkStart w:id="52" w:name="_Toc193345149"/>
      <w:r w:rsidRPr="00104B7C">
        <w:rPr>
          <w:rFonts w:asciiTheme="minorHAnsi" w:hAnsiTheme="minorHAnsi" w:cstheme="minorHAnsi"/>
          <w:sz w:val="24"/>
          <w:szCs w:val="24"/>
        </w:rPr>
        <w:t>Quantity</w:t>
      </w:r>
      <w:r w:rsidR="006F547F" w:rsidRPr="00104B7C">
        <w:rPr>
          <w:rFonts w:asciiTheme="minorHAnsi" w:hAnsiTheme="minorHAnsi" w:cstheme="minorHAnsi"/>
          <w:sz w:val="24"/>
          <w:szCs w:val="24"/>
        </w:rPr>
        <w:t xml:space="preserve"> </w:t>
      </w:r>
      <w:r w:rsidR="00566BA7">
        <w:rPr>
          <w:rFonts w:asciiTheme="minorHAnsi" w:hAnsiTheme="minorHAnsi" w:cstheme="minorHAnsi"/>
          <w:sz w:val="24"/>
          <w:szCs w:val="24"/>
        </w:rPr>
        <w:t xml:space="preserve">and Population in Need (PIN) </w:t>
      </w:r>
      <w:r w:rsidR="006F547F" w:rsidRPr="00104B7C">
        <w:rPr>
          <w:rFonts w:asciiTheme="minorHAnsi" w:hAnsiTheme="minorHAnsi" w:cstheme="minorHAnsi"/>
          <w:sz w:val="24"/>
          <w:szCs w:val="24"/>
        </w:rPr>
        <w:t>of</w:t>
      </w:r>
      <w:r w:rsidR="0030203A">
        <w:rPr>
          <w:rFonts w:asciiTheme="minorHAnsi" w:hAnsiTheme="minorHAnsi" w:cstheme="minorHAnsi"/>
          <w:sz w:val="24"/>
          <w:szCs w:val="24"/>
        </w:rPr>
        <w:t xml:space="preserve"> screening and diagnostic</w:t>
      </w:r>
      <w:r w:rsidR="006F547F" w:rsidRPr="00104B7C">
        <w:rPr>
          <w:rFonts w:asciiTheme="minorHAnsi" w:hAnsiTheme="minorHAnsi" w:cstheme="minorHAnsi"/>
          <w:sz w:val="24"/>
          <w:szCs w:val="24"/>
        </w:rPr>
        <w:t xml:space="preserve"> </w:t>
      </w:r>
      <w:r w:rsidR="00E57C46">
        <w:rPr>
          <w:rFonts w:asciiTheme="minorHAnsi" w:hAnsiTheme="minorHAnsi" w:cstheme="minorHAnsi"/>
          <w:sz w:val="24"/>
          <w:szCs w:val="24"/>
        </w:rPr>
        <w:t>interventions/</w:t>
      </w:r>
      <w:r w:rsidR="006F547F" w:rsidRPr="00104B7C">
        <w:rPr>
          <w:rFonts w:asciiTheme="minorHAnsi" w:hAnsiTheme="minorHAnsi" w:cstheme="minorHAnsi"/>
          <w:sz w:val="24"/>
          <w:szCs w:val="24"/>
        </w:rPr>
        <w:t>service</w:t>
      </w:r>
      <w:bookmarkEnd w:id="51"/>
      <w:bookmarkEnd w:id="52"/>
      <w:r w:rsidRPr="00104B7C">
        <w:rPr>
          <w:rFonts w:asciiTheme="minorHAnsi" w:hAnsiTheme="minorHAnsi" w:cstheme="minorHAnsi"/>
          <w:sz w:val="24"/>
          <w:szCs w:val="24"/>
        </w:rPr>
        <w:t xml:space="preserve"> </w:t>
      </w:r>
    </w:p>
    <w:p w14:paraId="6A4E67FE" w14:textId="77777777" w:rsidR="00F76272" w:rsidRDefault="00F76272" w:rsidP="00F76272">
      <w:pPr>
        <w:rPr>
          <w:b/>
          <w:bCs/>
        </w:rPr>
      </w:pPr>
    </w:p>
    <w:p w14:paraId="09B24BD4" w14:textId="1552FCE4" w:rsidR="00F76272" w:rsidRPr="00843859" w:rsidRDefault="00F76272" w:rsidP="001A0B51">
      <w:pPr>
        <w:pStyle w:val="ListParagraph"/>
        <w:numPr>
          <w:ilvl w:val="0"/>
          <w:numId w:val="56"/>
        </w:numPr>
        <w:rPr>
          <w:rFonts w:asciiTheme="minorHAnsi" w:hAnsiTheme="minorHAnsi" w:cstheme="minorHAnsi"/>
        </w:rPr>
      </w:pPr>
      <w:r w:rsidRPr="00843859">
        <w:rPr>
          <w:rFonts w:asciiTheme="minorHAnsi" w:hAnsiTheme="minorHAnsi" w:cstheme="minorHAnsi"/>
          <w:b/>
          <w:bCs/>
        </w:rPr>
        <w:t xml:space="preserve">For diagnosis: </w:t>
      </w:r>
      <w:r w:rsidR="0030203A" w:rsidRPr="00843859">
        <w:rPr>
          <w:rFonts w:asciiTheme="minorHAnsi" w:hAnsiTheme="minorHAnsi" w:cstheme="minorHAnsi"/>
          <w:b/>
          <w:bCs/>
        </w:rPr>
        <w:t>Patient</w:t>
      </w:r>
      <w:r w:rsidR="0030203A">
        <w:rPr>
          <w:rFonts w:asciiTheme="minorHAnsi" w:hAnsiTheme="minorHAnsi" w:cstheme="minorHAnsi"/>
          <w:b/>
          <w:bCs/>
        </w:rPr>
        <w:t>-</w:t>
      </w:r>
      <w:r w:rsidR="0030203A" w:rsidRPr="00843859">
        <w:rPr>
          <w:rFonts w:asciiTheme="minorHAnsi" w:hAnsiTheme="minorHAnsi" w:cstheme="minorHAnsi"/>
          <w:b/>
          <w:bCs/>
        </w:rPr>
        <w:t xml:space="preserve">initiated </w:t>
      </w:r>
      <w:r w:rsidRPr="00843859">
        <w:rPr>
          <w:rFonts w:asciiTheme="minorHAnsi" w:hAnsiTheme="minorHAnsi" w:cstheme="minorHAnsi"/>
          <w:b/>
          <w:bCs/>
        </w:rPr>
        <w:t>Pulmonary TB among children aged &lt;15 years, the following services, quantities and population in-need (PIN) are included for costing.</w:t>
      </w:r>
    </w:p>
    <w:p w14:paraId="33996B56" w14:textId="77777777" w:rsidR="00637C4C" w:rsidRDefault="00637C4C" w:rsidP="00F76272"/>
    <w:p w14:paraId="43D8E9FE" w14:textId="77777777" w:rsidR="00BF74D8" w:rsidRDefault="00BF74D8" w:rsidP="009113C4">
      <w:pPr>
        <w:rPr>
          <w:rFonts w:cstheme="minorHAnsi"/>
          <w:b/>
          <w:bCs/>
        </w:rPr>
      </w:pPr>
    </w:p>
    <w:tbl>
      <w:tblPr>
        <w:tblW w:w="105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6"/>
        <w:gridCol w:w="1094"/>
        <w:gridCol w:w="1876"/>
        <w:gridCol w:w="1876"/>
        <w:gridCol w:w="1876"/>
      </w:tblGrid>
      <w:tr w:rsidR="00E70EEE" w:rsidRPr="00BF74D8" w14:paraId="494A1E7A" w14:textId="77777777" w:rsidTr="00B54E9E">
        <w:trPr>
          <w:trHeight w:val="1283"/>
        </w:trPr>
        <w:tc>
          <w:tcPr>
            <w:tcW w:w="3866" w:type="dxa"/>
            <w:shd w:val="clear" w:color="auto" w:fill="auto"/>
            <w:noWrap/>
            <w:vAlign w:val="bottom"/>
            <w:hideMark/>
          </w:tcPr>
          <w:p w14:paraId="43B040D1" w14:textId="2BF650C6" w:rsidR="00E70EEE" w:rsidRPr="00BF74D8" w:rsidRDefault="00E70EEE" w:rsidP="00E70EEE">
            <w:pPr>
              <w:jc w:val="center"/>
              <w:rPr>
                <w:rFonts w:ascii="Aptos Narrow" w:hAnsi="Aptos Narrow"/>
                <w:b/>
                <w:bCs/>
                <w:color w:val="000000"/>
                <w:sz w:val="28"/>
                <w:szCs w:val="28"/>
              </w:rPr>
            </w:pPr>
            <w:r w:rsidRPr="00BF74D8">
              <w:rPr>
                <w:rFonts w:ascii="Aptos Narrow" w:hAnsi="Aptos Narrow"/>
                <w:b/>
                <w:bCs/>
                <w:color w:val="000000"/>
                <w:sz w:val="22"/>
                <w:szCs w:val="22"/>
              </w:rPr>
              <w:t>Intervention</w:t>
            </w:r>
            <w:r>
              <w:rPr>
                <w:rFonts w:ascii="Aptos Narrow" w:hAnsi="Aptos Narrow"/>
                <w:b/>
                <w:bCs/>
                <w:color w:val="000000"/>
                <w:sz w:val="22"/>
                <w:szCs w:val="22"/>
              </w:rPr>
              <w:t>/service</w:t>
            </w:r>
          </w:p>
        </w:tc>
        <w:tc>
          <w:tcPr>
            <w:tcW w:w="1094" w:type="dxa"/>
            <w:shd w:val="clear" w:color="auto" w:fill="auto"/>
            <w:noWrap/>
            <w:vAlign w:val="bottom"/>
            <w:hideMark/>
          </w:tcPr>
          <w:p w14:paraId="5BB37CC6" w14:textId="43F733E7" w:rsidR="00E70EEE" w:rsidRPr="00BF74D8" w:rsidRDefault="00E70EEE" w:rsidP="00E70EEE">
            <w:pPr>
              <w:rPr>
                <w:sz w:val="20"/>
                <w:szCs w:val="20"/>
              </w:rPr>
            </w:pPr>
            <w:r w:rsidRPr="00BF74D8">
              <w:rPr>
                <w:rFonts w:ascii="Aptos Narrow" w:hAnsi="Aptos Narrow"/>
                <w:b/>
                <w:bCs/>
                <w:color w:val="000000"/>
                <w:sz w:val="22"/>
                <w:szCs w:val="22"/>
              </w:rPr>
              <w:t>Quantity</w:t>
            </w:r>
          </w:p>
        </w:tc>
        <w:tc>
          <w:tcPr>
            <w:tcW w:w="1876" w:type="dxa"/>
            <w:shd w:val="clear" w:color="auto" w:fill="auto"/>
            <w:vAlign w:val="bottom"/>
            <w:hideMark/>
          </w:tcPr>
          <w:p w14:paraId="0FC69285" w14:textId="5DEDE14F" w:rsidR="00E70EEE" w:rsidRPr="00B54E9E" w:rsidRDefault="00E70EEE" w:rsidP="00E70EEE">
            <w:pPr>
              <w:rPr>
                <w:rFonts w:ascii="Aptos Narrow" w:hAnsi="Aptos Narrow"/>
                <w:color w:val="000000"/>
                <w:sz w:val="22"/>
                <w:szCs w:val="22"/>
              </w:rPr>
            </w:pPr>
            <w:r w:rsidRPr="00B54E9E">
              <w:rPr>
                <w:rFonts w:ascii="Aptos Narrow" w:hAnsi="Aptos Narrow"/>
                <w:color w:val="000000"/>
                <w:sz w:val="22"/>
                <w:szCs w:val="22"/>
              </w:rPr>
              <w:t xml:space="preserve">Pulmonary TB: HIV-negative, Children aged &lt; 15 years </w:t>
            </w:r>
            <w:r w:rsidR="00F76272" w:rsidRPr="00B54E9E">
              <w:rPr>
                <w:rFonts w:ascii="Aptos Narrow" w:hAnsi="Aptos Narrow"/>
                <w:color w:val="000000"/>
                <w:sz w:val="22"/>
                <w:szCs w:val="22"/>
              </w:rPr>
              <w:t>(PIN)</w:t>
            </w:r>
          </w:p>
        </w:tc>
        <w:tc>
          <w:tcPr>
            <w:tcW w:w="1876" w:type="dxa"/>
            <w:shd w:val="clear" w:color="auto" w:fill="auto"/>
            <w:vAlign w:val="bottom"/>
            <w:hideMark/>
          </w:tcPr>
          <w:p w14:paraId="4FEFC2F2" w14:textId="2C352A58" w:rsidR="00E70EEE" w:rsidRPr="00B54E9E" w:rsidRDefault="00E70EEE" w:rsidP="00E70EEE">
            <w:pPr>
              <w:rPr>
                <w:rFonts w:ascii="Aptos Narrow" w:hAnsi="Aptos Narrow"/>
                <w:color w:val="000000"/>
                <w:sz w:val="22"/>
                <w:szCs w:val="22"/>
              </w:rPr>
            </w:pPr>
            <w:r w:rsidRPr="00B54E9E">
              <w:rPr>
                <w:rFonts w:ascii="Aptos Narrow" w:hAnsi="Aptos Narrow"/>
                <w:color w:val="000000"/>
                <w:sz w:val="22"/>
                <w:szCs w:val="22"/>
              </w:rPr>
              <w:t xml:space="preserve">Pulmonary TB: PLHIV not on ART, Children aged 0 to 9 years </w:t>
            </w:r>
            <w:r w:rsidR="00F76272" w:rsidRPr="00B54E9E">
              <w:rPr>
                <w:rFonts w:ascii="Aptos Narrow" w:hAnsi="Aptos Narrow"/>
                <w:color w:val="000000"/>
                <w:sz w:val="22"/>
                <w:szCs w:val="22"/>
              </w:rPr>
              <w:t>(PIN)</w:t>
            </w:r>
          </w:p>
        </w:tc>
        <w:tc>
          <w:tcPr>
            <w:tcW w:w="1876" w:type="dxa"/>
            <w:shd w:val="clear" w:color="auto" w:fill="auto"/>
            <w:vAlign w:val="bottom"/>
            <w:hideMark/>
          </w:tcPr>
          <w:p w14:paraId="3C169475" w14:textId="375C1C0A" w:rsidR="00E70EEE" w:rsidRPr="00B54E9E" w:rsidRDefault="00E70EEE" w:rsidP="00E70EEE">
            <w:pPr>
              <w:rPr>
                <w:rFonts w:ascii="Aptos Narrow" w:hAnsi="Aptos Narrow"/>
                <w:color w:val="000000"/>
                <w:sz w:val="22"/>
                <w:szCs w:val="22"/>
              </w:rPr>
            </w:pPr>
            <w:r w:rsidRPr="00B54E9E">
              <w:rPr>
                <w:rFonts w:ascii="Aptos Narrow" w:hAnsi="Aptos Narrow"/>
                <w:color w:val="000000"/>
                <w:sz w:val="22"/>
                <w:szCs w:val="22"/>
              </w:rPr>
              <w:t xml:space="preserve">Pulmonary TB: PLHIV not on ART, Children aged 10 to 14 years </w:t>
            </w:r>
            <w:r w:rsidR="00F76272" w:rsidRPr="00B54E9E">
              <w:rPr>
                <w:rFonts w:ascii="Aptos Narrow" w:hAnsi="Aptos Narrow"/>
                <w:color w:val="000000"/>
                <w:sz w:val="22"/>
                <w:szCs w:val="22"/>
              </w:rPr>
              <w:t>(PIN)</w:t>
            </w:r>
          </w:p>
        </w:tc>
      </w:tr>
      <w:tr w:rsidR="00631F40" w:rsidRPr="00BF74D8" w14:paraId="25399BF5" w14:textId="77777777" w:rsidTr="00C74D61">
        <w:trPr>
          <w:trHeight w:val="300"/>
        </w:trPr>
        <w:tc>
          <w:tcPr>
            <w:tcW w:w="3866" w:type="dxa"/>
            <w:shd w:val="clear" w:color="000000" w:fill="E8E8E8"/>
            <w:noWrap/>
            <w:vAlign w:val="bottom"/>
            <w:hideMark/>
          </w:tcPr>
          <w:p w14:paraId="396C8DB3" w14:textId="77777777" w:rsidR="00BF74D8" w:rsidRPr="00BF74D8" w:rsidRDefault="00BF74D8" w:rsidP="00BF74D8">
            <w:pPr>
              <w:rPr>
                <w:rFonts w:ascii="Aptos Narrow" w:hAnsi="Aptos Narrow"/>
                <w:b/>
                <w:bCs/>
                <w:color w:val="000000"/>
                <w:sz w:val="22"/>
                <w:szCs w:val="22"/>
              </w:rPr>
            </w:pPr>
            <w:r w:rsidRPr="00BF74D8">
              <w:rPr>
                <w:rFonts w:ascii="Aptos Narrow" w:hAnsi="Aptos Narrow"/>
                <w:b/>
                <w:bCs/>
                <w:color w:val="000000"/>
                <w:sz w:val="22"/>
                <w:szCs w:val="22"/>
              </w:rPr>
              <w:t>Screening and Diagnosis</w:t>
            </w:r>
          </w:p>
        </w:tc>
        <w:tc>
          <w:tcPr>
            <w:tcW w:w="1094" w:type="dxa"/>
            <w:shd w:val="clear" w:color="000000" w:fill="E8E8E8"/>
            <w:noWrap/>
            <w:vAlign w:val="bottom"/>
            <w:hideMark/>
          </w:tcPr>
          <w:p w14:paraId="1484E100" w14:textId="77777777" w:rsidR="00BF74D8" w:rsidRPr="00BF74D8" w:rsidRDefault="00BF74D8" w:rsidP="00BF74D8">
            <w:pPr>
              <w:rPr>
                <w:rFonts w:ascii="Aptos Narrow" w:hAnsi="Aptos Narrow"/>
                <w:b/>
                <w:bCs/>
                <w:color w:val="000000"/>
                <w:sz w:val="22"/>
                <w:szCs w:val="22"/>
              </w:rPr>
            </w:pPr>
            <w:r w:rsidRPr="00BF74D8">
              <w:rPr>
                <w:rFonts w:ascii="Aptos Narrow" w:hAnsi="Aptos Narrow"/>
                <w:b/>
                <w:bCs/>
                <w:color w:val="000000"/>
                <w:sz w:val="22"/>
                <w:szCs w:val="22"/>
              </w:rPr>
              <w:t> </w:t>
            </w:r>
          </w:p>
        </w:tc>
        <w:tc>
          <w:tcPr>
            <w:tcW w:w="1876" w:type="dxa"/>
            <w:shd w:val="clear" w:color="000000" w:fill="E8E8E8"/>
            <w:noWrap/>
            <w:vAlign w:val="bottom"/>
            <w:hideMark/>
          </w:tcPr>
          <w:p w14:paraId="48B86FBA" w14:textId="77777777" w:rsidR="00BF74D8" w:rsidRPr="00BF74D8" w:rsidRDefault="00BF74D8" w:rsidP="00BF74D8">
            <w:pPr>
              <w:jc w:val="center"/>
              <w:rPr>
                <w:rFonts w:ascii="Aptos Narrow" w:hAnsi="Aptos Narrow"/>
                <w:color w:val="000000"/>
                <w:sz w:val="22"/>
                <w:szCs w:val="22"/>
              </w:rPr>
            </w:pPr>
            <w:r w:rsidRPr="00BF74D8">
              <w:rPr>
                <w:rFonts w:ascii="Aptos Narrow" w:hAnsi="Aptos Narrow"/>
                <w:color w:val="000000"/>
                <w:sz w:val="22"/>
                <w:szCs w:val="22"/>
              </w:rPr>
              <w:t> </w:t>
            </w:r>
          </w:p>
        </w:tc>
        <w:tc>
          <w:tcPr>
            <w:tcW w:w="1876" w:type="dxa"/>
            <w:shd w:val="clear" w:color="000000" w:fill="E8E8E8"/>
            <w:noWrap/>
            <w:vAlign w:val="bottom"/>
            <w:hideMark/>
          </w:tcPr>
          <w:p w14:paraId="66A30B49" w14:textId="77777777" w:rsidR="00BF74D8" w:rsidRPr="00BF74D8" w:rsidRDefault="00BF74D8" w:rsidP="00BF74D8">
            <w:pPr>
              <w:jc w:val="center"/>
              <w:rPr>
                <w:rFonts w:ascii="Aptos Narrow" w:hAnsi="Aptos Narrow"/>
                <w:color w:val="000000"/>
                <w:sz w:val="22"/>
                <w:szCs w:val="22"/>
              </w:rPr>
            </w:pPr>
            <w:r w:rsidRPr="00BF74D8">
              <w:rPr>
                <w:rFonts w:ascii="Aptos Narrow" w:hAnsi="Aptos Narrow"/>
                <w:color w:val="000000"/>
                <w:sz w:val="22"/>
                <w:szCs w:val="22"/>
              </w:rPr>
              <w:t> </w:t>
            </w:r>
          </w:p>
        </w:tc>
        <w:tc>
          <w:tcPr>
            <w:tcW w:w="1876" w:type="dxa"/>
            <w:shd w:val="clear" w:color="000000" w:fill="E8E8E8"/>
            <w:noWrap/>
            <w:vAlign w:val="bottom"/>
            <w:hideMark/>
          </w:tcPr>
          <w:p w14:paraId="17F4CBC2" w14:textId="77777777" w:rsidR="00BF74D8" w:rsidRPr="00BF74D8" w:rsidRDefault="00BF74D8" w:rsidP="00BF74D8">
            <w:pPr>
              <w:jc w:val="center"/>
              <w:rPr>
                <w:rFonts w:ascii="Aptos Narrow" w:hAnsi="Aptos Narrow"/>
                <w:color w:val="000000"/>
                <w:sz w:val="22"/>
                <w:szCs w:val="22"/>
              </w:rPr>
            </w:pPr>
            <w:r w:rsidRPr="00BF74D8">
              <w:rPr>
                <w:rFonts w:ascii="Aptos Narrow" w:hAnsi="Aptos Narrow"/>
                <w:color w:val="000000"/>
                <w:sz w:val="22"/>
                <w:szCs w:val="22"/>
              </w:rPr>
              <w:t> </w:t>
            </w:r>
          </w:p>
        </w:tc>
      </w:tr>
      <w:tr w:rsidR="00746334" w:rsidRPr="00BF74D8" w14:paraId="271DB37E" w14:textId="77777777" w:rsidTr="00637C4C">
        <w:trPr>
          <w:trHeight w:val="320"/>
        </w:trPr>
        <w:tc>
          <w:tcPr>
            <w:tcW w:w="3866" w:type="dxa"/>
            <w:shd w:val="clear" w:color="auto" w:fill="auto"/>
            <w:vAlign w:val="bottom"/>
            <w:hideMark/>
          </w:tcPr>
          <w:p w14:paraId="2E20CE9C" w14:textId="0755F64F"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screening visit to health facility</w:t>
            </w:r>
          </w:p>
        </w:tc>
        <w:tc>
          <w:tcPr>
            <w:tcW w:w="1094" w:type="dxa"/>
            <w:shd w:val="clear" w:color="auto" w:fill="auto"/>
            <w:noWrap/>
            <w:vAlign w:val="bottom"/>
            <w:hideMark/>
          </w:tcPr>
          <w:p w14:paraId="3BA310E3" w14:textId="5CA6C039"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79CBA29D" w14:textId="3AB391CA"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142A4C30" w14:textId="36E80973"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35B9772C" w14:textId="0EFB65F4"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r>
      <w:tr w:rsidR="00746334" w:rsidRPr="00BF74D8" w14:paraId="51FA2699" w14:textId="77777777" w:rsidTr="00637C4C">
        <w:trPr>
          <w:trHeight w:val="320"/>
        </w:trPr>
        <w:tc>
          <w:tcPr>
            <w:tcW w:w="3866" w:type="dxa"/>
            <w:shd w:val="clear" w:color="auto" w:fill="auto"/>
            <w:vAlign w:val="bottom"/>
            <w:hideMark/>
          </w:tcPr>
          <w:p w14:paraId="397BC0D1" w14:textId="17B2C5D1"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diagnostic visit to health facility</w:t>
            </w:r>
          </w:p>
        </w:tc>
        <w:tc>
          <w:tcPr>
            <w:tcW w:w="1094" w:type="dxa"/>
            <w:shd w:val="clear" w:color="auto" w:fill="auto"/>
            <w:noWrap/>
            <w:vAlign w:val="bottom"/>
            <w:hideMark/>
          </w:tcPr>
          <w:p w14:paraId="5BA0D5CF" w14:textId="42CD5B3C"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443755C4" w14:textId="244FEE0D"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19E22BCE" w14:textId="390042F6"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14B72B05" w14:textId="0A1FD3C1"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r>
      <w:tr w:rsidR="00746334" w:rsidRPr="00BF74D8" w14:paraId="6C0A2B6D" w14:textId="77777777" w:rsidTr="00637C4C">
        <w:trPr>
          <w:trHeight w:val="320"/>
        </w:trPr>
        <w:tc>
          <w:tcPr>
            <w:tcW w:w="3866" w:type="dxa"/>
            <w:shd w:val="clear" w:color="auto" w:fill="auto"/>
            <w:vAlign w:val="bottom"/>
            <w:hideMark/>
          </w:tcPr>
          <w:p w14:paraId="04A795E0" w14:textId="04275179"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1094" w:type="dxa"/>
            <w:shd w:val="clear" w:color="auto" w:fill="auto"/>
            <w:noWrap/>
            <w:vAlign w:val="bottom"/>
            <w:hideMark/>
          </w:tcPr>
          <w:p w14:paraId="2C2D6122" w14:textId="41F3A0FB"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63F41603" w14:textId="7F9DD10A"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c>
          <w:tcPr>
            <w:tcW w:w="1876" w:type="dxa"/>
            <w:shd w:val="clear" w:color="auto" w:fill="auto"/>
            <w:noWrap/>
            <w:vAlign w:val="bottom"/>
            <w:hideMark/>
          </w:tcPr>
          <w:p w14:paraId="25FD67EE" w14:textId="388A41A2"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c>
          <w:tcPr>
            <w:tcW w:w="1876" w:type="dxa"/>
            <w:shd w:val="clear" w:color="auto" w:fill="auto"/>
            <w:noWrap/>
            <w:vAlign w:val="bottom"/>
            <w:hideMark/>
          </w:tcPr>
          <w:p w14:paraId="0588CC16" w14:textId="6D394023"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r>
      <w:tr w:rsidR="00746334" w:rsidRPr="00BF74D8" w14:paraId="435DEF3C" w14:textId="77777777" w:rsidTr="00637C4C">
        <w:trPr>
          <w:trHeight w:val="320"/>
        </w:trPr>
        <w:tc>
          <w:tcPr>
            <w:tcW w:w="3866" w:type="dxa"/>
            <w:shd w:val="clear" w:color="auto" w:fill="auto"/>
            <w:vAlign w:val="bottom"/>
            <w:hideMark/>
          </w:tcPr>
          <w:p w14:paraId="5D30E0B8" w14:textId="6B82B730"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chest X-ray</w:t>
            </w:r>
          </w:p>
        </w:tc>
        <w:tc>
          <w:tcPr>
            <w:tcW w:w="1094" w:type="dxa"/>
            <w:shd w:val="clear" w:color="auto" w:fill="auto"/>
            <w:noWrap/>
            <w:vAlign w:val="bottom"/>
            <w:hideMark/>
          </w:tcPr>
          <w:p w14:paraId="3729D0E1" w14:textId="63169190"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5A3F2001" w14:textId="3C28653D"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90%</w:t>
            </w:r>
          </w:p>
        </w:tc>
        <w:tc>
          <w:tcPr>
            <w:tcW w:w="1876" w:type="dxa"/>
            <w:shd w:val="clear" w:color="auto" w:fill="auto"/>
            <w:noWrap/>
            <w:vAlign w:val="bottom"/>
            <w:hideMark/>
          </w:tcPr>
          <w:p w14:paraId="42BB9F27" w14:textId="1FC41C23"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90%</w:t>
            </w:r>
          </w:p>
        </w:tc>
        <w:tc>
          <w:tcPr>
            <w:tcW w:w="1876" w:type="dxa"/>
            <w:shd w:val="clear" w:color="auto" w:fill="auto"/>
            <w:noWrap/>
            <w:vAlign w:val="bottom"/>
            <w:hideMark/>
          </w:tcPr>
          <w:p w14:paraId="32D57E60" w14:textId="3D5553FC"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90%</w:t>
            </w:r>
          </w:p>
        </w:tc>
      </w:tr>
      <w:tr w:rsidR="00746334" w:rsidRPr="00BF74D8" w14:paraId="5E35D3F5" w14:textId="77777777" w:rsidTr="00637C4C">
        <w:trPr>
          <w:trHeight w:val="320"/>
        </w:trPr>
        <w:tc>
          <w:tcPr>
            <w:tcW w:w="3866" w:type="dxa"/>
            <w:shd w:val="clear" w:color="auto" w:fill="auto"/>
            <w:vAlign w:val="bottom"/>
            <w:hideMark/>
          </w:tcPr>
          <w:p w14:paraId="05AF99C8" w14:textId="109F37D5"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1094" w:type="dxa"/>
            <w:shd w:val="clear" w:color="auto" w:fill="auto"/>
            <w:noWrap/>
            <w:vAlign w:val="bottom"/>
            <w:hideMark/>
          </w:tcPr>
          <w:p w14:paraId="3CAB3DFC" w14:textId="3DCA1D55"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1075CC75" w14:textId="1BC67F0E"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90%</w:t>
            </w:r>
          </w:p>
        </w:tc>
        <w:tc>
          <w:tcPr>
            <w:tcW w:w="1876" w:type="dxa"/>
            <w:shd w:val="clear" w:color="auto" w:fill="auto"/>
            <w:noWrap/>
            <w:vAlign w:val="bottom"/>
            <w:hideMark/>
          </w:tcPr>
          <w:p w14:paraId="12316B2A" w14:textId="4080954A"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90%</w:t>
            </w:r>
          </w:p>
        </w:tc>
        <w:tc>
          <w:tcPr>
            <w:tcW w:w="1876" w:type="dxa"/>
            <w:shd w:val="clear" w:color="auto" w:fill="auto"/>
            <w:noWrap/>
            <w:vAlign w:val="bottom"/>
            <w:hideMark/>
          </w:tcPr>
          <w:p w14:paraId="0CE8E8C0" w14:textId="4064E160"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90%</w:t>
            </w:r>
          </w:p>
        </w:tc>
      </w:tr>
      <w:tr w:rsidR="00746334" w:rsidRPr="00BF74D8" w14:paraId="5977AD86" w14:textId="77777777" w:rsidTr="00637C4C">
        <w:trPr>
          <w:trHeight w:val="320"/>
        </w:trPr>
        <w:tc>
          <w:tcPr>
            <w:tcW w:w="3866" w:type="dxa"/>
            <w:shd w:val="clear" w:color="auto" w:fill="auto"/>
            <w:vAlign w:val="bottom"/>
            <w:hideMark/>
          </w:tcPr>
          <w:p w14:paraId="52113F69" w14:textId="68FB9F7E"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portable-chest X-ray</w:t>
            </w:r>
          </w:p>
        </w:tc>
        <w:tc>
          <w:tcPr>
            <w:tcW w:w="1094" w:type="dxa"/>
            <w:shd w:val="clear" w:color="auto" w:fill="auto"/>
            <w:noWrap/>
            <w:vAlign w:val="bottom"/>
            <w:hideMark/>
          </w:tcPr>
          <w:p w14:paraId="7ABA7E13" w14:textId="023172BE"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5F83A46C" w14:textId="5A85E19C"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5847B74C" w14:textId="213FCCD7"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524FC64F" w14:textId="12ACDB64"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r>
      <w:tr w:rsidR="00746334" w:rsidRPr="00BF74D8" w14:paraId="1739C29E" w14:textId="77777777" w:rsidTr="00637C4C">
        <w:trPr>
          <w:trHeight w:val="320"/>
        </w:trPr>
        <w:tc>
          <w:tcPr>
            <w:tcW w:w="3866" w:type="dxa"/>
            <w:shd w:val="clear" w:color="auto" w:fill="auto"/>
            <w:vAlign w:val="bottom"/>
            <w:hideMark/>
          </w:tcPr>
          <w:p w14:paraId="5F48CBF0" w14:textId="40302D41"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sputum smear microscopy</w:t>
            </w:r>
          </w:p>
        </w:tc>
        <w:tc>
          <w:tcPr>
            <w:tcW w:w="1094" w:type="dxa"/>
            <w:shd w:val="clear" w:color="auto" w:fill="auto"/>
            <w:noWrap/>
            <w:vAlign w:val="bottom"/>
            <w:hideMark/>
          </w:tcPr>
          <w:p w14:paraId="06C4A35D" w14:textId="552E564E"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w:t>
            </w:r>
          </w:p>
        </w:tc>
        <w:tc>
          <w:tcPr>
            <w:tcW w:w="1876" w:type="dxa"/>
            <w:shd w:val="clear" w:color="auto" w:fill="auto"/>
            <w:noWrap/>
            <w:vAlign w:val="bottom"/>
            <w:hideMark/>
          </w:tcPr>
          <w:p w14:paraId="40BBCCD9" w14:textId="5A5BC0DE"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7FAE8528" w14:textId="467F40A5"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6537580C" w14:textId="18566B20"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r>
      <w:tr w:rsidR="00746334" w:rsidRPr="00BF74D8" w14:paraId="3EE0B64B" w14:textId="77777777" w:rsidTr="00637C4C">
        <w:trPr>
          <w:trHeight w:val="641"/>
        </w:trPr>
        <w:tc>
          <w:tcPr>
            <w:tcW w:w="3866" w:type="dxa"/>
            <w:shd w:val="clear" w:color="auto" w:fill="auto"/>
            <w:vAlign w:val="bottom"/>
            <w:hideMark/>
          </w:tcPr>
          <w:p w14:paraId="1DEBDD59" w14:textId="4627A83D"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094" w:type="dxa"/>
            <w:shd w:val="clear" w:color="auto" w:fill="auto"/>
            <w:noWrap/>
            <w:vAlign w:val="bottom"/>
            <w:hideMark/>
          </w:tcPr>
          <w:p w14:paraId="7C9770C7" w14:textId="6B3670AB"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58CE6D24" w14:textId="1F9D70F1"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30%</w:t>
            </w:r>
          </w:p>
        </w:tc>
        <w:tc>
          <w:tcPr>
            <w:tcW w:w="1876" w:type="dxa"/>
            <w:shd w:val="clear" w:color="auto" w:fill="auto"/>
            <w:noWrap/>
            <w:vAlign w:val="bottom"/>
            <w:hideMark/>
          </w:tcPr>
          <w:p w14:paraId="023DD8AC" w14:textId="58D4DE72"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50%</w:t>
            </w:r>
          </w:p>
        </w:tc>
        <w:tc>
          <w:tcPr>
            <w:tcW w:w="1876" w:type="dxa"/>
            <w:shd w:val="clear" w:color="auto" w:fill="auto"/>
            <w:noWrap/>
            <w:vAlign w:val="bottom"/>
            <w:hideMark/>
          </w:tcPr>
          <w:p w14:paraId="19ADE2C1" w14:textId="735B4389"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r>
      <w:tr w:rsidR="00746334" w:rsidRPr="00BF74D8" w14:paraId="51140D79" w14:textId="77777777" w:rsidTr="00637C4C">
        <w:trPr>
          <w:trHeight w:val="320"/>
        </w:trPr>
        <w:tc>
          <w:tcPr>
            <w:tcW w:w="3866" w:type="dxa"/>
            <w:shd w:val="clear" w:color="auto" w:fill="auto"/>
            <w:vAlign w:val="bottom"/>
            <w:hideMark/>
          </w:tcPr>
          <w:p w14:paraId="4DBE4438" w14:textId="5F80541A"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1094" w:type="dxa"/>
            <w:shd w:val="clear" w:color="auto" w:fill="auto"/>
            <w:noWrap/>
            <w:vAlign w:val="bottom"/>
            <w:hideMark/>
          </w:tcPr>
          <w:p w14:paraId="174C048B" w14:textId="529AB5B3"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5A57070F" w14:textId="7ABA097F"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57B6BDFD" w14:textId="2385EA36"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20%</w:t>
            </w:r>
          </w:p>
        </w:tc>
        <w:tc>
          <w:tcPr>
            <w:tcW w:w="1876" w:type="dxa"/>
            <w:shd w:val="clear" w:color="auto" w:fill="auto"/>
            <w:noWrap/>
            <w:vAlign w:val="bottom"/>
            <w:hideMark/>
          </w:tcPr>
          <w:p w14:paraId="18A37033" w14:textId="64A04A19"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20%</w:t>
            </w:r>
          </w:p>
        </w:tc>
      </w:tr>
      <w:tr w:rsidR="00746334" w:rsidRPr="00BF74D8" w14:paraId="6AB86B9E" w14:textId="77777777" w:rsidTr="00637C4C">
        <w:trPr>
          <w:trHeight w:val="320"/>
        </w:trPr>
        <w:tc>
          <w:tcPr>
            <w:tcW w:w="3866" w:type="dxa"/>
            <w:shd w:val="clear" w:color="auto" w:fill="auto"/>
            <w:vAlign w:val="bottom"/>
            <w:hideMark/>
          </w:tcPr>
          <w:p w14:paraId="0955B699" w14:textId="7790C6E4"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1094" w:type="dxa"/>
            <w:shd w:val="clear" w:color="auto" w:fill="auto"/>
            <w:noWrap/>
            <w:vAlign w:val="bottom"/>
            <w:hideMark/>
          </w:tcPr>
          <w:p w14:paraId="384AC4AE" w14:textId="783E1BB8"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27680A6C" w14:textId="65AC5F8D"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c>
          <w:tcPr>
            <w:tcW w:w="1876" w:type="dxa"/>
            <w:shd w:val="clear" w:color="auto" w:fill="auto"/>
            <w:noWrap/>
            <w:vAlign w:val="bottom"/>
            <w:hideMark/>
          </w:tcPr>
          <w:p w14:paraId="5D64A873" w14:textId="7BDD950F"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c>
          <w:tcPr>
            <w:tcW w:w="1876" w:type="dxa"/>
            <w:shd w:val="clear" w:color="auto" w:fill="auto"/>
            <w:noWrap/>
            <w:vAlign w:val="bottom"/>
            <w:hideMark/>
          </w:tcPr>
          <w:p w14:paraId="799F2E19" w14:textId="33FF4FB2"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r>
      <w:tr w:rsidR="00746334" w:rsidRPr="00BF74D8" w14:paraId="0C99F874" w14:textId="77777777" w:rsidTr="00637C4C">
        <w:trPr>
          <w:trHeight w:val="641"/>
        </w:trPr>
        <w:tc>
          <w:tcPr>
            <w:tcW w:w="3866" w:type="dxa"/>
            <w:shd w:val="clear" w:color="auto" w:fill="auto"/>
            <w:vAlign w:val="bottom"/>
            <w:hideMark/>
          </w:tcPr>
          <w:p w14:paraId="400573E0" w14:textId="15537C21"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094" w:type="dxa"/>
            <w:shd w:val="clear" w:color="auto" w:fill="auto"/>
            <w:noWrap/>
            <w:vAlign w:val="bottom"/>
            <w:hideMark/>
          </w:tcPr>
          <w:p w14:paraId="2C3B2C4C" w14:textId="74743005"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751F23DE" w14:textId="7EDD1114"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c>
          <w:tcPr>
            <w:tcW w:w="1876" w:type="dxa"/>
            <w:shd w:val="clear" w:color="auto" w:fill="auto"/>
            <w:noWrap/>
            <w:vAlign w:val="bottom"/>
            <w:hideMark/>
          </w:tcPr>
          <w:p w14:paraId="46AFE7B2" w14:textId="5040E568"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c>
          <w:tcPr>
            <w:tcW w:w="1876" w:type="dxa"/>
            <w:shd w:val="clear" w:color="auto" w:fill="auto"/>
            <w:noWrap/>
            <w:vAlign w:val="bottom"/>
            <w:hideMark/>
          </w:tcPr>
          <w:p w14:paraId="65586EA7" w14:textId="74177B03"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40%</w:t>
            </w:r>
          </w:p>
        </w:tc>
      </w:tr>
      <w:tr w:rsidR="00746334" w:rsidRPr="00BF74D8" w14:paraId="3A64A0E9" w14:textId="77777777" w:rsidTr="00637C4C">
        <w:trPr>
          <w:trHeight w:val="641"/>
        </w:trPr>
        <w:tc>
          <w:tcPr>
            <w:tcW w:w="3866" w:type="dxa"/>
            <w:shd w:val="clear" w:color="auto" w:fill="auto"/>
            <w:vAlign w:val="bottom"/>
            <w:hideMark/>
          </w:tcPr>
          <w:p w14:paraId="09DD3051" w14:textId="2CD30572"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094" w:type="dxa"/>
            <w:shd w:val="clear" w:color="auto" w:fill="auto"/>
            <w:noWrap/>
            <w:vAlign w:val="bottom"/>
            <w:hideMark/>
          </w:tcPr>
          <w:p w14:paraId="0593536B" w14:textId="1CADFC59"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7FF3E7FD" w14:textId="516F2064"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60%</w:t>
            </w:r>
          </w:p>
        </w:tc>
        <w:tc>
          <w:tcPr>
            <w:tcW w:w="1876" w:type="dxa"/>
            <w:shd w:val="clear" w:color="auto" w:fill="auto"/>
            <w:noWrap/>
            <w:vAlign w:val="bottom"/>
            <w:hideMark/>
          </w:tcPr>
          <w:p w14:paraId="4B17D6FC" w14:textId="704747A1"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60%</w:t>
            </w:r>
          </w:p>
        </w:tc>
        <w:tc>
          <w:tcPr>
            <w:tcW w:w="1876" w:type="dxa"/>
            <w:shd w:val="clear" w:color="auto" w:fill="auto"/>
            <w:noWrap/>
            <w:vAlign w:val="bottom"/>
            <w:hideMark/>
          </w:tcPr>
          <w:p w14:paraId="6C9F67F9" w14:textId="3678C881"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60%</w:t>
            </w:r>
          </w:p>
        </w:tc>
      </w:tr>
      <w:tr w:rsidR="00746334" w:rsidRPr="00BF74D8" w14:paraId="3EFFB49C" w14:textId="77777777" w:rsidTr="00637C4C">
        <w:trPr>
          <w:trHeight w:val="641"/>
        </w:trPr>
        <w:tc>
          <w:tcPr>
            <w:tcW w:w="3866" w:type="dxa"/>
            <w:shd w:val="clear" w:color="auto" w:fill="auto"/>
            <w:vAlign w:val="bottom"/>
            <w:hideMark/>
          </w:tcPr>
          <w:p w14:paraId="417DE23C" w14:textId="17E479B8"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second-line drugs</w:t>
            </w:r>
          </w:p>
        </w:tc>
        <w:tc>
          <w:tcPr>
            <w:tcW w:w="1094" w:type="dxa"/>
            <w:shd w:val="clear" w:color="auto" w:fill="auto"/>
            <w:noWrap/>
            <w:vAlign w:val="bottom"/>
            <w:hideMark/>
          </w:tcPr>
          <w:p w14:paraId="155CFE9A" w14:textId="61FF5AE7"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2BA01584" w14:textId="2640AF49"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37662BF1" w14:textId="52DD44F1"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c>
          <w:tcPr>
            <w:tcW w:w="1876" w:type="dxa"/>
            <w:shd w:val="clear" w:color="auto" w:fill="auto"/>
            <w:noWrap/>
            <w:vAlign w:val="bottom"/>
            <w:hideMark/>
          </w:tcPr>
          <w:p w14:paraId="65B07EDC" w14:textId="69105AE4"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100%</w:t>
            </w:r>
          </w:p>
        </w:tc>
      </w:tr>
      <w:tr w:rsidR="00746334" w:rsidRPr="00BF74D8" w14:paraId="05520B50" w14:textId="77777777" w:rsidTr="00637C4C">
        <w:trPr>
          <w:trHeight w:val="641"/>
        </w:trPr>
        <w:tc>
          <w:tcPr>
            <w:tcW w:w="3866" w:type="dxa"/>
            <w:shd w:val="clear" w:color="auto" w:fill="auto"/>
            <w:vAlign w:val="bottom"/>
          </w:tcPr>
          <w:p w14:paraId="12CD85EE" w14:textId="337BDB15" w:rsidR="00746334" w:rsidRDefault="00746334" w:rsidP="00746334">
            <w:pPr>
              <w:rPr>
                <w:rFonts w:ascii="Aptos Narrow" w:hAnsi="Aptos Narrow"/>
                <w:color w:val="000000"/>
                <w:sz w:val="22"/>
                <w:szCs w:val="22"/>
              </w:rPr>
            </w:pPr>
            <w:r>
              <w:rPr>
                <w:rFonts w:ascii="Aptos Narrow" w:hAnsi="Aptos Narrow"/>
                <w:color w:val="000000"/>
                <w:sz w:val="22"/>
                <w:szCs w:val="22"/>
              </w:rPr>
              <w:t>liquid culture</w:t>
            </w:r>
          </w:p>
        </w:tc>
        <w:tc>
          <w:tcPr>
            <w:tcW w:w="1094" w:type="dxa"/>
            <w:shd w:val="clear" w:color="auto" w:fill="auto"/>
            <w:noWrap/>
            <w:vAlign w:val="bottom"/>
          </w:tcPr>
          <w:p w14:paraId="7197C2CA" w14:textId="319090F1"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6618BC96" w14:textId="12153F00" w:rsidR="00746334" w:rsidRDefault="00746334" w:rsidP="00746334">
            <w:pPr>
              <w:jc w:val="right"/>
              <w:rPr>
                <w:rFonts w:ascii="Aptos Narrow" w:hAnsi="Aptos Narrow"/>
                <w:color w:val="000000"/>
                <w:sz w:val="22"/>
                <w:szCs w:val="22"/>
              </w:rPr>
            </w:pPr>
            <w:r>
              <w:rPr>
                <w:rFonts w:ascii="Aptos Narrow" w:hAnsi="Aptos Narrow"/>
                <w:color w:val="000000"/>
                <w:sz w:val="22"/>
                <w:szCs w:val="22"/>
              </w:rPr>
              <w:t>100%</w:t>
            </w:r>
          </w:p>
        </w:tc>
        <w:tc>
          <w:tcPr>
            <w:tcW w:w="1876" w:type="dxa"/>
            <w:shd w:val="clear" w:color="auto" w:fill="auto"/>
            <w:noWrap/>
            <w:vAlign w:val="bottom"/>
          </w:tcPr>
          <w:p w14:paraId="5E07B469" w14:textId="541EA77C" w:rsidR="00746334" w:rsidRDefault="00746334" w:rsidP="00746334">
            <w:pPr>
              <w:jc w:val="right"/>
              <w:rPr>
                <w:rFonts w:ascii="Aptos Narrow" w:hAnsi="Aptos Narrow"/>
                <w:color w:val="000000"/>
                <w:sz w:val="22"/>
                <w:szCs w:val="22"/>
              </w:rPr>
            </w:pPr>
            <w:r>
              <w:rPr>
                <w:rFonts w:ascii="Aptos Narrow" w:hAnsi="Aptos Narrow"/>
                <w:color w:val="000000"/>
                <w:sz w:val="22"/>
                <w:szCs w:val="22"/>
              </w:rPr>
              <w:t>100%</w:t>
            </w:r>
          </w:p>
        </w:tc>
        <w:tc>
          <w:tcPr>
            <w:tcW w:w="1876" w:type="dxa"/>
            <w:shd w:val="clear" w:color="auto" w:fill="auto"/>
            <w:noWrap/>
            <w:vAlign w:val="bottom"/>
          </w:tcPr>
          <w:p w14:paraId="68A10BE4" w14:textId="370C1AA3" w:rsidR="00746334" w:rsidRDefault="00746334" w:rsidP="00746334">
            <w:pPr>
              <w:jc w:val="right"/>
              <w:rPr>
                <w:rFonts w:ascii="Aptos Narrow" w:hAnsi="Aptos Narrow"/>
                <w:color w:val="000000"/>
                <w:sz w:val="22"/>
                <w:szCs w:val="22"/>
              </w:rPr>
            </w:pPr>
            <w:r>
              <w:rPr>
                <w:rFonts w:ascii="Aptos Narrow" w:hAnsi="Aptos Narrow"/>
                <w:color w:val="000000"/>
                <w:sz w:val="22"/>
                <w:szCs w:val="22"/>
              </w:rPr>
              <w:t>100%</w:t>
            </w:r>
          </w:p>
        </w:tc>
      </w:tr>
      <w:tr w:rsidR="00746334" w:rsidRPr="00BF74D8" w14:paraId="09EBE3B4" w14:textId="77777777" w:rsidTr="00637C4C">
        <w:trPr>
          <w:trHeight w:val="641"/>
        </w:trPr>
        <w:tc>
          <w:tcPr>
            <w:tcW w:w="3866" w:type="dxa"/>
            <w:shd w:val="clear" w:color="auto" w:fill="auto"/>
            <w:vAlign w:val="bottom"/>
          </w:tcPr>
          <w:p w14:paraId="3788BB9A" w14:textId="6666A9D7" w:rsidR="00746334" w:rsidRDefault="00746334" w:rsidP="00746334">
            <w:pPr>
              <w:rPr>
                <w:rFonts w:ascii="Aptos Narrow" w:hAnsi="Aptos Narrow"/>
                <w:color w:val="000000"/>
                <w:sz w:val="22"/>
                <w:szCs w:val="22"/>
              </w:rPr>
            </w:pPr>
            <w:r>
              <w:rPr>
                <w:rFonts w:ascii="Aptos Narrow" w:hAnsi="Aptos Narrow"/>
                <w:color w:val="000000"/>
                <w:sz w:val="22"/>
                <w:szCs w:val="22"/>
              </w:rPr>
              <w:t>community visit</w:t>
            </w:r>
          </w:p>
        </w:tc>
        <w:tc>
          <w:tcPr>
            <w:tcW w:w="1094" w:type="dxa"/>
            <w:shd w:val="clear" w:color="auto" w:fill="auto"/>
            <w:noWrap/>
            <w:vAlign w:val="bottom"/>
          </w:tcPr>
          <w:p w14:paraId="1391DDFC" w14:textId="0B8E9A04"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5DFDDA9F" w14:textId="78B7370F"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6EB8E9F0" w14:textId="27C82FB7"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46F396C5" w14:textId="45DB3D4C"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11973487" w14:textId="77777777" w:rsidTr="00637C4C">
        <w:trPr>
          <w:trHeight w:val="641"/>
        </w:trPr>
        <w:tc>
          <w:tcPr>
            <w:tcW w:w="3866" w:type="dxa"/>
            <w:shd w:val="clear" w:color="auto" w:fill="auto"/>
            <w:vAlign w:val="bottom"/>
          </w:tcPr>
          <w:p w14:paraId="398B2597" w14:textId="06CB60D5" w:rsidR="00746334" w:rsidRDefault="00746334" w:rsidP="00746334">
            <w:pPr>
              <w:rPr>
                <w:rFonts w:ascii="Aptos Narrow" w:hAnsi="Aptos Narrow"/>
                <w:color w:val="000000"/>
                <w:sz w:val="22"/>
                <w:szCs w:val="22"/>
              </w:rPr>
            </w:pPr>
            <w:r>
              <w:rPr>
                <w:rFonts w:ascii="Aptos Narrow" w:hAnsi="Aptos Narrow"/>
                <w:color w:val="000000"/>
                <w:sz w:val="22"/>
                <w:szCs w:val="22"/>
              </w:rPr>
              <w:t>line probe assay for first-line drug</w:t>
            </w:r>
          </w:p>
        </w:tc>
        <w:tc>
          <w:tcPr>
            <w:tcW w:w="1094" w:type="dxa"/>
            <w:shd w:val="clear" w:color="auto" w:fill="auto"/>
            <w:noWrap/>
            <w:vAlign w:val="bottom"/>
          </w:tcPr>
          <w:p w14:paraId="2A2DEA59" w14:textId="434E8526"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3E841FAA" w14:textId="3656DE5E" w:rsidR="00746334" w:rsidRDefault="00746334" w:rsidP="00746334">
            <w:pPr>
              <w:jc w:val="right"/>
              <w:rPr>
                <w:rFonts w:ascii="Aptos Narrow" w:hAnsi="Aptos Narrow"/>
                <w:color w:val="000000"/>
                <w:sz w:val="22"/>
                <w:szCs w:val="22"/>
              </w:rPr>
            </w:pPr>
            <w:r>
              <w:rPr>
                <w:rFonts w:ascii="Aptos Narrow" w:hAnsi="Aptos Narrow"/>
                <w:color w:val="000000"/>
                <w:sz w:val="22"/>
                <w:szCs w:val="22"/>
              </w:rPr>
              <w:t>5%</w:t>
            </w:r>
          </w:p>
        </w:tc>
        <w:tc>
          <w:tcPr>
            <w:tcW w:w="1876" w:type="dxa"/>
            <w:shd w:val="clear" w:color="auto" w:fill="auto"/>
            <w:noWrap/>
            <w:vAlign w:val="bottom"/>
          </w:tcPr>
          <w:p w14:paraId="6DBF9399" w14:textId="3D9D94A4" w:rsidR="00746334" w:rsidRDefault="00746334" w:rsidP="00746334">
            <w:pPr>
              <w:jc w:val="right"/>
              <w:rPr>
                <w:rFonts w:ascii="Aptos Narrow" w:hAnsi="Aptos Narrow"/>
                <w:color w:val="000000"/>
                <w:sz w:val="22"/>
                <w:szCs w:val="22"/>
              </w:rPr>
            </w:pPr>
            <w:r>
              <w:rPr>
                <w:rFonts w:ascii="Aptos Narrow" w:hAnsi="Aptos Narrow"/>
                <w:color w:val="000000"/>
                <w:sz w:val="22"/>
                <w:szCs w:val="22"/>
              </w:rPr>
              <w:t>5%</w:t>
            </w:r>
          </w:p>
        </w:tc>
        <w:tc>
          <w:tcPr>
            <w:tcW w:w="1876" w:type="dxa"/>
            <w:shd w:val="clear" w:color="auto" w:fill="auto"/>
            <w:noWrap/>
            <w:vAlign w:val="bottom"/>
          </w:tcPr>
          <w:p w14:paraId="698E426D" w14:textId="615C1EE8" w:rsidR="00746334" w:rsidRDefault="00746334" w:rsidP="00746334">
            <w:pPr>
              <w:jc w:val="right"/>
              <w:rPr>
                <w:rFonts w:ascii="Aptos Narrow" w:hAnsi="Aptos Narrow"/>
                <w:color w:val="000000"/>
                <w:sz w:val="22"/>
                <w:szCs w:val="22"/>
              </w:rPr>
            </w:pPr>
            <w:r>
              <w:rPr>
                <w:rFonts w:ascii="Aptos Narrow" w:hAnsi="Aptos Narrow"/>
                <w:color w:val="000000"/>
                <w:sz w:val="22"/>
                <w:szCs w:val="22"/>
              </w:rPr>
              <w:t>5%</w:t>
            </w:r>
          </w:p>
        </w:tc>
      </w:tr>
      <w:tr w:rsidR="00746334" w:rsidRPr="00BF74D8" w14:paraId="27BC7B3F" w14:textId="77777777" w:rsidTr="00637C4C">
        <w:trPr>
          <w:trHeight w:val="641"/>
        </w:trPr>
        <w:tc>
          <w:tcPr>
            <w:tcW w:w="3866" w:type="dxa"/>
            <w:shd w:val="clear" w:color="auto" w:fill="auto"/>
            <w:vAlign w:val="bottom"/>
          </w:tcPr>
          <w:p w14:paraId="70C6EC37" w14:textId="261AA77D" w:rsidR="00746334" w:rsidRDefault="00746334" w:rsidP="00746334">
            <w:pPr>
              <w:rPr>
                <w:rFonts w:ascii="Aptos Narrow" w:hAnsi="Aptos Narrow"/>
                <w:color w:val="000000"/>
                <w:sz w:val="22"/>
                <w:szCs w:val="22"/>
              </w:rPr>
            </w:pPr>
            <w:r>
              <w:rPr>
                <w:rFonts w:ascii="Aptos Narrow" w:hAnsi="Aptos Narrow"/>
                <w:color w:val="000000"/>
                <w:sz w:val="22"/>
                <w:szCs w:val="22"/>
              </w:rPr>
              <w:t>line probe assay for second-line drug</w:t>
            </w:r>
          </w:p>
        </w:tc>
        <w:tc>
          <w:tcPr>
            <w:tcW w:w="1094" w:type="dxa"/>
            <w:shd w:val="clear" w:color="auto" w:fill="auto"/>
            <w:noWrap/>
            <w:vAlign w:val="bottom"/>
          </w:tcPr>
          <w:p w14:paraId="1A60FDA2" w14:textId="67982DE4"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15EEE8E0" w14:textId="5425689B" w:rsidR="00746334" w:rsidRDefault="00746334" w:rsidP="00746334">
            <w:pPr>
              <w:jc w:val="right"/>
              <w:rPr>
                <w:rFonts w:ascii="Aptos Narrow" w:hAnsi="Aptos Narrow"/>
                <w:color w:val="000000"/>
                <w:sz w:val="22"/>
                <w:szCs w:val="22"/>
              </w:rPr>
            </w:pPr>
            <w:r>
              <w:rPr>
                <w:rFonts w:ascii="Aptos Narrow" w:hAnsi="Aptos Narrow"/>
                <w:color w:val="000000"/>
                <w:sz w:val="22"/>
                <w:szCs w:val="22"/>
              </w:rPr>
              <w:t>5%</w:t>
            </w:r>
          </w:p>
        </w:tc>
        <w:tc>
          <w:tcPr>
            <w:tcW w:w="1876" w:type="dxa"/>
            <w:shd w:val="clear" w:color="auto" w:fill="auto"/>
            <w:noWrap/>
            <w:vAlign w:val="bottom"/>
          </w:tcPr>
          <w:p w14:paraId="0968959F" w14:textId="3A2AE7E9" w:rsidR="00746334" w:rsidRDefault="00746334" w:rsidP="00746334">
            <w:pPr>
              <w:jc w:val="right"/>
              <w:rPr>
                <w:rFonts w:ascii="Aptos Narrow" w:hAnsi="Aptos Narrow"/>
                <w:color w:val="000000"/>
                <w:sz w:val="22"/>
                <w:szCs w:val="22"/>
              </w:rPr>
            </w:pPr>
            <w:r>
              <w:rPr>
                <w:rFonts w:ascii="Aptos Narrow" w:hAnsi="Aptos Narrow"/>
                <w:color w:val="000000"/>
                <w:sz w:val="22"/>
                <w:szCs w:val="22"/>
              </w:rPr>
              <w:t>5%</w:t>
            </w:r>
          </w:p>
        </w:tc>
        <w:tc>
          <w:tcPr>
            <w:tcW w:w="1876" w:type="dxa"/>
            <w:shd w:val="clear" w:color="auto" w:fill="auto"/>
            <w:noWrap/>
            <w:vAlign w:val="bottom"/>
          </w:tcPr>
          <w:p w14:paraId="0C40A9BD" w14:textId="1B0FBB2D" w:rsidR="00746334" w:rsidRDefault="00746334" w:rsidP="00746334">
            <w:pPr>
              <w:jc w:val="right"/>
              <w:rPr>
                <w:rFonts w:ascii="Aptos Narrow" w:hAnsi="Aptos Narrow"/>
                <w:color w:val="000000"/>
                <w:sz w:val="22"/>
                <w:szCs w:val="22"/>
              </w:rPr>
            </w:pPr>
            <w:r>
              <w:rPr>
                <w:rFonts w:ascii="Aptos Narrow" w:hAnsi="Aptos Narrow"/>
                <w:color w:val="000000"/>
                <w:sz w:val="22"/>
                <w:szCs w:val="22"/>
              </w:rPr>
              <w:t>5%</w:t>
            </w:r>
          </w:p>
        </w:tc>
      </w:tr>
      <w:tr w:rsidR="00746334" w:rsidRPr="00BF74D8" w14:paraId="0FE24FE0" w14:textId="77777777" w:rsidTr="00637C4C">
        <w:trPr>
          <w:trHeight w:val="641"/>
        </w:trPr>
        <w:tc>
          <w:tcPr>
            <w:tcW w:w="3866" w:type="dxa"/>
            <w:shd w:val="clear" w:color="auto" w:fill="auto"/>
            <w:vAlign w:val="bottom"/>
          </w:tcPr>
          <w:p w14:paraId="04D0F396" w14:textId="458C658B" w:rsidR="00746334" w:rsidRDefault="00746334" w:rsidP="00746334">
            <w:pPr>
              <w:rPr>
                <w:rFonts w:ascii="Aptos Narrow" w:hAnsi="Aptos Narrow"/>
                <w:color w:val="000000"/>
                <w:sz w:val="22"/>
                <w:szCs w:val="22"/>
              </w:rPr>
            </w:pPr>
            <w:r>
              <w:rPr>
                <w:rFonts w:ascii="Aptos Narrow" w:hAnsi="Aptos Narrow"/>
                <w:color w:val="000000"/>
                <w:sz w:val="22"/>
                <w:szCs w:val="22"/>
              </w:rPr>
              <w:t>c-reactive protein</w:t>
            </w:r>
          </w:p>
        </w:tc>
        <w:tc>
          <w:tcPr>
            <w:tcW w:w="1094" w:type="dxa"/>
            <w:shd w:val="clear" w:color="auto" w:fill="auto"/>
            <w:noWrap/>
            <w:vAlign w:val="bottom"/>
          </w:tcPr>
          <w:p w14:paraId="5F1D70D8" w14:textId="3620682D"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077F06E2" w14:textId="144968A8"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2F37BB9C" w14:textId="5F40B47E" w:rsidR="00746334" w:rsidRDefault="00746334" w:rsidP="00746334">
            <w:pPr>
              <w:jc w:val="right"/>
              <w:rPr>
                <w:rFonts w:ascii="Aptos Narrow" w:hAnsi="Aptos Narrow"/>
                <w:color w:val="000000"/>
                <w:sz w:val="22"/>
                <w:szCs w:val="22"/>
              </w:rPr>
            </w:pPr>
            <w:r>
              <w:rPr>
                <w:rFonts w:ascii="Aptos Narrow" w:hAnsi="Aptos Narrow"/>
                <w:color w:val="000000"/>
                <w:sz w:val="22"/>
                <w:szCs w:val="22"/>
              </w:rPr>
              <w:t>15%</w:t>
            </w:r>
          </w:p>
        </w:tc>
        <w:tc>
          <w:tcPr>
            <w:tcW w:w="1876" w:type="dxa"/>
            <w:shd w:val="clear" w:color="auto" w:fill="auto"/>
            <w:noWrap/>
            <w:vAlign w:val="bottom"/>
          </w:tcPr>
          <w:p w14:paraId="0825094C" w14:textId="50594035" w:rsidR="00746334" w:rsidRDefault="00746334" w:rsidP="00746334">
            <w:pPr>
              <w:jc w:val="right"/>
              <w:rPr>
                <w:rFonts w:ascii="Aptos Narrow" w:hAnsi="Aptos Narrow"/>
                <w:color w:val="000000"/>
                <w:sz w:val="22"/>
                <w:szCs w:val="22"/>
              </w:rPr>
            </w:pPr>
            <w:r>
              <w:rPr>
                <w:rFonts w:ascii="Aptos Narrow" w:hAnsi="Aptos Narrow"/>
                <w:color w:val="000000"/>
                <w:sz w:val="22"/>
                <w:szCs w:val="22"/>
              </w:rPr>
              <w:t>15%</w:t>
            </w:r>
          </w:p>
        </w:tc>
      </w:tr>
      <w:tr w:rsidR="00746334" w:rsidRPr="00BF74D8" w14:paraId="2B902DA0" w14:textId="77777777" w:rsidTr="00637C4C">
        <w:trPr>
          <w:trHeight w:val="641"/>
        </w:trPr>
        <w:tc>
          <w:tcPr>
            <w:tcW w:w="3866" w:type="dxa"/>
            <w:shd w:val="clear" w:color="auto" w:fill="auto"/>
            <w:vAlign w:val="bottom"/>
          </w:tcPr>
          <w:p w14:paraId="781EFEBE" w14:textId="0B010374" w:rsidR="00746334" w:rsidRDefault="00746334" w:rsidP="00746334">
            <w:pPr>
              <w:rPr>
                <w:rFonts w:ascii="Aptos Narrow" w:hAnsi="Aptos Narrow"/>
                <w:color w:val="000000"/>
                <w:sz w:val="22"/>
                <w:szCs w:val="22"/>
              </w:rPr>
            </w:pPr>
            <w:r>
              <w:rPr>
                <w:rFonts w:ascii="Aptos Narrow" w:hAnsi="Aptos Narrow"/>
                <w:color w:val="000000"/>
                <w:sz w:val="22"/>
                <w:szCs w:val="22"/>
              </w:rPr>
              <w:t>targeted gene sequencing</w:t>
            </w:r>
          </w:p>
        </w:tc>
        <w:tc>
          <w:tcPr>
            <w:tcW w:w="1094" w:type="dxa"/>
            <w:shd w:val="clear" w:color="auto" w:fill="auto"/>
            <w:noWrap/>
            <w:vAlign w:val="bottom"/>
          </w:tcPr>
          <w:p w14:paraId="581FABF8" w14:textId="40EE3695"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52152721" w14:textId="0DB0C9E0"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108AF542" w14:textId="523D3E63"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3DEF9767" w14:textId="128F35A8"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11C80600" w14:textId="77777777" w:rsidTr="00637C4C">
        <w:trPr>
          <w:trHeight w:val="641"/>
        </w:trPr>
        <w:tc>
          <w:tcPr>
            <w:tcW w:w="3866" w:type="dxa"/>
            <w:shd w:val="clear" w:color="auto" w:fill="auto"/>
            <w:vAlign w:val="bottom"/>
          </w:tcPr>
          <w:p w14:paraId="5533197B" w14:textId="1B0A31C5" w:rsidR="00746334" w:rsidRDefault="00746334" w:rsidP="00746334">
            <w:pPr>
              <w:rPr>
                <w:rFonts w:ascii="Aptos Narrow" w:hAnsi="Aptos Narrow"/>
                <w:color w:val="000000"/>
                <w:sz w:val="22"/>
                <w:szCs w:val="22"/>
              </w:rPr>
            </w:pPr>
            <w:r>
              <w:rPr>
                <w:rFonts w:ascii="Aptos Narrow" w:hAnsi="Aptos Narrow"/>
                <w:color w:val="000000"/>
                <w:sz w:val="22"/>
                <w:szCs w:val="22"/>
              </w:rPr>
              <w:t>fine needle aspiration cytology</w:t>
            </w:r>
          </w:p>
        </w:tc>
        <w:tc>
          <w:tcPr>
            <w:tcW w:w="1094" w:type="dxa"/>
            <w:shd w:val="clear" w:color="auto" w:fill="auto"/>
            <w:noWrap/>
            <w:vAlign w:val="bottom"/>
          </w:tcPr>
          <w:p w14:paraId="24657307" w14:textId="71240DD5"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62FAAA3C" w14:textId="0F339839"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45619FB5" w14:textId="49636F4A"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4D38A969" w14:textId="06B146A6"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3466EB53" w14:textId="77777777" w:rsidTr="00637C4C">
        <w:trPr>
          <w:trHeight w:val="641"/>
        </w:trPr>
        <w:tc>
          <w:tcPr>
            <w:tcW w:w="3866" w:type="dxa"/>
            <w:shd w:val="clear" w:color="auto" w:fill="auto"/>
            <w:vAlign w:val="bottom"/>
          </w:tcPr>
          <w:p w14:paraId="419AF435" w14:textId="59EFFCD5" w:rsidR="00746334" w:rsidRDefault="00746334" w:rsidP="00746334">
            <w:pPr>
              <w:rPr>
                <w:rFonts w:ascii="Aptos Narrow" w:hAnsi="Aptos Narrow"/>
                <w:color w:val="000000"/>
                <w:sz w:val="22"/>
                <w:szCs w:val="22"/>
              </w:rPr>
            </w:pPr>
            <w:r>
              <w:rPr>
                <w:rFonts w:ascii="Aptos Narrow" w:hAnsi="Aptos Narrow"/>
                <w:color w:val="000000"/>
                <w:sz w:val="22"/>
                <w:szCs w:val="22"/>
              </w:rPr>
              <w:t>computed tomography scan</w:t>
            </w:r>
          </w:p>
        </w:tc>
        <w:tc>
          <w:tcPr>
            <w:tcW w:w="1094" w:type="dxa"/>
            <w:shd w:val="clear" w:color="auto" w:fill="auto"/>
            <w:noWrap/>
            <w:vAlign w:val="bottom"/>
          </w:tcPr>
          <w:p w14:paraId="709776A8" w14:textId="66C36FDD"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7DB01053" w14:textId="72A74E1E"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666F45BF" w14:textId="176CD720"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55D3AB7E" w14:textId="4585B4C6"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42225406" w14:textId="77777777" w:rsidTr="00637C4C">
        <w:trPr>
          <w:trHeight w:val="641"/>
        </w:trPr>
        <w:tc>
          <w:tcPr>
            <w:tcW w:w="3866" w:type="dxa"/>
            <w:shd w:val="clear" w:color="auto" w:fill="auto"/>
            <w:vAlign w:val="bottom"/>
          </w:tcPr>
          <w:p w14:paraId="6B5E8DDD" w14:textId="3574FB14" w:rsidR="00746334" w:rsidRDefault="00746334" w:rsidP="00746334">
            <w:pPr>
              <w:rPr>
                <w:rFonts w:ascii="Aptos Narrow" w:hAnsi="Aptos Narrow"/>
                <w:color w:val="000000"/>
                <w:sz w:val="22"/>
                <w:szCs w:val="22"/>
              </w:rPr>
            </w:pPr>
            <w:r>
              <w:rPr>
                <w:rFonts w:ascii="Aptos Narrow" w:hAnsi="Aptos Narrow"/>
                <w:color w:val="000000"/>
                <w:sz w:val="22"/>
                <w:szCs w:val="22"/>
              </w:rPr>
              <w:t>contact tracing visit</w:t>
            </w:r>
          </w:p>
        </w:tc>
        <w:tc>
          <w:tcPr>
            <w:tcW w:w="1094" w:type="dxa"/>
            <w:shd w:val="clear" w:color="auto" w:fill="auto"/>
            <w:noWrap/>
            <w:vAlign w:val="bottom"/>
          </w:tcPr>
          <w:p w14:paraId="257558C3" w14:textId="63D0FE5D"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21DB05E3" w14:textId="63BB164A"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6A7D8F28" w14:textId="1B53134A"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6DE9EC7C" w14:textId="5D17C1C4"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0370BD37" w14:textId="77777777" w:rsidTr="00637C4C">
        <w:trPr>
          <w:trHeight w:val="641"/>
        </w:trPr>
        <w:tc>
          <w:tcPr>
            <w:tcW w:w="3866" w:type="dxa"/>
            <w:shd w:val="clear" w:color="auto" w:fill="auto"/>
            <w:vAlign w:val="bottom"/>
          </w:tcPr>
          <w:p w14:paraId="39FE3123" w14:textId="73716BC5" w:rsidR="00746334" w:rsidRDefault="00746334" w:rsidP="00746334">
            <w:pPr>
              <w:rPr>
                <w:rFonts w:ascii="Aptos Narrow" w:hAnsi="Aptos Narrow"/>
                <w:color w:val="000000"/>
                <w:sz w:val="22"/>
                <w:szCs w:val="22"/>
              </w:rPr>
            </w:pPr>
            <w:r>
              <w:rPr>
                <w:rFonts w:ascii="Aptos Narrow" w:hAnsi="Aptos Narrow"/>
                <w:color w:val="000000"/>
                <w:sz w:val="22"/>
                <w:szCs w:val="22"/>
              </w:rPr>
              <w:t>tuberculin skin test</w:t>
            </w:r>
          </w:p>
        </w:tc>
        <w:tc>
          <w:tcPr>
            <w:tcW w:w="1094" w:type="dxa"/>
            <w:shd w:val="clear" w:color="auto" w:fill="auto"/>
            <w:noWrap/>
            <w:vAlign w:val="bottom"/>
          </w:tcPr>
          <w:p w14:paraId="67AFE614" w14:textId="61405029"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621A695A" w14:textId="7B502ECD"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2A48849A" w14:textId="4E205C9E"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3B13D8CB" w14:textId="4A8DF3D6"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29AC1504" w14:textId="77777777" w:rsidTr="00637C4C">
        <w:trPr>
          <w:trHeight w:val="641"/>
        </w:trPr>
        <w:tc>
          <w:tcPr>
            <w:tcW w:w="3866" w:type="dxa"/>
            <w:shd w:val="clear" w:color="auto" w:fill="auto"/>
            <w:vAlign w:val="bottom"/>
          </w:tcPr>
          <w:p w14:paraId="171795D0" w14:textId="42D03BCC" w:rsidR="00746334" w:rsidRDefault="00746334" w:rsidP="00746334">
            <w:pPr>
              <w:rPr>
                <w:rFonts w:ascii="Aptos Narrow" w:hAnsi="Aptos Narrow"/>
                <w:color w:val="000000"/>
                <w:sz w:val="22"/>
                <w:szCs w:val="22"/>
              </w:rPr>
            </w:pPr>
            <w:r>
              <w:rPr>
                <w:rFonts w:ascii="Aptos Narrow" w:hAnsi="Aptos Narrow"/>
                <w:color w:val="000000"/>
                <w:sz w:val="22"/>
                <w:szCs w:val="22"/>
              </w:rPr>
              <w:t>interferon-gamma release assay</w:t>
            </w:r>
          </w:p>
        </w:tc>
        <w:tc>
          <w:tcPr>
            <w:tcW w:w="1094" w:type="dxa"/>
            <w:shd w:val="clear" w:color="auto" w:fill="auto"/>
            <w:noWrap/>
            <w:vAlign w:val="bottom"/>
          </w:tcPr>
          <w:p w14:paraId="7EDB1431" w14:textId="4992DFE5"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35A28E84" w14:textId="22A4256A"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38423B64" w14:textId="0E3C2974"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5FED3235" w14:textId="350F07BB"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3AC13964" w14:textId="77777777" w:rsidTr="00637C4C">
        <w:trPr>
          <w:trHeight w:val="641"/>
        </w:trPr>
        <w:tc>
          <w:tcPr>
            <w:tcW w:w="3866" w:type="dxa"/>
            <w:shd w:val="clear" w:color="auto" w:fill="auto"/>
            <w:vAlign w:val="bottom"/>
          </w:tcPr>
          <w:p w14:paraId="49AEF44C" w14:textId="2E81BB03" w:rsidR="00746334" w:rsidRDefault="00746334" w:rsidP="00746334">
            <w:pPr>
              <w:rPr>
                <w:rFonts w:ascii="Aptos Narrow" w:hAnsi="Aptos Narrow"/>
                <w:color w:val="000000"/>
                <w:sz w:val="22"/>
                <w:szCs w:val="22"/>
              </w:rPr>
            </w:pPr>
            <w:r>
              <w:rPr>
                <w:rFonts w:ascii="Aptos Narrow" w:hAnsi="Aptos Narrow"/>
                <w:color w:val="000000"/>
                <w:sz w:val="22"/>
                <w:szCs w:val="22"/>
              </w:rPr>
              <w:t>TB antigen</w:t>
            </w:r>
            <w:r w:rsidR="007C2052">
              <w:rPr>
                <w:rFonts w:ascii="Aptos Narrow" w:hAnsi="Aptos Narrow"/>
                <w:color w:val="000000"/>
                <w:sz w:val="22"/>
                <w:szCs w:val="22"/>
              </w:rPr>
              <w:t>-</w:t>
            </w:r>
            <w:r>
              <w:rPr>
                <w:rFonts w:ascii="Aptos Narrow" w:hAnsi="Aptos Narrow"/>
                <w:color w:val="000000"/>
                <w:sz w:val="22"/>
                <w:szCs w:val="22"/>
              </w:rPr>
              <w:t>based skin tests (TBSTs)</w:t>
            </w:r>
          </w:p>
        </w:tc>
        <w:tc>
          <w:tcPr>
            <w:tcW w:w="1094" w:type="dxa"/>
            <w:shd w:val="clear" w:color="auto" w:fill="auto"/>
            <w:noWrap/>
            <w:vAlign w:val="bottom"/>
          </w:tcPr>
          <w:p w14:paraId="57DEEA24" w14:textId="01A25BCC"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1DC93B73" w14:textId="4CA8642B"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4BFA727C" w14:textId="7317B543"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6206D25E" w14:textId="6F91C95E"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4B9D2096" w14:textId="77777777" w:rsidTr="00637C4C">
        <w:trPr>
          <w:trHeight w:val="641"/>
        </w:trPr>
        <w:tc>
          <w:tcPr>
            <w:tcW w:w="3866" w:type="dxa"/>
            <w:shd w:val="clear" w:color="auto" w:fill="auto"/>
            <w:vAlign w:val="bottom"/>
          </w:tcPr>
          <w:p w14:paraId="21C3719E" w14:textId="46E70911" w:rsidR="00746334" w:rsidRDefault="00746334" w:rsidP="00746334">
            <w:pPr>
              <w:rPr>
                <w:rFonts w:ascii="Aptos Narrow" w:hAnsi="Aptos Narrow"/>
                <w:color w:val="000000"/>
                <w:sz w:val="22"/>
                <w:szCs w:val="22"/>
              </w:rPr>
            </w:pPr>
            <w:r>
              <w:rPr>
                <w:rFonts w:ascii="Aptos Narrow" w:hAnsi="Aptos Narrow"/>
                <w:color w:val="000000"/>
                <w:sz w:val="22"/>
                <w:szCs w:val="22"/>
              </w:rPr>
              <w:t>biopsy  </w:t>
            </w:r>
          </w:p>
        </w:tc>
        <w:tc>
          <w:tcPr>
            <w:tcW w:w="1094" w:type="dxa"/>
            <w:shd w:val="clear" w:color="auto" w:fill="auto"/>
            <w:noWrap/>
            <w:vAlign w:val="bottom"/>
          </w:tcPr>
          <w:p w14:paraId="61EA8E64" w14:textId="2853BD00" w:rsidR="00746334"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tcPr>
          <w:p w14:paraId="7E6583EA" w14:textId="2F866B17"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1782B64D" w14:textId="52C70CC6"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c>
          <w:tcPr>
            <w:tcW w:w="1876" w:type="dxa"/>
            <w:shd w:val="clear" w:color="auto" w:fill="auto"/>
            <w:noWrap/>
            <w:vAlign w:val="bottom"/>
          </w:tcPr>
          <w:p w14:paraId="0C98590E" w14:textId="3941E358" w:rsidR="00746334" w:rsidRDefault="00746334" w:rsidP="00746334">
            <w:pPr>
              <w:jc w:val="right"/>
              <w:rPr>
                <w:rFonts w:ascii="Aptos Narrow" w:hAnsi="Aptos Narrow"/>
                <w:color w:val="000000"/>
                <w:sz w:val="22"/>
                <w:szCs w:val="22"/>
              </w:rPr>
            </w:pPr>
            <w:r>
              <w:rPr>
                <w:rFonts w:ascii="Aptos Narrow" w:hAnsi="Aptos Narrow"/>
                <w:color w:val="000000"/>
                <w:sz w:val="22"/>
                <w:szCs w:val="22"/>
              </w:rPr>
              <w:t>0%</w:t>
            </w:r>
          </w:p>
        </w:tc>
      </w:tr>
      <w:tr w:rsidR="00746334" w:rsidRPr="00BF74D8" w14:paraId="549B45D4" w14:textId="77777777" w:rsidTr="00637C4C">
        <w:trPr>
          <w:trHeight w:val="320"/>
        </w:trPr>
        <w:tc>
          <w:tcPr>
            <w:tcW w:w="3866" w:type="dxa"/>
            <w:shd w:val="clear" w:color="auto" w:fill="auto"/>
            <w:vAlign w:val="bottom"/>
            <w:hideMark/>
          </w:tcPr>
          <w:p w14:paraId="72C093B8" w14:textId="44FEF141"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ultrasonography</w:t>
            </w:r>
          </w:p>
        </w:tc>
        <w:tc>
          <w:tcPr>
            <w:tcW w:w="1094" w:type="dxa"/>
            <w:shd w:val="clear" w:color="auto" w:fill="auto"/>
            <w:noWrap/>
            <w:vAlign w:val="bottom"/>
            <w:hideMark/>
          </w:tcPr>
          <w:p w14:paraId="60EFEBE2" w14:textId="7F458E46"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6F392879" w14:textId="2ABEE7CE"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7ED28EF5" w14:textId="4D5A3CF7"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6EC34782" w14:textId="7FC8E801"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r>
      <w:tr w:rsidR="00746334" w:rsidRPr="00BF74D8" w14:paraId="471C8AA9" w14:textId="77777777" w:rsidTr="00637C4C">
        <w:trPr>
          <w:trHeight w:val="320"/>
        </w:trPr>
        <w:tc>
          <w:tcPr>
            <w:tcW w:w="3866" w:type="dxa"/>
            <w:shd w:val="clear" w:color="auto" w:fill="auto"/>
            <w:vAlign w:val="bottom"/>
            <w:hideMark/>
          </w:tcPr>
          <w:p w14:paraId="63D2BCBE" w14:textId="1FD621FB" w:rsidR="00746334" w:rsidRPr="00BF74D8" w:rsidRDefault="00746334" w:rsidP="00746334">
            <w:pPr>
              <w:rPr>
                <w:rFonts w:ascii="Aptos Narrow" w:hAnsi="Aptos Narrow"/>
                <w:color w:val="000000"/>
                <w:sz w:val="22"/>
                <w:szCs w:val="22"/>
              </w:rPr>
            </w:pPr>
            <w:r>
              <w:rPr>
                <w:rFonts w:ascii="Aptos Narrow" w:hAnsi="Aptos Narrow"/>
                <w:color w:val="000000"/>
                <w:sz w:val="22"/>
                <w:szCs w:val="22"/>
              </w:rPr>
              <w:t>magnetic resonance imaging</w:t>
            </w:r>
          </w:p>
        </w:tc>
        <w:tc>
          <w:tcPr>
            <w:tcW w:w="1094" w:type="dxa"/>
            <w:shd w:val="clear" w:color="auto" w:fill="auto"/>
            <w:noWrap/>
            <w:vAlign w:val="bottom"/>
            <w:hideMark/>
          </w:tcPr>
          <w:p w14:paraId="269F9FFD" w14:textId="2AFAA4D9" w:rsidR="00746334" w:rsidRPr="00BF74D8"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1876" w:type="dxa"/>
            <w:shd w:val="clear" w:color="auto" w:fill="auto"/>
            <w:noWrap/>
            <w:vAlign w:val="bottom"/>
            <w:hideMark/>
          </w:tcPr>
          <w:p w14:paraId="54C97404" w14:textId="5CB3BF4F"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4F74A5C1" w14:textId="1EF53D6C"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c>
          <w:tcPr>
            <w:tcW w:w="1876" w:type="dxa"/>
            <w:shd w:val="clear" w:color="auto" w:fill="auto"/>
            <w:noWrap/>
            <w:vAlign w:val="bottom"/>
            <w:hideMark/>
          </w:tcPr>
          <w:p w14:paraId="4907B0F5" w14:textId="21546DED" w:rsidR="00746334" w:rsidRPr="00BF74D8" w:rsidRDefault="00746334" w:rsidP="00746334">
            <w:pPr>
              <w:jc w:val="right"/>
              <w:rPr>
                <w:rFonts w:ascii="Aptos Narrow" w:hAnsi="Aptos Narrow"/>
                <w:color w:val="FF0000"/>
                <w:sz w:val="22"/>
                <w:szCs w:val="22"/>
              </w:rPr>
            </w:pPr>
            <w:r>
              <w:rPr>
                <w:rFonts w:ascii="Aptos Narrow" w:hAnsi="Aptos Narrow"/>
                <w:color w:val="000000"/>
                <w:sz w:val="22"/>
                <w:szCs w:val="22"/>
              </w:rPr>
              <w:t>0%</w:t>
            </w:r>
          </w:p>
        </w:tc>
      </w:tr>
    </w:tbl>
    <w:p w14:paraId="27DC4CD0" w14:textId="77777777" w:rsidR="00BF74D8" w:rsidRDefault="00BF74D8" w:rsidP="009113C4">
      <w:pPr>
        <w:rPr>
          <w:rFonts w:cstheme="minorHAnsi"/>
          <w:b/>
          <w:bCs/>
        </w:rPr>
      </w:pPr>
    </w:p>
    <w:p w14:paraId="23704C32" w14:textId="77777777" w:rsidR="00F76272" w:rsidRDefault="00F76272" w:rsidP="009113C4">
      <w:pPr>
        <w:rPr>
          <w:rFonts w:cstheme="minorHAnsi"/>
          <w:b/>
          <w:bCs/>
        </w:rPr>
      </w:pPr>
    </w:p>
    <w:p w14:paraId="642EFE76" w14:textId="77777777" w:rsidR="00F76272" w:rsidRDefault="00F76272" w:rsidP="009113C4">
      <w:pPr>
        <w:rPr>
          <w:rFonts w:cstheme="minorHAnsi"/>
          <w:b/>
          <w:bCs/>
        </w:rPr>
      </w:pPr>
    </w:p>
    <w:p w14:paraId="5E6E22C3" w14:textId="77777777" w:rsidR="00F76272" w:rsidRDefault="00F76272" w:rsidP="009113C4">
      <w:pPr>
        <w:rPr>
          <w:rFonts w:cstheme="minorHAnsi"/>
          <w:b/>
          <w:bCs/>
        </w:rPr>
      </w:pPr>
    </w:p>
    <w:p w14:paraId="0B6E8CB6" w14:textId="77777777" w:rsidR="00F76272" w:rsidRDefault="00F76272" w:rsidP="009113C4">
      <w:pPr>
        <w:rPr>
          <w:rFonts w:cstheme="minorHAnsi"/>
          <w:b/>
          <w:bCs/>
        </w:rPr>
      </w:pPr>
    </w:p>
    <w:p w14:paraId="432EBBA0" w14:textId="77777777" w:rsidR="00F76272" w:rsidRDefault="00F76272" w:rsidP="009113C4">
      <w:pPr>
        <w:rPr>
          <w:rFonts w:cstheme="minorHAnsi"/>
          <w:b/>
          <w:bCs/>
        </w:rPr>
      </w:pPr>
    </w:p>
    <w:p w14:paraId="34F4A046" w14:textId="77777777" w:rsidR="00F76272" w:rsidRDefault="00F76272" w:rsidP="009113C4">
      <w:pPr>
        <w:rPr>
          <w:rFonts w:cstheme="minorHAnsi"/>
          <w:b/>
          <w:bCs/>
        </w:rPr>
      </w:pPr>
    </w:p>
    <w:p w14:paraId="02481CCA" w14:textId="5C7D4C12" w:rsidR="00F81881" w:rsidRPr="00843859" w:rsidRDefault="00F76272"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 xml:space="preserve">For diagnosis: </w:t>
      </w:r>
      <w:r w:rsidR="00F81881" w:rsidRPr="00843859">
        <w:rPr>
          <w:rFonts w:asciiTheme="minorHAnsi" w:hAnsiTheme="minorHAnsi" w:cstheme="minorHAnsi"/>
          <w:b/>
          <w:bCs/>
        </w:rPr>
        <w:t>Patient</w:t>
      </w:r>
      <w:r w:rsidR="0030203A">
        <w:rPr>
          <w:rFonts w:asciiTheme="minorHAnsi" w:hAnsiTheme="minorHAnsi" w:cstheme="minorHAnsi"/>
          <w:b/>
          <w:bCs/>
        </w:rPr>
        <w:t>-</w:t>
      </w:r>
      <w:r w:rsidR="00F81881" w:rsidRPr="00843859">
        <w:rPr>
          <w:rFonts w:asciiTheme="minorHAnsi" w:hAnsiTheme="minorHAnsi" w:cstheme="minorHAnsi"/>
          <w:b/>
          <w:bCs/>
        </w:rPr>
        <w:t>initiated extra-pulmonary</w:t>
      </w:r>
      <w:r w:rsidRPr="00843859">
        <w:rPr>
          <w:rFonts w:asciiTheme="minorHAnsi" w:hAnsiTheme="minorHAnsi" w:cstheme="minorHAnsi"/>
          <w:b/>
          <w:bCs/>
        </w:rPr>
        <w:t xml:space="preserve"> among children aged &lt;15 years, the following services, quantities and population in-need (PIN) are included for costing.</w:t>
      </w:r>
    </w:p>
    <w:p w14:paraId="340686CF" w14:textId="77777777" w:rsidR="00F81881" w:rsidRDefault="00F81881" w:rsidP="009113C4">
      <w:pPr>
        <w:rPr>
          <w:rFonts w:cstheme="minorHAnsi"/>
          <w:b/>
          <w:bCs/>
        </w:rPr>
      </w:pPr>
    </w:p>
    <w:tbl>
      <w:tblPr>
        <w:tblW w:w="10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5"/>
        <w:gridCol w:w="1085"/>
        <w:gridCol w:w="2214"/>
        <w:gridCol w:w="1734"/>
        <w:gridCol w:w="1735"/>
      </w:tblGrid>
      <w:tr w:rsidR="00F76272" w:rsidRPr="00F81881" w14:paraId="1C73B85B" w14:textId="77777777" w:rsidTr="00B54E9E">
        <w:trPr>
          <w:trHeight w:val="530"/>
        </w:trPr>
        <w:tc>
          <w:tcPr>
            <w:tcW w:w="3835" w:type="dxa"/>
            <w:shd w:val="clear" w:color="auto" w:fill="auto"/>
            <w:noWrap/>
            <w:vAlign w:val="bottom"/>
            <w:hideMark/>
          </w:tcPr>
          <w:p w14:paraId="44BE1C86" w14:textId="5C197D2E" w:rsidR="00F76272" w:rsidRPr="00F81881" w:rsidRDefault="00F76272" w:rsidP="00F76272">
            <w:pPr>
              <w:jc w:val="center"/>
              <w:rPr>
                <w:rFonts w:ascii="Aptos Narrow" w:hAnsi="Aptos Narrow"/>
                <w:b/>
                <w:bCs/>
                <w:color w:val="000000"/>
                <w:sz w:val="28"/>
                <w:szCs w:val="28"/>
              </w:rPr>
            </w:pPr>
            <w:r w:rsidRPr="00F81881">
              <w:rPr>
                <w:rFonts w:ascii="Aptos Narrow" w:hAnsi="Aptos Narrow"/>
                <w:b/>
                <w:bCs/>
                <w:color w:val="000000"/>
                <w:sz w:val="22"/>
                <w:szCs w:val="22"/>
              </w:rPr>
              <w:t>Intervention</w:t>
            </w:r>
          </w:p>
        </w:tc>
        <w:tc>
          <w:tcPr>
            <w:tcW w:w="1085" w:type="dxa"/>
            <w:shd w:val="clear" w:color="auto" w:fill="auto"/>
            <w:noWrap/>
            <w:vAlign w:val="bottom"/>
            <w:hideMark/>
          </w:tcPr>
          <w:p w14:paraId="4C590876" w14:textId="1AFE09D1" w:rsidR="00F76272" w:rsidRPr="00F81881" w:rsidRDefault="00F76272" w:rsidP="00F76272">
            <w:pPr>
              <w:rPr>
                <w:sz w:val="20"/>
                <w:szCs w:val="20"/>
              </w:rPr>
            </w:pPr>
            <w:r w:rsidRPr="00F81881">
              <w:rPr>
                <w:rFonts w:ascii="Aptos Narrow" w:hAnsi="Aptos Narrow"/>
                <w:b/>
                <w:bCs/>
                <w:color w:val="000000"/>
                <w:sz w:val="22"/>
                <w:szCs w:val="22"/>
              </w:rPr>
              <w:t>Quantity</w:t>
            </w:r>
          </w:p>
        </w:tc>
        <w:tc>
          <w:tcPr>
            <w:tcW w:w="2214" w:type="dxa"/>
            <w:shd w:val="clear" w:color="auto" w:fill="auto"/>
            <w:vAlign w:val="bottom"/>
            <w:hideMark/>
          </w:tcPr>
          <w:p w14:paraId="0EA67129" w14:textId="1977966D" w:rsidR="00F76272" w:rsidRPr="00F81881" w:rsidRDefault="00F76272" w:rsidP="00C74D61">
            <w:pPr>
              <w:jc w:val="center"/>
              <w:rPr>
                <w:rFonts w:ascii="Aptos Narrow" w:hAnsi="Aptos Narrow"/>
                <w:color w:val="000000"/>
                <w:sz w:val="22"/>
                <w:szCs w:val="22"/>
              </w:rPr>
            </w:pPr>
            <w:r w:rsidRPr="00F81881">
              <w:rPr>
                <w:rFonts w:ascii="Aptos Narrow" w:hAnsi="Aptos Narrow"/>
                <w:color w:val="000000"/>
                <w:sz w:val="22"/>
                <w:szCs w:val="22"/>
              </w:rPr>
              <w:t>Extra-Pulmonary TB: HIV-negative, Children aged &lt; 15 years</w:t>
            </w:r>
            <w:r>
              <w:rPr>
                <w:rFonts w:ascii="Aptos Narrow" w:hAnsi="Aptos Narrow"/>
                <w:color w:val="000000"/>
                <w:sz w:val="22"/>
                <w:szCs w:val="22"/>
              </w:rPr>
              <w:t xml:space="preserve"> (PIN)</w:t>
            </w:r>
          </w:p>
        </w:tc>
        <w:tc>
          <w:tcPr>
            <w:tcW w:w="1734" w:type="dxa"/>
            <w:shd w:val="clear" w:color="auto" w:fill="auto"/>
            <w:vAlign w:val="bottom"/>
            <w:hideMark/>
          </w:tcPr>
          <w:p w14:paraId="224FE0A7" w14:textId="76433350" w:rsidR="00F76272" w:rsidRPr="00F81881" w:rsidRDefault="00F76272" w:rsidP="00C74D61">
            <w:pPr>
              <w:jc w:val="center"/>
              <w:rPr>
                <w:rFonts w:ascii="Aptos Narrow" w:hAnsi="Aptos Narrow"/>
                <w:color w:val="000000"/>
                <w:sz w:val="22"/>
                <w:szCs w:val="22"/>
              </w:rPr>
            </w:pPr>
            <w:r w:rsidRPr="00F81881">
              <w:rPr>
                <w:rFonts w:ascii="Aptos Narrow" w:hAnsi="Aptos Narrow"/>
                <w:color w:val="000000"/>
                <w:sz w:val="22"/>
                <w:szCs w:val="22"/>
              </w:rPr>
              <w:t>Extra-Pulmonary TB: PLHIV not on ART, Children aged 0 to 9 years</w:t>
            </w:r>
            <w:r>
              <w:rPr>
                <w:rFonts w:ascii="Aptos Narrow" w:hAnsi="Aptos Narrow"/>
                <w:color w:val="000000"/>
                <w:sz w:val="22"/>
                <w:szCs w:val="22"/>
              </w:rPr>
              <w:t xml:space="preserve"> (PIN</w:t>
            </w:r>
          </w:p>
        </w:tc>
        <w:tc>
          <w:tcPr>
            <w:tcW w:w="1735" w:type="dxa"/>
            <w:shd w:val="clear" w:color="auto" w:fill="auto"/>
            <w:vAlign w:val="bottom"/>
            <w:hideMark/>
          </w:tcPr>
          <w:p w14:paraId="6D6A2754" w14:textId="7B5B4BE3" w:rsidR="00F76272" w:rsidRPr="00F81881" w:rsidRDefault="00F76272" w:rsidP="00C74D61">
            <w:pPr>
              <w:jc w:val="center"/>
              <w:rPr>
                <w:rFonts w:ascii="Aptos Narrow" w:hAnsi="Aptos Narrow"/>
                <w:color w:val="000000"/>
                <w:sz w:val="22"/>
                <w:szCs w:val="22"/>
              </w:rPr>
            </w:pPr>
            <w:r w:rsidRPr="00F81881">
              <w:rPr>
                <w:rFonts w:ascii="Aptos Narrow" w:hAnsi="Aptos Narrow"/>
                <w:color w:val="000000"/>
                <w:sz w:val="22"/>
                <w:szCs w:val="22"/>
              </w:rPr>
              <w:t>Extra-Pulmonary TB: PLHIV on ART, Children aged 10 to 14 years</w:t>
            </w:r>
            <w:r>
              <w:rPr>
                <w:rFonts w:ascii="Aptos Narrow" w:hAnsi="Aptos Narrow"/>
                <w:color w:val="000000"/>
                <w:sz w:val="22"/>
                <w:szCs w:val="22"/>
              </w:rPr>
              <w:t xml:space="preserve"> (PIN)</w:t>
            </w:r>
          </w:p>
        </w:tc>
      </w:tr>
      <w:tr w:rsidR="00F81881" w:rsidRPr="00F81881" w14:paraId="768406B1" w14:textId="77777777" w:rsidTr="00C74D61">
        <w:trPr>
          <w:trHeight w:val="298"/>
        </w:trPr>
        <w:tc>
          <w:tcPr>
            <w:tcW w:w="3835" w:type="dxa"/>
            <w:shd w:val="clear" w:color="000000" w:fill="E8E8E8"/>
            <w:noWrap/>
            <w:vAlign w:val="bottom"/>
            <w:hideMark/>
          </w:tcPr>
          <w:p w14:paraId="1901B468" w14:textId="77777777" w:rsidR="00F81881" w:rsidRPr="00F81881" w:rsidRDefault="00F81881" w:rsidP="00F81881">
            <w:pPr>
              <w:rPr>
                <w:rFonts w:ascii="Aptos Narrow" w:hAnsi="Aptos Narrow"/>
                <w:b/>
                <w:bCs/>
                <w:color w:val="000000"/>
                <w:sz w:val="22"/>
                <w:szCs w:val="22"/>
              </w:rPr>
            </w:pPr>
            <w:r w:rsidRPr="00F81881">
              <w:rPr>
                <w:rFonts w:ascii="Aptos Narrow" w:hAnsi="Aptos Narrow"/>
                <w:b/>
                <w:bCs/>
                <w:color w:val="000000"/>
                <w:sz w:val="22"/>
                <w:szCs w:val="22"/>
              </w:rPr>
              <w:t>Screening and Diagnosis</w:t>
            </w:r>
          </w:p>
        </w:tc>
        <w:tc>
          <w:tcPr>
            <w:tcW w:w="1085" w:type="dxa"/>
            <w:shd w:val="clear" w:color="000000" w:fill="E8E8E8"/>
            <w:noWrap/>
            <w:vAlign w:val="bottom"/>
            <w:hideMark/>
          </w:tcPr>
          <w:p w14:paraId="7172B040" w14:textId="77777777" w:rsidR="00F81881" w:rsidRPr="00F81881" w:rsidRDefault="00F81881" w:rsidP="00F81881">
            <w:pPr>
              <w:rPr>
                <w:rFonts w:ascii="Aptos Narrow" w:hAnsi="Aptos Narrow"/>
                <w:b/>
                <w:bCs/>
                <w:color w:val="000000"/>
                <w:sz w:val="22"/>
                <w:szCs w:val="22"/>
              </w:rPr>
            </w:pPr>
            <w:r w:rsidRPr="00F81881">
              <w:rPr>
                <w:rFonts w:ascii="Aptos Narrow" w:hAnsi="Aptos Narrow"/>
                <w:b/>
                <w:bCs/>
                <w:color w:val="000000"/>
                <w:sz w:val="22"/>
                <w:szCs w:val="22"/>
              </w:rPr>
              <w:t> </w:t>
            </w:r>
          </w:p>
        </w:tc>
        <w:tc>
          <w:tcPr>
            <w:tcW w:w="2214" w:type="dxa"/>
            <w:shd w:val="clear" w:color="000000" w:fill="E8E8E8"/>
            <w:noWrap/>
            <w:vAlign w:val="bottom"/>
            <w:hideMark/>
          </w:tcPr>
          <w:p w14:paraId="57E08979" w14:textId="0DE24C68" w:rsidR="00F81881" w:rsidRPr="00F81881" w:rsidRDefault="00F81881" w:rsidP="00F76272">
            <w:pPr>
              <w:jc w:val="center"/>
              <w:rPr>
                <w:rFonts w:ascii="Aptos Narrow" w:hAnsi="Aptos Narrow"/>
                <w:color w:val="000000"/>
                <w:sz w:val="22"/>
                <w:szCs w:val="22"/>
              </w:rPr>
            </w:pPr>
          </w:p>
        </w:tc>
        <w:tc>
          <w:tcPr>
            <w:tcW w:w="1734" w:type="dxa"/>
            <w:shd w:val="clear" w:color="000000" w:fill="E8E8E8"/>
            <w:noWrap/>
            <w:vAlign w:val="bottom"/>
            <w:hideMark/>
          </w:tcPr>
          <w:p w14:paraId="5C06DB52" w14:textId="3D99DA3E" w:rsidR="00F81881" w:rsidRPr="00F81881" w:rsidRDefault="00F81881" w:rsidP="00F76272">
            <w:pPr>
              <w:jc w:val="center"/>
              <w:rPr>
                <w:rFonts w:ascii="Aptos Narrow" w:hAnsi="Aptos Narrow"/>
                <w:color w:val="000000"/>
                <w:sz w:val="22"/>
                <w:szCs w:val="22"/>
              </w:rPr>
            </w:pPr>
          </w:p>
        </w:tc>
        <w:tc>
          <w:tcPr>
            <w:tcW w:w="1735" w:type="dxa"/>
            <w:shd w:val="clear" w:color="000000" w:fill="E8E8E8"/>
            <w:noWrap/>
            <w:vAlign w:val="bottom"/>
            <w:hideMark/>
          </w:tcPr>
          <w:p w14:paraId="0E18B601" w14:textId="525659A9" w:rsidR="00F81881" w:rsidRPr="00F81881" w:rsidRDefault="00F81881" w:rsidP="00F76272">
            <w:pPr>
              <w:jc w:val="center"/>
              <w:rPr>
                <w:rFonts w:ascii="Aptos Narrow" w:hAnsi="Aptos Narrow"/>
                <w:color w:val="000000"/>
                <w:sz w:val="22"/>
                <w:szCs w:val="22"/>
              </w:rPr>
            </w:pPr>
          </w:p>
        </w:tc>
      </w:tr>
      <w:tr w:rsidR="00746334" w:rsidRPr="00F81881" w14:paraId="6FA4395A" w14:textId="77777777" w:rsidTr="00C74D61">
        <w:trPr>
          <w:trHeight w:val="318"/>
        </w:trPr>
        <w:tc>
          <w:tcPr>
            <w:tcW w:w="3835" w:type="dxa"/>
            <w:shd w:val="clear" w:color="auto" w:fill="auto"/>
            <w:vAlign w:val="bottom"/>
            <w:hideMark/>
          </w:tcPr>
          <w:p w14:paraId="7099475C" w14:textId="1435697E"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screening visit to health facility</w:t>
            </w:r>
          </w:p>
        </w:tc>
        <w:tc>
          <w:tcPr>
            <w:tcW w:w="1085" w:type="dxa"/>
            <w:shd w:val="clear" w:color="auto" w:fill="auto"/>
            <w:noWrap/>
            <w:vAlign w:val="bottom"/>
            <w:hideMark/>
          </w:tcPr>
          <w:p w14:paraId="435399DF" w14:textId="4B8BFF1E"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7942C6D1" w14:textId="70163A71"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11D232B8" w14:textId="161D934B"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47F07ACF" w14:textId="607C42E7"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51861ABC" w14:textId="77777777" w:rsidTr="00C74D61">
        <w:trPr>
          <w:trHeight w:val="318"/>
        </w:trPr>
        <w:tc>
          <w:tcPr>
            <w:tcW w:w="3835" w:type="dxa"/>
            <w:shd w:val="clear" w:color="auto" w:fill="auto"/>
            <w:vAlign w:val="bottom"/>
            <w:hideMark/>
          </w:tcPr>
          <w:p w14:paraId="0A392FF4" w14:textId="47019539"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diag</w:t>
            </w:r>
            <w:r w:rsidR="00D81B37">
              <w:rPr>
                <w:rFonts w:ascii="Aptos Narrow" w:hAnsi="Aptos Narrow"/>
                <w:color w:val="000000"/>
                <w:sz w:val="22"/>
                <w:szCs w:val="22"/>
              </w:rPr>
              <w:t>n</w:t>
            </w:r>
            <w:r>
              <w:rPr>
                <w:rFonts w:ascii="Aptos Narrow" w:hAnsi="Aptos Narrow"/>
                <w:color w:val="000000"/>
                <w:sz w:val="22"/>
                <w:szCs w:val="22"/>
              </w:rPr>
              <w:t>ostic visit to health facility</w:t>
            </w:r>
          </w:p>
        </w:tc>
        <w:tc>
          <w:tcPr>
            <w:tcW w:w="1085" w:type="dxa"/>
            <w:shd w:val="clear" w:color="auto" w:fill="auto"/>
            <w:noWrap/>
            <w:vAlign w:val="bottom"/>
            <w:hideMark/>
          </w:tcPr>
          <w:p w14:paraId="4EF159AA" w14:textId="2E8F0A20"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1C09A72D" w14:textId="29B9FFD1"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395F29B6" w14:textId="58D960F1"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12D00615" w14:textId="2060BA63"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33F3525A" w14:textId="77777777" w:rsidTr="00C74D61">
        <w:trPr>
          <w:trHeight w:val="318"/>
        </w:trPr>
        <w:tc>
          <w:tcPr>
            <w:tcW w:w="3835" w:type="dxa"/>
            <w:shd w:val="clear" w:color="auto" w:fill="auto"/>
            <w:vAlign w:val="bottom"/>
            <w:hideMark/>
          </w:tcPr>
          <w:p w14:paraId="20BC8699" w14:textId="2A9AF778"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1085" w:type="dxa"/>
            <w:shd w:val="clear" w:color="auto" w:fill="auto"/>
            <w:noWrap/>
            <w:vAlign w:val="bottom"/>
            <w:hideMark/>
          </w:tcPr>
          <w:p w14:paraId="7B846F6C" w14:textId="29B45503"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22B38C41" w14:textId="32ED08EC"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c>
          <w:tcPr>
            <w:tcW w:w="1734" w:type="dxa"/>
            <w:shd w:val="clear" w:color="auto" w:fill="auto"/>
            <w:noWrap/>
            <w:vAlign w:val="bottom"/>
            <w:hideMark/>
          </w:tcPr>
          <w:p w14:paraId="5D18636B" w14:textId="1384223A"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c>
          <w:tcPr>
            <w:tcW w:w="1735" w:type="dxa"/>
            <w:shd w:val="clear" w:color="auto" w:fill="auto"/>
            <w:noWrap/>
            <w:vAlign w:val="bottom"/>
            <w:hideMark/>
          </w:tcPr>
          <w:p w14:paraId="0BAAD67E" w14:textId="607D45A7"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r>
      <w:tr w:rsidR="00746334" w:rsidRPr="00F81881" w14:paraId="6D8127A4" w14:textId="77777777" w:rsidTr="00C74D61">
        <w:trPr>
          <w:trHeight w:val="318"/>
        </w:trPr>
        <w:tc>
          <w:tcPr>
            <w:tcW w:w="3835" w:type="dxa"/>
            <w:shd w:val="clear" w:color="auto" w:fill="auto"/>
            <w:vAlign w:val="bottom"/>
            <w:hideMark/>
          </w:tcPr>
          <w:p w14:paraId="18AB117A" w14:textId="54880AB2"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chest X-ray</w:t>
            </w:r>
          </w:p>
        </w:tc>
        <w:tc>
          <w:tcPr>
            <w:tcW w:w="1085" w:type="dxa"/>
            <w:shd w:val="clear" w:color="auto" w:fill="auto"/>
            <w:noWrap/>
            <w:vAlign w:val="bottom"/>
            <w:hideMark/>
          </w:tcPr>
          <w:p w14:paraId="75CA336F" w14:textId="194CDD27"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6924196A" w14:textId="31C17E36"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28EFED86" w14:textId="791EA46F"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1777E461" w14:textId="6D254108"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5CE30961" w14:textId="77777777" w:rsidTr="00C74D61">
        <w:trPr>
          <w:trHeight w:val="318"/>
        </w:trPr>
        <w:tc>
          <w:tcPr>
            <w:tcW w:w="3835" w:type="dxa"/>
            <w:shd w:val="clear" w:color="auto" w:fill="auto"/>
            <w:vAlign w:val="bottom"/>
            <w:hideMark/>
          </w:tcPr>
          <w:p w14:paraId="0EDAA695" w14:textId="3B004B67"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1085" w:type="dxa"/>
            <w:shd w:val="clear" w:color="auto" w:fill="auto"/>
            <w:noWrap/>
            <w:vAlign w:val="bottom"/>
            <w:hideMark/>
          </w:tcPr>
          <w:p w14:paraId="75355A19" w14:textId="259F4B3B"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1ACE6539" w14:textId="3F798F9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7B0E0402" w14:textId="0E3D00C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63BCCBCB" w14:textId="28331C1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60D664C7" w14:textId="77777777" w:rsidTr="00C74D61">
        <w:trPr>
          <w:trHeight w:val="318"/>
        </w:trPr>
        <w:tc>
          <w:tcPr>
            <w:tcW w:w="3835" w:type="dxa"/>
            <w:shd w:val="clear" w:color="auto" w:fill="auto"/>
            <w:vAlign w:val="bottom"/>
            <w:hideMark/>
          </w:tcPr>
          <w:p w14:paraId="0CEBB7E4" w14:textId="155271E5"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portable-chest X-ray</w:t>
            </w:r>
          </w:p>
        </w:tc>
        <w:tc>
          <w:tcPr>
            <w:tcW w:w="1085" w:type="dxa"/>
            <w:shd w:val="clear" w:color="auto" w:fill="auto"/>
            <w:noWrap/>
            <w:vAlign w:val="bottom"/>
            <w:hideMark/>
          </w:tcPr>
          <w:p w14:paraId="49FA5DA6" w14:textId="60175D7F"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24E78F82" w14:textId="4B6F4DF8"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hideMark/>
          </w:tcPr>
          <w:p w14:paraId="62793EC6" w14:textId="406C411F"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hideMark/>
          </w:tcPr>
          <w:p w14:paraId="606A15E2" w14:textId="0622C713"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01092030" w14:textId="77777777" w:rsidTr="00C74D61">
        <w:trPr>
          <w:trHeight w:val="318"/>
        </w:trPr>
        <w:tc>
          <w:tcPr>
            <w:tcW w:w="3835" w:type="dxa"/>
            <w:shd w:val="clear" w:color="auto" w:fill="auto"/>
            <w:vAlign w:val="bottom"/>
            <w:hideMark/>
          </w:tcPr>
          <w:p w14:paraId="1BE512CB" w14:textId="34E7FFBD"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sputum smear microscopy</w:t>
            </w:r>
          </w:p>
        </w:tc>
        <w:tc>
          <w:tcPr>
            <w:tcW w:w="1085" w:type="dxa"/>
            <w:shd w:val="clear" w:color="auto" w:fill="auto"/>
            <w:noWrap/>
            <w:vAlign w:val="bottom"/>
            <w:hideMark/>
          </w:tcPr>
          <w:p w14:paraId="3E0EA9D2" w14:textId="28ED28D4" w:rsidR="00746334" w:rsidRPr="00F81881" w:rsidRDefault="00746334" w:rsidP="00746334">
            <w:pPr>
              <w:jc w:val="right"/>
              <w:rPr>
                <w:rFonts w:ascii="Aptos Narrow" w:hAnsi="Aptos Narrow"/>
                <w:color w:val="FF0000"/>
                <w:sz w:val="22"/>
                <w:szCs w:val="22"/>
              </w:rPr>
            </w:pPr>
            <w:r>
              <w:rPr>
                <w:rFonts w:ascii="Aptos Narrow" w:hAnsi="Aptos Narrow"/>
                <w:color w:val="000000"/>
                <w:sz w:val="22"/>
                <w:szCs w:val="22"/>
              </w:rPr>
              <w:t>1</w:t>
            </w:r>
          </w:p>
        </w:tc>
        <w:tc>
          <w:tcPr>
            <w:tcW w:w="2214" w:type="dxa"/>
            <w:shd w:val="clear" w:color="auto" w:fill="auto"/>
            <w:noWrap/>
            <w:vAlign w:val="bottom"/>
            <w:hideMark/>
          </w:tcPr>
          <w:p w14:paraId="5395C058" w14:textId="27185953"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3300CEC1" w14:textId="42F4F705"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41089356" w14:textId="2A077C7F"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2656854A" w14:textId="77777777" w:rsidTr="00C74D61">
        <w:trPr>
          <w:trHeight w:val="638"/>
        </w:trPr>
        <w:tc>
          <w:tcPr>
            <w:tcW w:w="3835" w:type="dxa"/>
            <w:shd w:val="clear" w:color="auto" w:fill="auto"/>
            <w:vAlign w:val="bottom"/>
            <w:hideMark/>
          </w:tcPr>
          <w:p w14:paraId="56249206" w14:textId="3AA22C9D"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085" w:type="dxa"/>
            <w:shd w:val="clear" w:color="auto" w:fill="auto"/>
            <w:noWrap/>
            <w:vAlign w:val="bottom"/>
            <w:hideMark/>
          </w:tcPr>
          <w:p w14:paraId="5402E00C" w14:textId="76C3400B"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0D5A18EF" w14:textId="3EE62350"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30%</w:t>
            </w:r>
          </w:p>
        </w:tc>
        <w:tc>
          <w:tcPr>
            <w:tcW w:w="1734" w:type="dxa"/>
            <w:shd w:val="clear" w:color="auto" w:fill="auto"/>
            <w:noWrap/>
            <w:vAlign w:val="bottom"/>
            <w:hideMark/>
          </w:tcPr>
          <w:p w14:paraId="547B43DE" w14:textId="0A39CBD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c>
          <w:tcPr>
            <w:tcW w:w="1735" w:type="dxa"/>
            <w:shd w:val="clear" w:color="auto" w:fill="auto"/>
            <w:noWrap/>
            <w:vAlign w:val="bottom"/>
            <w:hideMark/>
          </w:tcPr>
          <w:p w14:paraId="17E77A96" w14:textId="3976A40B"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70D8526E" w14:textId="77777777" w:rsidTr="00C74D61">
        <w:trPr>
          <w:trHeight w:val="318"/>
        </w:trPr>
        <w:tc>
          <w:tcPr>
            <w:tcW w:w="3835" w:type="dxa"/>
            <w:shd w:val="clear" w:color="auto" w:fill="auto"/>
            <w:vAlign w:val="bottom"/>
            <w:hideMark/>
          </w:tcPr>
          <w:p w14:paraId="60443595" w14:textId="271B6F33"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1085" w:type="dxa"/>
            <w:shd w:val="clear" w:color="auto" w:fill="auto"/>
            <w:noWrap/>
            <w:vAlign w:val="bottom"/>
            <w:hideMark/>
          </w:tcPr>
          <w:p w14:paraId="33C87CD5" w14:textId="42873747"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2D69B9D7" w14:textId="082BCE96"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hideMark/>
          </w:tcPr>
          <w:p w14:paraId="4C0B4B5D" w14:textId="254CD9CF"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c>
          <w:tcPr>
            <w:tcW w:w="1735" w:type="dxa"/>
            <w:shd w:val="clear" w:color="auto" w:fill="auto"/>
            <w:noWrap/>
            <w:vAlign w:val="bottom"/>
            <w:hideMark/>
          </w:tcPr>
          <w:p w14:paraId="68571BF4" w14:textId="655C8693"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r>
      <w:tr w:rsidR="00746334" w:rsidRPr="00F81881" w14:paraId="612A600F" w14:textId="77777777" w:rsidTr="00C74D61">
        <w:trPr>
          <w:trHeight w:val="318"/>
        </w:trPr>
        <w:tc>
          <w:tcPr>
            <w:tcW w:w="3835" w:type="dxa"/>
            <w:shd w:val="clear" w:color="auto" w:fill="auto"/>
            <w:vAlign w:val="bottom"/>
            <w:hideMark/>
          </w:tcPr>
          <w:p w14:paraId="35DF2A4A" w14:textId="07FF328C"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1085" w:type="dxa"/>
            <w:shd w:val="clear" w:color="auto" w:fill="auto"/>
            <w:noWrap/>
            <w:vAlign w:val="bottom"/>
            <w:hideMark/>
          </w:tcPr>
          <w:p w14:paraId="4D663B1D" w14:textId="713066E8"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65F6A664" w14:textId="4475AC86"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40%</w:t>
            </w:r>
          </w:p>
        </w:tc>
        <w:tc>
          <w:tcPr>
            <w:tcW w:w="1734" w:type="dxa"/>
            <w:shd w:val="clear" w:color="auto" w:fill="auto"/>
            <w:noWrap/>
            <w:vAlign w:val="bottom"/>
            <w:hideMark/>
          </w:tcPr>
          <w:p w14:paraId="425A48E2" w14:textId="4E46DC6D"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40%</w:t>
            </w:r>
          </w:p>
        </w:tc>
        <w:tc>
          <w:tcPr>
            <w:tcW w:w="1735" w:type="dxa"/>
            <w:shd w:val="clear" w:color="auto" w:fill="auto"/>
            <w:noWrap/>
            <w:vAlign w:val="bottom"/>
            <w:hideMark/>
          </w:tcPr>
          <w:p w14:paraId="1CAAD7ED" w14:textId="35E290CA"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40%</w:t>
            </w:r>
          </w:p>
        </w:tc>
      </w:tr>
      <w:tr w:rsidR="00746334" w:rsidRPr="00F81881" w14:paraId="2102A468" w14:textId="77777777" w:rsidTr="00C74D61">
        <w:trPr>
          <w:trHeight w:val="638"/>
        </w:trPr>
        <w:tc>
          <w:tcPr>
            <w:tcW w:w="3835" w:type="dxa"/>
            <w:shd w:val="clear" w:color="auto" w:fill="auto"/>
            <w:vAlign w:val="bottom"/>
            <w:hideMark/>
          </w:tcPr>
          <w:p w14:paraId="31B40BCC" w14:textId="611FCB50"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085" w:type="dxa"/>
            <w:shd w:val="clear" w:color="auto" w:fill="auto"/>
            <w:noWrap/>
            <w:vAlign w:val="bottom"/>
            <w:hideMark/>
          </w:tcPr>
          <w:p w14:paraId="63355D9C" w14:textId="53E843EA"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115514F9" w14:textId="72CB54FB"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40%</w:t>
            </w:r>
          </w:p>
        </w:tc>
        <w:tc>
          <w:tcPr>
            <w:tcW w:w="1734" w:type="dxa"/>
            <w:shd w:val="clear" w:color="auto" w:fill="auto"/>
            <w:noWrap/>
            <w:vAlign w:val="bottom"/>
            <w:hideMark/>
          </w:tcPr>
          <w:p w14:paraId="08124C22" w14:textId="685EFCC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40%</w:t>
            </w:r>
          </w:p>
        </w:tc>
        <w:tc>
          <w:tcPr>
            <w:tcW w:w="1735" w:type="dxa"/>
            <w:shd w:val="clear" w:color="auto" w:fill="auto"/>
            <w:noWrap/>
            <w:vAlign w:val="bottom"/>
            <w:hideMark/>
          </w:tcPr>
          <w:p w14:paraId="40FF6641" w14:textId="555B3E9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40%</w:t>
            </w:r>
          </w:p>
        </w:tc>
      </w:tr>
      <w:tr w:rsidR="00746334" w:rsidRPr="00F81881" w14:paraId="38F13E9D" w14:textId="77777777" w:rsidTr="00C74D61">
        <w:trPr>
          <w:trHeight w:val="638"/>
        </w:trPr>
        <w:tc>
          <w:tcPr>
            <w:tcW w:w="3835" w:type="dxa"/>
            <w:shd w:val="clear" w:color="auto" w:fill="auto"/>
            <w:vAlign w:val="bottom"/>
            <w:hideMark/>
          </w:tcPr>
          <w:p w14:paraId="7D69E69F" w14:textId="50D21CA1"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085" w:type="dxa"/>
            <w:shd w:val="clear" w:color="auto" w:fill="auto"/>
            <w:noWrap/>
            <w:vAlign w:val="bottom"/>
            <w:hideMark/>
          </w:tcPr>
          <w:p w14:paraId="62C14E7B" w14:textId="6EFFD6E3"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2CECB41A" w14:textId="27A46C63"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c>
          <w:tcPr>
            <w:tcW w:w="1734" w:type="dxa"/>
            <w:shd w:val="clear" w:color="auto" w:fill="auto"/>
            <w:noWrap/>
            <w:vAlign w:val="bottom"/>
            <w:hideMark/>
          </w:tcPr>
          <w:p w14:paraId="0FC6271C" w14:textId="25BBCA06"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c>
          <w:tcPr>
            <w:tcW w:w="1735" w:type="dxa"/>
            <w:shd w:val="clear" w:color="auto" w:fill="auto"/>
            <w:noWrap/>
            <w:vAlign w:val="bottom"/>
            <w:hideMark/>
          </w:tcPr>
          <w:p w14:paraId="3FD71299" w14:textId="6E6E8D0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r>
      <w:tr w:rsidR="00746334" w:rsidRPr="00F81881" w14:paraId="6B95BEE9" w14:textId="77777777" w:rsidTr="00C74D61">
        <w:trPr>
          <w:trHeight w:val="638"/>
        </w:trPr>
        <w:tc>
          <w:tcPr>
            <w:tcW w:w="3835" w:type="dxa"/>
            <w:shd w:val="clear" w:color="auto" w:fill="auto"/>
            <w:vAlign w:val="bottom"/>
            <w:hideMark/>
          </w:tcPr>
          <w:p w14:paraId="19FBEE5F" w14:textId="4B700730"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second-line drugs</w:t>
            </w:r>
          </w:p>
        </w:tc>
        <w:tc>
          <w:tcPr>
            <w:tcW w:w="1085" w:type="dxa"/>
            <w:shd w:val="clear" w:color="auto" w:fill="auto"/>
            <w:noWrap/>
            <w:vAlign w:val="bottom"/>
            <w:hideMark/>
          </w:tcPr>
          <w:p w14:paraId="70F4641D" w14:textId="79FD71D9"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6AB18FD0" w14:textId="6C92B98A"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38E71254" w14:textId="0B6E748C"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13B6EC59" w14:textId="0761A09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5E8DD6EA" w14:textId="77777777" w:rsidTr="00C74D61">
        <w:trPr>
          <w:trHeight w:val="318"/>
        </w:trPr>
        <w:tc>
          <w:tcPr>
            <w:tcW w:w="3835" w:type="dxa"/>
            <w:shd w:val="clear" w:color="auto" w:fill="auto"/>
            <w:vAlign w:val="bottom"/>
            <w:hideMark/>
          </w:tcPr>
          <w:p w14:paraId="6AC9F3C4" w14:textId="01E374A6"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liquid culture</w:t>
            </w:r>
          </w:p>
        </w:tc>
        <w:tc>
          <w:tcPr>
            <w:tcW w:w="1085" w:type="dxa"/>
            <w:shd w:val="clear" w:color="auto" w:fill="auto"/>
            <w:noWrap/>
            <w:vAlign w:val="bottom"/>
            <w:hideMark/>
          </w:tcPr>
          <w:p w14:paraId="6099A175" w14:textId="7EDD70D6"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00D3FE11" w14:textId="103EC7A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4" w:type="dxa"/>
            <w:shd w:val="clear" w:color="auto" w:fill="auto"/>
            <w:noWrap/>
            <w:vAlign w:val="bottom"/>
            <w:hideMark/>
          </w:tcPr>
          <w:p w14:paraId="5FC68F9E" w14:textId="537DA8D5"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c>
          <w:tcPr>
            <w:tcW w:w="1735" w:type="dxa"/>
            <w:shd w:val="clear" w:color="auto" w:fill="auto"/>
            <w:noWrap/>
            <w:vAlign w:val="bottom"/>
            <w:hideMark/>
          </w:tcPr>
          <w:p w14:paraId="5F807824" w14:textId="16C2CD72"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100%</w:t>
            </w:r>
          </w:p>
        </w:tc>
      </w:tr>
      <w:tr w:rsidR="00746334" w:rsidRPr="00F81881" w14:paraId="50D3F1A1" w14:textId="77777777" w:rsidTr="00C74D61">
        <w:trPr>
          <w:trHeight w:val="318"/>
        </w:trPr>
        <w:tc>
          <w:tcPr>
            <w:tcW w:w="3835" w:type="dxa"/>
            <w:shd w:val="clear" w:color="auto" w:fill="auto"/>
            <w:vAlign w:val="bottom"/>
            <w:hideMark/>
          </w:tcPr>
          <w:p w14:paraId="027AC70C" w14:textId="05E54385"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community visit</w:t>
            </w:r>
          </w:p>
        </w:tc>
        <w:tc>
          <w:tcPr>
            <w:tcW w:w="1085" w:type="dxa"/>
            <w:shd w:val="clear" w:color="auto" w:fill="auto"/>
            <w:noWrap/>
            <w:vAlign w:val="bottom"/>
            <w:hideMark/>
          </w:tcPr>
          <w:p w14:paraId="3B32CA63" w14:textId="2CD1E786"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268B0632" w14:textId="5AECD32D"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hideMark/>
          </w:tcPr>
          <w:p w14:paraId="3E79688F" w14:textId="0543C60A"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hideMark/>
          </w:tcPr>
          <w:p w14:paraId="52ACF8DC" w14:textId="722FA9D2"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10451C96" w14:textId="77777777" w:rsidTr="00C74D61">
        <w:trPr>
          <w:trHeight w:val="318"/>
        </w:trPr>
        <w:tc>
          <w:tcPr>
            <w:tcW w:w="3835" w:type="dxa"/>
            <w:shd w:val="clear" w:color="auto" w:fill="auto"/>
            <w:vAlign w:val="bottom"/>
            <w:hideMark/>
          </w:tcPr>
          <w:p w14:paraId="6DE981EE" w14:textId="01848552"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line probe assay for first-line drug</w:t>
            </w:r>
          </w:p>
        </w:tc>
        <w:tc>
          <w:tcPr>
            <w:tcW w:w="1085" w:type="dxa"/>
            <w:shd w:val="clear" w:color="auto" w:fill="auto"/>
            <w:noWrap/>
            <w:vAlign w:val="bottom"/>
            <w:hideMark/>
          </w:tcPr>
          <w:p w14:paraId="322A7C80" w14:textId="67F11B2A"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22F709B4" w14:textId="0BCE689A"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w:t>
            </w:r>
          </w:p>
        </w:tc>
        <w:tc>
          <w:tcPr>
            <w:tcW w:w="1734" w:type="dxa"/>
            <w:shd w:val="clear" w:color="auto" w:fill="auto"/>
            <w:noWrap/>
            <w:vAlign w:val="bottom"/>
            <w:hideMark/>
          </w:tcPr>
          <w:p w14:paraId="7A3BF1A3" w14:textId="05DCFB27"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w:t>
            </w:r>
          </w:p>
        </w:tc>
        <w:tc>
          <w:tcPr>
            <w:tcW w:w="1735" w:type="dxa"/>
            <w:shd w:val="clear" w:color="auto" w:fill="auto"/>
            <w:noWrap/>
            <w:vAlign w:val="bottom"/>
            <w:hideMark/>
          </w:tcPr>
          <w:p w14:paraId="68B203B5" w14:textId="3659DD5B"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w:t>
            </w:r>
          </w:p>
        </w:tc>
      </w:tr>
      <w:tr w:rsidR="00746334" w:rsidRPr="00F81881" w14:paraId="0C001FC0" w14:textId="77777777" w:rsidTr="00C74D61">
        <w:trPr>
          <w:trHeight w:val="318"/>
        </w:trPr>
        <w:tc>
          <w:tcPr>
            <w:tcW w:w="3835" w:type="dxa"/>
            <w:shd w:val="clear" w:color="auto" w:fill="auto"/>
            <w:vAlign w:val="bottom"/>
            <w:hideMark/>
          </w:tcPr>
          <w:p w14:paraId="46665433" w14:textId="48A0693A"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line probe assay for second-line drug</w:t>
            </w:r>
          </w:p>
        </w:tc>
        <w:tc>
          <w:tcPr>
            <w:tcW w:w="1085" w:type="dxa"/>
            <w:shd w:val="clear" w:color="auto" w:fill="auto"/>
            <w:noWrap/>
            <w:vAlign w:val="bottom"/>
            <w:hideMark/>
          </w:tcPr>
          <w:p w14:paraId="5EB8FAB9" w14:textId="718B7192"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79776F02" w14:textId="07EEC1D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w:t>
            </w:r>
          </w:p>
        </w:tc>
        <w:tc>
          <w:tcPr>
            <w:tcW w:w="1734" w:type="dxa"/>
            <w:shd w:val="clear" w:color="auto" w:fill="auto"/>
            <w:noWrap/>
            <w:vAlign w:val="bottom"/>
            <w:hideMark/>
          </w:tcPr>
          <w:p w14:paraId="75EA9DD4" w14:textId="49CF7215"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w:t>
            </w:r>
          </w:p>
        </w:tc>
        <w:tc>
          <w:tcPr>
            <w:tcW w:w="1735" w:type="dxa"/>
            <w:shd w:val="clear" w:color="auto" w:fill="auto"/>
            <w:noWrap/>
            <w:vAlign w:val="bottom"/>
            <w:hideMark/>
          </w:tcPr>
          <w:p w14:paraId="44B5C2D4" w14:textId="7B459612"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w:t>
            </w:r>
          </w:p>
        </w:tc>
      </w:tr>
      <w:tr w:rsidR="00746334" w:rsidRPr="00F81881" w14:paraId="188FC40C" w14:textId="77777777" w:rsidTr="00C74D61">
        <w:trPr>
          <w:trHeight w:val="318"/>
        </w:trPr>
        <w:tc>
          <w:tcPr>
            <w:tcW w:w="3835" w:type="dxa"/>
            <w:shd w:val="clear" w:color="auto" w:fill="auto"/>
            <w:vAlign w:val="bottom"/>
            <w:hideMark/>
          </w:tcPr>
          <w:p w14:paraId="7BCECF54" w14:textId="55315739"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c-reactive protein</w:t>
            </w:r>
          </w:p>
        </w:tc>
        <w:tc>
          <w:tcPr>
            <w:tcW w:w="1085" w:type="dxa"/>
            <w:shd w:val="clear" w:color="auto" w:fill="auto"/>
            <w:noWrap/>
            <w:vAlign w:val="bottom"/>
            <w:hideMark/>
          </w:tcPr>
          <w:p w14:paraId="47F4CDC4" w14:textId="57951C98"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1586A29C" w14:textId="7DB6F4DA"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hideMark/>
          </w:tcPr>
          <w:p w14:paraId="6918FC4F" w14:textId="1451F437"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15%</w:t>
            </w:r>
          </w:p>
        </w:tc>
        <w:tc>
          <w:tcPr>
            <w:tcW w:w="1735" w:type="dxa"/>
            <w:shd w:val="clear" w:color="auto" w:fill="auto"/>
            <w:noWrap/>
            <w:vAlign w:val="bottom"/>
            <w:hideMark/>
          </w:tcPr>
          <w:p w14:paraId="7E944108" w14:textId="1288D250"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15%</w:t>
            </w:r>
          </w:p>
        </w:tc>
      </w:tr>
      <w:tr w:rsidR="00746334" w:rsidRPr="00F81881" w14:paraId="7174421C" w14:textId="77777777" w:rsidTr="00C74D61">
        <w:trPr>
          <w:trHeight w:val="318"/>
        </w:trPr>
        <w:tc>
          <w:tcPr>
            <w:tcW w:w="3835" w:type="dxa"/>
            <w:shd w:val="clear" w:color="auto" w:fill="auto"/>
            <w:vAlign w:val="bottom"/>
            <w:hideMark/>
          </w:tcPr>
          <w:p w14:paraId="5E60C8AA" w14:textId="5BEF8EF5"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targeted gene sequencing</w:t>
            </w:r>
          </w:p>
        </w:tc>
        <w:tc>
          <w:tcPr>
            <w:tcW w:w="1085" w:type="dxa"/>
            <w:shd w:val="clear" w:color="auto" w:fill="auto"/>
            <w:noWrap/>
            <w:vAlign w:val="bottom"/>
            <w:hideMark/>
          </w:tcPr>
          <w:p w14:paraId="41FF0676" w14:textId="5812D4C1"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6FA7BB80" w14:textId="696EFEB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hideMark/>
          </w:tcPr>
          <w:p w14:paraId="10D10727" w14:textId="1F062D0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hideMark/>
          </w:tcPr>
          <w:p w14:paraId="3E0C1AFD" w14:textId="07C42C85"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7398F8D9" w14:textId="77777777" w:rsidTr="00C74D61">
        <w:trPr>
          <w:trHeight w:val="274"/>
        </w:trPr>
        <w:tc>
          <w:tcPr>
            <w:tcW w:w="3835" w:type="dxa"/>
            <w:shd w:val="clear" w:color="auto" w:fill="auto"/>
            <w:vAlign w:val="bottom"/>
            <w:hideMark/>
          </w:tcPr>
          <w:p w14:paraId="14192316" w14:textId="12652447"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fine needle aspiration cytology</w:t>
            </w:r>
          </w:p>
        </w:tc>
        <w:tc>
          <w:tcPr>
            <w:tcW w:w="1085" w:type="dxa"/>
            <w:shd w:val="clear" w:color="auto" w:fill="auto"/>
            <w:noWrap/>
            <w:vAlign w:val="bottom"/>
            <w:hideMark/>
          </w:tcPr>
          <w:p w14:paraId="2363C0A9" w14:textId="66169E18"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hideMark/>
          </w:tcPr>
          <w:p w14:paraId="44E2D9AD" w14:textId="1FBA1D3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c>
          <w:tcPr>
            <w:tcW w:w="1734" w:type="dxa"/>
            <w:shd w:val="clear" w:color="auto" w:fill="auto"/>
            <w:noWrap/>
            <w:vAlign w:val="bottom"/>
            <w:hideMark/>
          </w:tcPr>
          <w:p w14:paraId="4DC5AA39" w14:textId="29B517C2"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c>
          <w:tcPr>
            <w:tcW w:w="1735" w:type="dxa"/>
            <w:shd w:val="clear" w:color="auto" w:fill="auto"/>
            <w:noWrap/>
            <w:vAlign w:val="bottom"/>
            <w:hideMark/>
          </w:tcPr>
          <w:p w14:paraId="33202785" w14:textId="4BFBC64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r>
      <w:tr w:rsidR="00746334" w:rsidRPr="00F81881" w14:paraId="5A7DCA2E" w14:textId="77777777" w:rsidTr="00C74D61">
        <w:trPr>
          <w:trHeight w:val="274"/>
        </w:trPr>
        <w:tc>
          <w:tcPr>
            <w:tcW w:w="3835" w:type="dxa"/>
            <w:shd w:val="clear" w:color="auto" w:fill="auto"/>
            <w:vAlign w:val="bottom"/>
          </w:tcPr>
          <w:p w14:paraId="540F83A2" w14:textId="14F37DB9"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computed tomography scan</w:t>
            </w:r>
          </w:p>
        </w:tc>
        <w:tc>
          <w:tcPr>
            <w:tcW w:w="1085" w:type="dxa"/>
            <w:shd w:val="clear" w:color="auto" w:fill="auto"/>
            <w:noWrap/>
            <w:vAlign w:val="bottom"/>
          </w:tcPr>
          <w:p w14:paraId="7239AEC5" w14:textId="5C2ADE73"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29F2C25D" w14:textId="73A4BD1D"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c>
          <w:tcPr>
            <w:tcW w:w="1734" w:type="dxa"/>
            <w:shd w:val="clear" w:color="auto" w:fill="auto"/>
            <w:noWrap/>
            <w:vAlign w:val="bottom"/>
          </w:tcPr>
          <w:p w14:paraId="61173AEE" w14:textId="11F7EB7D"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c>
          <w:tcPr>
            <w:tcW w:w="1735" w:type="dxa"/>
            <w:shd w:val="clear" w:color="auto" w:fill="auto"/>
            <w:noWrap/>
            <w:vAlign w:val="bottom"/>
          </w:tcPr>
          <w:p w14:paraId="533CB1CC" w14:textId="6F11C7E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r>
      <w:tr w:rsidR="00746334" w:rsidRPr="00F81881" w14:paraId="77432B80" w14:textId="77777777" w:rsidTr="00C74D61">
        <w:trPr>
          <w:trHeight w:val="274"/>
        </w:trPr>
        <w:tc>
          <w:tcPr>
            <w:tcW w:w="3835" w:type="dxa"/>
            <w:shd w:val="clear" w:color="auto" w:fill="auto"/>
            <w:vAlign w:val="bottom"/>
          </w:tcPr>
          <w:p w14:paraId="26C23635" w14:textId="182E597C"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contact tracing visit</w:t>
            </w:r>
          </w:p>
        </w:tc>
        <w:tc>
          <w:tcPr>
            <w:tcW w:w="1085" w:type="dxa"/>
            <w:shd w:val="clear" w:color="auto" w:fill="auto"/>
            <w:noWrap/>
            <w:vAlign w:val="bottom"/>
          </w:tcPr>
          <w:p w14:paraId="03A64D86" w14:textId="452BB400"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1DF8BEFC" w14:textId="38A5488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tcPr>
          <w:p w14:paraId="6AC390F4" w14:textId="37DD404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tcPr>
          <w:p w14:paraId="6B9CBE73" w14:textId="3DF7FC0C"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552035A4" w14:textId="77777777" w:rsidTr="00C74D61">
        <w:trPr>
          <w:trHeight w:val="274"/>
        </w:trPr>
        <w:tc>
          <w:tcPr>
            <w:tcW w:w="3835" w:type="dxa"/>
            <w:shd w:val="clear" w:color="auto" w:fill="auto"/>
            <w:vAlign w:val="bottom"/>
          </w:tcPr>
          <w:p w14:paraId="66E8B2BA" w14:textId="6D8D35CB"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tuberculin skin test</w:t>
            </w:r>
          </w:p>
        </w:tc>
        <w:tc>
          <w:tcPr>
            <w:tcW w:w="1085" w:type="dxa"/>
            <w:shd w:val="clear" w:color="auto" w:fill="auto"/>
            <w:noWrap/>
            <w:vAlign w:val="bottom"/>
          </w:tcPr>
          <w:p w14:paraId="081D72B3" w14:textId="5D5599FD"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6CC5EA6E" w14:textId="380178D2"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tcPr>
          <w:p w14:paraId="7FBF8102" w14:textId="2B84D812"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tcPr>
          <w:p w14:paraId="70C51E16" w14:textId="226204D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76DB5923" w14:textId="77777777" w:rsidTr="00C74D61">
        <w:trPr>
          <w:trHeight w:val="274"/>
        </w:trPr>
        <w:tc>
          <w:tcPr>
            <w:tcW w:w="3835" w:type="dxa"/>
            <w:shd w:val="clear" w:color="auto" w:fill="auto"/>
            <w:vAlign w:val="bottom"/>
          </w:tcPr>
          <w:p w14:paraId="4FB6B3F6" w14:textId="25600E23"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interferon-gamma release assay</w:t>
            </w:r>
          </w:p>
        </w:tc>
        <w:tc>
          <w:tcPr>
            <w:tcW w:w="1085" w:type="dxa"/>
            <w:shd w:val="clear" w:color="auto" w:fill="auto"/>
            <w:noWrap/>
            <w:vAlign w:val="bottom"/>
          </w:tcPr>
          <w:p w14:paraId="2F22C6F9" w14:textId="710B1560"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643819CB" w14:textId="513FFAB6"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tcPr>
          <w:p w14:paraId="57426AB2" w14:textId="1E81F541"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tcPr>
          <w:p w14:paraId="2A04025C" w14:textId="7AAA8FFB"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700022A9" w14:textId="77777777" w:rsidTr="00C74D61">
        <w:trPr>
          <w:trHeight w:val="274"/>
        </w:trPr>
        <w:tc>
          <w:tcPr>
            <w:tcW w:w="3835" w:type="dxa"/>
            <w:shd w:val="clear" w:color="auto" w:fill="auto"/>
            <w:vAlign w:val="bottom"/>
          </w:tcPr>
          <w:p w14:paraId="57F78C20" w14:textId="589B1CEC"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TB antigen</w:t>
            </w:r>
            <w:r w:rsidR="00D81B37">
              <w:rPr>
                <w:rFonts w:ascii="Aptos Narrow" w:hAnsi="Aptos Narrow"/>
                <w:color w:val="000000"/>
                <w:sz w:val="22"/>
                <w:szCs w:val="22"/>
              </w:rPr>
              <w:t>-</w:t>
            </w:r>
            <w:r>
              <w:rPr>
                <w:rFonts w:ascii="Aptos Narrow" w:hAnsi="Aptos Narrow"/>
                <w:color w:val="000000"/>
                <w:sz w:val="22"/>
                <w:szCs w:val="22"/>
              </w:rPr>
              <w:t>based skin tests (TBSTs)</w:t>
            </w:r>
          </w:p>
        </w:tc>
        <w:tc>
          <w:tcPr>
            <w:tcW w:w="1085" w:type="dxa"/>
            <w:shd w:val="clear" w:color="auto" w:fill="auto"/>
            <w:noWrap/>
            <w:vAlign w:val="bottom"/>
          </w:tcPr>
          <w:p w14:paraId="4EC77D91" w14:textId="6DCB2661"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56290AA0" w14:textId="258C4EE7"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4" w:type="dxa"/>
            <w:shd w:val="clear" w:color="auto" w:fill="auto"/>
            <w:noWrap/>
            <w:vAlign w:val="bottom"/>
          </w:tcPr>
          <w:p w14:paraId="7F898BFD" w14:textId="12BBAA8B"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c>
          <w:tcPr>
            <w:tcW w:w="1735" w:type="dxa"/>
            <w:shd w:val="clear" w:color="auto" w:fill="auto"/>
            <w:noWrap/>
            <w:vAlign w:val="bottom"/>
          </w:tcPr>
          <w:p w14:paraId="5ACC7061" w14:textId="448A59EE"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0%</w:t>
            </w:r>
          </w:p>
        </w:tc>
      </w:tr>
      <w:tr w:rsidR="00746334" w:rsidRPr="00F81881" w14:paraId="12D9D3F0" w14:textId="77777777" w:rsidTr="00C74D61">
        <w:trPr>
          <w:trHeight w:val="274"/>
        </w:trPr>
        <w:tc>
          <w:tcPr>
            <w:tcW w:w="3835" w:type="dxa"/>
            <w:shd w:val="clear" w:color="auto" w:fill="auto"/>
            <w:vAlign w:val="bottom"/>
          </w:tcPr>
          <w:p w14:paraId="503E9D09" w14:textId="0AA8EB96"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biopsy  </w:t>
            </w:r>
          </w:p>
        </w:tc>
        <w:tc>
          <w:tcPr>
            <w:tcW w:w="1085" w:type="dxa"/>
            <w:shd w:val="clear" w:color="auto" w:fill="auto"/>
            <w:noWrap/>
            <w:vAlign w:val="bottom"/>
          </w:tcPr>
          <w:p w14:paraId="0D1B54FD" w14:textId="0D629118"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6C9824E8" w14:textId="1964F0A8"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c>
          <w:tcPr>
            <w:tcW w:w="1734" w:type="dxa"/>
            <w:shd w:val="clear" w:color="auto" w:fill="auto"/>
            <w:noWrap/>
            <w:vAlign w:val="bottom"/>
          </w:tcPr>
          <w:p w14:paraId="23CCBE8F" w14:textId="50711394"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c>
          <w:tcPr>
            <w:tcW w:w="1735" w:type="dxa"/>
            <w:shd w:val="clear" w:color="auto" w:fill="auto"/>
            <w:noWrap/>
            <w:vAlign w:val="bottom"/>
          </w:tcPr>
          <w:p w14:paraId="00B74B8B" w14:textId="1D08F79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60%</w:t>
            </w:r>
          </w:p>
        </w:tc>
      </w:tr>
      <w:tr w:rsidR="00746334" w:rsidRPr="00F81881" w14:paraId="24EF9C79" w14:textId="77777777" w:rsidTr="00C74D61">
        <w:trPr>
          <w:trHeight w:val="274"/>
        </w:trPr>
        <w:tc>
          <w:tcPr>
            <w:tcW w:w="3835" w:type="dxa"/>
            <w:shd w:val="clear" w:color="auto" w:fill="auto"/>
            <w:vAlign w:val="bottom"/>
          </w:tcPr>
          <w:p w14:paraId="49A459C2" w14:textId="7C0F7275"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ultrasonography</w:t>
            </w:r>
          </w:p>
        </w:tc>
        <w:tc>
          <w:tcPr>
            <w:tcW w:w="1085" w:type="dxa"/>
            <w:shd w:val="clear" w:color="auto" w:fill="auto"/>
            <w:noWrap/>
            <w:vAlign w:val="bottom"/>
          </w:tcPr>
          <w:p w14:paraId="411435F7" w14:textId="77A6F673"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3F6715A7" w14:textId="5B499508"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c>
          <w:tcPr>
            <w:tcW w:w="1734" w:type="dxa"/>
            <w:shd w:val="clear" w:color="auto" w:fill="auto"/>
            <w:noWrap/>
            <w:vAlign w:val="bottom"/>
          </w:tcPr>
          <w:p w14:paraId="70B68819" w14:textId="30E74C78"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c>
          <w:tcPr>
            <w:tcW w:w="1735" w:type="dxa"/>
            <w:shd w:val="clear" w:color="auto" w:fill="auto"/>
            <w:noWrap/>
            <w:vAlign w:val="bottom"/>
          </w:tcPr>
          <w:p w14:paraId="25901E85" w14:textId="346D550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50%</w:t>
            </w:r>
          </w:p>
        </w:tc>
      </w:tr>
      <w:tr w:rsidR="00746334" w:rsidRPr="00F81881" w14:paraId="686265B3" w14:textId="77777777" w:rsidTr="00C74D61">
        <w:trPr>
          <w:trHeight w:val="274"/>
        </w:trPr>
        <w:tc>
          <w:tcPr>
            <w:tcW w:w="3835" w:type="dxa"/>
            <w:shd w:val="clear" w:color="auto" w:fill="auto"/>
            <w:vAlign w:val="bottom"/>
          </w:tcPr>
          <w:p w14:paraId="1752A4BA" w14:textId="61641202" w:rsidR="00746334" w:rsidRPr="00F81881" w:rsidRDefault="00746334" w:rsidP="00746334">
            <w:pPr>
              <w:rPr>
                <w:rFonts w:ascii="Aptos Narrow" w:hAnsi="Aptos Narrow"/>
                <w:color w:val="000000"/>
                <w:sz w:val="22"/>
                <w:szCs w:val="22"/>
              </w:rPr>
            </w:pPr>
            <w:r>
              <w:rPr>
                <w:rFonts w:ascii="Aptos Narrow" w:hAnsi="Aptos Narrow"/>
                <w:color w:val="000000"/>
                <w:sz w:val="22"/>
                <w:szCs w:val="22"/>
              </w:rPr>
              <w:t>magnetic resonance imaging</w:t>
            </w:r>
          </w:p>
        </w:tc>
        <w:tc>
          <w:tcPr>
            <w:tcW w:w="1085" w:type="dxa"/>
            <w:shd w:val="clear" w:color="auto" w:fill="auto"/>
            <w:noWrap/>
            <w:vAlign w:val="bottom"/>
          </w:tcPr>
          <w:p w14:paraId="58863415" w14:textId="5713CB77" w:rsidR="00746334" w:rsidRPr="00F81881" w:rsidRDefault="00746334" w:rsidP="00746334">
            <w:pPr>
              <w:jc w:val="right"/>
              <w:rPr>
                <w:rFonts w:ascii="Aptos Narrow" w:hAnsi="Aptos Narrow"/>
                <w:color w:val="000000"/>
                <w:sz w:val="22"/>
                <w:szCs w:val="22"/>
              </w:rPr>
            </w:pPr>
            <w:r>
              <w:rPr>
                <w:rFonts w:ascii="Aptos Narrow" w:hAnsi="Aptos Narrow"/>
                <w:color w:val="000000"/>
                <w:sz w:val="22"/>
                <w:szCs w:val="22"/>
              </w:rPr>
              <w:t>1</w:t>
            </w:r>
          </w:p>
        </w:tc>
        <w:tc>
          <w:tcPr>
            <w:tcW w:w="2214" w:type="dxa"/>
            <w:shd w:val="clear" w:color="auto" w:fill="auto"/>
            <w:noWrap/>
            <w:vAlign w:val="bottom"/>
          </w:tcPr>
          <w:p w14:paraId="2F88F288" w14:textId="2D716DEC"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c>
          <w:tcPr>
            <w:tcW w:w="1734" w:type="dxa"/>
            <w:shd w:val="clear" w:color="auto" w:fill="auto"/>
            <w:noWrap/>
            <w:vAlign w:val="bottom"/>
          </w:tcPr>
          <w:p w14:paraId="33CD0A46" w14:textId="7392BA77"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c>
          <w:tcPr>
            <w:tcW w:w="1735" w:type="dxa"/>
            <w:shd w:val="clear" w:color="auto" w:fill="auto"/>
            <w:noWrap/>
            <w:vAlign w:val="bottom"/>
          </w:tcPr>
          <w:p w14:paraId="5C0FE21D" w14:textId="5F086F39" w:rsidR="00746334" w:rsidRPr="00F81881" w:rsidRDefault="00746334" w:rsidP="00746334">
            <w:pPr>
              <w:jc w:val="center"/>
              <w:rPr>
                <w:rFonts w:ascii="Aptos Narrow" w:hAnsi="Aptos Narrow"/>
                <w:color w:val="FF0000"/>
                <w:sz w:val="22"/>
                <w:szCs w:val="22"/>
              </w:rPr>
            </w:pPr>
            <w:r>
              <w:rPr>
                <w:rFonts w:ascii="Aptos Narrow" w:hAnsi="Aptos Narrow"/>
                <w:color w:val="000000"/>
                <w:sz w:val="22"/>
                <w:szCs w:val="22"/>
              </w:rPr>
              <w:t>20%</w:t>
            </w:r>
          </w:p>
        </w:tc>
      </w:tr>
    </w:tbl>
    <w:p w14:paraId="1AF59BB2" w14:textId="77777777" w:rsidR="00F81881" w:rsidRPr="00FF439D" w:rsidRDefault="00F81881" w:rsidP="009113C4">
      <w:pPr>
        <w:rPr>
          <w:rFonts w:cstheme="minorHAnsi"/>
          <w:b/>
          <w:bCs/>
        </w:rPr>
      </w:pPr>
    </w:p>
    <w:p w14:paraId="52D2E971" w14:textId="77777777" w:rsidR="00F76272" w:rsidRDefault="00F76272" w:rsidP="00FC01A3">
      <w:pPr>
        <w:rPr>
          <w:rFonts w:cstheme="minorHAnsi"/>
        </w:rPr>
      </w:pPr>
    </w:p>
    <w:p w14:paraId="3749382B" w14:textId="77777777" w:rsidR="00F76272" w:rsidRDefault="00F76272" w:rsidP="00FC01A3">
      <w:pPr>
        <w:rPr>
          <w:rFonts w:cstheme="minorHAnsi"/>
        </w:rPr>
      </w:pPr>
    </w:p>
    <w:p w14:paraId="0E65288A" w14:textId="77777777" w:rsidR="00F76272" w:rsidRDefault="00F76272" w:rsidP="00FC01A3">
      <w:pPr>
        <w:rPr>
          <w:rFonts w:cstheme="minorHAnsi"/>
        </w:rPr>
      </w:pPr>
    </w:p>
    <w:p w14:paraId="5069B6B4" w14:textId="2D50058C" w:rsidR="008F5207" w:rsidRPr="00843859" w:rsidRDefault="00F76272"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 xml:space="preserve">For diagnosis: </w:t>
      </w:r>
      <w:r w:rsidR="00155CA1" w:rsidRPr="00843859">
        <w:rPr>
          <w:rFonts w:asciiTheme="minorHAnsi" w:hAnsiTheme="minorHAnsi" w:cstheme="minorHAnsi"/>
          <w:b/>
          <w:bCs/>
        </w:rPr>
        <w:t>Patient</w:t>
      </w:r>
      <w:r w:rsidR="0030203A">
        <w:rPr>
          <w:rFonts w:asciiTheme="minorHAnsi" w:hAnsiTheme="minorHAnsi" w:cstheme="minorHAnsi"/>
          <w:b/>
          <w:bCs/>
        </w:rPr>
        <w:t>-</w:t>
      </w:r>
      <w:r w:rsidR="00155CA1" w:rsidRPr="00843859">
        <w:rPr>
          <w:rFonts w:asciiTheme="minorHAnsi" w:hAnsiTheme="minorHAnsi" w:cstheme="minorHAnsi"/>
          <w:b/>
          <w:bCs/>
        </w:rPr>
        <w:t>initiate</w:t>
      </w:r>
      <w:r w:rsidRPr="00843859">
        <w:rPr>
          <w:rFonts w:asciiTheme="minorHAnsi" w:hAnsiTheme="minorHAnsi" w:cstheme="minorHAnsi"/>
          <w:b/>
          <w:bCs/>
        </w:rPr>
        <w:t xml:space="preserve">d, </w:t>
      </w:r>
      <w:r w:rsidR="00155CA1" w:rsidRPr="00843859">
        <w:rPr>
          <w:rFonts w:asciiTheme="minorHAnsi" w:hAnsiTheme="minorHAnsi" w:cstheme="minorHAnsi"/>
          <w:b/>
          <w:bCs/>
        </w:rPr>
        <w:t>Pulmonary adults (age &gt;15 years)</w:t>
      </w:r>
    </w:p>
    <w:p w14:paraId="37D2847F" w14:textId="77777777" w:rsidR="00155CA1" w:rsidRDefault="00155CA1" w:rsidP="00FC01A3">
      <w:pPr>
        <w:rPr>
          <w:rFonts w:cstheme="minorHAnsi"/>
        </w:rPr>
      </w:pPr>
    </w:p>
    <w:tbl>
      <w:tblPr>
        <w:tblW w:w="10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8"/>
        <w:gridCol w:w="1377"/>
        <w:gridCol w:w="2272"/>
        <w:gridCol w:w="2273"/>
      </w:tblGrid>
      <w:tr w:rsidR="00F76272" w:rsidRPr="00155CA1" w14:paraId="4163E02A" w14:textId="77777777" w:rsidTr="00B54E9E">
        <w:trPr>
          <w:trHeight w:val="487"/>
        </w:trPr>
        <w:tc>
          <w:tcPr>
            <w:tcW w:w="4868" w:type="dxa"/>
            <w:shd w:val="clear" w:color="auto" w:fill="auto"/>
            <w:noWrap/>
            <w:vAlign w:val="bottom"/>
            <w:hideMark/>
          </w:tcPr>
          <w:p w14:paraId="2039ECD3" w14:textId="4E51DD1B" w:rsidR="00F76272" w:rsidRPr="00155CA1" w:rsidRDefault="00F76272" w:rsidP="00F76272">
            <w:pPr>
              <w:jc w:val="center"/>
              <w:rPr>
                <w:rFonts w:ascii="Aptos Narrow" w:hAnsi="Aptos Narrow"/>
                <w:b/>
                <w:bCs/>
                <w:color w:val="000000"/>
                <w:sz w:val="28"/>
                <w:szCs w:val="28"/>
              </w:rPr>
            </w:pPr>
            <w:r w:rsidRPr="00155CA1">
              <w:rPr>
                <w:rFonts w:ascii="Aptos Narrow" w:hAnsi="Aptos Narrow"/>
                <w:b/>
                <w:bCs/>
                <w:color w:val="000000"/>
                <w:sz w:val="22"/>
                <w:szCs w:val="22"/>
              </w:rPr>
              <w:t>Intervention</w:t>
            </w:r>
          </w:p>
        </w:tc>
        <w:tc>
          <w:tcPr>
            <w:tcW w:w="1377" w:type="dxa"/>
            <w:shd w:val="clear" w:color="auto" w:fill="auto"/>
            <w:noWrap/>
            <w:vAlign w:val="bottom"/>
            <w:hideMark/>
          </w:tcPr>
          <w:p w14:paraId="693F1C23" w14:textId="6B21F074" w:rsidR="00F76272" w:rsidRPr="00155CA1" w:rsidRDefault="00F76272" w:rsidP="00F76272">
            <w:pPr>
              <w:rPr>
                <w:sz w:val="20"/>
                <w:szCs w:val="20"/>
              </w:rPr>
            </w:pPr>
            <w:r w:rsidRPr="00155CA1">
              <w:rPr>
                <w:rFonts w:ascii="Aptos Narrow" w:hAnsi="Aptos Narrow"/>
                <w:b/>
                <w:bCs/>
                <w:color w:val="000000"/>
                <w:sz w:val="22"/>
                <w:szCs w:val="22"/>
              </w:rPr>
              <w:t>Quantity</w:t>
            </w:r>
          </w:p>
        </w:tc>
        <w:tc>
          <w:tcPr>
            <w:tcW w:w="2272" w:type="dxa"/>
            <w:shd w:val="clear" w:color="auto" w:fill="auto"/>
            <w:vAlign w:val="bottom"/>
            <w:hideMark/>
          </w:tcPr>
          <w:p w14:paraId="3527617A" w14:textId="082C58FB"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Pulmonary TB: HIV-negative, Adults 15 years and above </w:t>
            </w:r>
            <w:r>
              <w:rPr>
                <w:rFonts w:ascii="Aptos Narrow" w:hAnsi="Aptos Narrow"/>
                <w:color w:val="000000"/>
                <w:sz w:val="22"/>
                <w:szCs w:val="22"/>
              </w:rPr>
              <w:t>(PIN)</w:t>
            </w:r>
          </w:p>
        </w:tc>
        <w:tc>
          <w:tcPr>
            <w:tcW w:w="2273" w:type="dxa"/>
            <w:shd w:val="clear" w:color="auto" w:fill="auto"/>
            <w:vAlign w:val="bottom"/>
            <w:hideMark/>
          </w:tcPr>
          <w:p w14:paraId="42D35B57" w14:textId="7812EA9B"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Pulmonary TB: PLHIV not on ART, Adults aged 15 years and above </w:t>
            </w:r>
            <w:r>
              <w:rPr>
                <w:rFonts w:ascii="Aptos Narrow" w:hAnsi="Aptos Narrow"/>
                <w:color w:val="000000"/>
                <w:sz w:val="22"/>
                <w:szCs w:val="22"/>
              </w:rPr>
              <w:t>(PIN)</w:t>
            </w:r>
          </w:p>
        </w:tc>
      </w:tr>
      <w:tr w:rsidR="00155CA1" w:rsidRPr="00155CA1" w14:paraId="2285FBF8" w14:textId="77777777" w:rsidTr="00C74D61">
        <w:trPr>
          <w:trHeight w:val="301"/>
        </w:trPr>
        <w:tc>
          <w:tcPr>
            <w:tcW w:w="4868" w:type="dxa"/>
            <w:shd w:val="clear" w:color="000000" w:fill="E8E8E8"/>
            <w:noWrap/>
            <w:vAlign w:val="bottom"/>
            <w:hideMark/>
          </w:tcPr>
          <w:p w14:paraId="41052FB1" w14:textId="77777777"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Screening and Diagnosis</w:t>
            </w:r>
          </w:p>
        </w:tc>
        <w:tc>
          <w:tcPr>
            <w:tcW w:w="1377" w:type="dxa"/>
            <w:shd w:val="clear" w:color="000000" w:fill="E8E8E8"/>
            <w:noWrap/>
            <w:vAlign w:val="bottom"/>
            <w:hideMark/>
          </w:tcPr>
          <w:p w14:paraId="7F036D84" w14:textId="77777777" w:rsidR="00155CA1" w:rsidRPr="00155CA1" w:rsidRDefault="00155CA1" w:rsidP="00155CA1">
            <w:pPr>
              <w:rPr>
                <w:rFonts w:ascii="Aptos Narrow" w:hAnsi="Aptos Narrow"/>
                <w:b/>
                <w:bCs/>
                <w:color w:val="000000"/>
                <w:sz w:val="22"/>
                <w:szCs w:val="22"/>
              </w:rPr>
            </w:pPr>
            <w:r w:rsidRPr="00155CA1">
              <w:rPr>
                <w:rFonts w:ascii="Aptos Narrow" w:hAnsi="Aptos Narrow"/>
                <w:b/>
                <w:bCs/>
                <w:color w:val="000000"/>
                <w:sz w:val="22"/>
                <w:szCs w:val="22"/>
              </w:rPr>
              <w:t> </w:t>
            </w:r>
          </w:p>
        </w:tc>
        <w:tc>
          <w:tcPr>
            <w:tcW w:w="2272" w:type="dxa"/>
            <w:shd w:val="clear" w:color="000000" w:fill="E8E8E8"/>
            <w:noWrap/>
            <w:vAlign w:val="bottom"/>
            <w:hideMark/>
          </w:tcPr>
          <w:p w14:paraId="418D6773"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w:t>
            </w:r>
          </w:p>
        </w:tc>
        <w:tc>
          <w:tcPr>
            <w:tcW w:w="2273" w:type="dxa"/>
            <w:shd w:val="clear" w:color="000000" w:fill="E8E8E8"/>
            <w:noWrap/>
            <w:vAlign w:val="bottom"/>
            <w:hideMark/>
          </w:tcPr>
          <w:p w14:paraId="68C6826A" w14:textId="77777777" w:rsidR="00155CA1" w:rsidRPr="00155CA1" w:rsidRDefault="00155CA1" w:rsidP="00155CA1">
            <w:pPr>
              <w:rPr>
                <w:rFonts w:ascii="Aptos Narrow" w:hAnsi="Aptos Narrow"/>
                <w:color w:val="000000"/>
                <w:sz w:val="22"/>
                <w:szCs w:val="22"/>
              </w:rPr>
            </w:pPr>
            <w:r w:rsidRPr="00155CA1">
              <w:rPr>
                <w:rFonts w:ascii="Aptos Narrow" w:hAnsi="Aptos Narrow"/>
                <w:color w:val="000000"/>
                <w:sz w:val="22"/>
                <w:szCs w:val="22"/>
              </w:rPr>
              <w:t> </w:t>
            </w:r>
          </w:p>
        </w:tc>
      </w:tr>
      <w:tr w:rsidR="00D81B37" w:rsidRPr="00155CA1" w14:paraId="73BDFB61" w14:textId="77777777" w:rsidTr="00C74D61">
        <w:trPr>
          <w:trHeight w:val="321"/>
        </w:trPr>
        <w:tc>
          <w:tcPr>
            <w:tcW w:w="4868" w:type="dxa"/>
            <w:shd w:val="clear" w:color="auto" w:fill="auto"/>
            <w:vAlign w:val="bottom"/>
            <w:hideMark/>
          </w:tcPr>
          <w:p w14:paraId="09201C4F" w14:textId="3FE62E1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screening visit to health facility</w:t>
            </w:r>
          </w:p>
        </w:tc>
        <w:tc>
          <w:tcPr>
            <w:tcW w:w="1377" w:type="dxa"/>
            <w:shd w:val="clear" w:color="auto" w:fill="auto"/>
            <w:noWrap/>
            <w:vAlign w:val="bottom"/>
            <w:hideMark/>
          </w:tcPr>
          <w:p w14:paraId="2FEAB38E" w14:textId="1EA05187"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59F7128B" w14:textId="308AC9D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273" w:type="dxa"/>
            <w:shd w:val="clear" w:color="auto" w:fill="auto"/>
            <w:noWrap/>
            <w:vAlign w:val="bottom"/>
            <w:hideMark/>
          </w:tcPr>
          <w:p w14:paraId="768F5508" w14:textId="112E755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183C0B60" w14:textId="77777777" w:rsidTr="00C74D61">
        <w:trPr>
          <w:trHeight w:val="321"/>
        </w:trPr>
        <w:tc>
          <w:tcPr>
            <w:tcW w:w="4868" w:type="dxa"/>
            <w:shd w:val="clear" w:color="auto" w:fill="auto"/>
            <w:vAlign w:val="bottom"/>
            <w:hideMark/>
          </w:tcPr>
          <w:p w14:paraId="5A61B298" w14:textId="51B17F39"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diagnostic visit to health facility</w:t>
            </w:r>
          </w:p>
        </w:tc>
        <w:tc>
          <w:tcPr>
            <w:tcW w:w="1377" w:type="dxa"/>
            <w:shd w:val="clear" w:color="auto" w:fill="auto"/>
            <w:noWrap/>
            <w:vAlign w:val="bottom"/>
            <w:hideMark/>
          </w:tcPr>
          <w:p w14:paraId="710D62E2" w14:textId="375CBF3E"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299766FF" w14:textId="2A44EFA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273" w:type="dxa"/>
            <w:shd w:val="clear" w:color="auto" w:fill="auto"/>
            <w:noWrap/>
            <w:vAlign w:val="bottom"/>
            <w:hideMark/>
          </w:tcPr>
          <w:p w14:paraId="305717E2" w14:textId="612D110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6B581491" w14:textId="77777777" w:rsidTr="00C74D61">
        <w:trPr>
          <w:trHeight w:val="321"/>
        </w:trPr>
        <w:tc>
          <w:tcPr>
            <w:tcW w:w="4868" w:type="dxa"/>
            <w:shd w:val="clear" w:color="auto" w:fill="auto"/>
            <w:vAlign w:val="bottom"/>
            <w:hideMark/>
          </w:tcPr>
          <w:p w14:paraId="528D2649" w14:textId="1FF61BF5"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1377" w:type="dxa"/>
            <w:shd w:val="clear" w:color="auto" w:fill="auto"/>
            <w:noWrap/>
            <w:vAlign w:val="bottom"/>
            <w:hideMark/>
          </w:tcPr>
          <w:p w14:paraId="0C029225" w14:textId="451AC5C3"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59AD3DD4" w14:textId="3B31BD9F"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c>
          <w:tcPr>
            <w:tcW w:w="2273" w:type="dxa"/>
            <w:shd w:val="clear" w:color="auto" w:fill="auto"/>
            <w:noWrap/>
            <w:vAlign w:val="bottom"/>
            <w:hideMark/>
          </w:tcPr>
          <w:p w14:paraId="6629C42E" w14:textId="1DE0AD7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r>
      <w:tr w:rsidR="00D81B37" w:rsidRPr="00155CA1" w14:paraId="6217B510" w14:textId="77777777" w:rsidTr="00C74D61">
        <w:trPr>
          <w:trHeight w:val="321"/>
        </w:trPr>
        <w:tc>
          <w:tcPr>
            <w:tcW w:w="4868" w:type="dxa"/>
            <w:shd w:val="clear" w:color="auto" w:fill="auto"/>
            <w:vAlign w:val="bottom"/>
            <w:hideMark/>
          </w:tcPr>
          <w:p w14:paraId="2D19E22F" w14:textId="4F772CF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chest X-ray</w:t>
            </w:r>
          </w:p>
        </w:tc>
        <w:tc>
          <w:tcPr>
            <w:tcW w:w="1377" w:type="dxa"/>
            <w:shd w:val="clear" w:color="auto" w:fill="auto"/>
            <w:noWrap/>
            <w:vAlign w:val="bottom"/>
            <w:hideMark/>
          </w:tcPr>
          <w:p w14:paraId="5506E0F1" w14:textId="7121FD17"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03F05C6A" w14:textId="0B69FDC6"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90%</w:t>
            </w:r>
          </w:p>
        </w:tc>
        <w:tc>
          <w:tcPr>
            <w:tcW w:w="2273" w:type="dxa"/>
            <w:shd w:val="clear" w:color="auto" w:fill="auto"/>
            <w:noWrap/>
            <w:vAlign w:val="bottom"/>
            <w:hideMark/>
          </w:tcPr>
          <w:p w14:paraId="37160056" w14:textId="3E2B1D7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r>
      <w:tr w:rsidR="00D81B37" w:rsidRPr="00155CA1" w14:paraId="32B97675" w14:textId="77777777" w:rsidTr="00C74D61">
        <w:trPr>
          <w:trHeight w:val="321"/>
        </w:trPr>
        <w:tc>
          <w:tcPr>
            <w:tcW w:w="4868" w:type="dxa"/>
            <w:shd w:val="clear" w:color="auto" w:fill="auto"/>
            <w:vAlign w:val="bottom"/>
            <w:hideMark/>
          </w:tcPr>
          <w:p w14:paraId="428A0E24" w14:textId="5C0751AF"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1377" w:type="dxa"/>
            <w:shd w:val="clear" w:color="auto" w:fill="auto"/>
            <w:noWrap/>
            <w:vAlign w:val="bottom"/>
            <w:hideMark/>
          </w:tcPr>
          <w:p w14:paraId="454D4110" w14:textId="6113017B"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3FC5CF51" w14:textId="1DE45D28"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90%</w:t>
            </w:r>
          </w:p>
        </w:tc>
        <w:tc>
          <w:tcPr>
            <w:tcW w:w="2273" w:type="dxa"/>
            <w:shd w:val="clear" w:color="auto" w:fill="auto"/>
            <w:noWrap/>
            <w:vAlign w:val="bottom"/>
            <w:hideMark/>
          </w:tcPr>
          <w:p w14:paraId="22AF1B5D" w14:textId="2EF42277"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r>
      <w:tr w:rsidR="00D81B37" w:rsidRPr="00155CA1" w14:paraId="05DC93CC" w14:textId="77777777" w:rsidTr="00C74D61">
        <w:trPr>
          <w:trHeight w:val="321"/>
        </w:trPr>
        <w:tc>
          <w:tcPr>
            <w:tcW w:w="4868" w:type="dxa"/>
            <w:shd w:val="clear" w:color="auto" w:fill="auto"/>
            <w:vAlign w:val="bottom"/>
            <w:hideMark/>
          </w:tcPr>
          <w:p w14:paraId="10023EC6" w14:textId="781535F4"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portable-chest X-ray</w:t>
            </w:r>
          </w:p>
        </w:tc>
        <w:tc>
          <w:tcPr>
            <w:tcW w:w="1377" w:type="dxa"/>
            <w:shd w:val="clear" w:color="auto" w:fill="auto"/>
            <w:noWrap/>
            <w:vAlign w:val="bottom"/>
            <w:hideMark/>
          </w:tcPr>
          <w:p w14:paraId="412EE45B" w14:textId="543C12DE"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3EFB5A44" w14:textId="41188EE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4BC2A90F" w14:textId="602599D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022C39AA" w14:textId="77777777" w:rsidTr="00C74D61">
        <w:trPr>
          <w:trHeight w:val="321"/>
        </w:trPr>
        <w:tc>
          <w:tcPr>
            <w:tcW w:w="4868" w:type="dxa"/>
            <w:shd w:val="clear" w:color="auto" w:fill="auto"/>
            <w:vAlign w:val="bottom"/>
            <w:hideMark/>
          </w:tcPr>
          <w:p w14:paraId="7A1EA96F" w14:textId="2BBCD62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sputum smear microscopy</w:t>
            </w:r>
          </w:p>
        </w:tc>
        <w:tc>
          <w:tcPr>
            <w:tcW w:w="1377" w:type="dxa"/>
            <w:shd w:val="clear" w:color="auto" w:fill="auto"/>
            <w:noWrap/>
            <w:vAlign w:val="bottom"/>
            <w:hideMark/>
          </w:tcPr>
          <w:p w14:paraId="05570D9A" w14:textId="7DA8D6F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w:t>
            </w:r>
          </w:p>
        </w:tc>
        <w:tc>
          <w:tcPr>
            <w:tcW w:w="2272" w:type="dxa"/>
            <w:shd w:val="clear" w:color="auto" w:fill="auto"/>
            <w:noWrap/>
            <w:vAlign w:val="bottom"/>
            <w:hideMark/>
          </w:tcPr>
          <w:p w14:paraId="77B16D3D" w14:textId="6BDE721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273" w:type="dxa"/>
            <w:shd w:val="clear" w:color="auto" w:fill="auto"/>
            <w:noWrap/>
            <w:vAlign w:val="bottom"/>
            <w:hideMark/>
          </w:tcPr>
          <w:p w14:paraId="6CB8A203" w14:textId="6E31ECF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3B3F87DD" w14:textId="77777777" w:rsidTr="00C74D61">
        <w:trPr>
          <w:trHeight w:val="644"/>
        </w:trPr>
        <w:tc>
          <w:tcPr>
            <w:tcW w:w="4868" w:type="dxa"/>
            <w:shd w:val="clear" w:color="auto" w:fill="auto"/>
            <w:vAlign w:val="bottom"/>
            <w:hideMark/>
          </w:tcPr>
          <w:p w14:paraId="75ACE9E0" w14:textId="3681E3B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377" w:type="dxa"/>
            <w:shd w:val="clear" w:color="auto" w:fill="auto"/>
            <w:noWrap/>
            <w:vAlign w:val="bottom"/>
            <w:hideMark/>
          </w:tcPr>
          <w:p w14:paraId="05951C49" w14:textId="5D54FBB5"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446AC1C2" w14:textId="33256FB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4E9813E1" w14:textId="6B3F718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0DC096F0" w14:textId="77777777" w:rsidTr="00C74D61">
        <w:trPr>
          <w:trHeight w:val="321"/>
        </w:trPr>
        <w:tc>
          <w:tcPr>
            <w:tcW w:w="4868" w:type="dxa"/>
            <w:shd w:val="clear" w:color="auto" w:fill="auto"/>
            <w:vAlign w:val="bottom"/>
            <w:hideMark/>
          </w:tcPr>
          <w:p w14:paraId="0F4BFD0F" w14:textId="4756EC48"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1377" w:type="dxa"/>
            <w:shd w:val="clear" w:color="auto" w:fill="auto"/>
            <w:noWrap/>
            <w:vAlign w:val="bottom"/>
            <w:hideMark/>
          </w:tcPr>
          <w:p w14:paraId="7137DEC5" w14:textId="369F2085"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076A1FDC" w14:textId="0EFCB212"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0D54EACE" w14:textId="5D52DBD4"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r>
      <w:tr w:rsidR="00D81B37" w:rsidRPr="00155CA1" w14:paraId="09EB28CC" w14:textId="77777777" w:rsidTr="00C74D61">
        <w:trPr>
          <w:trHeight w:val="321"/>
        </w:trPr>
        <w:tc>
          <w:tcPr>
            <w:tcW w:w="4868" w:type="dxa"/>
            <w:shd w:val="clear" w:color="auto" w:fill="auto"/>
            <w:vAlign w:val="bottom"/>
            <w:hideMark/>
          </w:tcPr>
          <w:p w14:paraId="306B2E36" w14:textId="70887CBF"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1377" w:type="dxa"/>
            <w:shd w:val="clear" w:color="auto" w:fill="auto"/>
            <w:noWrap/>
            <w:vAlign w:val="bottom"/>
            <w:hideMark/>
          </w:tcPr>
          <w:p w14:paraId="1AD889DD" w14:textId="4638F824"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002D9844" w14:textId="60E29B04"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c>
          <w:tcPr>
            <w:tcW w:w="2273" w:type="dxa"/>
            <w:shd w:val="clear" w:color="auto" w:fill="auto"/>
            <w:noWrap/>
            <w:vAlign w:val="bottom"/>
            <w:hideMark/>
          </w:tcPr>
          <w:p w14:paraId="703705EC" w14:textId="7164A90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r>
      <w:tr w:rsidR="00D81B37" w:rsidRPr="00155CA1" w14:paraId="44F3BB8D" w14:textId="77777777" w:rsidTr="00C74D61">
        <w:trPr>
          <w:trHeight w:val="321"/>
        </w:trPr>
        <w:tc>
          <w:tcPr>
            <w:tcW w:w="4868" w:type="dxa"/>
            <w:shd w:val="clear" w:color="auto" w:fill="auto"/>
            <w:vAlign w:val="bottom"/>
          </w:tcPr>
          <w:p w14:paraId="509F2C9B" w14:textId="3DB60EF2"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377" w:type="dxa"/>
            <w:shd w:val="clear" w:color="auto" w:fill="auto"/>
            <w:noWrap/>
            <w:vAlign w:val="bottom"/>
          </w:tcPr>
          <w:p w14:paraId="057F15C5" w14:textId="0C682ED0"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7772E9C6" w14:textId="13D88D5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c>
          <w:tcPr>
            <w:tcW w:w="2273" w:type="dxa"/>
            <w:shd w:val="clear" w:color="auto" w:fill="auto"/>
            <w:noWrap/>
            <w:vAlign w:val="bottom"/>
          </w:tcPr>
          <w:p w14:paraId="0E7F4E83" w14:textId="75B25F9F"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r>
      <w:tr w:rsidR="00D81B37" w:rsidRPr="00155CA1" w14:paraId="73014F28" w14:textId="77777777" w:rsidTr="00C74D61">
        <w:trPr>
          <w:trHeight w:val="321"/>
        </w:trPr>
        <w:tc>
          <w:tcPr>
            <w:tcW w:w="4868" w:type="dxa"/>
            <w:shd w:val="clear" w:color="auto" w:fill="auto"/>
            <w:vAlign w:val="bottom"/>
          </w:tcPr>
          <w:p w14:paraId="556EE065" w14:textId="570B58FC"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377" w:type="dxa"/>
            <w:shd w:val="clear" w:color="auto" w:fill="auto"/>
            <w:noWrap/>
            <w:vAlign w:val="bottom"/>
          </w:tcPr>
          <w:p w14:paraId="19A36A2C" w14:textId="6961B00F"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2D2CC78B" w14:textId="63AC1A98"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c>
          <w:tcPr>
            <w:tcW w:w="2273" w:type="dxa"/>
            <w:shd w:val="clear" w:color="auto" w:fill="auto"/>
            <w:noWrap/>
            <w:vAlign w:val="bottom"/>
          </w:tcPr>
          <w:p w14:paraId="29EFE3C2" w14:textId="5C852FA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r>
      <w:tr w:rsidR="00D81B37" w:rsidRPr="00155CA1" w14:paraId="5C7A655D" w14:textId="77777777" w:rsidTr="00C74D61">
        <w:trPr>
          <w:trHeight w:val="321"/>
        </w:trPr>
        <w:tc>
          <w:tcPr>
            <w:tcW w:w="4868" w:type="dxa"/>
            <w:shd w:val="clear" w:color="auto" w:fill="auto"/>
            <w:vAlign w:val="bottom"/>
          </w:tcPr>
          <w:p w14:paraId="1446AEE4" w14:textId="7B6727D3"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second-line drugs</w:t>
            </w:r>
          </w:p>
        </w:tc>
        <w:tc>
          <w:tcPr>
            <w:tcW w:w="1377" w:type="dxa"/>
            <w:shd w:val="clear" w:color="auto" w:fill="auto"/>
            <w:noWrap/>
            <w:vAlign w:val="bottom"/>
          </w:tcPr>
          <w:p w14:paraId="76B00FF4" w14:textId="49A598E2"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5B610D82" w14:textId="70E7006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273" w:type="dxa"/>
            <w:shd w:val="clear" w:color="auto" w:fill="auto"/>
            <w:noWrap/>
            <w:vAlign w:val="bottom"/>
          </w:tcPr>
          <w:p w14:paraId="35501675" w14:textId="690825C5"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1FFB4935" w14:textId="77777777" w:rsidTr="00C74D61">
        <w:trPr>
          <w:trHeight w:val="321"/>
        </w:trPr>
        <w:tc>
          <w:tcPr>
            <w:tcW w:w="4868" w:type="dxa"/>
            <w:shd w:val="clear" w:color="auto" w:fill="auto"/>
            <w:vAlign w:val="bottom"/>
          </w:tcPr>
          <w:p w14:paraId="5E8F78F9" w14:textId="789DDE3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liquid culture</w:t>
            </w:r>
          </w:p>
        </w:tc>
        <w:tc>
          <w:tcPr>
            <w:tcW w:w="1377" w:type="dxa"/>
            <w:shd w:val="clear" w:color="auto" w:fill="auto"/>
            <w:noWrap/>
            <w:vAlign w:val="bottom"/>
          </w:tcPr>
          <w:p w14:paraId="4120E0A4" w14:textId="5B61DFA8"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2556DAE8" w14:textId="54CE129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273" w:type="dxa"/>
            <w:shd w:val="clear" w:color="auto" w:fill="auto"/>
            <w:noWrap/>
            <w:vAlign w:val="bottom"/>
          </w:tcPr>
          <w:p w14:paraId="1018BC44" w14:textId="00AAF2B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52F8A257" w14:textId="77777777" w:rsidTr="00C74D61">
        <w:trPr>
          <w:trHeight w:val="321"/>
        </w:trPr>
        <w:tc>
          <w:tcPr>
            <w:tcW w:w="4868" w:type="dxa"/>
            <w:shd w:val="clear" w:color="auto" w:fill="auto"/>
            <w:vAlign w:val="bottom"/>
          </w:tcPr>
          <w:p w14:paraId="06343B31" w14:textId="392CEB48"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community visit</w:t>
            </w:r>
          </w:p>
        </w:tc>
        <w:tc>
          <w:tcPr>
            <w:tcW w:w="1377" w:type="dxa"/>
            <w:shd w:val="clear" w:color="auto" w:fill="auto"/>
            <w:noWrap/>
            <w:vAlign w:val="bottom"/>
          </w:tcPr>
          <w:p w14:paraId="1CCF7E7A" w14:textId="0B4AFC7B"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5F33C039" w14:textId="56C4B906"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tcPr>
          <w:p w14:paraId="5F62237F" w14:textId="53FAF9D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0BB3D7C2" w14:textId="77777777" w:rsidTr="00C74D61">
        <w:trPr>
          <w:trHeight w:val="321"/>
        </w:trPr>
        <w:tc>
          <w:tcPr>
            <w:tcW w:w="4868" w:type="dxa"/>
            <w:shd w:val="clear" w:color="auto" w:fill="auto"/>
            <w:vAlign w:val="bottom"/>
          </w:tcPr>
          <w:p w14:paraId="2778D054" w14:textId="5E4E8A36"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line probe assay for first-line drug</w:t>
            </w:r>
          </w:p>
        </w:tc>
        <w:tc>
          <w:tcPr>
            <w:tcW w:w="1377" w:type="dxa"/>
            <w:shd w:val="clear" w:color="auto" w:fill="auto"/>
            <w:noWrap/>
            <w:vAlign w:val="bottom"/>
          </w:tcPr>
          <w:p w14:paraId="60DCEF7E" w14:textId="061917CE"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16DCB1D5" w14:textId="0BB2F9A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c>
          <w:tcPr>
            <w:tcW w:w="2273" w:type="dxa"/>
            <w:shd w:val="clear" w:color="auto" w:fill="auto"/>
            <w:noWrap/>
            <w:vAlign w:val="bottom"/>
          </w:tcPr>
          <w:p w14:paraId="2B9EF1ED" w14:textId="6C213265"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r>
      <w:tr w:rsidR="00D81B37" w:rsidRPr="00155CA1" w14:paraId="0C51CD26" w14:textId="77777777" w:rsidTr="00C74D61">
        <w:trPr>
          <w:trHeight w:val="321"/>
        </w:trPr>
        <w:tc>
          <w:tcPr>
            <w:tcW w:w="4868" w:type="dxa"/>
            <w:shd w:val="clear" w:color="auto" w:fill="auto"/>
            <w:vAlign w:val="bottom"/>
          </w:tcPr>
          <w:p w14:paraId="0D68EBF8" w14:textId="509730A5"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line probe assay for second-line drug</w:t>
            </w:r>
          </w:p>
        </w:tc>
        <w:tc>
          <w:tcPr>
            <w:tcW w:w="1377" w:type="dxa"/>
            <w:shd w:val="clear" w:color="auto" w:fill="auto"/>
            <w:noWrap/>
            <w:vAlign w:val="bottom"/>
          </w:tcPr>
          <w:p w14:paraId="0D314F4E" w14:textId="53320FC5"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37BC1E61" w14:textId="4293CCA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c>
          <w:tcPr>
            <w:tcW w:w="2273" w:type="dxa"/>
            <w:shd w:val="clear" w:color="auto" w:fill="auto"/>
            <w:noWrap/>
            <w:vAlign w:val="bottom"/>
          </w:tcPr>
          <w:p w14:paraId="46E64E2C" w14:textId="3B1E5B6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r>
      <w:tr w:rsidR="00D81B37" w:rsidRPr="00155CA1" w14:paraId="4C9775DA" w14:textId="77777777" w:rsidTr="00C74D61">
        <w:trPr>
          <w:trHeight w:val="321"/>
        </w:trPr>
        <w:tc>
          <w:tcPr>
            <w:tcW w:w="4868" w:type="dxa"/>
            <w:shd w:val="clear" w:color="auto" w:fill="auto"/>
            <w:vAlign w:val="bottom"/>
          </w:tcPr>
          <w:p w14:paraId="3937D225" w14:textId="16A5AEF4"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c-reactive protein</w:t>
            </w:r>
          </w:p>
        </w:tc>
        <w:tc>
          <w:tcPr>
            <w:tcW w:w="1377" w:type="dxa"/>
            <w:shd w:val="clear" w:color="auto" w:fill="auto"/>
            <w:noWrap/>
            <w:vAlign w:val="bottom"/>
          </w:tcPr>
          <w:p w14:paraId="2D8596C8" w14:textId="6D357804"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78F6391D" w14:textId="374A263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tcPr>
          <w:p w14:paraId="18FA1229" w14:textId="32A7FFA4"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15%</w:t>
            </w:r>
          </w:p>
        </w:tc>
      </w:tr>
      <w:tr w:rsidR="00D81B37" w:rsidRPr="00155CA1" w14:paraId="752DBEB3" w14:textId="77777777" w:rsidTr="00C74D61">
        <w:trPr>
          <w:trHeight w:val="321"/>
        </w:trPr>
        <w:tc>
          <w:tcPr>
            <w:tcW w:w="4868" w:type="dxa"/>
            <w:shd w:val="clear" w:color="auto" w:fill="auto"/>
            <w:vAlign w:val="bottom"/>
          </w:tcPr>
          <w:p w14:paraId="6991068E" w14:textId="7207083F"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targeted gene sequencing</w:t>
            </w:r>
          </w:p>
        </w:tc>
        <w:tc>
          <w:tcPr>
            <w:tcW w:w="1377" w:type="dxa"/>
            <w:shd w:val="clear" w:color="auto" w:fill="auto"/>
            <w:noWrap/>
            <w:vAlign w:val="bottom"/>
          </w:tcPr>
          <w:p w14:paraId="7BB57808" w14:textId="12D458A4"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7BCAD42C" w14:textId="775959E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tcPr>
          <w:p w14:paraId="2F3A9332" w14:textId="39D9DF76"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57EE839A" w14:textId="77777777" w:rsidTr="00C74D61">
        <w:trPr>
          <w:trHeight w:val="321"/>
        </w:trPr>
        <w:tc>
          <w:tcPr>
            <w:tcW w:w="4868" w:type="dxa"/>
            <w:shd w:val="clear" w:color="auto" w:fill="auto"/>
            <w:vAlign w:val="bottom"/>
          </w:tcPr>
          <w:p w14:paraId="76F9DB8D" w14:textId="765E79B8"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fine needle aspiration cytology</w:t>
            </w:r>
          </w:p>
        </w:tc>
        <w:tc>
          <w:tcPr>
            <w:tcW w:w="1377" w:type="dxa"/>
            <w:shd w:val="clear" w:color="auto" w:fill="auto"/>
            <w:noWrap/>
            <w:vAlign w:val="bottom"/>
          </w:tcPr>
          <w:p w14:paraId="6A689A3E" w14:textId="21708F77"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tcPr>
          <w:p w14:paraId="49F23DA0" w14:textId="763C996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tcPr>
          <w:p w14:paraId="6D32FBB0" w14:textId="0DD4ED37"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5AEDEA57" w14:textId="77777777" w:rsidTr="00C74D61">
        <w:trPr>
          <w:trHeight w:val="644"/>
        </w:trPr>
        <w:tc>
          <w:tcPr>
            <w:tcW w:w="4868" w:type="dxa"/>
            <w:shd w:val="clear" w:color="auto" w:fill="auto"/>
            <w:vAlign w:val="bottom"/>
            <w:hideMark/>
          </w:tcPr>
          <w:p w14:paraId="1D88D7C7" w14:textId="7241DE2B"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computed tomography scan</w:t>
            </w:r>
          </w:p>
        </w:tc>
        <w:tc>
          <w:tcPr>
            <w:tcW w:w="1377" w:type="dxa"/>
            <w:shd w:val="clear" w:color="auto" w:fill="auto"/>
            <w:noWrap/>
            <w:vAlign w:val="bottom"/>
            <w:hideMark/>
          </w:tcPr>
          <w:p w14:paraId="25CAB394" w14:textId="4D018700"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6C57F6C6" w14:textId="29E59B82"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05A30B1C" w14:textId="4D61B188"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3AFBB156" w14:textId="77777777" w:rsidTr="00C74D61">
        <w:trPr>
          <w:trHeight w:val="644"/>
        </w:trPr>
        <w:tc>
          <w:tcPr>
            <w:tcW w:w="4868" w:type="dxa"/>
            <w:shd w:val="clear" w:color="auto" w:fill="auto"/>
            <w:vAlign w:val="bottom"/>
            <w:hideMark/>
          </w:tcPr>
          <w:p w14:paraId="7443FC25" w14:textId="570EF64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contact tracing visit</w:t>
            </w:r>
          </w:p>
        </w:tc>
        <w:tc>
          <w:tcPr>
            <w:tcW w:w="1377" w:type="dxa"/>
            <w:shd w:val="clear" w:color="auto" w:fill="auto"/>
            <w:noWrap/>
            <w:vAlign w:val="bottom"/>
            <w:hideMark/>
          </w:tcPr>
          <w:p w14:paraId="6F2D10E6" w14:textId="3DCF4CAA"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2EEE3254" w14:textId="70884382"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030D9437" w14:textId="382428C8"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42B6ACCB" w14:textId="77777777" w:rsidTr="00C74D61">
        <w:trPr>
          <w:trHeight w:val="644"/>
        </w:trPr>
        <w:tc>
          <w:tcPr>
            <w:tcW w:w="4868" w:type="dxa"/>
            <w:shd w:val="clear" w:color="auto" w:fill="auto"/>
            <w:vAlign w:val="bottom"/>
            <w:hideMark/>
          </w:tcPr>
          <w:p w14:paraId="64CF024A" w14:textId="6F0856DF"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tuberculin skin test</w:t>
            </w:r>
          </w:p>
        </w:tc>
        <w:tc>
          <w:tcPr>
            <w:tcW w:w="1377" w:type="dxa"/>
            <w:shd w:val="clear" w:color="auto" w:fill="auto"/>
            <w:noWrap/>
            <w:vAlign w:val="bottom"/>
            <w:hideMark/>
          </w:tcPr>
          <w:p w14:paraId="7497BDC0" w14:textId="5C7BE48F"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7C576C07" w14:textId="3EEAF8B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40D83D5B" w14:textId="7701DB6D"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5DA5C816" w14:textId="77777777" w:rsidTr="00C74D61">
        <w:trPr>
          <w:trHeight w:val="321"/>
        </w:trPr>
        <w:tc>
          <w:tcPr>
            <w:tcW w:w="4868" w:type="dxa"/>
            <w:shd w:val="clear" w:color="auto" w:fill="auto"/>
            <w:vAlign w:val="bottom"/>
            <w:hideMark/>
          </w:tcPr>
          <w:p w14:paraId="750FAE53" w14:textId="049AF288"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interferon-gamma release assay</w:t>
            </w:r>
          </w:p>
        </w:tc>
        <w:tc>
          <w:tcPr>
            <w:tcW w:w="1377" w:type="dxa"/>
            <w:shd w:val="clear" w:color="auto" w:fill="auto"/>
            <w:noWrap/>
            <w:vAlign w:val="bottom"/>
            <w:hideMark/>
          </w:tcPr>
          <w:p w14:paraId="759FAA66" w14:textId="6D0D31D6"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0958FBD3" w14:textId="1296CA04"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35C18F5E" w14:textId="0D012D8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6031F1AF" w14:textId="77777777" w:rsidTr="00C74D61">
        <w:trPr>
          <w:trHeight w:val="321"/>
        </w:trPr>
        <w:tc>
          <w:tcPr>
            <w:tcW w:w="4868" w:type="dxa"/>
            <w:shd w:val="clear" w:color="auto" w:fill="auto"/>
            <w:vAlign w:val="bottom"/>
            <w:hideMark/>
          </w:tcPr>
          <w:p w14:paraId="3BF9E403" w14:textId="3DA2B3B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TB antigen-based skin tests (TBSTs)</w:t>
            </w:r>
          </w:p>
        </w:tc>
        <w:tc>
          <w:tcPr>
            <w:tcW w:w="1377" w:type="dxa"/>
            <w:shd w:val="clear" w:color="auto" w:fill="auto"/>
            <w:noWrap/>
            <w:vAlign w:val="bottom"/>
            <w:hideMark/>
          </w:tcPr>
          <w:p w14:paraId="7CAD0FC4" w14:textId="34D4B15E"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1642D9C0" w14:textId="0096A06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1DA864DB" w14:textId="1708AC82"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5F715A6D" w14:textId="77777777" w:rsidTr="00C74D61">
        <w:trPr>
          <w:trHeight w:val="321"/>
        </w:trPr>
        <w:tc>
          <w:tcPr>
            <w:tcW w:w="4868" w:type="dxa"/>
            <w:shd w:val="clear" w:color="auto" w:fill="auto"/>
            <w:vAlign w:val="bottom"/>
            <w:hideMark/>
          </w:tcPr>
          <w:p w14:paraId="7711B564" w14:textId="0F6D268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biopsy  </w:t>
            </w:r>
          </w:p>
        </w:tc>
        <w:tc>
          <w:tcPr>
            <w:tcW w:w="1377" w:type="dxa"/>
            <w:shd w:val="clear" w:color="auto" w:fill="auto"/>
            <w:noWrap/>
            <w:vAlign w:val="bottom"/>
            <w:hideMark/>
          </w:tcPr>
          <w:p w14:paraId="7D68AFF7" w14:textId="3B754C6F"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3433937D" w14:textId="51BEF0E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39ADE685" w14:textId="57F43AB4"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4A82FDB4" w14:textId="77777777" w:rsidTr="00C74D61">
        <w:trPr>
          <w:trHeight w:val="321"/>
        </w:trPr>
        <w:tc>
          <w:tcPr>
            <w:tcW w:w="4868" w:type="dxa"/>
            <w:shd w:val="clear" w:color="auto" w:fill="auto"/>
            <w:vAlign w:val="bottom"/>
            <w:hideMark/>
          </w:tcPr>
          <w:p w14:paraId="1AA6E6D6" w14:textId="09F945FE"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ultrasonography</w:t>
            </w:r>
          </w:p>
        </w:tc>
        <w:tc>
          <w:tcPr>
            <w:tcW w:w="1377" w:type="dxa"/>
            <w:shd w:val="clear" w:color="auto" w:fill="auto"/>
            <w:noWrap/>
            <w:vAlign w:val="bottom"/>
            <w:hideMark/>
          </w:tcPr>
          <w:p w14:paraId="0FF24E0D" w14:textId="5B770F77"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5DA905F0" w14:textId="6E68D3E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3855B163" w14:textId="241973C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11166A99" w14:textId="77777777" w:rsidTr="00C74D61">
        <w:trPr>
          <w:trHeight w:val="321"/>
        </w:trPr>
        <w:tc>
          <w:tcPr>
            <w:tcW w:w="4868" w:type="dxa"/>
            <w:shd w:val="clear" w:color="auto" w:fill="auto"/>
            <w:vAlign w:val="bottom"/>
            <w:hideMark/>
          </w:tcPr>
          <w:p w14:paraId="1E4BBAF5" w14:textId="585CE13C"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magnetic resonance imaging</w:t>
            </w:r>
          </w:p>
        </w:tc>
        <w:tc>
          <w:tcPr>
            <w:tcW w:w="1377" w:type="dxa"/>
            <w:shd w:val="clear" w:color="auto" w:fill="auto"/>
            <w:noWrap/>
            <w:vAlign w:val="bottom"/>
            <w:hideMark/>
          </w:tcPr>
          <w:p w14:paraId="5A50174D" w14:textId="05CDD770"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272" w:type="dxa"/>
            <w:shd w:val="clear" w:color="auto" w:fill="auto"/>
            <w:noWrap/>
            <w:vAlign w:val="bottom"/>
            <w:hideMark/>
          </w:tcPr>
          <w:p w14:paraId="4D9ADE0E" w14:textId="43F47EA8"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273" w:type="dxa"/>
            <w:shd w:val="clear" w:color="auto" w:fill="auto"/>
            <w:noWrap/>
            <w:vAlign w:val="bottom"/>
            <w:hideMark/>
          </w:tcPr>
          <w:p w14:paraId="4945AD4E" w14:textId="786CB4E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bl>
    <w:p w14:paraId="43E8EBE4" w14:textId="77777777" w:rsidR="00155CA1" w:rsidRDefault="00155CA1" w:rsidP="00FC01A3">
      <w:pPr>
        <w:rPr>
          <w:rFonts w:cstheme="minorHAnsi"/>
        </w:rPr>
      </w:pPr>
    </w:p>
    <w:p w14:paraId="30AA910E" w14:textId="77777777" w:rsidR="00F76272" w:rsidRDefault="00F76272" w:rsidP="00FC01A3">
      <w:pPr>
        <w:rPr>
          <w:rFonts w:cstheme="minorHAnsi"/>
        </w:rPr>
      </w:pPr>
    </w:p>
    <w:p w14:paraId="6DCCD697" w14:textId="77777777" w:rsidR="00F76272" w:rsidRDefault="00F76272" w:rsidP="00FC01A3">
      <w:pPr>
        <w:rPr>
          <w:rFonts w:cstheme="minorHAnsi"/>
        </w:rPr>
      </w:pPr>
    </w:p>
    <w:p w14:paraId="5AAFF482" w14:textId="77777777" w:rsidR="00F76272" w:rsidRDefault="00F76272" w:rsidP="00FC01A3">
      <w:pPr>
        <w:rPr>
          <w:rFonts w:cstheme="minorHAnsi"/>
        </w:rPr>
      </w:pPr>
    </w:p>
    <w:p w14:paraId="6B7FDE48" w14:textId="77777777" w:rsidR="00F76272" w:rsidRDefault="00F76272" w:rsidP="00FC01A3">
      <w:pPr>
        <w:rPr>
          <w:rFonts w:cstheme="minorHAnsi"/>
        </w:rPr>
      </w:pPr>
    </w:p>
    <w:p w14:paraId="6A7F312B" w14:textId="77777777" w:rsidR="00F76272" w:rsidRDefault="00F76272" w:rsidP="00FC01A3">
      <w:pPr>
        <w:rPr>
          <w:rFonts w:cstheme="minorHAnsi"/>
        </w:rPr>
      </w:pPr>
    </w:p>
    <w:p w14:paraId="684393DD" w14:textId="77777777" w:rsidR="00F76272" w:rsidRDefault="00F76272" w:rsidP="00FC01A3">
      <w:pPr>
        <w:rPr>
          <w:rFonts w:cstheme="minorHAnsi"/>
        </w:rPr>
      </w:pPr>
    </w:p>
    <w:p w14:paraId="409C4193" w14:textId="77777777" w:rsidR="00F76272" w:rsidRDefault="00F76272" w:rsidP="00FC01A3">
      <w:pPr>
        <w:rPr>
          <w:rFonts w:cstheme="minorHAnsi"/>
        </w:rPr>
      </w:pPr>
    </w:p>
    <w:p w14:paraId="39300991" w14:textId="77777777" w:rsidR="00F76272" w:rsidRDefault="00F76272" w:rsidP="00FC01A3">
      <w:pPr>
        <w:rPr>
          <w:rFonts w:cstheme="minorHAnsi"/>
        </w:rPr>
      </w:pPr>
    </w:p>
    <w:p w14:paraId="2DA84741" w14:textId="77777777" w:rsidR="00F76272" w:rsidRDefault="00F76272" w:rsidP="00FC01A3">
      <w:pPr>
        <w:rPr>
          <w:rFonts w:cstheme="minorHAnsi"/>
        </w:rPr>
      </w:pPr>
    </w:p>
    <w:p w14:paraId="5A818DBD" w14:textId="77777777" w:rsidR="00F76272" w:rsidRDefault="00F76272" w:rsidP="00FC01A3">
      <w:pPr>
        <w:rPr>
          <w:rFonts w:cstheme="minorHAnsi"/>
        </w:rPr>
      </w:pPr>
    </w:p>
    <w:p w14:paraId="7E5F264E" w14:textId="77777777" w:rsidR="00F76272" w:rsidRDefault="00F76272" w:rsidP="00FC01A3">
      <w:pPr>
        <w:rPr>
          <w:rFonts w:cstheme="minorHAnsi"/>
        </w:rPr>
      </w:pPr>
    </w:p>
    <w:p w14:paraId="6EC88834" w14:textId="77777777" w:rsidR="00F76272" w:rsidRDefault="00F76272" w:rsidP="00FC01A3">
      <w:pPr>
        <w:rPr>
          <w:rFonts w:cstheme="minorHAnsi"/>
        </w:rPr>
      </w:pPr>
    </w:p>
    <w:p w14:paraId="08334A8A" w14:textId="77777777" w:rsidR="00F76272" w:rsidRDefault="00F76272" w:rsidP="00FC01A3">
      <w:pPr>
        <w:rPr>
          <w:rFonts w:cstheme="minorHAnsi"/>
        </w:rPr>
      </w:pPr>
    </w:p>
    <w:p w14:paraId="704395D0" w14:textId="77777777" w:rsidR="00F76272" w:rsidRDefault="00F76272" w:rsidP="00FC01A3">
      <w:pPr>
        <w:rPr>
          <w:rFonts w:cstheme="minorHAnsi"/>
        </w:rPr>
      </w:pPr>
    </w:p>
    <w:p w14:paraId="22D1D60F" w14:textId="77777777" w:rsidR="00F76272" w:rsidRDefault="00F76272" w:rsidP="00FC01A3">
      <w:pPr>
        <w:rPr>
          <w:rFonts w:cstheme="minorHAnsi"/>
        </w:rPr>
      </w:pPr>
    </w:p>
    <w:p w14:paraId="138E4178" w14:textId="77777777" w:rsidR="00F76272" w:rsidRDefault="00F76272" w:rsidP="00FC01A3">
      <w:pPr>
        <w:rPr>
          <w:rFonts w:cstheme="minorHAnsi"/>
        </w:rPr>
      </w:pPr>
    </w:p>
    <w:p w14:paraId="7F865678" w14:textId="6B12A6FB" w:rsidR="00155CA1" w:rsidRPr="00843859" w:rsidRDefault="00F76272" w:rsidP="00F76272">
      <w:pPr>
        <w:pStyle w:val="ListParagraph"/>
        <w:numPr>
          <w:ilvl w:val="0"/>
          <w:numId w:val="56"/>
        </w:numPr>
        <w:rPr>
          <w:rFonts w:asciiTheme="minorHAnsi" w:hAnsiTheme="minorHAnsi" w:cstheme="minorHAnsi"/>
          <w:b/>
          <w:bCs/>
        </w:rPr>
      </w:pPr>
      <w:r w:rsidRPr="00843859">
        <w:rPr>
          <w:rFonts w:asciiTheme="minorHAnsi" w:hAnsiTheme="minorHAnsi" w:cstheme="minorHAnsi"/>
          <w:b/>
          <w:bCs/>
        </w:rPr>
        <w:t xml:space="preserve">For diagnosis: </w:t>
      </w:r>
      <w:r w:rsidR="00155CA1" w:rsidRPr="00843859">
        <w:rPr>
          <w:rFonts w:asciiTheme="minorHAnsi" w:hAnsiTheme="minorHAnsi" w:cstheme="minorHAnsi"/>
          <w:b/>
          <w:bCs/>
        </w:rPr>
        <w:t>Patient</w:t>
      </w:r>
      <w:r w:rsidR="0030203A">
        <w:rPr>
          <w:rFonts w:asciiTheme="minorHAnsi" w:hAnsiTheme="minorHAnsi" w:cstheme="minorHAnsi"/>
          <w:b/>
          <w:bCs/>
        </w:rPr>
        <w:t>-</w:t>
      </w:r>
      <w:r w:rsidR="00155CA1" w:rsidRPr="00843859">
        <w:rPr>
          <w:rFonts w:asciiTheme="minorHAnsi" w:hAnsiTheme="minorHAnsi" w:cstheme="minorHAnsi"/>
          <w:b/>
          <w:bCs/>
        </w:rPr>
        <w:t>initiated extra-pulmonary (age&gt;15 years)</w:t>
      </w:r>
    </w:p>
    <w:p w14:paraId="1EE9F517" w14:textId="77777777" w:rsidR="00F76272" w:rsidRPr="00C74D61" w:rsidRDefault="00F76272" w:rsidP="00C74D61">
      <w:pPr>
        <w:pStyle w:val="ListParagraph"/>
        <w:rPr>
          <w:rFonts w:cstheme="minorHAnsi"/>
          <w:b/>
          <w:bCs/>
        </w:rPr>
      </w:pPr>
    </w:p>
    <w:tbl>
      <w:tblPr>
        <w:tblW w:w="109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9"/>
        <w:gridCol w:w="1352"/>
        <w:gridCol w:w="2406"/>
        <w:gridCol w:w="2406"/>
      </w:tblGrid>
      <w:tr w:rsidR="00F76272" w:rsidRPr="00155CA1" w14:paraId="54F7B95D" w14:textId="77777777" w:rsidTr="00B54E9E">
        <w:trPr>
          <w:trHeight w:val="595"/>
        </w:trPr>
        <w:tc>
          <w:tcPr>
            <w:tcW w:w="4779" w:type="dxa"/>
            <w:shd w:val="clear" w:color="auto" w:fill="auto"/>
            <w:noWrap/>
            <w:vAlign w:val="bottom"/>
            <w:hideMark/>
          </w:tcPr>
          <w:p w14:paraId="4AF05442" w14:textId="6E2AA149" w:rsidR="00F76272" w:rsidRPr="00155CA1" w:rsidRDefault="00F76272" w:rsidP="00F76272">
            <w:r w:rsidRPr="00155CA1">
              <w:rPr>
                <w:rFonts w:ascii="Aptos Narrow" w:hAnsi="Aptos Narrow"/>
                <w:b/>
                <w:bCs/>
                <w:color w:val="000000"/>
                <w:sz w:val="22"/>
                <w:szCs w:val="22"/>
              </w:rPr>
              <w:t>Intervention</w:t>
            </w:r>
          </w:p>
        </w:tc>
        <w:tc>
          <w:tcPr>
            <w:tcW w:w="1352" w:type="dxa"/>
            <w:shd w:val="clear" w:color="auto" w:fill="auto"/>
            <w:noWrap/>
            <w:vAlign w:val="bottom"/>
            <w:hideMark/>
          </w:tcPr>
          <w:p w14:paraId="00DD4245" w14:textId="73CD2D12" w:rsidR="00F76272" w:rsidRPr="00155CA1" w:rsidRDefault="00F76272" w:rsidP="00F76272">
            <w:pPr>
              <w:rPr>
                <w:sz w:val="20"/>
                <w:szCs w:val="20"/>
              </w:rPr>
            </w:pPr>
            <w:r w:rsidRPr="00155CA1">
              <w:rPr>
                <w:rFonts w:ascii="Aptos Narrow" w:hAnsi="Aptos Narrow"/>
                <w:b/>
                <w:bCs/>
                <w:color w:val="000000"/>
                <w:sz w:val="22"/>
                <w:szCs w:val="22"/>
              </w:rPr>
              <w:t>Quantity</w:t>
            </w:r>
          </w:p>
        </w:tc>
        <w:tc>
          <w:tcPr>
            <w:tcW w:w="2406" w:type="dxa"/>
            <w:shd w:val="clear" w:color="auto" w:fill="auto"/>
            <w:vAlign w:val="bottom"/>
            <w:hideMark/>
          </w:tcPr>
          <w:p w14:paraId="4343FFD2" w14:textId="7989F3C9"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Extra-Pulmonary TB: HIV-negative, Adults 15 years and above </w:t>
            </w:r>
            <w:r>
              <w:rPr>
                <w:rFonts w:ascii="Aptos Narrow" w:hAnsi="Aptos Narrow"/>
                <w:color w:val="000000"/>
                <w:sz w:val="22"/>
                <w:szCs w:val="22"/>
              </w:rPr>
              <w:t xml:space="preserve"> (PIN)</w:t>
            </w:r>
          </w:p>
        </w:tc>
        <w:tc>
          <w:tcPr>
            <w:tcW w:w="2406" w:type="dxa"/>
            <w:shd w:val="clear" w:color="auto" w:fill="auto"/>
            <w:vAlign w:val="bottom"/>
            <w:hideMark/>
          </w:tcPr>
          <w:p w14:paraId="22BA0252" w14:textId="3F829AF9"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Extra-Pulmonary TB: PLHIV not on ART, Adults aged 15 years and above</w:t>
            </w:r>
            <w:r>
              <w:rPr>
                <w:rFonts w:ascii="Aptos Narrow" w:hAnsi="Aptos Narrow"/>
                <w:color w:val="000000"/>
                <w:sz w:val="22"/>
                <w:szCs w:val="22"/>
              </w:rPr>
              <w:t xml:space="preserve"> (PIN)</w:t>
            </w:r>
          </w:p>
        </w:tc>
      </w:tr>
      <w:tr w:rsidR="00F76272" w:rsidRPr="00155CA1" w14:paraId="0F339DD9" w14:textId="77777777" w:rsidTr="00C74D61">
        <w:trPr>
          <w:trHeight w:val="301"/>
        </w:trPr>
        <w:tc>
          <w:tcPr>
            <w:tcW w:w="4779" w:type="dxa"/>
            <w:shd w:val="clear" w:color="000000" w:fill="E8E8E8"/>
            <w:noWrap/>
            <w:vAlign w:val="bottom"/>
            <w:hideMark/>
          </w:tcPr>
          <w:p w14:paraId="19843237" w14:textId="77777777" w:rsidR="00F76272" w:rsidRPr="00155CA1" w:rsidRDefault="00F76272" w:rsidP="00F76272">
            <w:pPr>
              <w:rPr>
                <w:rFonts w:ascii="Aptos Narrow" w:hAnsi="Aptos Narrow"/>
                <w:b/>
                <w:bCs/>
                <w:color w:val="000000"/>
                <w:sz w:val="22"/>
                <w:szCs w:val="22"/>
              </w:rPr>
            </w:pPr>
            <w:r w:rsidRPr="00155CA1">
              <w:rPr>
                <w:rFonts w:ascii="Aptos Narrow" w:hAnsi="Aptos Narrow"/>
                <w:b/>
                <w:bCs/>
                <w:color w:val="000000"/>
                <w:sz w:val="22"/>
                <w:szCs w:val="22"/>
              </w:rPr>
              <w:t>Screening and Diagnosis</w:t>
            </w:r>
          </w:p>
        </w:tc>
        <w:tc>
          <w:tcPr>
            <w:tcW w:w="1352" w:type="dxa"/>
            <w:shd w:val="clear" w:color="000000" w:fill="E8E8E8"/>
            <w:noWrap/>
            <w:vAlign w:val="bottom"/>
            <w:hideMark/>
          </w:tcPr>
          <w:p w14:paraId="7F871BD4" w14:textId="77777777" w:rsidR="00F76272" w:rsidRPr="00155CA1" w:rsidRDefault="00F76272" w:rsidP="00F76272">
            <w:pPr>
              <w:rPr>
                <w:rFonts w:ascii="Aptos Narrow" w:hAnsi="Aptos Narrow"/>
                <w:b/>
                <w:bCs/>
                <w:color w:val="000000"/>
                <w:sz w:val="22"/>
                <w:szCs w:val="22"/>
              </w:rPr>
            </w:pPr>
            <w:r w:rsidRPr="00155CA1">
              <w:rPr>
                <w:rFonts w:ascii="Aptos Narrow" w:hAnsi="Aptos Narrow"/>
                <w:b/>
                <w:bCs/>
                <w:color w:val="000000"/>
                <w:sz w:val="22"/>
                <w:szCs w:val="22"/>
              </w:rPr>
              <w:t> </w:t>
            </w:r>
          </w:p>
        </w:tc>
        <w:tc>
          <w:tcPr>
            <w:tcW w:w="2406" w:type="dxa"/>
            <w:shd w:val="clear" w:color="000000" w:fill="E8E8E8"/>
            <w:noWrap/>
            <w:vAlign w:val="bottom"/>
            <w:hideMark/>
          </w:tcPr>
          <w:p w14:paraId="7D438887"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w:t>
            </w:r>
          </w:p>
        </w:tc>
        <w:tc>
          <w:tcPr>
            <w:tcW w:w="2406" w:type="dxa"/>
            <w:shd w:val="clear" w:color="000000" w:fill="E8E8E8"/>
            <w:noWrap/>
            <w:vAlign w:val="bottom"/>
            <w:hideMark/>
          </w:tcPr>
          <w:p w14:paraId="22D98E44"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w:t>
            </w:r>
          </w:p>
        </w:tc>
      </w:tr>
      <w:tr w:rsidR="00D81B37" w:rsidRPr="00155CA1" w14:paraId="03F437DF" w14:textId="77777777" w:rsidTr="00C74D61">
        <w:trPr>
          <w:trHeight w:val="321"/>
        </w:trPr>
        <w:tc>
          <w:tcPr>
            <w:tcW w:w="4779" w:type="dxa"/>
            <w:shd w:val="clear" w:color="auto" w:fill="auto"/>
            <w:vAlign w:val="bottom"/>
            <w:hideMark/>
          </w:tcPr>
          <w:p w14:paraId="4A3B4AD3" w14:textId="5AB9940E"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screening visit to health facility</w:t>
            </w:r>
          </w:p>
        </w:tc>
        <w:tc>
          <w:tcPr>
            <w:tcW w:w="1352" w:type="dxa"/>
            <w:shd w:val="clear" w:color="auto" w:fill="auto"/>
            <w:noWrap/>
            <w:vAlign w:val="bottom"/>
            <w:hideMark/>
          </w:tcPr>
          <w:p w14:paraId="5FB254F2" w14:textId="5596E4D3"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5771AF04" w14:textId="49DBAFD5"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3F5403E5" w14:textId="600F397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3EC2BA81" w14:textId="77777777" w:rsidTr="00C74D61">
        <w:trPr>
          <w:trHeight w:val="321"/>
        </w:trPr>
        <w:tc>
          <w:tcPr>
            <w:tcW w:w="4779" w:type="dxa"/>
            <w:shd w:val="clear" w:color="auto" w:fill="auto"/>
            <w:vAlign w:val="bottom"/>
            <w:hideMark/>
          </w:tcPr>
          <w:p w14:paraId="779AA042" w14:textId="7C002FBE"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diag</w:t>
            </w:r>
            <w:r w:rsidR="007C2052">
              <w:rPr>
                <w:rFonts w:ascii="Aptos Narrow" w:hAnsi="Aptos Narrow"/>
                <w:color w:val="000000"/>
                <w:sz w:val="22"/>
                <w:szCs w:val="22"/>
              </w:rPr>
              <w:t>n</w:t>
            </w:r>
            <w:r>
              <w:rPr>
                <w:rFonts w:ascii="Aptos Narrow" w:hAnsi="Aptos Narrow"/>
                <w:color w:val="000000"/>
                <w:sz w:val="22"/>
                <w:szCs w:val="22"/>
              </w:rPr>
              <w:t>ostic visit to health facility</w:t>
            </w:r>
          </w:p>
        </w:tc>
        <w:tc>
          <w:tcPr>
            <w:tcW w:w="1352" w:type="dxa"/>
            <w:shd w:val="clear" w:color="auto" w:fill="auto"/>
            <w:noWrap/>
            <w:vAlign w:val="bottom"/>
            <w:hideMark/>
          </w:tcPr>
          <w:p w14:paraId="0202EC95" w14:textId="41DB4EF9"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453AB31F" w14:textId="3E0618C6"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77F67F6E" w14:textId="6337A79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4DB309A9" w14:textId="77777777" w:rsidTr="00C74D61">
        <w:trPr>
          <w:trHeight w:val="321"/>
        </w:trPr>
        <w:tc>
          <w:tcPr>
            <w:tcW w:w="4779" w:type="dxa"/>
            <w:shd w:val="clear" w:color="auto" w:fill="auto"/>
            <w:vAlign w:val="bottom"/>
            <w:hideMark/>
          </w:tcPr>
          <w:p w14:paraId="43C2B151" w14:textId="6E867CE3"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1352" w:type="dxa"/>
            <w:shd w:val="clear" w:color="auto" w:fill="auto"/>
            <w:noWrap/>
            <w:vAlign w:val="bottom"/>
            <w:hideMark/>
          </w:tcPr>
          <w:p w14:paraId="1F19447F" w14:textId="0A2FEADF"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7658E56" w14:textId="47595CB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50%</w:t>
            </w:r>
          </w:p>
        </w:tc>
        <w:tc>
          <w:tcPr>
            <w:tcW w:w="2406" w:type="dxa"/>
            <w:shd w:val="clear" w:color="auto" w:fill="auto"/>
            <w:noWrap/>
            <w:vAlign w:val="bottom"/>
            <w:hideMark/>
          </w:tcPr>
          <w:p w14:paraId="7E1236AE" w14:textId="2C217D6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50%</w:t>
            </w:r>
          </w:p>
        </w:tc>
      </w:tr>
      <w:tr w:rsidR="00D81B37" w:rsidRPr="00155CA1" w14:paraId="53087999" w14:textId="77777777" w:rsidTr="00C74D61">
        <w:trPr>
          <w:trHeight w:val="321"/>
        </w:trPr>
        <w:tc>
          <w:tcPr>
            <w:tcW w:w="4779" w:type="dxa"/>
            <w:shd w:val="clear" w:color="auto" w:fill="auto"/>
            <w:vAlign w:val="bottom"/>
            <w:hideMark/>
          </w:tcPr>
          <w:p w14:paraId="7CFA84DF" w14:textId="252C854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chest X-ray</w:t>
            </w:r>
          </w:p>
        </w:tc>
        <w:tc>
          <w:tcPr>
            <w:tcW w:w="1352" w:type="dxa"/>
            <w:shd w:val="clear" w:color="auto" w:fill="auto"/>
            <w:noWrap/>
            <w:vAlign w:val="bottom"/>
            <w:hideMark/>
          </w:tcPr>
          <w:p w14:paraId="31C86609" w14:textId="1130F1E0"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6FFF26E2" w14:textId="48CD711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2A838E1C" w14:textId="1CC7198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50%</w:t>
            </w:r>
          </w:p>
        </w:tc>
      </w:tr>
      <w:tr w:rsidR="00D81B37" w:rsidRPr="00155CA1" w14:paraId="15C72485" w14:textId="77777777" w:rsidTr="00C74D61">
        <w:trPr>
          <w:trHeight w:val="321"/>
        </w:trPr>
        <w:tc>
          <w:tcPr>
            <w:tcW w:w="4779" w:type="dxa"/>
            <w:shd w:val="clear" w:color="auto" w:fill="auto"/>
            <w:vAlign w:val="bottom"/>
            <w:hideMark/>
          </w:tcPr>
          <w:p w14:paraId="68C5BA2D" w14:textId="7826B11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1352" w:type="dxa"/>
            <w:shd w:val="clear" w:color="auto" w:fill="auto"/>
            <w:noWrap/>
            <w:vAlign w:val="bottom"/>
            <w:hideMark/>
          </w:tcPr>
          <w:p w14:paraId="0484476A" w14:textId="2BACD6AC"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61B452AC" w14:textId="3F7FCB4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5DD46DEB" w14:textId="7E1F13A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50%</w:t>
            </w:r>
          </w:p>
        </w:tc>
      </w:tr>
      <w:tr w:rsidR="00D81B37" w:rsidRPr="00155CA1" w14:paraId="569C6F25" w14:textId="77777777" w:rsidTr="00C74D61">
        <w:trPr>
          <w:trHeight w:val="321"/>
        </w:trPr>
        <w:tc>
          <w:tcPr>
            <w:tcW w:w="4779" w:type="dxa"/>
            <w:shd w:val="clear" w:color="auto" w:fill="auto"/>
            <w:vAlign w:val="bottom"/>
            <w:hideMark/>
          </w:tcPr>
          <w:p w14:paraId="743C29CA" w14:textId="4B929F8E"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portable-chest X-ray</w:t>
            </w:r>
          </w:p>
        </w:tc>
        <w:tc>
          <w:tcPr>
            <w:tcW w:w="1352" w:type="dxa"/>
            <w:shd w:val="clear" w:color="auto" w:fill="auto"/>
            <w:noWrap/>
            <w:vAlign w:val="bottom"/>
            <w:hideMark/>
          </w:tcPr>
          <w:p w14:paraId="431C30F4" w14:textId="3DD6DC2D"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B8EE32C" w14:textId="2A62A85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hideMark/>
          </w:tcPr>
          <w:p w14:paraId="23ADE35B" w14:textId="144F8572"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48991C74" w14:textId="77777777" w:rsidTr="00C74D61">
        <w:trPr>
          <w:trHeight w:val="321"/>
        </w:trPr>
        <w:tc>
          <w:tcPr>
            <w:tcW w:w="4779" w:type="dxa"/>
            <w:shd w:val="clear" w:color="auto" w:fill="auto"/>
            <w:vAlign w:val="bottom"/>
            <w:hideMark/>
          </w:tcPr>
          <w:p w14:paraId="209CEF87" w14:textId="41CA2317"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sputum smear microscopy</w:t>
            </w:r>
          </w:p>
        </w:tc>
        <w:tc>
          <w:tcPr>
            <w:tcW w:w="1352" w:type="dxa"/>
            <w:shd w:val="clear" w:color="auto" w:fill="auto"/>
            <w:noWrap/>
            <w:vAlign w:val="bottom"/>
            <w:hideMark/>
          </w:tcPr>
          <w:p w14:paraId="3F9DC0EB" w14:textId="5984417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w:t>
            </w:r>
          </w:p>
        </w:tc>
        <w:tc>
          <w:tcPr>
            <w:tcW w:w="2406" w:type="dxa"/>
            <w:shd w:val="clear" w:color="auto" w:fill="auto"/>
            <w:noWrap/>
            <w:vAlign w:val="bottom"/>
            <w:hideMark/>
          </w:tcPr>
          <w:p w14:paraId="21FEDE06" w14:textId="00EEE8D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4998602D" w14:textId="33B7C80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7230AA3F" w14:textId="77777777" w:rsidTr="00C74D61">
        <w:trPr>
          <w:trHeight w:val="644"/>
        </w:trPr>
        <w:tc>
          <w:tcPr>
            <w:tcW w:w="4779" w:type="dxa"/>
            <w:shd w:val="clear" w:color="auto" w:fill="auto"/>
            <w:vAlign w:val="bottom"/>
            <w:hideMark/>
          </w:tcPr>
          <w:p w14:paraId="3F151454" w14:textId="5B6ECAD7"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352" w:type="dxa"/>
            <w:shd w:val="clear" w:color="auto" w:fill="auto"/>
            <w:noWrap/>
            <w:vAlign w:val="bottom"/>
            <w:hideMark/>
          </w:tcPr>
          <w:p w14:paraId="26B9B1F5" w14:textId="7AB86898"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3CECDCDF" w14:textId="5D1880E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hideMark/>
          </w:tcPr>
          <w:p w14:paraId="65E21AD2" w14:textId="468C7E5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2687DA3C" w14:textId="77777777" w:rsidTr="00C74D61">
        <w:trPr>
          <w:trHeight w:val="321"/>
        </w:trPr>
        <w:tc>
          <w:tcPr>
            <w:tcW w:w="4779" w:type="dxa"/>
            <w:shd w:val="clear" w:color="auto" w:fill="auto"/>
            <w:vAlign w:val="bottom"/>
            <w:hideMark/>
          </w:tcPr>
          <w:p w14:paraId="62463E2E" w14:textId="5287C0B7"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1352" w:type="dxa"/>
            <w:shd w:val="clear" w:color="auto" w:fill="auto"/>
            <w:noWrap/>
            <w:vAlign w:val="bottom"/>
            <w:hideMark/>
          </w:tcPr>
          <w:p w14:paraId="3BCC643F" w14:textId="3718791C"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B2E9031" w14:textId="127E82A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hideMark/>
          </w:tcPr>
          <w:p w14:paraId="345E7055" w14:textId="15F1673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r>
      <w:tr w:rsidR="00D81B37" w:rsidRPr="00155CA1" w14:paraId="5219CD00" w14:textId="77777777" w:rsidTr="00C74D61">
        <w:trPr>
          <w:trHeight w:val="321"/>
        </w:trPr>
        <w:tc>
          <w:tcPr>
            <w:tcW w:w="4779" w:type="dxa"/>
            <w:shd w:val="clear" w:color="auto" w:fill="auto"/>
            <w:vAlign w:val="bottom"/>
            <w:hideMark/>
          </w:tcPr>
          <w:p w14:paraId="2590DDE6" w14:textId="03E8447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1352" w:type="dxa"/>
            <w:shd w:val="clear" w:color="auto" w:fill="auto"/>
            <w:noWrap/>
            <w:vAlign w:val="bottom"/>
            <w:hideMark/>
          </w:tcPr>
          <w:p w14:paraId="419D84F7" w14:textId="21997531"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5302CB59" w14:textId="66D60F5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c>
          <w:tcPr>
            <w:tcW w:w="2406" w:type="dxa"/>
            <w:shd w:val="clear" w:color="auto" w:fill="auto"/>
            <w:noWrap/>
            <w:vAlign w:val="bottom"/>
            <w:hideMark/>
          </w:tcPr>
          <w:p w14:paraId="2D400A72" w14:textId="1DB486BF"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r>
      <w:tr w:rsidR="00D81B37" w:rsidRPr="00155CA1" w14:paraId="6C232BAE" w14:textId="77777777" w:rsidTr="00C74D61">
        <w:trPr>
          <w:trHeight w:val="644"/>
        </w:trPr>
        <w:tc>
          <w:tcPr>
            <w:tcW w:w="4779" w:type="dxa"/>
            <w:shd w:val="clear" w:color="auto" w:fill="auto"/>
            <w:vAlign w:val="bottom"/>
            <w:hideMark/>
          </w:tcPr>
          <w:p w14:paraId="2A8D62A0" w14:textId="2FD126E8"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352" w:type="dxa"/>
            <w:shd w:val="clear" w:color="auto" w:fill="auto"/>
            <w:noWrap/>
            <w:vAlign w:val="bottom"/>
            <w:hideMark/>
          </w:tcPr>
          <w:p w14:paraId="0D0D5145" w14:textId="5808D61C"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52F37FEF" w14:textId="4825590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c>
          <w:tcPr>
            <w:tcW w:w="2406" w:type="dxa"/>
            <w:shd w:val="clear" w:color="auto" w:fill="auto"/>
            <w:noWrap/>
            <w:vAlign w:val="bottom"/>
            <w:hideMark/>
          </w:tcPr>
          <w:p w14:paraId="627FD2AF" w14:textId="4447BB27"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40%</w:t>
            </w:r>
          </w:p>
        </w:tc>
      </w:tr>
      <w:tr w:rsidR="00D81B37" w:rsidRPr="00155CA1" w14:paraId="7C152FA1" w14:textId="77777777" w:rsidTr="00C74D61">
        <w:trPr>
          <w:trHeight w:val="644"/>
        </w:trPr>
        <w:tc>
          <w:tcPr>
            <w:tcW w:w="4779" w:type="dxa"/>
            <w:shd w:val="clear" w:color="auto" w:fill="auto"/>
            <w:vAlign w:val="bottom"/>
            <w:hideMark/>
          </w:tcPr>
          <w:p w14:paraId="27474007" w14:textId="4D14E1DD"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352" w:type="dxa"/>
            <w:shd w:val="clear" w:color="auto" w:fill="auto"/>
            <w:noWrap/>
            <w:vAlign w:val="bottom"/>
            <w:hideMark/>
          </w:tcPr>
          <w:p w14:paraId="73700D81" w14:textId="1E274681"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CC2FA36" w14:textId="1DB86A8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c>
          <w:tcPr>
            <w:tcW w:w="2406" w:type="dxa"/>
            <w:shd w:val="clear" w:color="auto" w:fill="auto"/>
            <w:noWrap/>
            <w:vAlign w:val="bottom"/>
            <w:hideMark/>
          </w:tcPr>
          <w:p w14:paraId="4F05B61E" w14:textId="7B3C3A6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r>
      <w:tr w:rsidR="00D81B37" w:rsidRPr="00155CA1" w14:paraId="7225D59E" w14:textId="77777777" w:rsidTr="00C74D61">
        <w:trPr>
          <w:trHeight w:val="644"/>
        </w:trPr>
        <w:tc>
          <w:tcPr>
            <w:tcW w:w="4779" w:type="dxa"/>
            <w:shd w:val="clear" w:color="auto" w:fill="auto"/>
            <w:vAlign w:val="bottom"/>
            <w:hideMark/>
          </w:tcPr>
          <w:p w14:paraId="12FDC434" w14:textId="76ECF858"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w:t>
            </w:r>
            <w:r w:rsidR="007C2052">
              <w:rPr>
                <w:rFonts w:ascii="Aptos Narrow" w:hAnsi="Aptos Narrow"/>
                <w:color w:val="000000"/>
                <w:sz w:val="22"/>
                <w:szCs w:val="22"/>
              </w:rPr>
              <w:t>-</w:t>
            </w:r>
            <w:r>
              <w:rPr>
                <w:rFonts w:ascii="Aptos Narrow" w:hAnsi="Aptos Narrow"/>
                <w:color w:val="000000"/>
                <w:sz w:val="22"/>
                <w:szCs w:val="22"/>
              </w:rPr>
              <w:t>line drugs</w:t>
            </w:r>
          </w:p>
        </w:tc>
        <w:tc>
          <w:tcPr>
            <w:tcW w:w="1352" w:type="dxa"/>
            <w:shd w:val="clear" w:color="auto" w:fill="auto"/>
            <w:noWrap/>
            <w:vAlign w:val="bottom"/>
            <w:hideMark/>
          </w:tcPr>
          <w:p w14:paraId="2C5CB0CB" w14:textId="5BA826AA"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7AF73488" w14:textId="21C2AAB9"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78A74EF9" w14:textId="0D146940"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409A630D" w14:textId="77777777" w:rsidTr="00C74D61">
        <w:trPr>
          <w:trHeight w:val="321"/>
        </w:trPr>
        <w:tc>
          <w:tcPr>
            <w:tcW w:w="4779" w:type="dxa"/>
            <w:shd w:val="clear" w:color="auto" w:fill="auto"/>
            <w:vAlign w:val="bottom"/>
            <w:hideMark/>
          </w:tcPr>
          <w:p w14:paraId="635414C4" w14:textId="718384D0"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liquid culture</w:t>
            </w:r>
          </w:p>
        </w:tc>
        <w:tc>
          <w:tcPr>
            <w:tcW w:w="1352" w:type="dxa"/>
            <w:shd w:val="clear" w:color="auto" w:fill="auto"/>
            <w:noWrap/>
            <w:vAlign w:val="bottom"/>
            <w:hideMark/>
          </w:tcPr>
          <w:p w14:paraId="2BAD80DD" w14:textId="3CA4DB81"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3A357A13" w14:textId="76AB7E76"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c>
          <w:tcPr>
            <w:tcW w:w="2406" w:type="dxa"/>
            <w:shd w:val="clear" w:color="auto" w:fill="auto"/>
            <w:noWrap/>
            <w:vAlign w:val="bottom"/>
            <w:hideMark/>
          </w:tcPr>
          <w:p w14:paraId="3098F1F0" w14:textId="4E22E1F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100%</w:t>
            </w:r>
          </w:p>
        </w:tc>
      </w:tr>
      <w:tr w:rsidR="00D81B37" w:rsidRPr="00155CA1" w14:paraId="0683760B" w14:textId="77777777" w:rsidTr="00C74D61">
        <w:trPr>
          <w:trHeight w:val="321"/>
        </w:trPr>
        <w:tc>
          <w:tcPr>
            <w:tcW w:w="4779" w:type="dxa"/>
            <w:shd w:val="clear" w:color="auto" w:fill="auto"/>
            <w:vAlign w:val="bottom"/>
            <w:hideMark/>
          </w:tcPr>
          <w:p w14:paraId="1731B980" w14:textId="6E8A6A05"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community visit</w:t>
            </w:r>
          </w:p>
        </w:tc>
        <w:tc>
          <w:tcPr>
            <w:tcW w:w="1352" w:type="dxa"/>
            <w:shd w:val="clear" w:color="auto" w:fill="auto"/>
            <w:noWrap/>
            <w:vAlign w:val="bottom"/>
            <w:hideMark/>
          </w:tcPr>
          <w:p w14:paraId="69A6206A" w14:textId="06AD1755"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5367633" w14:textId="6D2D38F5"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hideMark/>
          </w:tcPr>
          <w:p w14:paraId="35614763" w14:textId="3EBA265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592B1B4F" w14:textId="77777777" w:rsidTr="00C74D61">
        <w:trPr>
          <w:trHeight w:val="321"/>
        </w:trPr>
        <w:tc>
          <w:tcPr>
            <w:tcW w:w="4779" w:type="dxa"/>
            <w:shd w:val="clear" w:color="auto" w:fill="auto"/>
            <w:vAlign w:val="bottom"/>
            <w:hideMark/>
          </w:tcPr>
          <w:p w14:paraId="4395A74B" w14:textId="629005C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line probe assay for first-line drug</w:t>
            </w:r>
          </w:p>
        </w:tc>
        <w:tc>
          <w:tcPr>
            <w:tcW w:w="1352" w:type="dxa"/>
            <w:shd w:val="clear" w:color="auto" w:fill="auto"/>
            <w:noWrap/>
            <w:vAlign w:val="bottom"/>
            <w:hideMark/>
          </w:tcPr>
          <w:p w14:paraId="5F3FC0BC" w14:textId="1F6F1428"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BD1D9FE" w14:textId="585D416D"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c>
          <w:tcPr>
            <w:tcW w:w="2406" w:type="dxa"/>
            <w:shd w:val="clear" w:color="auto" w:fill="auto"/>
            <w:noWrap/>
            <w:vAlign w:val="bottom"/>
            <w:hideMark/>
          </w:tcPr>
          <w:p w14:paraId="2CA4BC1E" w14:textId="02EC761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r>
      <w:tr w:rsidR="00D81B37" w:rsidRPr="00155CA1" w14:paraId="56DD3E63" w14:textId="77777777" w:rsidTr="00C74D61">
        <w:trPr>
          <w:trHeight w:val="321"/>
        </w:trPr>
        <w:tc>
          <w:tcPr>
            <w:tcW w:w="4779" w:type="dxa"/>
            <w:shd w:val="clear" w:color="auto" w:fill="auto"/>
            <w:vAlign w:val="bottom"/>
            <w:hideMark/>
          </w:tcPr>
          <w:p w14:paraId="70E97804" w14:textId="54005A32"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line probe assay for second-line drug</w:t>
            </w:r>
          </w:p>
        </w:tc>
        <w:tc>
          <w:tcPr>
            <w:tcW w:w="1352" w:type="dxa"/>
            <w:shd w:val="clear" w:color="auto" w:fill="auto"/>
            <w:noWrap/>
            <w:vAlign w:val="bottom"/>
            <w:hideMark/>
          </w:tcPr>
          <w:p w14:paraId="47AE170E" w14:textId="538176CD"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7CB7599C" w14:textId="221A0AB1"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c>
          <w:tcPr>
            <w:tcW w:w="2406" w:type="dxa"/>
            <w:shd w:val="clear" w:color="auto" w:fill="auto"/>
            <w:noWrap/>
            <w:vAlign w:val="bottom"/>
            <w:hideMark/>
          </w:tcPr>
          <w:p w14:paraId="20F5BA99" w14:textId="42A57C97"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w:t>
            </w:r>
          </w:p>
        </w:tc>
      </w:tr>
      <w:tr w:rsidR="00D81B37" w:rsidRPr="00155CA1" w14:paraId="54A20E3D" w14:textId="77777777" w:rsidTr="00C74D61">
        <w:trPr>
          <w:trHeight w:val="321"/>
        </w:trPr>
        <w:tc>
          <w:tcPr>
            <w:tcW w:w="4779" w:type="dxa"/>
            <w:shd w:val="clear" w:color="auto" w:fill="auto"/>
            <w:vAlign w:val="bottom"/>
            <w:hideMark/>
          </w:tcPr>
          <w:p w14:paraId="537AC8DC" w14:textId="41F4319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c-reactive protein</w:t>
            </w:r>
          </w:p>
        </w:tc>
        <w:tc>
          <w:tcPr>
            <w:tcW w:w="1352" w:type="dxa"/>
            <w:shd w:val="clear" w:color="auto" w:fill="auto"/>
            <w:noWrap/>
            <w:vAlign w:val="bottom"/>
            <w:hideMark/>
          </w:tcPr>
          <w:p w14:paraId="287885C0" w14:textId="3722C70D"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32AFEAD2" w14:textId="0FE4796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hideMark/>
          </w:tcPr>
          <w:p w14:paraId="21D04C7D" w14:textId="3A15FB17"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15%</w:t>
            </w:r>
          </w:p>
        </w:tc>
      </w:tr>
      <w:tr w:rsidR="00D81B37" w:rsidRPr="00155CA1" w14:paraId="02A47E8E" w14:textId="77777777" w:rsidTr="00C74D61">
        <w:trPr>
          <w:trHeight w:val="321"/>
        </w:trPr>
        <w:tc>
          <w:tcPr>
            <w:tcW w:w="4779" w:type="dxa"/>
            <w:shd w:val="clear" w:color="auto" w:fill="auto"/>
            <w:vAlign w:val="bottom"/>
            <w:hideMark/>
          </w:tcPr>
          <w:p w14:paraId="2A13C6F0" w14:textId="75BF1FFF"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targeted gene sequencing</w:t>
            </w:r>
          </w:p>
        </w:tc>
        <w:tc>
          <w:tcPr>
            <w:tcW w:w="1352" w:type="dxa"/>
            <w:shd w:val="clear" w:color="auto" w:fill="auto"/>
            <w:noWrap/>
            <w:vAlign w:val="bottom"/>
            <w:hideMark/>
          </w:tcPr>
          <w:p w14:paraId="53C3B390" w14:textId="447EC1B3"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15CC7501" w14:textId="34731A3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hideMark/>
          </w:tcPr>
          <w:p w14:paraId="5FB16B19" w14:textId="36DEBC7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19985875" w14:textId="77777777" w:rsidTr="00C74D61">
        <w:trPr>
          <w:trHeight w:val="276"/>
        </w:trPr>
        <w:tc>
          <w:tcPr>
            <w:tcW w:w="4779" w:type="dxa"/>
            <w:shd w:val="clear" w:color="auto" w:fill="auto"/>
            <w:vAlign w:val="bottom"/>
            <w:hideMark/>
          </w:tcPr>
          <w:p w14:paraId="5B3E5CF4" w14:textId="5BA668E3"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fine needle aspiration cytology</w:t>
            </w:r>
          </w:p>
        </w:tc>
        <w:tc>
          <w:tcPr>
            <w:tcW w:w="1352" w:type="dxa"/>
            <w:shd w:val="clear" w:color="auto" w:fill="auto"/>
            <w:noWrap/>
            <w:vAlign w:val="bottom"/>
            <w:hideMark/>
          </w:tcPr>
          <w:p w14:paraId="0280F5CE" w14:textId="5B76CDFE"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2862884D" w14:textId="0827D074"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c>
          <w:tcPr>
            <w:tcW w:w="2406" w:type="dxa"/>
            <w:shd w:val="clear" w:color="auto" w:fill="auto"/>
            <w:noWrap/>
            <w:vAlign w:val="bottom"/>
            <w:hideMark/>
          </w:tcPr>
          <w:p w14:paraId="6713A8BF" w14:textId="6AD6CF7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r>
      <w:tr w:rsidR="00D81B37" w:rsidRPr="00155CA1" w14:paraId="540F8307" w14:textId="77777777" w:rsidTr="00C74D61">
        <w:trPr>
          <w:trHeight w:val="321"/>
        </w:trPr>
        <w:tc>
          <w:tcPr>
            <w:tcW w:w="4779" w:type="dxa"/>
            <w:shd w:val="clear" w:color="auto" w:fill="auto"/>
            <w:vAlign w:val="bottom"/>
            <w:hideMark/>
          </w:tcPr>
          <w:p w14:paraId="6CC106A7" w14:textId="04369A9A"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computed tomography scan</w:t>
            </w:r>
          </w:p>
        </w:tc>
        <w:tc>
          <w:tcPr>
            <w:tcW w:w="1352" w:type="dxa"/>
            <w:shd w:val="clear" w:color="auto" w:fill="auto"/>
            <w:noWrap/>
            <w:vAlign w:val="bottom"/>
            <w:hideMark/>
          </w:tcPr>
          <w:p w14:paraId="44291434" w14:textId="4DE636FF"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hideMark/>
          </w:tcPr>
          <w:p w14:paraId="76F8D924" w14:textId="7C791B2B"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c>
          <w:tcPr>
            <w:tcW w:w="2406" w:type="dxa"/>
            <w:shd w:val="clear" w:color="auto" w:fill="auto"/>
            <w:noWrap/>
            <w:vAlign w:val="bottom"/>
            <w:hideMark/>
          </w:tcPr>
          <w:p w14:paraId="43AF3A81" w14:textId="1B4464C8"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r>
      <w:tr w:rsidR="00D81B37" w:rsidRPr="00155CA1" w14:paraId="453DF6E1" w14:textId="77777777" w:rsidTr="00C74D61">
        <w:trPr>
          <w:trHeight w:val="321"/>
        </w:trPr>
        <w:tc>
          <w:tcPr>
            <w:tcW w:w="4779" w:type="dxa"/>
            <w:shd w:val="clear" w:color="auto" w:fill="auto"/>
            <w:vAlign w:val="bottom"/>
          </w:tcPr>
          <w:p w14:paraId="20058893" w14:textId="29DB0873"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contact tracing visit</w:t>
            </w:r>
          </w:p>
        </w:tc>
        <w:tc>
          <w:tcPr>
            <w:tcW w:w="1352" w:type="dxa"/>
            <w:shd w:val="clear" w:color="auto" w:fill="auto"/>
            <w:noWrap/>
            <w:vAlign w:val="bottom"/>
          </w:tcPr>
          <w:p w14:paraId="0F552A99" w14:textId="52DFFBAB"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514FF617" w14:textId="75C6AB6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tcPr>
          <w:p w14:paraId="03A0A747" w14:textId="61AB92C5"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02E36B00" w14:textId="77777777" w:rsidTr="00C74D61">
        <w:trPr>
          <w:trHeight w:val="321"/>
        </w:trPr>
        <w:tc>
          <w:tcPr>
            <w:tcW w:w="4779" w:type="dxa"/>
            <w:shd w:val="clear" w:color="auto" w:fill="auto"/>
            <w:vAlign w:val="bottom"/>
          </w:tcPr>
          <w:p w14:paraId="7534F665" w14:textId="0E2A7A7E"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tuberculin skin test</w:t>
            </w:r>
          </w:p>
        </w:tc>
        <w:tc>
          <w:tcPr>
            <w:tcW w:w="1352" w:type="dxa"/>
            <w:shd w:val="clear" w:color="auto" w:fill="auto"/>
            <w:noWrap/>
            <w:vAlign w:val="bottom"/>
          </w:tcPr>
          <w:p w14:paraId="0BDD66AC" w14:textId="0EA9EEF8"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47B89034" w14:textId="2841669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tcPr>
          <w:p w14:paraId="0E80EBD1" w14:textId="7009F8D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0E358890" w14:textId="77777777" w:rsidTr="00C74D61">
        <w:trPr>
          <w:trHeight w:val="321"/>
        </w:trPr>
        <w:tc>
          <w:tcPr>
            <w:tcW w:w="4779" w:type="dxa"/>
            <w:shd w:val="clear" w:color="auto" w:fill="auto"/>
            <w:vAlign w:val="bottom"/>
          </w:tcPr>
          <w:p w14:paraId="698C89B5" w14:textId="499D04BC"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interferon-gamma release assay</w:t>
            </w:r>
          </w:p>
        </w:tc>
        <w:tc>
          <w:tcPr>
            <w:tcW w:w="1352" w:type="dxa"/>
            <w:shd w:val="clear" w:color="auto" w:fill="auto"/>
            <w:noWrap/>
            <w:vAlign w:val="bottom"/>
          </w:tcPr>
          <w:p w14:paraId="4F8BD320" w14:textId="27CB8108"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422F5275" w14:textId="4521D67D"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tcPr>
          <w:p w14:paraId="2C7B388F" w14:textId="3E2E574C"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1FD03605" w14:textId="77777777" w:rsidTr="00C74D61">
        <w:trPr>
          <w:trHeight w:val="321"/>
        </w:trPr>
        <w:tc>
          <w:tcPr>
            <w:tcW w:w="4779" w:type="dxa"/>
            <w:shd w:val="clear" w:color="auto" w:fill="auto"/>
            <w:vAlign w:val="bottom"/>
          </w:tcPr>
          <w:p w14:paraId="36C4C226" w14:textId="5668DA36"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TB antigen</w:t>
            </w:r>
            <w:r w:rsidR="007C2052">
              <w:rPr>
                <w:rFonts w:ascii="Aptos Narrow" w:hAnsi="Aptos Narrow"/>
                <w:color w:val="000000"/>
                <w:sz w:val="22"/>
                <w:szCs w:val="22"/>
              </w:rPr>
              <w:t>-</w:t>
            </w:r>
            <w:r>
              <w:rPr>
                <w:rFonts w:ascii="Aptos Narrow" w:hAnsi="Aptos Narrow"/>
                <w:color w:val="000000"/>
                <w:sz w:val="22"/>
                <w:szCs w:val="22"/>
              </w:rPr>
              <w:t>based skin tests (TBSTs)</w:t>
            </w:r>
          </w:p>
        </w:tc>
        <w:tc>
          <w:tcPr>
            <w:tcW w:w="1352" w:type="dxa"/>
            <w:shd w:val="clear" w:color="auto" w:fill="auto"/>
            <w:noWrap/>
            <w:vAlign w:val="bottom"/>
          </w:tcPr>
          <w:p w14:paraId="3558EA5F" w14:textId="7B448037"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2F240BB0" w14:textId="0DF7C6CE"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c>
          <w:tcPr>
            <w:tcW w:w="2406" w:type="dxa"/>
            <w:shd w:val="clear" w:color="auto" w:fill="auto"/>
            <w:noWrap/>
            <w:vAlign w:val="bottom"/>
          </w:tcPr>
          <w:p w14:paraId="14E13C3A" w14:textId="75927405"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0%</w:t>
            </w:r>
          </w:p>
        </w:tc>
      </w:tr>
      <w:tr w:rsidR="00D81B37" w:rsidRPr="00155CA1" w14:paraId="6510CAC8" w14:textId="77777777" w:rsidTr="00C74D61">
        <w:trPr>
          <w:trHeight w:val="321"/>
        </w:trPr>
        <w:tc>
          <w:tcPr>
            <w:tcW w:w="4779" w:type="dxa"/>
            <w:shd w:val="clear" w:color="auto" w:fill="auto"/>
            <w:vAlign w:val="bottom"/>
          </w:tcPr>
          <w:p w14:paraId="11B51318" w14:textId="0E79E3F2"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biopsy  </w:t>
            </w:r>
          </w:p>
        </w:tc>
        <w:tc>
          <w:tcPr>
            <w:tcW w:w="1352" w:type="dxa"/>
            <w:shd w:val="clear" w:color="auto" w:fill="auto"/>
            <w:noWrap/>
            <w:vAlign w:val="bottom"/>
          </w:tcPr>
          <w:p w14:paraId="6AAA38D0" w14:textId="752A85C4"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1F526D24" w14:textId="7B5A9BA6"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c>
          <w:tcPr>
            <w:tcW w:w="2406" w:type="dxa"/>
            <w:shd w:val="clear" w:color="auto" w:fill="auto"/>
            <w:noWrap/>
            <w:vAlign w:val="bottom"/>
          </w:tcPr>
          <w:p w14:paraId="3831AEEF" w14:textId="5E121B6D"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60%</w:t>
            </w:r>
          </w:p>
        </w:tc>
      </w:tr>
      <w:tr w:rsidR="00D81B37" w:rsidRPr="00155CA1" w14:paraId="1BE079B6" w14:textId="77777777" w:rsidTr="00C74D61">
        <w:trPr>
          <w:trHeight w:val="321"/>
        </w:trPr>
        <w:tc>
          <w:tcPr>
            <w:tcW w:w="4779" w:type="dxa"/>
            <w:shd w:val="clear" w:color="auto" w:fill="auto"/>
            <w:vAlign w:val="bottom"/>
          </w:tcPr>
          <w:p w14:paraId="50405131" w14:textId="77B302A1"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ultrasonography</w:t>
            </w:r>
          </w:p>
        </w:tc>
        <w:tc>
          <w:tcPr>
            <w:tcW w:w="1352" w:type="dxa"/>
            <w:shd w:val="clear" w:color="auto" w:fill="auto"/>
            <w:noWrap/>
            <w:vAlign w:val="bottom"/>
          </w:tcPr>
          <w:p w14:paraId="4E77AC47" w14:textId="2978D91E"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6018F3B6" w14:textId="1C2E2CD7"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50%</w:t>
            </w:r>
          </w:p>
        </w:tc>
        <w:tc>
          <w:tcPr>
            <w:tcW w:w="2406" w:type="dxa"/>
            <w:shd w:val="clear" w:color="auto" w:fill="auto"/>
            <w:noWrap/>
            <w:vAlign w:val="bottom"/>
          </w:tcPr>
          <w:p w14:paraId="384A77BE" w14:textId="327AFEE3"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50%</w:t>
            </w:r>
          </w:p>
        </w:tc>
      </w:tr>
      <w:tr w:rsidR="00D81B37" w:rsidRPr="00155CA1" w14:paraId="0A2F48C6" w14:textId="77777777" w:rsidTr="00C74D61">
        <w:trPr>
          <w:trHeight w:val="321"/>
        </w:trPr>
        <w:tc>
          <w:tcPr>
            <w:tcW w:w="4779" w:type="dxa"/>
            <w:shd w:val="clear" w:color="auto" w:fill="auto"/>
            <w:vAlign w:val="bottom"/>
          </w:tcPr>
          <w:p w14:paraId="0DA9EBC0" w14:textId="33910895" w:rsidR="00D81B37" w:rsidRPr="00155CA1" w:rsidRDefault="00D81B37" w:rsidP="00D81B37">
            <w:pPr>
              <w:rPr>
                <w:rFonts w:ascii="Aptos Narrow" w:hAnsi="Aptos Narrow"/>
                <w:color w:val="000000"/>
                <w:sz w:val="22"/>
                <w:szCs w:val="22"/>
              </w:rPr>
            </w:pPr>
            <w:r>
              <w:rPr>
                <w:rFonts w:ascii="Aptos Narrow" w:hAnsi="Aptos Narrow"/>
                <w:color w:val="000000"/>
                <w:sz w:val="22"/>
                <w:szCs w:val="22"/>
              </w:rPr>
              <w:t>magnetic resonance imaging</w:t>
            </w:r>
          </w:p>
        </w:tc>
        <w:tc>
          <w:tcPr>
            <w:tcW w:w="1352" w:type="dxa"/>
            <w:shd w:val="clear" w:color="auto" w:fill="auto"/>
            <w:noWrap/>
            <w:vAlign w:val="bottom"/>
          </w:tcPr>
          <w:p w14:paraId="4AC5D3CE" w14:textId="5E0305DB" w:rsidR="00D81B37" w:rsidRPr="00155CA1" w:rsidRDefault="00D81B37" w:rsidP="00D81B37">
            <w:pPr>
              <w:jc w:val="right"/>
              <w:rPr>
                <w:rFonts w:ascii="Aptos Narrow" w:hAnsi="Aptos Narrow"/>
                <w:color w:val="000000"/>
                <w:sz w:val="22"/>
                <w:szCs w:val="22"/>
              </w:rPr>
            </w:pPr>
            <w:r>
              <w:rPr>
                <w:rFonts w:ascii="Aptos Narrow" w:hAnsi="Aptos Narrow"/>
                <w:color w:val="000000"/>
                <w:sz w:val="22"/>
                <w:szCs w:val="22"/>
              </w:rPr>
              <w:t>1</w:t>
            </w:r>
          </w:p>
        </w:tc>
        <w:tc>
          <w:tcPr>
            <w:tcW w:w="2406" w:type="dxa"/>
            <w:shd w:val="clear" w:color="auto" w:fill="auto"/>
            <w:noWrap/>
            <w:vAlign w:val="bottom"/>
          </w:tcPr>
          <w:p w14:paraId="225B6260" w14:textId="35049892"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c>
          <w:tcPr>
            <w:tcW w:w="2406" w:type="dxa"/>
            <w:shd w:val="clear" w:color="auto" w:fill="auto"/>
            <w:noWrap/>
            <w:vAlign w:val="bottom"/>
          </w:tcPr>
          <w:p w14:paraId="26D9BCDE" w14:textId="0C5DF61A" w:rsidR="00D81B37" w:rsidRPr="00155CA1" w:rsidRDefault="00D81B37" w:rsidP="00D81B37">
            <w:pPr>
              <w:jc w:val="right"/>
              <w:rPr>
                <w:rFonts w:ascii="Aptos Narrow" w:hAnsi="Aptos Narrow"/>
                <w:color w:val="FF0000"/>
                <w:sz w:val="22"/>
                <w:szCs w:val="22"/>
              </w:rPr>
            </w:pPr>
            <w:r>
              <w:rPr>
                <w:rFonts w:ascii="Aptos Narrow" w:hAnsi="Aptos Narrow"/>
                <w:color w:val="000000"/>
                <w:sz w:val="22"/>
                <w:szCs w:val="22"/>
              </w:rPr>
              <w:t>20%</w:t>
            </w:r>
          </w:p>
        </w:tc>
      </w:tr>
    </w:tbl>
    <w:p w14:paraId="082187CA" w14:textId="77777777" w:rsidR="00155CA1" w:rsidRDefault="00155CA1" w:rsidP="00FC01A3">
      <w:pPr>
        <w:rPr>
          <w:rFonts w:cstheme="minorHAnsi"/>
        </w:rPr>
      </w:pPr>
    </w:p>
    <w:p w14:paraId="2A3DC1DC" w14:textId="77777777" w:rsidR="00155CA1" w:rsidRDefault="00155CA1" w:rsidP="00FC01A3">
      <w:pPr>
        <w:rPr>
          <w:rFonts w:cstheme="minorHAnsi"/>
        </w:rPr>
      </w:pPr>
    </w:p>
    <w:p w14:paraId="3F2B53C6" w14:textId="77777777" w:rsidR="00F76272" w:rsidRDefault="00F76272" w:rsidP="00FC01A3">
      <w:pPr>
        <w:rPr>
          <w:rFonts w:cstheme="minorHAnsi"/>
        </w:rPr>
      </w:pPr>
    </w:p>
    <w:p w14:paraId="4AA8DE9E" w14:textId="77777777" w:rsidR="00F76272" w:rsidRDefault="00F76272" w:rsidP="00FC01A3">
      <w:pPr>
        <w:rPr>
          <w:rFonts w:cstheme="minorHAnsi"/>
        </w:rPr>
      </w:pPr>
    </w:p>
    <w:p w14:paraId="526AF19B" w14:textId="77777777" w:rsidR="00F76272" w:rsidRDefault="00F76272" w:rsidP="00FC01A3">
      <w:pPr>
        <w:rPr>
          <w:rFonts w:cstheme="minorHAnsi"/>
        </w:rPr>
      </w:pPr>
    </w:p>
    <w:p w14:paraId="4960939E" w14:textId="77777777" w:rsidR="00F76272" w:rsidRDefault="00F76272" w:rsidP="00FC01A3">
      <w:pPr>
        <w:rPr>
          <w:rFonts w:cstheme="minorHAnsi"/>
        </w:rPr>
      </w:pPr>
    </w:p>
    <w:p w14:paraId="7918B354" w14:textId="77777777" w:rsidR="00F76272" w:rsidRDefault="00F76272" w:rsidP="00FC01A3">
      <w:pPr>
        <w:rPr>
          <w:rFonts w:cstheme="minorHAnsi"/>
        </w:rPr>
      </w:pPr>
    </w:p>
    <w:p w14:paraId="5708B82D" w14:textId="77777777" w:rsidR="00F76272" w:rsidRDefault="00F76272" w:rsidP="00FC01A3">
      <w:pPr>
        <w:rPr>
          <w:rFonts w:cstheme="minorHAnsi"/>
        </w:rPr>
      </w:pPr>
    </w:p>
    <w:p w14:paraId="5E641C6C" w14:textId="77777777" w:rsidR="00F76272" w:rsidRDefault="00F76272" w:rsidP="00FC01A3">
      <w:pPr>
        <w:rPr>
          <w:rFonts w:cstheme="minorHAnsi"/>
        </w:rPr>
      </w:pPr>
    </w:p>
    <w:p w14:paraId="2BD9F008" w14:textId="475E5700" w:rsidR="00155CA1" w:rsidRPr="00843859" w:rsidRDefault="00F76272"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 xml:space="preserve">For diagnosis: </w:t>
      </w:r>
      <w:r w:rsidR="00155CA1" w:rsidRPr="00843859">
        <w:rPr>
          <w:rFonts w:asciiTheme="minorHAnsi" w:hAnsiTheme="minorHAnsi" w:cstheme="minorHAnsi"/>
          <w:b/>
          <w:bCs/>
        </w:rPr>
        <w:t>Provider</w:t>
      </w:r>
      <w:r w:rsidR="0030203A">
        <w:rPr>
          <w:rFonts w:asciiTheme="minorHAnsi" w:hAnsiTheme="minorHAnsi" w:cstheme="minorHAnsi"/>
          <w:b/>
          <w:bCs/>
        </w:rPr>
        <w:t>-</w:t>
      </w:r>
      <w:r w:rsidR="00155CA1" w:rsidRPr="00843859">
        <w:rPr>
          <w:rFonts w:asciiTheme="minorHAnsi" w:hAnsiTheme="minorHAnsi" w:cstheme="minorHAnsi"/>
          <w:b/>
          <w:bCs/>
        </w:rPr>
        <w:t>initiated</w:t>
      </w:r>
      <w:r w:rsidR="0030203A">
        <w:rPr>
          <w:rFonts w:asciiTheme="minorHAnsi" w:hAnsiTheme="minorHAnsi" w:cstheme="minorHAnsi"/>
          <w:b/>
          <w:bCs/>
        </w:rPr>
        <w:t xml:space="preserve">, </w:t>
      </w:r>
      <w:r w:rsidR="00155CA1" w:rsidRPr="00843859">
        <w:rPr>
          <w:rFonts w:asciiTheme="minorHAnsi" w:hAnsiTheme="minorHAnsi" w:cstheme="minorHAnsi"/>
          <w:b/>
          <w:bCs/>
        </w:rPr>
        <w:t>Household contacts</w:t>
      </w:r>
    </w:p>
    <w:p w14:paraId="62DA2597" w14:textId="77777777" w:rsidR="00155CA1" w:rsidRDefault="00155CA1" w:rsidP="00155CA1"/>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97"/>
        <w:gridCol w:w="1159"/>
        <w:gridCol w:w="1669"/>
        <w:gridCol w:w="1710"/>
        <w:gridCol w:w="1980"/>
      </w:tblGrid>
      <w:tr w:rsidR="00F76272" w:rsidRPr="00155CA1" w14:paraId="0B65B3BE" w14:textId="7E43E13A" w:rsidTr="00B54E9E">
        <w:trPr>
          <w:trHeight w:val="1308"/>
        </w:trPr>
        <w:tc>
          <w:tcPr>
            <w:tcW w:w="4097" w:type="dxa"/>
            <w:shd w:val="clear" w:color="auto" w:fill="auto"/>
            <w:noWrap/>
            <w:vAlign w:val="bottom"/>
            <w:hideMark/>
          </w:tcPr>
          <w:p w14:paraId="65E10505" w14:textId="69F8032D" w:rsidR="00F76272" w:rsidRPr="00155CA1" w:rsidRDefault="00F76272" w:rsidP="00F76272">
            <w:r w:rsidRPr="00155CA1">
              <w:rPr>
                <w:rFonts w:ascii="Aptos Narrow" w:hAnsi="Aptos Narrow"/>
                <w:b/>
                <w:bCs/>
                <w:color w:val="000000"/>
                <w:sz w:val="22"/>
                <w:szCs w:val="22"/>
              </w:rPr>
              <w:t>Intervention</w:t>
            </w:r>
          </w:p>
        </w:tc>
        <w:tc>
          <w:tcPr>
            <w:tcW w:w="1159" w:type="dxa"/>
            <w:shd w:val="clear" w:color="auto" w:fill="auto"/>
            <w:noWrap/>
            <w:vAlign w:val="bottom"/>
            <w:hideMark/>
          </w:tcPr>
          <w:p w14:paraId="048A71A1" w14:textId="41AF7979" w:rsidR="00F76272" w:rsidRPr="00155CA1" w:rsidRDefault="00F76272" w:rsidP="00F76272">
            <w:pPr>
              <w:rPr>
                <w:sz w:val="20"/>
                <w:szCs w:val="20"/>
              </w:rPr>
            </w:pPr>
            <w:r w:rsidRPr="00155CA1">
              <w:rPr>
                <w:rFonts w:ascii="Aptos Narrow" w:hAnsi="Aptos Narrow"/>
                <w:b/>
                <w:bCs/>
                <w:color w:val="000000"/>
                <w:sz w:val="22"/>
                <w:szCs w:val="22"/>
              </w:rPr>
              <w:t>Quantity</w:t>
            </w:r>
          </w:p>
        </w:tc>
        <w:tc>
          <w:tcPr>
            <w:tcW w:w="1669" w:type="dxa"/>
            <w:shd w:val="clear" w:color="auto" w:fill="auto"/>
            <w:vAlign w:val="bottom"/>
            <w:hideMark/>
          </w:tcPr>
          <w:p w14:paraId="4E35D4AD" w14:textId="601E6192"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HH Contacts, Pulmonary TB: HIV-negative, Children aged 0 to 4 years </w:t>
            </w:r>
            <w:r>
              <w:rPr>
                <w:rFonts w:ascii="Aptos Narrow" w:hAnsi="Aptos Narrow"/>
                <w:color w:val="000000"/>
                <w:sz w:val="22"/>
                <w:szCs w:val="22"/>
              </w:rPr>
              <w:t>(PIN)</w:t>
            </w:r>
          </w:p>
        </w:tc>
        <w:tc>
          <w:tcPr>
            <w:tcW w:w="1710" w:type="dxa"/>
            <w:shd w:val="clear" w:color="auto" w:fill="auto"/>
            <w:vAlign w:val="bottom"/>
            <w:hideMark/>
          </w:tcPr>
          <w:p w14:paraId="022CCA9E" w14:textId="0BE7CA8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HH Contacts, Pulmonary TB: HIV-negative, Children aged 5 to 14 years </w:t>
            </w:r>
            <w:r>
              <w:rPr>
                <w:rFonts w:ascii="Aptos Narrow" w:hAnsi="Aptos Narrow"/>
                <w:color w:val="000000"/>
                <w:sz w:val="22"/>
                <w:szCs w:val="22"/>
              </w:rPr>
              <w:t>(PIN)</w:t>
            </w:r>
          </w:p>
        </w:tc>
        <w:tc>
          <w:tcPr>
            <w:tcW w:w="1980" w:type="dxa"/>
            <w:shd w:val="clear" w:color="auto" w:fill="auto"/>
          </w:tcPr>
          <w:p w14:paraId="0D246549" w14:textId="3AD308F9"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HH Contacts, Pulmonary TB: HIV-negative, Children aged </w:t>
            </w:r>
            <w:r>
              <w:rPr>
                <w:rFonts w:ascii="Aptos Narrow" w:hAnsi="Aptos Narrow"/>
                <w:color w:val="000000"/>
                <w:sz w:val="22"/>
                <w:szCs w:val="22"/>
              </w:rPr>
              <w:t>15 years and above (PIN)</w:t>
            </w:r>
          </w:p>
        </w:tc>
      </w:tr>
      <w:tr w:rsidR="00F76272" w:rsidRPr="00155CA1" w14:paraId="300CB3E9" w14:textId="1C3CE487" w:rsidTr="00C74D61">
        <w:trPr>
          <w:trHeight w:val="306"/>
        </w:trPr>
        <w:tc>
          <w:tcPr>
            <w:tcW w:w="4097" w:type="dxa"/>
            <w:shd w:val="clear" w:color="000000" w:fill="E8E8E8"/>
            <w:noWrap/>
            <w:vAlign w:val="bottom"/>
            <w:hideMark/>
          </w:tcPr>
          <w:p w14:paraId="37EAFE35" w14:textId="77777777" w:rsidR="00F76272" w:rsidRPr="00155CA1" w:rsidRDefault="00F76272" w:rsidP="00F76272">
            <w:pPr>
              <w:rPr>
                <w:rFonts w:ascii="Aptos Narrow" w:hAnsi="Aptos Narrow"/>
                <w:b/>
                <w:bCs/>
                <w:color w:val="000000"/>
                <w:sz w:val="22"/>
                <w:szCs w:val="22"/>
              </w:rPr>
            </w:pPr>
            <w:r w:rsidRPr="00155CA1">
              <w:rPr>
                <w:rFonts w:ascii="Aptos Narrow" w:hAnsi="Aptos Narrow"/>
                <w:b/>
                <w:bCs/>
                <w:color w:val="000000"/>
                <w:sz w:val="22"/>
                <w:szCs w:val="22"/>
              </w:rPr>
              <w:t>Screening and Diagnosis</w:t>
            </w:r>
          </w:p>
        </w:tc>
        <w:tc>
          <w:tcPr>
            <w:tcW w:w="1159" w:type="dxa"/>
            <w:shd w:val="clear" w:color="000000" w:fill="E8E8E8"/>
            <w:noWrap/>
            <w:vAlign w:val="bottom"/>
            <w:hideMark/>
          </w:tcPr>
          <w:p w14:paraId="4D26FA77" w14:textId="77777777" w:rsidR="00F76272" w:rsidRPr="00155CA1" w:rsidRDefault="00F76272" w:rsidP="00F76272">
            <w:pPr>
              <w:rPr>
                <w:rFonts w:ascii="Aptos Narrow" w:hAnsi="Aptos Narrow"/>
                <w:b/>
                <w:bCs/>
                <w:color w:val="000000"/>
                <w:sz w:val="22"/>
                <w:szCs w:val="22"/>
              </w:rPr>
            </w:pPr>
            <w:r w:rsidRPr="00155CA1">
              <w:rPr>
                <w:rFonts w:ascii="Aptos Narrow" w:hAnsi="Aptos Narrow"/>
                <w:b/>
                <w:bCs/>
                <w:color w:val="000000"/>
                <w:sz w:val="22"/>
                <w:szCs w:val="22"/>
              </w:rPr>
              <w:t> </w:t>
            </w:r>
          </w:p>
        </w:tc>
        <w:tc>
          <w:tcPr>
            <w:tcW w:w="1669" w:type="dxa"/>
            <w:shd w:val="clear" w:color="000000" w:fill="E8E8E8"/>
            <w:noWrap/>
            <w:vAlign w:val="bottom"/>
            <w:hideMark/>
          </w:tcPr>
          <w:p w14:paraId="6B637E72" w14:textId="77777777" w:rsidR="00F76272" w:rsidRPr="00155CA1" w:rsidRDefault="00F76272" w:rsidP="00F76272">
            <w:pPr>
              <w:jc w:val="center"/>
              <w:rPr>
                <w:rFonts w:ascii="Aptos Narrow" w:hAnsi="Aptos Narrow"/>
                <w:color w:val="000000"/>
                <w:sz w:val="22"/>
                <w:szCs w:val="22"/>
              </w:rPr>
            </w:pPr>
            <w:r w:rsidRPr="00155CA1">
              <w:rPr>
                <w:rFonts w:ascii="Aptos Narrow" w:hAnsi="Aptos Narrow"/>
                <w:color w:val="000000"/>
                <w:sz w:val="22"/>
                <w:szCs w:val="22"/>
              </w:rPr>
              <w:t> </w:t>
            </w:r>
          </w:p>
        </w:tc>
        <w:tc>
          <w:tcPr>
            <w:tcW w:w="1710" w:type="dxa"/>
            <w:shd w:val="clear" w:color="000000" w:fill="E8E8E8"/>
            <w:noWrap/>
            <w:vAlign w:val="bottom"/>
            <w:hideMark/>
          </w:tcPr>
          <w:p w14:paraId="62F6C5BC" w14:textId="77777777" w:rsidR="00F76272" w:rsidRPr="00155CA1" w:rsidRDefault="00F76272" w:rsidP="00F76272">
            <w:pPr>
              <w:jc w:val="center"/>
              <w:rPr>
                <w:rFonts w:ascii="Aptos Narrow" w:hAnsi="Aptos Narrow"/>
                <w:color w:val="000000"/>
                <w:sz w:val="22"/>
                <w:szCs w:val="22"/>
              </w:rPr>
            </w:pPr>
            <w:r w:rsidRPr="00155CA1">
              <w:rPr>
                <w:rFonts w:ascii="Aptos Narrow" w:hAnsi="Aptos Narrow"/>
                <w:color w:val="000000"/>
                <w:sz w:val="22"/>
                <w:szCs w:val="22"/>
              </w:rPr>
              <w:t> </w:t>
            </w:r>
          </w:p>
        </w:tc>
        <w:tc>
          <w:tcPr>
            <w:tcW w:w="1980" w:type="dxa"/>
            <w:shd w:val="clear" w:color="000000" w:fill="E8E8E8"/>
          </w:tcPr>
          <w:p w14:paraId="6717DBC5" w14:textId="77777777" w:rsidR="00F76272" w:rsidRPr="00155CA1" w:rsidRDefault="00F76272" w:rsidP="00F76272">
            <w:pPr>
              <w:jc w:val="center"/>
              <w:rPr>
                <w:rFonts w:ascii="Aptos Narrow" w:hAnsi="Aptos Narrow"/>
                <w:color w:val="000000"/>
                <w:sz w:val="22"/>
                <w:szCs w:val="22"/>
              </w:rPr>
            </w:pPr>
          </w:p>
        </w:tc>
      </w:tr>
      <w:tr w:rsidR="00F76272" w:rsidRPr="00155CA1" w14:paraId="3C765A5F" w14:textId="1956FC0C" w:rsidTr="00C74D61">
        <w:trPr>
          <w:trHeight w:val="326"/>
        </w:trPr>
        <w:tc>
          <w:tcPr>
            <w:tcW w:w="4097" w:type="dxa"/>
            <w:shd w:val="clear" w:color="auto" w:fill="auto"/>
            <w:vAlign w:val="bottom"/>
            <w:hideMark/>
          </w:tcPr>
          <w:p w14:paraId="725EB9B9"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screening visit to health facility</w:t>
            </w:r>
          </w:p>
        </w:tc>
        <w:tc>
          <w:tcPr>
            <w:tcW w:w="1159" w:type="dxa"/>
            <w:shd w:val="clear" w:color="auto" w:fill="auto"/>
            <w:noWrap/>
            <w:vAlign w:val="bottom"/>
            <w:hideMark/>
          </w:tcPr>
          <w:p w14:paraId="3707E45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4D0D53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10" w:type="dxa"/>
            <w:shd w:val="clear" w:color="auto" w:fill="auto"/>
            <w:noWrap/>
            <w:vAlign w:val="bottom"/>
            <w:hideMark/>
          </w:tcPr>
          <w:p w14:paraId="1A90B4D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980" w:type="dxa"/>
            <w:vAlign w:val="bottom"/>
          </w:tcPr>
          <w:p w14:paraId="391005EB" w14:textId="370482A3"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rsidRPr="00155CA1" w14:paraId="5F20B079" w14:textId="36BFCCA2" w:rsidTr="00C74D61">
        <w:trPr>
          <w:trHeight w:val="326"/>
        </w:trPr>
        <w:tc>
          <w:tcPr>
            <w:tcW w:w="4097" w:type="dxa"/>
            <w:shd w:val="clear" w:color="auto" w:fill="auto"/>
            <w:vAlign w:val="bottom"/>
            <w:hideMark/>
          </w:tcPr>
          <w:p w14:paraId="2375C62E" w14:textId="1FCDBBA0"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diag</w:t>
            </w:r>
            <w:r w:rsidR="00D81B37">
              <w:rPr>
                <w:rFonts w:ascii="Aptos Narrow" w:hAnsi="Aptos Narrow"/>
                <w:color w:val="000000"/>
                <w:sz w:val="22"/>
                <w:szCs w:val="22"/>
              </w:rPr>
              <w:t>n</w:t>
            </w:r>
            <w:r w:rsidRPr="00155CA1">
              <w:rPr>
                <w:rFonts w:ascii="Aptos Narrow" w:hAnsi="Aptos Narrow"/>
                <w:color w:val="000000"/>
                <w:sz w:val="22"/>
                <w:szCs w:val="22"/>
              </w:rPr>
              <w:t>ostic visit to health facility</w:t>
            </w:r>
          </w:p>
        </w:tc>
        <w:tc>
          <w:tcPr>
            <w:tcW w:w="1159" w:type="dxa"/>
            <w:shd w:val="clear" w:color="auto" w:fill="auto"/>
            <w:noWrap/>
            <w:vAlign w:val="bottom"/>
            <w:hideMark/>
          </w:tcPr>
          <w:p w14:paraId="78409A1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61654EB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710" w:type="dxa"/>
            <w:shd w:val="clear" w:color="auto" w:fill="auto"/>
            <w:noWrap/>
            <w:vAlign w:val="bottom"/>
            <w:hideMark/>
          </w:tcPr>
          <w:p w14:paraId="06895F7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980" w:type="dxa"/>
            <w:vAlign w:val="bottom"/>
          </w:tcPr>
          <w:p w14:paraId="771A2888" w14:textId="37895148"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rsidRPr="00155CA1" w14:paraId="470E6ED6" w14:textId="4191E6C3" w:rsidTr="00C74D61">
        <w:trPr>
          <w:trHeight w:val="326"/>
        </w:trPr>
        <w:tc>
          <w:tcPr>
            <w:tcW w:w="4097" w:type="dxa"/>
            <w:shd w:val="clear" w:color="auto" w:fill="auto"/>
            <w:vAlign w:val="bottom"/>
            <w:hideMark/>
          </w:tcPr>
          <w:p w14:paraId="041EF40B"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sputum/specimen collection and transportation</w:t>
            </w:r>
          </w:p>
        </w:tc>
        <w:tc>
          <w:tcPr>
            <w:tcW w:w="1159" w:type="dxa"/>
            <w:shd w:val="clear" w:color="auto" w:fill="auto"/>
            <w:noWrap/>
            <w:vAlign w:val="bottom"/>
            <w:hideMark/>
          </w:tcPr>
          <w:p w14:paraId="3284F48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31A6CC0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75%</w:t>
            </w:r>
          </w:p>
        </w:tc>
        <w:tc>
          <w:tcPr>
            <w:tcW w:w="1710" w:type="dxa"/>
            <w:shd w:val="clear" w:color="auto" w:fill="auto"/>
            <w:noWrap/>
            <w:vAlign w:val="bottom"/>
            <w:hideMark/>
          </w:tcPr>
          <w:p w14:paraId="66EDACE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75%</w:t>
            </w:r>
          </w:p>
        </w:tc>
        <w:tc>
          <w:tcPr>
            <w:tcW w:w="1980" w:type="dxa"/>
            <w:vAlign w:val="bottom"/>
          </w:tcPr>
          <w:p w14:paraId="154E9C56" w14:textId="29FFFBDE"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rsidRPr="00155CA1" w14:paraId="5C6E7394" w14:textId="03D04C63" w:rsidTr="00C74D61">
        <w:trPr>
          <w:trHeight w:val="326"/>
        </w:trPr>
        <w:tc>
          <w:tcPr>
            <w:tcW w:w="4097" w:type="dxa"/>
            <w:shd w:val="clear" w:color="auto" w:fill="auto"/>
            <w:vAlign w:val="bottom"/>
            <w:hideMark/>
          </w:tcPr>
          <w:p w14:paraId="0FBED093"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chest X-ray</w:t>
            </w:r>
          </w:p>
        </w:tc>
        <w:tc>
          <w:tcPr>
            <w:tcW w:w="1159" w:type="dxa"/>
            <w:shd w:val="clear" w:color="auto" w:fill="auto"/>
            <w:noWrap/>
            <w:vAlign w:val="bottom"/>
            <w:hideMark/>
          </w:tcPr>
          <w:p w14:paraId="2654602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0DF9C6A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710" w:type="dxa"/>
            <w:shd w:val="clear" w:color="auto" w:fill="auto"/>
            <w:noWrap/>
            <w:vAlign w:val="bottom"/>
            <w:hideMark/>
          </w:tcPr>
          <w:p w14:paraId="4247ED7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980" w:type="dxa"/>
            <w:vAlign w:val="bottom"/>
          </w:tcPr>
          <w:p w14:paraId="690F2DD5" w14:textId="5C6E3CC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r>
      <w:tr w:rsidR="00F76272" w:rsidRPr="00155CA1" w14:paraId="7683A282" w14:textId="065E233E" w:rsidTr="00C74D61">
        <w:trPr>
          <w:trHeight w:val="326"/>
        </w:trPr>
        <w:tc>
          <w:tcPr>
            <w:tcW w:w="4097" w:type="dxa"/>
            <w:shd w:val="clear" w:color="auto" w:fill="auto"/>
            <w:vAlign w:val="bottom"/>
            <w:hideMark/>
          </w:tcPr>
          <w:p w14:paraId="1454E430"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 xml:space="preserve">computer-aided detection </w:t>
            </w:r>
          </w:p>
        </w:tc>
        <w:tc>
          <w:tcPr>
            <w:tcW w:w="1159" w:type="dxa"/>
            <w:shd w:val="clear" w:color="auto" w:fill="auto"/>
            <w:noWrap/>
            <w:vAlign w:val="bottom"/>
            <w:hideMark/>
          </w:tcPr>
          <w:p w14:paraId="17C2BCB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24CF541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710" w:type="dxa"/>
            <w:shd w:val="clear" w:color="auto" w:fill="auto"/>
            <w:noWrap/>
            <w:vAlign w:val="bottom"/>
            <w:hideMark/>
          </w:tcPr>
          <w:p w14:paraId="40D9970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980" w:type="dxa"/>
            <w:vAlign w:val="bottom"/>
          </w:tcPr>
          <w:p w14:paraId="647AB359" w14:textId="0C1E82ED"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r>
      <w:tr w:rsidR="00F76272" w:rsidRPr="00155CA1" w14:paraId="25624748" w14:textId="523F5584" w:rsidTr="00C74D61">
        <w:trPr>
          <w:trHeight w:val="326"/>
        </w:trPr>
        <w:tc>
          <w:tcPr>
            <w:tcW w:w="4097" w:type="dxa"/>
            <w:shd w:val="clear" w:color="auto" w:fill="auto"/>
            <w:vAlign w:val="bottom"/>
            <w:hideMark/>
          </w:tcPr>
          <w:p w14:paraId="32FE538F"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portable-chest X-ray</w:t>
            </w:r>
          </w:p>
        </w:tc>
        <w:tc>
          <w:tcPr>
            <w:tcW w:w="1159" w:type="dxa"/>
            <w:shd w:val="clear" w:color="auto" w:fill="auto"/>
            <w:noWrap/>
            <w:vAlign w:val="bottom"/>
            <w:hideMark/>
          </w:tcPr>
          <w:p w14:paraId="61D851D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2C97EF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471901A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62C09047" w14:textId="09916F6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52CA6380" w14:textId="106BE024" w:rsidTr="00C74D61">
        <w:trPr>
          <w:trHeight w:val="326"/>
        </w:trPr>
        <w:tc>
          <w:tcPr>
            <w:tcW w:w="4097" w:type="dxa"/>
            <w:shd w:val="clear" w:color="auto" w:fill="auto"/>
            <w:vAlign w:val="bottom"/>
            <w:hideMark/>
          </w:tcPr>
          <w:p w14:paraId="46554B2E"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sputum smear microscopy</w:t>
            </w:r>
          </w:p>
        </w:tc>
        <w:tc>
          <w:tcPr>
            <w:tcW w:w="1159" w:type="dxa"/>
            <w:shd w:val="clear" w:color="auto" w:fill="auto"/>
            <w:noWrap/>
            <w:vAlign w:val="bottom"/>
            <w:hideMark/>
          </w:tcPr>
          <w:p w14:paraId="5131FC2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05A23E5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10" w:type="dxa"/>
            <w:shd w:val="clear" w:color="auto" w:fill="auto"/>
            <w:noWrap/>
            <w:vAlign w:val="bottom"/>
            <w:hideMark/>
          </w:tcPr>
          <w:p w14:paraId="3C3EDDA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980" w:type="dxa"/>
            <w:vAlign w:val="bottom"/>
          </w:tcPr>
          <w:p w14:paraId="15829195" w14:textId="2B6B89D4"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rsidRPr="00155CA1" w14:paraId="168A3AF2" w14:textId="4D17C610" w:rsidTr="00C74D61">
        <w:trPr>
          <w:trHeight w:val="653"/>
        </w:trPr>
        <w:tc>
          <w:tcPr>
            <w:tcW w:w="4097" w:type="dxa"/>
            <w:shd w:val="clear" w:color="auto" w:fill="auto"/>
            <w:vAlign w:val="bottom"/>
            <w:hideMark/>
          </w:tcPr>
          <w:p w14:paraId="39580DCD"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gastric aspiration (for collecting specimens for diagnosis of TB in children)</w:t>
            </w:r>
          </w:p>
        </w:tc>
        <w:tc>
          <w:tcPr>
            <w:tcW w:w="1159" w:type="dxa"/>
            <w:shd w:val="clear" w:color="auto" w:fill="auto"/>
            <w:noWrap/>
            <w:vAlign w:val="bottom"/>
            <w:hideMark/>
          </w:tcPr>
          <w:p w14:paraId="0216455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2B6E181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10" w:type="dxa"/>
            <w:shd w:val="clear" w:color="auto" w:fill="auto"/>
            <w:noWrap/>
            <w:vAlign w:val="bottom"/>
            <w:hideMark/>
          </w:tcPr>
          <w:p w14:paraId="399EA77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241631D9" w14:textId="57934176"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22060E31" w14:textId="02832A1A" w:rsidTr="00C74D61">
        <w:trPr>
          <w:trHeight w:val="326"/>
        </w:trPr>
        <w:tc>
          <w:tcPr>
            <w:tcW w:w="4097" w:type="dxa"/>
            <w:shd w:val="clear" w:color="auto" w:fill="auto"/>
            <w:vAlign w:val="bottom"/>
            <w:hideMark/>
          </w:tcPr>
          <w:p w14:paraId="500425C9"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lateral flow urine lipoarabinomannan assay</w:t>
            </w:r>
          </w:p>
        </w:tc>
        <w:tc>
          <w:tcPr>
            <w:tcW w:w="1159" w:type="dxa"/>
            <w:shd w:val="clear" w:color="auto" w:fill="auto"/>
            <w:noWrap/>
            <w:vAlign w:val="bottom"/>
            <w:hideMark/>
          </w:tcPr>
          <w:p w14:paraId="4A2A81F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5BC984F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5CFE476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7CF2D9DE" w14:textId="4743359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725E02AF" w14:textId="0B9D2339" w:rsidTr="00C74D61">
        <w:trPr>
          <w:trHeight w:val="326"/>
        </w:trPr>
        <w:tc>
          <w:tcPr>
            <w:tcW w:w="4097" w:type="dxa"/>
            <w:shd w:val="clear" w:color="auto" w:fill="auto"/>
            <w:vAlign w:val="bottom"/>
            <w:hideMark/>
          </w:tcPr>
          <w:p w14:paraId="5D5B241F"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molecular WHO-recommended rapid diagnostic test</w:t>
            </w:r>
          </w:p>
        </w:tc>
        <w:tc>
          <w:tcPr>
            <w:tcW w:w="1159" w:type="dxa"/>
            <w:shd w:val="clear" w:color="auto" w:fill="auto"/>
            <w:noWrap/>
            <w:vAlign w:val="bottom"/>
            <w:hideMark/>
          </w:tcPr>
          <w:p w14:paraId="0C85AD8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7F5FD07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10" w:type="dxa"/>
            <w:shd w:val="clear" w:color="auto" w:fill="auto"/>
            <w:noWrap/>
            <w:vAlign w:val="bottom"/>
            <w:hideMark/>
          </w:tcPr>
          <w:p w14:paraId="19CD41B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980" w:type="dxa"/>
            <w:vAlign w:val="bottom"/>
          </w:tcPr>
          <w:p w14:paraId="265CF8A2" w14:textId="786BC701"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rsidRPr="00155CA1" w14:paraId="644D1668" w14:textId="57BB17CC" w:rsidTr="00C74D61">
        <w:trPr>
          <w:trHeight w:val="653"/>
        </w:trPr>
        <w:tc>
          <w:tcPr>
            <w:tcW w:w="4097" w:type="dxa"/>
            <w:shd w:val="clear" w:color="auto" w:fill="auto"/>
            <w:vAlign w:val="bottom"/>
            <w:hideMark/>
          </w:tcPr>
          <w:p w14:paraId="1B99D62F"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molecular WHO-recommended rapid diagnostic test for detection of rifampicin resistance</w:t>
            </w:r>
          </w:p>
        </w:tc>
        <w:tc>
          <w:tcPr>
            <w:tcW w:w="1159" w:type="dxa"/>
            <w:shd w:val="clear" w:color="auto" w:fill="auto"/>
            <w:noWrap/>
            <w:vAlign w:val="bottom"/>
            <w:hideMark/>
          </w:tcPr>
          <w:p w14:paraId="77BA7E0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8827C4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10" w:type="dxa"/>
            <w:shd w:val="clear" w:color="auto" w:fill="auto"/>
            <w:noWrap/>
            <w:vAlign w:val="bottom"/>
            <w:hideMark/>
          </w:tcPr>
          <w:p w14:paraId="50E7B66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980" w:type="dxa"/>
            <w:vAlign w:val="bottom"/>
          </w:tcPr>
          <w:p w14:paraId="3F8CC8BF" w14:textId="59BE79CE"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rsidRPr="00155CA1" w14:paraId="5AB1050E" w14:textId="16FE26D9" w:rsidTr="00C74D61">
        <w:trPr>
          <w:trHeight w:val="653"/>
        </w:trPr>
        <w:tc>
          <w:tcPr>
            <w:tcW w:w="4097" w:type="dxa"/>
            <w:shd w:val="clear" w:color="auto" w:fill="auto"/>
            <w:vAlign w:val="bottom"/>
            <w:hideMark/>
          </w:tcPr>
          <w:p w14:paraId="7C618C30"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molecular WHO-recommended rapid diagnostic test for detection of rifampicin resistance</w:t>
            </w:r>
          </w:p>
        </w:tc>
        <w:tc>
          <w:tcPr>
            <w:tcW w:w="1159" w:type="dxa"/>
            <w:shd w:val="clear" w:color="auto" w:fill="auto"/>
            <w:noWrap/>
            <w:vAlign w:val="bottom"/>
            <w:hideMark/>
          </w:tcPr>
          <w:p w14:paraId="454C09A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111BC51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c>
          <w:tcPr>
            <w:tcW w:w="1710" w:type="dxa"/>
            <w:shd w:val="clear" w:color="auto" w:fill="auto"/>
            <w:noWrap/>
            <w:vAlign w:val="bottom"/>
            <w:hideMark/>
          </w:tcPr>
          <w:p w14:paraId="71656A6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c>
          <w:tcPr>
            <w:tcW w:w="1980" w:type="dxa"/>
            <w:vAlign w:val="bottom"/>
          </w:tcPr>
          <w:p w14:paraId="2F25160B" w14:textId="7B53CB32"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r>
      <w:tr w:rsidR="00F76272" w:rsidRPr="00155CA1" w14:paraId="43CAFCA6" w14:textId="3CCB7B37" w:rsidTr="00C74D61">
        <w:trPr>
          <w:trHeight w:val="653"/>
        </w:trPr>
        <w:tc>
          <w:tcPr>
            <w:tcW w:w="4097" w:type="dxa"/>
            <w:shd w:val="clear" w:color="auto" w:fill="auto"/>
            <w:vAlign w:val="bottom"/>
            <w:hideMark/>
          </w:tcPr>
          <w:p w14:paraId="541BD71B"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molecular WHO-recommended rapid diagnostic test for detection of resistance to first- and second-line drugs</w:t>
            </w:r>
          </w:p>
        </w:tc>
        <w:tc>
          <w:tcPr>
            <w:tcW w:w="1159" w:type="dxa"/>
            <w:shd w:val="clear" w:color="auto" w:fill="auto"/>
            <w:noWrap/>
            <w:vAlign w:val="bottom"/>
            <w:hideMark/>
          </w:tcPr>
          <w:p w14:paraId="4B180BA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74843EF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10" w:type="dxa"/>
            <w:shd w:val="clear" w:color="auto" w:fill="auto"/>
            <w:noWrap/>
            <w:vAlign w:val="bottom"/>
            <w:hideMark/>
          </w:tcPr>
          <w:p w14:paraId="10706B2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980" w:type="dxa"/>
            <w:vAlign w:val="bottom"/>
          </w:tcPr>
          <w:p w14:paraId="6542B0F0" w14:textId="58A72490"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rsidRPr="00155CA1" w14:paraId="39BD311B" w14:textId="4A8ADDB9" w:rsidTr="00C74D61">
        <w:trPr>
          <w:trHeight w:val="326"/>
        </w:trPr>
        <w:tc>
          <w:tcPr>
            <w:tcW w:w="4097" w:type="dxa"/>
            <w:shd w:val="clear" w:color="auto" w:fill="auto"/>
            <w:vAlign w:val="bottom"/>
            <w:hideMark/>
          </w:tcPr>
          <w:p w14:paraId="5D4B4B76"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liquid culture</w:t>
            </w:r>
          </w:p>
        </w:tc>
        <w:tc>
          <w:tcPr>
            <w:tcW w:w="1159" w:type="dxa"/>
            <w:shd w:val="clear" w:color="auto" w:fill="auto"/>
            <w:noWrap/>
            <w:vAlign w:val="bottom"/>
            <w:hideMark/>
          </w:tcPr>
          <w:p w14:paraId="2C9AE1E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CDA4F2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10" w:type="dxa"/>
            <w:shd w:val="clear" w:color="auto" w:fill="auto"/>
            <w:noWrap/>
            <w:vAlign w:val="bottom"/>
            <w:hideMark/>
          </w:tcPr>
          <w:p w14:paraId="6E1BC0B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980" w:type="dxa"/>
            <w:vAlign w:val="bottom"/>
          </w:tcPr>
          <w:p w14:paraId="4C68E9AF" w14:textId="1F329BA1"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rsidRPr="00155CA1" w14:paraId="3BD24E00" w14:textId="6FD9B27E" w:rsidTr="00C74D61">
        <w:trPr>
          <w:trHeight w:val="326"/>
        </w:trPr>
        <w:tc>
          <w:tcPr>
            <w:tcW w:w="4097" w:type="dxa"/>
            <w:shd w:val="clear" w:color="auto" w:fill="auto"/>
            <w:vAlign w:val="bottom"/>
            <w:hideMark/>
          </w:tcPr>
          <w:p w14:paraId="2A119F9E"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community visit</w:t>
            </w:r>
          </w:p>
        </w:tc>
        <w:tc>
          <w:tcPr>
            <w:tcW w:w="1159" w:type="dxa"/>
            <w:shd w:val="clear" w:color="auto" w:fill="auto"/>
            <w:noWrap/>
            <w:vAlign w:val="bottom"/>
            <w:hideMark/>
          </w:tcPr>
          <w:p w14:paraId="01253CD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0C9B4EF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3D31D55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0DA17666" w14:textId="738937DE"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3303C8CD" w14:textId="0647ECD1" w:rsidTr="00C74D61">
        <w:trPr>
          <w:trHeight w:val="326"/>
        </w:trPr>
        <w:tc>
          <w:tcPr>
            <w:tcW w:w="4097" w:type="dxa"/>
            <w:shd w:val="clear" w:color="auto" w:fill="auto"/>
            <w:vAlign w:val="bottom"/>
            <w:hideMark/>
          </w:tcPr>
          <w:p w14:paraId="0E071AA3"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line probe assay for first-line drug</w:t>
            </w:r>
          </w:p>
        </w:tc>
        <w:tc>
          <w:tcPr>
            <w:tcW w:w="1159" w:type="dxa"/>
            <w:shd w:val="clear" w:color="auto" w:fill="auto"/>
            <w:noWrap/>
            <w:vAlign w:val="bottom"/>
            <w:hideMark/>
          </w:tcPr>
          <w:p w14:paraId="4195A16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245CC8A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710" w:type="dxa"/>
            <w:shd w:val="clear" w:color="auto" w:fill="auto"/>
            <w:noWrap/>
            <w:vAlign w:val="bottom"/>
            <w:hideMark/>
          </w:tcPr>
          <w:p w14:paraId="1689796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980" w:type="dxa"/>
            <w:vAlign w:val="bottom"/>
          </w:tcPr>
          <w:p w14:paraId="1054C587" w14:textId="72312B51"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rsidRPr="00155CA1" w14:paraId="768A5C7B" w14:textId="1F2A76FB" w:rsidTr="00C74D61">
        <w:trPr>
          <w:trHeight w:val="326"/>
        </w:trPr>
        <w:tc>
          <w:tcPr>
            <w:tcW w:w="4097" w:type="dxa"/>
            <w:shd w:val="clear" w:color="auto" w:fill="auto"/>
            <w:vAlign w:val="bottom"/>
            <w:hideMark/>
          </w:tcPr>
          <w:p w14:paraId="333B2C87"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line probe assay for second-line drug</w:t>
            </w:r>
          </w:p>
        </w:tc>
        <w:tc>
          <w:tcPr>
            <w:tcW w:w="1159" w:type="dxa"/>
            <w:shd w:val="clear" w:color="auto" w:fill="auto"/>
            <w:noWrap/>
            <w:vAlign w:val="bottom"/>
            <w:hideMark/>
          </w:tcPr>
          <w:p w14:paraId="0027F88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187649C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710" w:type="dxa"/>
            <w:shd w:val="clear" w:color="auto" w:fill="auto"/>
            <w:noWrap/>
            <w:vAlign w:val="bottom"/>
            <w:hideMark/>
          </w:tcPr>
          <w:p w14:paraId="0CFA39D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980" w:type="dxa"/>
            <w:vAlign w:val="bottom"/>
          </w:tcPr>
          <w:p w14:paraId="3B2331BB" w14:textId="6357C360"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rsidRPr="00155CA1" w14:paraId="3F8A07A0" w14:textId="5037B5C3" w:rsidTr="00C74D61">
        <w:trPr>
          <w:trHeight w:val="326"/>
        </w:trPr>
        <w:tc>
          <w:tcPr>
            <w:tcW w:w="4097" w:type="dxa"/>
            <w:shd w:val="clear" w:color="auto" w:fill="auto"/>
            <w:vAlign w:val="bottom"/>
            <w:hideMark/>
          </w:tcPr>
          <w:p w14:paraId="350AC97C"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c-reactive protein</w:t>
            </w:r>
          </w:p>
        </w:tc>
        <w:tc>
          <w:tcPr>
            <w:tcW w:w="1159" w:type="dxa"/>
            <w:shd w:val="clear" w:color="auto" w:fill="auto"/>
            <w:noWrap/>
            <w:vAlign w:val="bottom"/>
            <w:hideMark/>
          </w:tcPr>
          <w:p w14:paraId="79E06E3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31F026F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6513B16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0444EA16" w14:textId="38EF2AF1"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0154D580" w14:textId="62D50536" w:rsidTr="00C74D61">
        <w:trPr>
          <w:trHeight w:val="326"/>
        </w:trPr>
        <w:tc>
          <w:tcPr>
            <w:tcW w:w="4097" w:type="dxa"/>
            <w:shd w:val="clear" w:color="auto" w:fill="auto"/>
            <w:vAlign w:val="bottom"/>
            <w:hideMark/>
          </w:tcPr>
          <w:p w14:paraId="2D534FFB"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targeted gene sequencing</w:t>
            </w:r>
          </w:p>
        </w:tc>
        <w:tc>
          <w:tcPr>
            <w:tcW w:w="1159" w:type="dxa"/>
            <w:shd w:val="clear" w:color="auto" w:fill="auto"/>
            <w:noWrap/>
            <w:vAlign w:val="bottom"/>
            <w:hideMark/>
          </w:tcPr>
          <w:p w14:paraId="7030154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7FACBDA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20F565F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2135E3CD" w14:textId="4A4F3D10"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7C108D69" w14:textId="2B70FAA1" w:rsidTr="00C74D61">
        <w:trPr>
          <w:trHeight w:val="280"/>
        </w:trPr>
        <w:tc>
          <w:tcPr>
            <w:tcW w:w="4097" w:type="dxa"/>
            <w:shd w:val="clear" w:color="auto" w:fill="auto"/>
            <w:vAlign w:val="bottom"/>
            <w:hideMark/>
          </w:tcPr>
          <w:p w14:paraId="2E8F4826"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fine needle aspiration cytology</w:t>
            </w:r>
          </w:p>
        </w:tc>
        <w:tc>
          <w:tcPr>
            <w:tcW w:w="1159" w:type="dxa"/>
            <w:shd w:val="clear" w:color="auto" w:fill="auto"/>
            <w:noWrap/>
            <w:vAlign w:val="bottom"/>
            <w:hideMark/>
          </w:tcPr>
          <w:p w14:paraId="49CF999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3C434B1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710" w:type="dxa"/>
            <w:shd w:val="clear" w:color="auto" w:fill="auto"/>
            <w:noWrap/>
            <w:vAlign w:val="bottom"/>
            <w:hideMark/>
          </w:tcPr>
          <w:p w14:paraId="7CA5B4A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980" w:type="dxa"/>
            <w:vAlign w:val="bottom"/>
          </w:tcPr>
          <w:p w14:paraId="284BAD15" w14:textId="5CE65CA9"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rsidRPr="00155CA1" w14:paraId="6D0F7586" w14:textId="7A3BDA1D" w:rsidTr="00C74D61">
        <w:trPr>
          <w:trHeight w:val="326"/>
        </w:trPr>
        <w:tc>
          <w:tcPr>
            <w:tcW w:w="4097" w:type="dxa"/>
            <w:shd w:val="clear" w:color="auto" w:fill="auto"/>
            <w:vAlign w:val="bottom"/>
            <w:hideMark/>
          </w:tcPr>
          <w:p w14:paraId="220DE311"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computed tomography scan</w:t>
            </w:r>
          </w:p>
        </w:tc>
        <w:tc>
          <w:tcPr>
            <w:tcW w:w="1159" w:type="dxa"/>
            <w:shd w:val="clear" w:color="auto" w:fill="auto"/>
            <w:noWrap/>
            <w:vAlign w:val="bottom"/>
            <w:hideMark/>
          </w:tcPr>
          <w:p w14:paraId="09CCC8A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1039D74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710" w:type="dxa"/>
            <w:shd w:val="clear" w:color="auto" w:fill="auto"/>
            <w:noWrap/>
            <w:vAlign w:val="bottom"/>
            <w:hideMark/>
          </w:tcPr>
          <w:p w14:paraId="160586C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980" w:type="dxa"/>
            <w:vAlign w:val="bottom"/>
          </w:tcPr>
          <w:p w14:paraId="652B826B" w14:textId="0C7DB509"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r>
      <w:tr w:rsidR="00F76272" w:rsidRPr="00155CA1" w14:paraId="65594B22" w14:textId="513734B0" w:rsidTr="00C74D61">
        <w:trPr>
          <w:trHeight w:val="326"/>
        </w:trPr>
        <w:tc>
          <w:tcPr>
            <w:tcW w:w="4097" w:type="dxa"/>
            <w:shd w:val="clear" w:color="auto" w:fill="auto"/>
            <w:vAlign w:val="bottom"/>
            <w:hideMark/>
          </w:tcPr>
          <w:p w14:paraId="051C869A"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contact tracing visit</w:t>
            </w:r>
          </w:p>
        </w:tc>
        <w:tc>
          <w:tcPr>
            <w:tcW w:w="1159" w:type="dxa"/>
            <w:shd w:val="clear" w:color="auto" w:fill="auto"/>
            <w:noWrap/>
            <w:vAlign w:val="bottom"/>
            <w:hideMark/>
          </w:tcPr>
          <w:p w14:paraId="32646B3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5172937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10" w:type="dxa"/>
            <w:shd w:val="clear" w:color="auto" w:fill="auto"/>
            <w:noWrap/>
            <w:vAlign w:val="bottom"/>
            <w:hideMark/>
          </w:tcPr>
          <w:p w14:paraId="3391398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980" w:type="dxa"/>
            <w:vAlign w:val="bottom"/>
          </w:tcPr>
          <w:p w14:paraId="4DED1A67" w14:textId="4D96D47D"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rsidRPr="00155CA1" w14:paraId="577DA8D7" w14:textId="1C1AD2C9" w:rsidTr="00C74D61">
        <w:trPr>
          <w:trHeight w:val="326"/>
        </w:trPr>
        <w:tc>
          <w:tcPr>
            <w:tcW w:w="4097" w:type="dxa"/>
            <w:shd w:val="clear" w:color="auto" w:fill="auto"/>
            <w:vAlign w:val="bottom"/>
            <w:hideMark/>
          </w:tcPr>
          <w:p w14:paraId="2DA435B0"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tuberculin skin test</w:t>
            </w:r>
          </w:p>
        </w:tc>
        <w:tc>
          <w:tcPr>
            <w:tcW w:w="1159" w:type="dxa"/>
            <w:shd w:val="clear" w:color="auto" w:fill="auto"/>
            <w:noWrap/>
            <w:vAlign w:val="bottom"/>
            <w:hideMark/>
          </w:tcPr>
          <w:p w14:paraId="0FAC6EB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65202AC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1E1645B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980" w:type="dxa"/>
            <w:vAlign w:val="bottom"/>
          </w:tcPr>
          <w:p w14:paraId="4C153C0A" w14:textId="2E629E6C"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rsidRPr="00155CA1" w14:paraId="46DE5E20" w14:textId="65AD2F5C" w:rsidTr="00C74D61">
        <w:trPr>
          <w:trHeight w:val="326"/>
        </w:trPr>
        <w:tc>
          <w:tcPr>
            <w:tcW w:w="4097" w:type="dxa"/>
            <w:shd w:val="clear" w:color="auto" w:fill="auto"/>
            <w:vAlign w:val="bottom"/>
            <w:hideMark/>
          </w:tcPr>
          <w:p w14:paraId="0AC329C2"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interferon-gamma release assay</w:t>
            </w:r>
          </w:p>
        </w:tc>
        <w:tc>
          <w:tcPr>
            <w:tcW w:w="1159" w:type="dxa"/>
            <w:shd w:val="clear" w:color="auto" w:fill="auto"/>
            <w:noWrap/>
            <w:vAlign w:val="bottom"/>
            <w:hideMark/>
          </w:tcPr>
          <w:p w14:paraId="7C25AF4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CC2DCD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6A9DE81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980" w:type="dxa"/>
            <w:vAlign w:val="bottom"/>
          </w:tcPr>
          <w:p w14:paraId="3FFED38F" w14:textId="18645500"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r>
      <w:tr w:rsidR="00F76272" w:rsidRPr="00155CA1" w14:paraId="49D94F25" w14:textId="2E06E772" w:rsidTr="00C74D61">
        <w:trPr>
          <w:trHeight w:val="326"/>
        </w:trPr>
        <w:tc>
          <w:tcPr>
            <w:tcW w:w="4097" w:type="dxa"/>
            <w:shd w:val="clear" w:color="auto" w:fill="auto"/>
            <w:vAlign w:val="bottom"/>
            <w:hideMark/>
          </w:tcPr>
          <w:p w14:paraId="5BCDD74D"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TB antigen-based skin tests (TBSTs)</w:t>
            </w:r>
          </w:p>
        </w:tc>
        <w:tc>
          <w:tcPr>
            <w:tcW w:w="1159" w:type="dxa"/>
            <w:shd w:val="clear" w:color="auto" w:fill="auto"/>
            <w:noWrap/>
            <w:vAlign w:val="bottom"/>
            <w:hideMark/>
          </w:tcPr>
          <w:p w14:paraId="02C9917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09DE830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10" w:type="dxa"/>
            <w:shd w:val="clear" w:color="auto" w:fill="auto"/>
            <w:noWrap/>
            <w:vAlign w:val="bottom"/>
            <w:hideMark/>
          </w:tcPr>
          <w:p w14:paraId="3855ACF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980" w:type="dxa"/>
            <w:vAlign w:val="bottom"/>
          </w:tcPr>
          <w:p w14:paraId="59E9D9BA" w14:textId="5C1DAA94"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rsidRPr="00155CA1" w14:paraId="3187AC0C" w14:textId="7B52A230" w:rsidTr="00C74D61">
        <w:trPr>
          <w:trHeight w:val="326"/>
        </w:trPr>
        <w:tc>
          <w:tcPr>
            <w:tcW w:w="4097" w:type="dxa"/>
            <w:shd w:val="clear" w:color="auto" w:fill="auto"/>
            <w:vAlign w:val="bottom"/>
            <w:hideMark/>
          </w:tcPr>
          <w:p w14:paraId="30BE1DAD"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biopsy  </w:t>
            </w:r>
          </w:p>
        </w:tc>
        <w:tc>
          <w:tcPr>
            <w:tcW w:w="1159" w:type="dxa"/>
            <w:shd w:val="clear" w:color="auto" w:fill="auto"/>
            <w:noWrap/>
            <w:vAlign w:val="bottom"/>
            <w:hideMark/>
          </w:tcPr>
          <w:p w14:paraId="08854A8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7C888D8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710" w:type="dxa"/>
            <w:shd w:val="clear" w:color="auto" w:fill="auto"/>
            <w:noWrap/>
            <w:vAlign w:val="bottom"/>
            <w:hideMark/>
          </w:tcPr>
          <w:p w14:paraId="1DAA839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980" w:type="dxa"/>
            <w:vAlign w:val="bottom"/>
          </w:tcPr>
          <w:p w14:paraId="2C2501AD" w14:textId="7925D7D6"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rsidRPr="00155CA1" w14:paraId="38447210" w14:textId="22BE1574" w:rsidTr="00C74D61">
        <w:trPr>
          <w:trHeight w:val="326"/>
        </w:trPr>
        <w:tc>
          <w:tcPr>
            <w:tcW w:w="4097" w:type="dxa"/>
            <w:shd w:val="clear" w:color="auto" w:fill="auto"/>
            <w:vAlign w:val="bottom"/>
            <w:hideMark/>
          </w:tcPr>
          <w:p w14:paraId="3CE020ED"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ultrasonography</w:t>
            </w:r>
          </w:p>
        </w:tc>
        <w:tc>
          <w:tcPr>
            <w:tcW w:w="1159" w:type="dxa"/>
            <w:shd w:val="clear" w:color="auto" w:fill="auto"/>
            <w:noWrap/>
            <w:vAlign w:val="bottom"/>
            <w:hideMark/>
          </w:tcPr>
          <w:p w14:paraId="7D5BF26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B6F05C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710" w:type="dxa"/>
            <w:shd w:val="clear" w:color="auto" w:fill="auto"/>
            <w:noWrap/>
            <w:vAlign w:val="bottom"/>
            <w:hideMark/>
          </w:tcPr>
          <w:p w14:paraId="7D3D6B2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980" w:type="dxa"/>
            <w:vAlign w:val="bottom"/>
          </w:tcPr>
          <w:p w14:paraId="7149C12E" w14:textId="3BD63869"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r>
      <w:tr w:rsidR="00F76272" w:rsidRPr="00155CA1" w14:paraId="13B89B5F" w14:textId="3584EAD6" w:rsidTr="00C74D61">
        <w:trPr>
          <w:trHeight w:val="326"/>
        </w:trPr>
        <w:tc>
          <w:tcPr>
            <w:tcW w:w="4097" w:type="dxa"/>
            <w:shd w:val="clear" w:color="auto" w:fill="auto"/>
            <w:vAlign w:val="bottom"/>
            <w:hideMark/>
          </w:tcPr>
          <w:p w14:paraId="34D8A0D0" w14:textId="77777777" w:rsidR="00F76272" w:rsidRPr="00155CA1" w:rsidRDefault="00F76272" w:rsidP="00F76272">
            <w:pPr>
              <w:rPr>
                <w:rFonts w:ascii="Aptos Narrow" w:hAnsi="Aptos Narrow"/>
                <w:color w:val="000000"/>
                <w:sz w:val="22"/>
                <w:szCs w:val="22"/>
              </w:rPr>
            </w:pPr>
            <w:r w:rsidRPr="00155CA1">
              <w:rPr>
                <w:rFonts w:ascii="Aptos Narrow" w:hAnsi="Aptos Narrow"/>
                <w:color w:val="000000"/>
                <w:sz w:val="22"/>
                <w:szCs w:val="22"/>
              </w:rPr>
              <w:t>magnetic resonance imaging</w:t>
            </w:r>
          </w:p>
        </w:tc>
        <w:tc>
          <w:tcPr>
            <w:tcW w:w="1159" w:type="dxa"/>
            <w:shd w:val="clear" w:color="auto" w:fill="auto"/>
            <w:noWrap/>
            <w:vAlign w:val="bottom"/>
            <w:hideMark/>
          </w:tcPr>
          <w:p w14:paraId="759E0C9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69" w:type="dxa"/>
            <w:shd w:val="clear" w:color="auto" w:fill="auto"/>
            <w:noWrap/>
            <w:vAlign w:val="bottom"/>
            <w:hideMark/>
          </w:tcPr>
          <w:p w14:paraId="4B563CE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w:t>
            </w:r>
          </w:p>
        </w:tc>
        <w:tc>
          <w:tcPr>
            <w:tcW w:w="1710" w:type="dxa"/>
            <w:shd w:val="clear" w:color="auto" w:fill="auto"/>
            <w:noWrap/>
            <w:vAlign w:val="bottom"/>
            <w:hideMark/>
          </w:tcPr>
          <w:p w14:paraId="466B0C0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w:t>
            </w:r>
          </w:p>
        </w:tc>
        <w:tc>
          <w:tcPr>
            <w:tcW w:w="1980" w:type="dxa"/>
            <w:vAlign w:val="bottom"/>
          </w:tcPr>
          <w:p w14:paraId="4731E796" w14:textId="243EDDCD"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bl>
    <w:p w14:paraId="2C2D3B8B" w14:textId="77777777" w:rsidR="00155CA1" w:rsidRPr="00155CA1" w:rsidRDefault="00155CA1" w:rsidP="00155CA1"/>
    <w:p w14:paraId="5E520788" w14:textId="3D904F2E" w:rsidR="00155CA1" w:rsidRPr="00843859" w:rsidRDefault="00F76272"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 xml:space="preserve">For diagnosis: </w:t>
      </w:r>
      <w:r w:rsidR="00155CA1" w:rsidRPr="00843859">
        <w:rPr>
          <w:rFonts w:asciiTheme="minorHAnsi" w:hAnsiTheme="minorHAnsi" w:cstheme="minorHAnsi"/>
          <w:b/>
          <w:bCs/>
        </w:rPr>
        <w:t>Provider</w:t>
      </w:r>
      <w:r w:rsidR="0030203A">
        <w:rPr>
          <w:rFonts w:asciiTheme="minorHAnsi" w:hAnsiTheme="minorHAnsi" w:cstheme="minorHAnsi"/>
          <w:b/>
          <w:bCs/>
        </w:rPr>
        <w:t>-</w:t>
      </w:r>
      <w:r w:rsidR="00155CA1" w:rsidRPr="00843859">
        <w:rPr>
          <w:rFonts w:asciiTheme="minorHAnsi" w:hAnsiTheme="minorHAnsi" w:cstheme="minorHAnsi"/>
          <w:b/>
          <w:bCs/>
        </w:rPr>
        <w:t>initiated</w:t>
      </w:r>
      <w:r w:rsidR="0030203A">
        <w:rPr>
          <w:rFonts w:asciiTheme="minorHAnsi" w:hAnsiTheme="minorHAnsi" w:cstheme="minorHAnsi"/>
          <w:b/>
          <w:bCs/>
        </w:rPr>
        <w:t>,</w:t>
      </w:r>
      <w:r w:rsidR="00155CA1" w:rsidRPr="00843859">
        <w:rPr>
          <w:rFonts w:asciiTheme="minorHAnsi" w:hAnsiTheme="minorHAnsi" w:cstheme="minorHAnsi"/>
          <w:b/>
          <w:bCs/>
        </w:rPr>
        <w:t xml:space="preserve"> CLHIV</w:t>
      </w:r>
    </w:p>
    <w:p w14:paraId="209257E6" w14:textId="77777777" w:rsidR="00155CA1" w:rsidRDefault="00155CA1" w:rsidP="00155CA1"/>
    <w:tbl>
      <w:tblPr>
        <w:tblW w:w="11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996"/>
        <w:gridCol w:w="1641"/>
        <w:gridCol w:w="1641"/>
        <w:gridCol w:w="1641"/>
        <w:gridCol w:w="1769"/>
      </w:tblGrid>
      <w:tr w:rsidR="00F76272" w14:paraId="15E838ED" w14:textId="77777777" w:rsidTr="00B54E9E">
        <w:trPr>
          <w:trHeight w:val="1286"/>
        </w:trPr>
        <w:tc>
          <w:tcPr>
            <w:tcW w:w="3382" w:type="dxa"/>
            <w:shd w:val="clear" w:color="auto" w:fill="auto"/>
            <w:noWrap/>
            <w:vAlign w:val="bottom"/>
            <w:hideMark/>
          </w:tcPr>
          <w:p w14:paraId="1B4E346E" w14:textId="27072831" w:rsidR="00F76272" w:rsidRDefault="00F76272" w:rsidP="00F76272">
            <w:r>
              <w:rPr>
                <w:rFonts w:ascii="Aptos Narrow" w:hAnsi="Aptos Narrow"/>
                <w:b/>
                <w:bCs/>
                <w:color w:val="000000"/>
                <w:sz w:val="22"/>
                <w:szCs w:val="22"/>
              </w:rPr>
              <w:t>Intervention</w:t>
            </w:r>
          </w:p>
        </w:tc>
        <w:tc>
          <w:tcPr>
            <w:tcW w:w="996" w:type="dxa"/>
            <w:shd w:val="clear" w:color="auto" w:fill="auto"/>
            <w:noWrap/>
            <w:vAlign w:val="bottom"/>
            <w:hideMark/>
          </w:tcPr>
          <w:p w14:paraId="223E2413" w14:textId="68D7533F" w:rsidR="00F76272" w:rsidRDefault="00F76272" w:rsidP="00F76272">
            <w:pPr>
              <w:rPr>
                <w:sz w:val="20"/>
                <w:szCs w:val="20"/>
              </w:rPr>
            </w:pPr>
            <w:r>
              <w:rPr>
                <w:rFonts w:ascii="Aptos Narrow" w:hAnsi="Aptos Narrow"/>
                <w:b/>
                <w:bCs/>
                <w:color w:val="000000"/>
                <w:sz w:val="22"/>
                <w:szCs w:val="22"/>
              </w:rPr>
              <w:t>Quantity</w:t>
            </w:r>
          </w:p>
        </w:tc>
        <w:tc>
          <w:tcPr>
            <w:tcW w:w="1641" w:type="dxa"/>
            <w:shd w:val="clear" w:color="auto" w:fill="auto"/>
            <w:vAlign w:val="bottom"/>
            <w:hideMark/>
          </w:tcPr>
          <w:p w14:paraId="44FAA4A6" w14:textId="01CE04D5" w:rsidR="00F76272" w:rsidRDefault="00F76272" w:rsidP="00F76272">
            <w:pPr>
              <w:rPr>
                <w:rFonts w:ascii="Aptos Narrow" w:hAnsi="Aptos Narrow"/>
                <w:color w:val="000000"/>
                <w:sz w:val="22"/>
                <w:szCs w:val="22"/>
              </w:rPr>
            </w:pPr>
            <w:r>
              <w:rPr>
                <w:rFonts w:ascii="Aptos Narrow" w:hAnsi="Aptos Narrow"/>
                <w:color w:val="000000"/>
                <w:sz w:val="22"/>
                <w:szCs w:val="22"/>
              </w:rPr>
              <w:t>CLHIV, Pulmonary TB: PLHIV on ART with severe disease, Children aged 0 to 9 years  (PIN)</w:t>
            </w:r>
          </w:p>
        </w:tc>
        <w:tc>
          <w:tcPr>
            <w:tcW w:w="1641" w:type="dxa"/>
            <w:shd w:val="clear" w:color="auto" w:fill="auto"/>
            <w:vAlign w:val="bottom"/>
            <w:hideMark/>
          </w:tcPr>
          <w:p w14:paraId="5E8B5389" w14:textId="358924F9" w:rsidR="00F76272" w:rsidRDefault="00F76272" w:rsidP="00F76272">
            <w:pPr>
              <w:rPr>
                <w:rFonts w:ascii="Aptos Narrow" w:hAnsi="Aptos Narrow"/>
                <w:color w:val="000000"/>
                <w:sz w:val="22"/>
                <w:szCs w:val="22"/>
              </w:rPr>
            </w:pPr>
            <w:r>
              <w:rPr>
                <w:rFonts w:ascii="Aptos Narrow" w:hAnsi="Aptos Narrow"/>
                <w:color w:val="000000"/>
                <w:sz w:val="22"/>
                <w:szCs w:val="22"/>
              </w:rPr>
              <w:t>CLHIV, Pulmonary TB: PLHIV on ART without severe disease, Children aged 0 to 9 years (PIN)</w:t>
            </w:r>
          </w:p>
        </w:tc>
        <w:tc>
          <w:tcPr>
            <w:tcW w:w="1641" w:type="dxa"/>
            <w:shd w:val="clear" w:color="auto" w:fill="auto"/>
            <w:vAlign w:val="bottom"/>
            <w:hideMark/>
          </w:tcPr>
          <w:p w14:paraId="2210A9CE" w14:textId="430F9177" w:rsidR="00F76272" w:rsidRDefault="00F76272" w:rsidP="00F76272">
            <w:pPr>
              <w:rPr>
                <w:rFonts w:ascii="Aptos Narrow" w:hAnsi="Aptos Narrow"/>
                <w:color w:val="000000"/>
                <w:sz w:val="22"/>
                <w:szCs w:val="22"/>
              </w:rPr>
            </w:pPr>
            <w:r>
              <w:rPr>
                <w:rFonts w:ascii="Aptos Narrow" w:hAnsi="Aptos Narrow"/>
                <w:color w:val="000000"/>
                <w:sz w:val="22"/>
                <w:szCs w:val="22"/>
              </w:rPr>
              <w:t xml:space="preserve">CLHIV, Pulmonary TB: PLHIV on ART with severe disease, Children aged 10 to 14 years (PIN) </w:t>
            </w:r>
          </w:p>
        </w:tc>
        <w:tc>
          <w:tcPr>
            <w:tcW w:w="1769" w:type="dxa"/>
            <w:shd w:val="clear" w:color="auto" w:fill="auto"/>
            <w:vAlign w:val="bottom"/>
            <w:hideMark/>
          </w:tcPr>
          <w:p w14:paraId="744F010D" w14:textId="47A31182" w:rsidR="00F76272" w:rsidRDefault="00F76272" w:rsidP="00F76272">
            <w:pPr>
              <w:rPr>
                <w:rFonts w:ascii="Aptos Narrow" w:hAnsi="Aptos Narrow"/>
                <w:color w:val="000000"/>
                <w:sz w:val="22"/>
                <w:szCs w:val="22"/>
              </w:rPr>
            </w:pPr>
            <w:r>
              <w:rPr>
                <w:rFonts w:ascii="Aptos Narrow" w:hAnsi="Aptos Narrow"/>
                <w:color w:val="000000"/>
                <w:sz w:val="22"/>
                <w:szCs w:val="22"/>
              </w:rPr>
              <w:t>CLHIV, Pulmonary TB: PLHIV on ART without severe disease, Children aged 10 to 14 years (PIN)</w:t>
            </w:r>
          </w:p>
        </w:tc>
      </w:tr>
      <w:tr w:rsidR="00F76272" w14:paraId="484A4249" w14:textId="77777777" w:rsidTr="00C74D61">
        <w:trPr>
          <w:trHeight w:val="301"/>
        </w:trPr>
        <w:tc>
          <w:tcPr>
            <w:tcW w:w="3382" w:type="dxa"/>
            <w:shd w:val="clear" w:color="000000" w:fill="E8E8E8"/>
            <w:noWrap/>
            <w:vAlign w:val="bottom"/>
            <w:hideMark/>
          </w:tcPr>
          <w:p w14:paraId="7D926C8A" w14:textId="77777777" w:rsidR="00F76272" w:rsidRDefault="00F76272" w:rsidP="00F76272">
            <w:pPr>
              <w:rPr>
                <w:rFonts w:ascii="Aptos Narrow" w:hAnsi="Aptos Narrow"/>
                <w:b/>
                <w:bCs/>
                <w:color w:val="000000"/>
                <w:sz w:val="22"/>
                <w:szCs w:val="22"/>
              </w:rPr>
            </w:pPr>
            <w:r>
              <w:rPr>
                <w:rFonts w:ascii="Aptos Narrow" w:hAnsi="Aptos Narrow"/>
                <w:b/>
                <w:bCs/>
                <w:color w:val="000000"/>
                <w:sz w:val="22"/>
                <w:szCs w:val="22"/>
              </w:rPr>
              <w:t>Screening and Diagnosis</w:t>
            </w:r>
          </w:p>
        </w:tc>
        <w:tc>
          <w:tcPr>
            <w:tcW w:w="996" w:type="dxa"/>
            <w:shd w:val="clear" w:color="000000" w:fill="E8E8E8"/>
            <w:noWrap/>
            <w:vAlign w:val="bottom"/>
            <w:hideMark/>
          </w:tcPr>
          <w:p w14:paraId="755ADD72" w14:textId="77777777" w:rsidR="00F76272" w:rsidRDefault="00F76272" w:rsidP="00F76272">
            <w:pPr>
              <w:rPr>
                <w:rFonts w:ascii="Aptos Narrow" w:hAnsi="Aptos Narrow"/>
                <w:b/>
                <w:bCs/>
                <w:color w:val="000000"/>
                <w:sz w:val="22"/>
                <w:szCs w:val="22"/>
              </w:rPr>
            </w:pPr>
            <w:r>
              <w:rPr>
                <w:rFonts w:ascii="Aptos Narrow" w:hAnsi="Aptos Narrow"/>
                <w:b/>
                <w:bCs/>
                <w:color w:val="000000"/>
                <w:sz w:val="22"/>
                <w:szCs w:val="22"/>
              </w:rPr>
              <w:t> </w:t>
            </w:r>
          </w:p>
        </w:tc>
        <w:tc>
          <w:tcPr>
            <w:tcW w:w="1641" w:type="dxa"/>
            <w:shd w:val="clear" w:color="000000" w:fill="E8E8E8"/>
            <w:noWrap/>
            <w:vAlign w:val="bottom"/>
            <w:hideMark/>
          </w:tcPr>
          <w:p w14:paraId="39EE4D3C" w14:textId="77777777" w:rsidR="00F76272" w:rsidRDefault="00F76272" w:rsidP="00F76272">
            <w:pPr>
              <w:jc w:val="center"/>
              <w:rPr>
                <w:rFonts w:ascii="Aptos Narrow" w:hAnsi="Aptos Narrow"/>
                <w:color w:val="000000"/>
                <w:sz w:val="22"/>
                <w:szCs w:val="22"/>
              </w:rPr>
            </w:pPr>
            <w:r>
              <w:rPr>
                <w:rFonts w:ascii="Aptos Narrow" w:hAnsi="Aptos Narrow"/>
                <w:color w:val="000000"/>
                <w:sz w:val="22"/>
                <w:szCs w:val="22"/>
              </w:rPr>
              <w:t> </w:t>
            </w:r>
          </w:p>
        </w:tc>
        <w:tc>
          <w:tcPr>
            <w:tcW w:w="1641" w:type="dxa"/>
            <w:shd w:val="clear" w:color="000000" w:fill="E8E8E8"/>
            <w:noWrap/>
            <w:vAlign w:val="bottom"/>
            <w:hideMark/>
          </w:tcPr>
          <w:p w14:paraId="0615C327" w14:textId="77777777" w:rsidR="00F76272" w:rsidRDefault="00F76272" w:rsidP="00F76272">
            <w:pPr>
              <w:jc w:val="center"/>
              <w:rPr>
                <w:rFonts w:ascii="Aptos Narrow" w:hAnsi="Aptos Narrow"/>
                <w:color w:val="000000"/>
                <w:sz w:val="22"/>
                <w:szCs w:val="22"/>
              </w:rPr>
            </w:pPr>
            <w:r>
              <w:rPr>
                <w:rFonts w:ascii="Aptos Narrow" w:hAnsi="Aptos Narrow"/>
                <w:color w:val="000000"/>
                <w:sz w:val="22"/>
                <w:szCs w:val="22"/>
              </w:rPr>
              <w:t> </w:t>
            </w:r>
          </w:p>
        </w:tc>
        <w:tc>
          <w:tcPr>
            <w:tcW w:w="1641" w:type="dxa"/>
            <w:shd w:val="clear" w:color="000000" w:fill="E8E8E8"/>
            <w:noWrap/>
            <w:vAlign w:val="bottom"/>
            <w:hideMark/>
          </w:tcPr>
          <w:p w14:paraId="0BEC662B" w14:textId="77777777" w:rsidR="00F76272" w:rsidRDefault="00F76272" w:rsidP="00F76272">
            <w:pPr>
              <w:jc w:val="center"/>
              <w:rPr>
                <w:rFonts w:ascii="Aptos Narrow" w:hAnsi="Aptos Narrow"/>
                <w:color w:val="000000"/>
                <w:sz w:val="22"/>
                <w:szCs w:val="22"/>
              </w:rPr>
            </w:pPr>
            <w:r>
              <w:rPr>
                <w:rFonts w:ascii="Aptos Narrow" w:hAnsi="Aptos Narrow"/>
                <w:color w:val="000000"/>
                <w:sz w:val="22"/>
                <w:szCs w:val="22"/>
              </w:rPr>
              <w:t> </w:t>
            </w:r>
          </w:p>
        </w:tc>
        <w:tc>
          <w:tcPr>
            <w:tcW w:w="1769" w:type="dxa"/>
            <w:shd w:val="clear" w:color="000000" w:fill="E8E8E8"/>
            <w:noWrap/>
            <w:vAlign w:val="bottom"/>
            <w:hideMark/>
          </w:tcPr>
          <w:p w14:paraId="07183F8A" w14:textId="77777777" w:rsidR="00F76272" w:rsidRDefault="00F76272" w:rsidP="00F76272">
            <w:pPr>
              <w:jc w:val="center"/>
              <w:rPr>
                <w:rFonts w:ascii="Aptos Narrow" w:hAnsi="Aptos Narrow"/>
                <w:color w:val="000000"/>
                <w:sz w:val="22"/>
                <w:szCs w:val="22"/>
              </w:rPr>
            </w:pPr>
            <w:r>
              <w:rPr>
                <w:rFonts w:ascii="Aptos Narrow" w:hAnsi="Aptos Narrow"/>
                <w:color w:val="000000"/>
                <w:sz w:val="22"/>
                <w:szCs w:val="22"/>
              </w:rPr>
              <w:t> </w:t>
            </w:r>
          </w:p>
        </w:tc>
      </w:tr>
      <w:tr w:rsidR="00F76272" w14:paraId="67A246DF" w14:textId="77777777" w:rsidTr="00C74D61">
        <w:trPr>
          <w:trHeight w:val="321"/>
        </w:trPr>
        <w:tc>
          <w:tcPr>
            <w:tcW w:w="3382" w:type="dxa"/>
            <w:shd w:val="clear" w:color="auto" w:fill="auto"/>
            <w:vAlign w:val="bottom"/>
            <w:hideMark/>
          </w:tcPr>
          <w:p w14:paraId="63DDCA5A"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screening visit to health facility</w:t>
            </w:r>
          </w:p>
        </w:tc>
        <w:tc>
          <w:tcPr>
            <w:tcW w:w="996" w:type="dxa"/>
            <w:shd w:val="clear" w:color="auto" w:fill="auto"/>
            <w:noWrap/>
            <w:vAlign w:val="bottom"/>
            <w:hideMark/>
          </w:tcPr>
          <w:p w14:paraId="4EA8C4B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3B90BC5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3A97019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4E25EF5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69" w:type="dxa"/>
            <w:shd w:val="clear" w:color="auto" w:fill="auto"/>
            <w:noWrap/>
            <w:vAlign w:val="bottom"/>
            <w:hideMark/>
          </w:tcPr>
          <w:p w14:paraId="205B36B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07273F5B" w14:textId="77777777" w:rsidTr="00C74D61">
        <w:trPr>
          <w:trHeight w:val="321"/>
        </w:trPr>
        <w:tc>
          <w:tcPr>
            <w:tcW w:w="3382" w:type="dxa"/>
            <w:shd w:val="clear" w:color="auto" w:fill="auto"/>
            <w:vAlign w:val="bottom"/>
            <w:hideMark/>
          </w:tcPr>
          <w:p w14:paraId="599FB6CD" w14:textId="48DB185B" w:rsidR="00F76272" w:rsidRDefault="00F76272" w:rsidP="00F76272">
            <w:pPr>
              <w:rPr>
                <w:rFonts w:ascii="Aptos Narrow" w:hAnsi="Aptos Narrow"/>
                <w:color w:val="000000"/>
                <w:sz w:val="22"/>
                <w:szCs w:val="22"/>
              </w:rPr>
            </w:pPr>
            <w:r>
              <w:rPr>
                <w:rFonts w:ascii="Aptos Narrow" w:hAnsi="Aptos Narrow"/>
                <w:color w:val="000000"/>
                <w:sz w:val="22"/>
                <w:szCs w:val="22"/>
              </w:rPr>
              <w:t>diag</w:t>
            </w:r>
            <w:r w:rsidR="007C2052">
              <w:rPr>
                <w:rFonts w:ascii="Aptos Narrow" w:hAnsi="Aptos Narrow"/>
                <w:color w:val="000000"/>
                <w:sz w:val="22"/>
                <w:szCs w:val="22"/>
              </w:rPr>
              <w:t>n</w:t>
            </w:r>
            <w:r>
              <w:rPr>
                <w:rFonts w:ascii="Aptos Narrow" w:hAnsi="Aptos Narrow"/>
                <w:color w:val="000000"/>
                <w:sz w:val="22"/>
                <w:szCs w:val="22"/>
              </w:rPr>
              <w:t>ostic visit to health facility</w:t>
            </w:r>
          </w:p>
        </w:tc>
        <w:tc>
          <w:tcPr>
            <w:tcW w:w="996" w:type="dxa"/>
            <w:shd w:val="clear" w:color="auto" w:fill="auto"/>
            <w:noWrap/>
            <w:vAlign w:val="bottom"/>
            <w:hideMark/>
          </w:tcPr>
          <w:p w14:paraId="5F34B21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03A1BBA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6EA7F90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3D0AB20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69" w:type="dxa"/>
            <w:shd w:val="clear" w:color="auto" w:fill="auto"/>
            <w:noWrap/>
            <w:vAlign w:val="bottom"/>
            <w:hideMark/>
          </w:tcPr>
          <w:p w14:paraId="5E5CA0D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14:paraId="7D6E4F2E" w14:textId="77777777" w:rsidTr="00C74D61">
        <w:trPr>
          <w:trHeight w:val="321"/>
        </w:trPr>
        <w:tc>
          <w:tcPr>
            <w:tcW w:w="3382" w:type="dxa"/>
            <w:shd w:val="clear" w:color="auto" w:fill="auto"/>
            <w:vAlign w:val="bottom"/>
            <w:hideMark/>
          </w:tcPr>
          <w:p w14:paraId="2ABB43C4"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996" w:type="dxa"/>
            <w:shd w:val="clear" w:color="auto" w:fill="auto"/>
            <w:noWrap/>
            <w:vAlign w:val="bottom"/>
            <w:hideMark/>
          </w:tcPr>
          <w:p w14:paraId="6D238A1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0776B1E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50%</w:t>
            </w:r>
          </w:p>
        </w:tc>
        <w:tc>
          <w:tcPr>
            <w:tcW w:w="1641" w:type="dxa"/>
            <w:shd w:val="clear" w:color="auto" w:fill="auto"/>
            <w:noWrap/>
            <w:vAlign w:val="bottom"/>
            <w:hideMark/>
          </w:tcPr>
          <w:p w14:paraId="6F93173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c>
          <w:tcPr>
            <w:tcW w:w="1641" w:type="dxa"/>
            <w:shd w:val="clear" w:color="auto" w:fill="auto"/>
            <w:noWrap/>
            <w:vAlign w:val="bottom"/>
            <w:hideMark/>
          </w:tcPr>
          <w:p w14:paraId="78EEC3A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50%</w:t>
            </w:r>
          </w:p>
        </w:tc>
        <w:tc>
          <w:tcPr>
            <w:tcW w:w="1769" w:type="dxa"/>
            <w:shd w:val="clear" w:color="auto" w:fill="auto"/>
            <w:noWrap/>
            <w:vAlign w:val="bottom"/>
            <w:hideMark/>
          </w:tcPr>
          <w:p w14:paraId="7AD5486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r>
      <w:tr w:rsidR="00F76272" w14:paraId="244B37BD" w14:textId="77777777" w:rsidTr="00C74D61">
        <w:trPr>
          <w:trHeight w:val="321"/>
        </w:trPr>
        <w:tc>
          <w:tcPr>
            <w:tcW w:w="3382" w:type="dxa"/>
            <w:shd w:val="clear" w:color="auto" w:fill="auto"/>
            <w:vAlign w:val="bottom"/>
            <w:hideMark/>
          </w:tcPr>
          <w:p w14:paraId="5E48746E"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chest X-ray</w:t>
            </w:r>
          </w:p>
        </w:tc>
        <w:tc>
          <w:tcPr>
            <w:tcW w:w="996" w:type="dxa"/>
            <w:shd w:val="clear" w:color="auto" w:fill="auto"/>
            <w:noWrap/>
            <w:vAlign w:val="bottom"/>
            <w:hideMark/>
          </w:tcPr>
          <w:p w14:paraId="1CA7930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3C1338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641" w:type="dxa"/>
            <w:shd w:val="clear" w:color="auto" w:fill="auto"/>
            <w:noWrap/>
            <w:vAlign w:val="bottom"/>
            <w:hideMark/>
          </w:tcPr>
          <w:p w14:paraId="05E3ECF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641" w:type="dxa"/>
            <w:shd w:val="clear" w:color="auto" w:fill="auto"/>
            <w:noWrap/>
            <w:vAlign w:val="bottom"/>
            <w:hideMark/>
          </w:tcPr>
          <w:p w14:paraId="140758F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769" w:type="dxa"/>
            <w:shd w:val="clear" w:color="auto" w:fill="auto"/>
            <w:noWrap/>
            <w:vAlign w:val="bottom"/>
            <w:hideMark/>
          </w:tcPr>
          <w:p w14:paraId="78EBBD6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r>
      <w:tr w:rsidR="00F76272" w14:paraId="00C93831" w14:textId="77777777" w:rsidTr="00C74D61">
        <w:trPr>
          <w:trHeight w:val="321"/>
        </w:trPr>
        <w:tc>
          <w:tcPr>
            <w:tcW w:w="3382" w:type="dxa"/>
            <w:shd w:val="clear" w:color="auto" w:fill="auto"/>
            <w:vAlign w:val="bottom"/>
            <w:hideMark/>
          </w:tcPr>
          <w:p w14:paraId="34F67165"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996" w:type="dxa"/>
            <w:shd w:val="clear" w:color="auto" w:fill="auto"/>
            <w:noWrap/>
            <w:vAlign w:val="bottom"/>
            <w:hideMark/>
          </w:tcPr>
          <w:p w14:paraId="6D68F12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DF9421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641" w:type="dxa"/>
            <w:shd w:val="clear" w:color="auto" w:fill="auto"/>
            <w:noWrap/>
            <w:vAlign w:val="bottom"/>
            <w:hideMark/>
          </w:tcPr>
          <w:p w14:paraId="0E6A024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13E5B94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1769" w:type="dxa"/>
            <w:shd w:val="clear" w:color="auto" w:fill="auto"/>
            <w:noWrap/>
            <w:vAlign w:val="bottom"/>
            <w:hideMark/>
          </w:tcPr>
          <w:p w14:paraId="6F02AD9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3D11391D" w14:textId="77777777" w:rsidTr="00C74D61">
        <w:trPr>
          <w:trHeight w:val="321"/>
        </w:trPr>
        <w:tc>
          <w:tcPr>
            <w:tcW w:w="3382" w:type="dxa"/>
            <w:shd w:val="clear" w:color="auto" w:fill="auto"/>
            <w:vAlign w:val="bottom"/>
            <w:hideMark/>
          </w:tcPr>
          <w:p w14:paraId="4F10ABF9"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portable-chest X-ray</w:t>
            </w:r>
          </w:p>
        </w:tc>
        <w:tc>
          <w:tcPr>
            <w:tcW w:w="996" w:type="dxa"/>
            <w:shd w:val="clear" w:color="auto" w:fill="auto"/>
            <w:noWrap/>
            <w:vAlign w:val="bottom"/>
            <w:hideMark/>
          </w:tcPr>
          <w:p w14:paraId="4DA25FB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93E339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124EE2D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7761B6B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7AAB451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16E81A23" w14:textId="77777777" w:rsidTr="00C74D61">
        <w:trPr>
          <w:trHeight w:val="321"/>
        </w:trPr>
        <w:tc>
          <w:tcPr>
            <w:tcW w:w="3382" w:type="dxa"/>
            <w:shd w:val="clear" w:color="auto" w:fill="auto"/>
            <w:vAlign w:val="bottom"/>
            <w:hideMark/>
          </w:tcPr>
          <w:p w14:paraId="01F25EEE"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sputum smear microscopy</w:t>
            </w:r>
          </w:p>
        </w:tc>
        <w:tc>
          <w:tcPr>
            <w:tcW w:w="996" w:type="dxa"/>
            <w:shd w:val="clear" w:color="auto" w:fill="auto"/>
            <w:noWrap/>
            <w:vAlign w:val="bottom"/>
            <w:hideMark/>
          </w:tcPr>
          <w:p w14:paraId="4A307C8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4125CCA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6229782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6BF2C38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69" w:type="dxa"/>
            <w:shd w:val="clear" w:color="auto" w:fill="auto"/>
            <w:noWrap/>
            <w:vAlign w:val="bottom"/>
            <w:hideMark/>
          </w:tcPr>
          <w:p w14:paraId="5B43488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68A1EBFF" w14:textId="77777777" w:rsidTr="00C74D61">
        <w:trPr>
          <w:trHeight w:val="643"/>
        </w:trPr>
        <w:tc>
          <w:tcPr>
            <w:tcW w:w="3382" w:type="dxa"/>
            <w:shd w:val="clear" w:color="auto" w:fill="auto"/>
            <w:vAlign w:val="bottom"/>
            <w:hideMark/>
          </w:tcPr>
          <w:p w14:paraId="7B51C18A"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996" w:type="dxa"/>
            <w:shd w:val="clear" w:color="auto" w:fill="auto"/>
            <w:noWrap/>
            <w:vAlign w:val="bottom"/>
            <w:hideMark/>
          </w:tcPr>
          <w:p w14:paraId="0A7AD6E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2592201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50%</w:t>
            </w:r>
          </w:p>
        </w:tc>
        <w:tc>
          <w:tcPr>
            <w:tcW w:w="1641" w:type="dxa"/>
            <w:shd w:val="clear" w:color="auto" w:fill="auto"/>
            <w:noWrap/>
            <w:vAlign w:val="bottom"/>
            <w:hideMark/>
          </w:tcPr>
          <w:p w14:paraId="71E5446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037F0D6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3C31C90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74BB20C8" w14:textId="77777777" w:rsidTr="00C74D61">
        <w:trPr>
          <w:trHeight w:val="321"/>
        </w:trPr>
        <w:tc>
          <w:tcPr>
            <w:tcW w:w="3382" w:type="dxa"/>
            <w:shd w:val="clear" w:color="auto" w:fill="auto"/>
            <w:vAlign w:val="bottom"/>
            <w:hideMark/>
          </w:tcPr>
          <w:p w14:paraId="63DD083A"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996" w:type="dxa"/>
            <w:shd w:val="clear" w:color="auto" w:fill="auto"/>
            <w:noWrap/>
            <w:vAlign w:val="bottom"/>
            <w:hideMark/>
          </w:tcPr>
          <w:p w14:paraId="31917BF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354DF6A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c>
          <w:tcPr>
            <w:tcW w:w="1641" w:type="dxa"/>
            <w:shd w:val="clear" w:color="auto" w:fill="auto"/>
            <w:noWrap/>
            <w:vAlign w:val="bottom"/>
            <w:hideMark/>
          </w:tcPr>
          <w:p w14:paraId="0AFCD79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c>
          <w:tcPr>
            <w:tcW w:w="1641" w:type="dxa"/>
            <w:shd w:val="clear" w:color="auto" w:fill="auto"/>
            <w:noWrap/>
            <w:vAlign w:val="bottom"/>
            <w:hideMark/>
          </w:tcPr>
          <w:p w14:paraId="20E76AB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c>
          <w:tcPr>
            <w:tcW w:w="1769" w:type="dxa"/>
            <w:shd w:val="clear" w:color="auto" w:fill="auto"/>
            <w:noWrap/>
            <w:vAlign w:val="bottom"/>
            <w:hideMark/>
          </w:tcPr>
          <w:p w14:paraId="68F4A99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r>
      <w:tr w:rsidR="00F76272" w14:paraId="10495661" w14:textId="77777777" w:rsidTr="00C74D61">
        <w:trPr>
          <w:trHeight w:val="321"/>
        </w:trPr>
        <w:tc>
          <w:tcPr>
            <w:tcW w:w="3382" w:type="dxa"/>
            <w:shd w:val="clear" w:color="auto" w:fill="auto"/>
            <w:vAlign w:val="bottom"/>
            <w:hideMark/>
          </w:tcPr>
          <w:p w14:paraId="3C4063B0"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996" w:type="dxa"/>
            <w:shd w:val="clear" w:color="auto" w:fill="auto"/>
            <w:noWrap/>
            <w:vAlign w:val="bottom"/>
            <w:hideMark/>
          </w:tcPr>
          <w:p w14:paraId="0D3D3D3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01623E8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31046DF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11FBA92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69" w:type="dxa"/>
            <w:shd w:val="clear" w:color="auto" w:fill="auto"/>
            <w:noWrap/>
            <w:vAlign w:val="bottom"/>
            <w:hideMark/>
          </w:tcPr>
          <w:p w14:paraId="7E94E4E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14:paraId="70E736E5" w14:textId="77777777" w:rsidTr="00C74D61">
        <w:trPr>
          <w:trHeight w:val="643"/>
        </w:trPr>
        <w:tc>
          <w:tcPr>
            <w:tcW w:w="3382" w:type="dxa"/>
            <w:shd w:val="clear" w:color="auto" w:fill="auto"/>
            <w:vAlign w:val="bottom"/>
            <w:hideMark/>
          </w:tcPr>
          <w:p w14:paraId="087E9394"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996" w:type="dxa"/>
            <w:shd w:val="clear" w:color="auto" w:fill="auto"/>
            <w:noWrap/>
            <w:vAlign w:val="bottom"/>
            <w:hideMark/>
          </w:tcPr>
          <w:p w14:paraId="7AF03F0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DAEB41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62402B1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52C16BD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69" w:type="dxa"/>
            <w:shd w:val="clear" w:color="auto" w:fill="auto"/>
            <w:noWrap/>
            <w:vAlign w:val="bottom"/>
            <w:hideMark/>
          </w:tcPr>
          <w:p w14:paraId="61520AB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14:paraId="1EB450B0" w14:textId="77777777" w:rsidTr="00C74D61">
        <w:trPr>
          <w:trHeight w:val="643"/>
        </w:trPr>
        <w:tc>
          <w:tcPr>
            <w:tcW w:w="3382" w:type="dxa"/>
            <w:shd w:val="clear" w:color="auto" w:fill="auto"/>
            <w:vAlign w:val="bottom"/>
            <w:hideMark/>
          </w:tcPr>
          <w:p w14:paraId="3F274AE0"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996" w:type="dxa"/>
            <w:shd w:val="clear" w:color="auto" w:fill="auto"/>
            <w:noWrap/>
            <w:vAlign w:val="bottom"/>
            <w:hideMark/>
          </w:tcPr>
          <w:p w14:paraId="6170413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2A831D5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c>
          <w:tcPr>
            <w:tcW w:w="1641" w:type="dxa"/>
            <w:shd w:val="clear" w:color="auto" w:fill="auto"/>
            <w:noWrap/>
            <w:vAlign w:val="bottom"/>
            <w:hideMark/>
          </w:tcPr>
          <w:p w14:paraId="0309998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c>
          <w:tcPr>
            <w:tcW w:w="1641" w:type="dxa"/>
            <w:shd w:val="clear" w:color="auto" w:fill="auto"/>
            <w:noWrap/>
            <w:vAlign w:val="bottom"/>
            <w:hideMark/>
          </w:tcPr>
          <w:p w14:paraId="2254953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c>
          <w:tcPr>
            <w:tcW w:w="1769" w:type="dxa"/>
            <w:shd w:val="clear" w:color="auto" w:fill="auto"/>
            <w:noWrap/>
            <w:vAlign w:val="bottom"/>
            <w:hideMark/>
          </w:tcPr>
          <w:p w14:paraId="21EDDE9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r>
      <w:tr w:rsidR="00F76272" w14:paraId="40C53600" w14:textId="77777777" w:rsidTr="00C74D61">
        <w:trPr>
          <w:trHeight w:val="643"/>
        </w:trPr>
        <w:tc>
          <w:tcPr>
            <w:tcW w:w="3382" w:type="dxa"/>
            <w:shd w:val="clear" w:color="auto" w:fill="auto"/>
            <w:vAlign w:val="bottom"/>
            <w:hideMark/>
          </w:tcPr>
          <w:p w14:paraId="7694A233" w14:textId="411094EA"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w:t>
            </w:r>
            <w:r w:rsidR="007C2052">
              <w:rPr>
                <w:rFonts w:ascii="Aptos Narrow" w:hAnsi="Aptos Narrow"/>
                <w:color w:val="000000"/>
                <w:sz w:val="22"/>
                <w:szCs w:val="22"/>
              </w:rPr>
              <w:t>-</w:t>
            </w:r>
            <w:r>
              <w:rPr>
                <w:rFonts w:ascii="Aptos Narrow" w:hAnsi="Aptos Narrow"/>
                <w:color w:val="000000"/>
                <w:sz w:val="22"/>
                <w:szCs w:val="22"/>
              </w:rPr>
              <w:t>line drugs</w:t>
            </w:r>
          </w:p>
        </w:tc>
        <w:tc>
          <w:tcPr>
            <w:tcW w:w="996" w:type="dxa"/>
            <w:shd w:val="clear" w:color="auto" w:fill="auto"/>
            <w:noWrap/>
            <w:vAlign w:val="bottom"/>
            <w:hideMark/>
          </w:tcPr>
          <w:p w14:paraId="3F1F64A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32654AB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72EF0A9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5777309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69" w:type="dxa"/>
            <w:shd w:val="clear" w:color="auto" w:fill="auto"/>
            <w:noWrap/>
            <w:vAlign w:val="bottom"/>
            <w:hideMark/>
          </w:tcPr>
          <w:p w14:paraId="128F8E3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10CCC746" w14:textId="77777777" w:rsidTr="00C74D61">
        <w:trPr>
          <w:trHeight w:val="321"/>
        </w:trPr>
        <w:tc>
          <w:tcPr>
            <w:tcW w:w="3382" w:type="dxa"/>
            <w:shd w:val="clear" w:color="auto" w:fill="auto"/>
            <w:vAlign w:val="bottom"/>
            <w:hideMark/>
          </w:tcPr>
          <w:p w14:paraId="2E7CCF8E"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liquid culture</w:t>
            </w:r>
          </w:p>
        </w:tc>
        <w:tc>
          <w:tcPr>
            <w:tcW w:w="996" w:type="dxa"/>
            <w:shd w:val="clear" w:color="auto" w:fill="auto"/>
            <w:noWrap/>
            <w:vAlign w:val="bottom"/>
            <w:hideMark/>
          </w:tcPr>
          <w:p w14:paraId="053346D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1B3262A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7700713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641" w:type="dxa"/>
            <w:shd w:val="clear" w:color="auto" w:fill="auto"/>
            <w:noWrap/>
            <w:vAlign w:val="bottom"/>
            <w:hideMark/>
          </w:tcPr>
          <w:p w14:paraId="6705550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1769" w:type="dxa"/>
            <w:shd w:val="clear" w:color="auto" w:fill="auto"/>
            <w:noWrap/>
            <w:vAlign w:val="bottom"/>
            <w:hideMark/>
          </w:tcPr>
          <w:p w14:paraId="529BD0F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35EFCC88" w14:textId="77777777" w:rsidTr="00C74D61">
        <w:trPr>
          <w:trHeight w:val="321"/>
        </w:trPr>
        <w:tc>
          <w:tcPr>
            <w:tcW w:w="3382" w:type="dxa"/>
            <w:shd w:val="clear" w:color="auto" w:fill="auto"/>
            <w:vAlign w:val="bottom"/>
            <w:hideMark/>
          </w:tcPr>
          <w:p w14:paraId="03AA64D4"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community visit</w:t>
            </w:r>
          </w:p>
        </w:tc>
        <w:tc>
          <w:tcPr>
            <w:tcW w:w="996" w:type="dxa"/>
            <w:shd w:val="clear" w:color="auto" w:fill="auto"/>
            <w:noWrap/>
            <w:vAlign w:val="bottom"/>
            <w:hideMark/>
          </w:tcPr>
          <w:p w14:paraId="3AEACA7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5C6632F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57BCF6C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0753349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1E153C9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71198BC2" w14:textId="77777777" w:rsidTr="00C74D61">
        <w:trPr>
          <w:trHeight w:val="321"/>
        </w:trPr>
        <w:tc>
          <w:tcPr>
            <w:tcW w:w="3382" w:type="dxa"/>
            <w:shd w:val="clear" w:color="auto" w:fill="auto"/>
            <w:vAlign w:val="bottom"/>
            <w:hideMark/>
          </w:tcPr>
          <w:p w14:paraId="5D2D1C61"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line probe assay for first-line drug</w:t>
            </w:r>
          </w:p>
        </w:tc>
        <w:tc>
          <w:tcPr>
            <w:tcW w:w="996" w:type="dxa"/>
            <w:shd w:val="clear" w:color="auto" w:fill="auto"/>
            <w:noWrap/>
            <w:vAlign w:val="bottom"/>
            <w:hideMark/>
          </w:tcPr>
          <w:p w14:paraId="26A698D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041732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641" w:type="dxa"/>
            <w:shd w:val="clear" w:color="auto" w:fill="auto"/>
            <w:noWrap/>
            <w:vAlign w:val="bottom"/>
            <w:hideMark/>
          </w:tcPr>
          <w:p w14:paraId="49EA6D5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641" w:type="dxa"/>
            <w:shd w:val="clear" w:color="auto" w:fill="auto"/>
            <w:noWrap/>
            <w:vAlign w:val="bottom"/>
            <w:hideMark/>
          </w:tcPr>
          <w:p w14:paraId="4172615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769" w:type="dxa"/>
            <w:shd w:val="clear" w:color="auto" w:fill="auto"/>
            <w:noWrap/>
            <w:vAlign w:val="bottom"/>
            <w:hideMark/>
          </w:tcPr>
          <w:p w14:paraId="5C0D87F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14:paraId="1BD24A6B" w14:textId="77777777" w:rsidTr="00C74D61">
        <w:trPr>
          <w:trHeight w:val="321"/>
        </w:trPr>
        <w:tc>
          <w:tcPr>
            <w:tcW w:w="3382" w:type="dxa"/>
            <w:shd w:val="clear" w:color="auto" w:fill="auto"/>
            <w:vAlign w:val="bottom"/>
            <w:hideMark/>
          </w:tcPr>
          <w:p w14:paraId="0C44D54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line probe assay for second-line drug</w:t>
            </w:r>
          </w:p>
        </w:tc>
        <w:tc>
          <w:tcPr>
            <w:tcW w:w="996" w:type="dxa"/>
            <w:shd w:val="clear" w:color="auto" w:fill="auto"/>
            <w:noWrap/>
            <w:vAlign w:val="bottom"/>
            <w:hideMark/>
          </w:tcPr>
          <w:p w14:paraId="47B6E60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4EA451B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641" w:type="dxa"/>
            <w:shd w:val="clear" w:color="auto" w:fill="auto"/>
            <w:noWrap/>
            <w:vAlign w:val="bottom"/>
            <w:hideMark/>
          </w:tcPr>
          <w:p w14:paraId="10DFE73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641" w:type="dxa"/>
            <w:shd w:val="clear" w:color="auto" w:fill="auto"/>
            <w:noWrap/>
            <w:vAlign w:val="bottom"/>
            <w:hideMark/>
          </w:tcPr>
          <w:p w14:paraId="78B728D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769" w:type="dxa"/>
            <w:shd w:val="clear" w:color="auto" w:fill="auto"/>
            <w:noWrap/>
            <w:vAlign w:val="bottom"/>
            <w:hideMark/>
          </w:tcPr>
          <w:p w14:paraId="25A6887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14:paraId="024A6B68" w14:textId="77777777" w:rsidTr="00C74D61">
        <w:trPr>
          <w:trHeight w:val="321"/>
        </w:trPr>
        <w:tc>
          <w:tcPr>
            <w:tcW w:w="3382" w:type="dxa"/>
            <w:shd w:val="clear" w:color="auto" w:fill="auto"/>
            <w:vAlign w:val="bottom"/>
            <w:hideMark/>
          </w:tcPr>
          <w:p w14:paraId="1CC2B55C"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c-reactive protein</w:t>
            </w:r>
          </w:p>
        </w:tc>
        <w:tc>
          <w:tcPr>
            <w:tcW w:w="996" w:type="dxa"/>
            <w:shd w:val="clear" w:color="auto" w:fill="auto"/>
            <w:noWrap/>
            <w:vAlign w:val="bottom"/>
            <w:hideMark/>
          </w:tcPr>
          <w:p w14:paraId="74B44E1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442461C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641" w:type="dxa"/>
            <w:shd w:val="clear" w:color="auto" w:fill="auto"/>
            <w:noWrap/>
            <w:vAlign w:val="bottom"/>
            <w:hideMark/>
          </w:tcPr>
          <w:p w14:paraId="42C8890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641" w:type="dxa"/>
            <w:shd w:val="clear" w:color="auto" w:fill="auto"/>
            <w:noWrap/>
            <w:vAlign w:val="bottom"/>
            <w:hideMark/>
          </w:tcPr>
          <w:p w14:paraId="223DBB0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1769" w:type="dxa"/>
            <w:shd w:val="clear" w:color="auto" w:fill="auto"/>
            <w:noWrap/>
            <w:vAlign w:val="bottom"/>
            <w:hideMark/>
          </w:tcPr>
          <w:p w14:paraId="353D653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r>
      <w:tr w:rsidR="00F76272" w14:paraId="4EC82B07" w14:textId="77777777" w:rsidTr="00C74D61">
        <w:trPr>
          <w:trHeight w:val="321"/>
        </w:trPr>
        <w:tc>
          <w:tcPr>
            <w:tcW w:w="3382" w:type="dxa"/>
            <w:shd w:val="clear" w:color="auto" w:fill="auto"/>
            <w:vAlign w:val="bottom"/>
            <w:hideMark/>
          </w:tcPr>
          <w:p w14:paraId="3A599EE5"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targeted gene sequencing</w:t>
            </w:r>
          </w:p>
        </w:tc>
        <w:tc>
          <w:tcPr>
            <w:tcW w:w="996" w:type="dxa"/>
            <w:shd w:val="clear" w:color="auto" w:fill="auto"/>
            <w:noWrap/>
            <w:vAlign w:val="bottom"/>
            <w:hideMark/>
          </w:tcPr>
          <w:p w14:paraId="1B317BD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5468362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3CF3451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5BAEA75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5657D8C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2BF2D618" w14:textId="77777777" w:rsidTr="00C74D61">
        <w:trPr>
          <w:trHeight w:val="276"/>
        </w:trPr>
        <w:tc>
          <w:tcPr>
            <w:tcW w:w="3382" w:type="dxa"/>
            <w:shd w:val="clear" w:color="auto" w:fill="auto"/>
            <w:vAlign w:val="bottom"/>
            <w:hideMark/>
          </w:tcPr>
          <w:p w14:paraId="42B84651"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fine needle aspiration cytology</w:t>
            </w:r>
          </w:p>
        </w:tc>
        <w:tc>
          <w:tcPr>
            <w:tcW w:w="996" w:type="dxa"/>
            <w:shd w:val="clear" w:color="auto" w:fill="auto"/>
            <w:noWrap/>
            <w:vAlign w:val="bottom"/>
            <w:hideMark/>
          </w:tcPr>
          <w:p w14:paraId="326E61D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4FABC8A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0C3E535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641" w:type="dxa"/>
            <w:shd w:val="clear" w:color="auto" w:fill="auto"/>
            <w:noWrap/>
            <w:vAlign w:val="bottom"/>
            <w:hideMark/>
          </w:tcPr>
          <w:p w14:paraId="4E0FF6D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69" w:type="dxa"/>
            <w:shd w:val="clear" w:color="auto" w:fill="auto"/>
            <w:noWrap/>
            <w:vAlign w:val="bottom"/>
            <w:hideMark/>
          </w:tcPr>
          <w:p w14:paraId="557C6AF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14:paraId="35C9BA26" w14:textId="77777777" w:rsidTr="00C74D61">
        <w:trPr>
          <w:trHeight w:val="321"/>
        </w:trPr>
        <w:tc>
          <w:tcPr>
            <w:tcW w:w="3382" w:type="dxa"/>
            <w:shd w:val="clear" w:color="auto" w:fill="auto"/>
            <w:vAlign w:val="bottom"/>
            <w:hideMark/>
          </w:tcPr>
          <w:p w14:paraId="78826AB3"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computed tomography scan</w:t>
            </w:r>
          </w:p>
        </w:tc>
        <w:tc>
          <w:tcPr>
            <w:tcW w:w="996" w:type="dxa"/>
            <w:shd w:val="clear" w:color="auto" w:fill="auto"/>
            <w:noWrap/>
            <w:vAlign w:val="bottom"/>
            <w:hideMark/>
          </w:tcPr>
          <w:p w14:paraId="3E44491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5CB4DF2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641" w:type="dxa"/>
            <w:shd w:val="clear" w:color="auto" w:fill="auto"/>
            <w:noWrap/>
            <w:vAlign w:val="bottom"/>
            <w:hideMark/>
          </w:tcPr>
          <w:p w14:paraId="21E0E4C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4BB5A6C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769" w:type="dxa"/>
            <w:shd w:val="clear" w:color="auto" w:fill="auto"/>
            <w:noWrap/>
            <w:vAlign w:val="bottom"/>
            <w:hideMark/>
          </w:tcPr>
          <w:p w14:paraId="12CCA74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r>
      <w:tr w:rsidR="00F76272" w14:paraId="4220851D" w14:textId="77777777" w:rsidTr="00C74D61">
        <w:trPr>
          <w:trHeight w:val="321"/>
        </w:trPr>
        <w:tc>
          <w:tcPr>
            <w:tcW w:w="3382" w:type="dxa"/>
            <w:shd w:val="clear" w:color="auto" w:fill="auto"/>
            <w:vAlign w:val="bottom"/>
            <w:hideMark/>
          </w:tcPr>
          <w:p w14:paraId="76AAF4E3"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contact tracing visit</w:t>
            </w:r>
          </w:p>
        </w:tc>
        <w:tc>
          <w:tcPr>
            <w:tcW w:w="996" w:type="dxa"/>
            <w:shd w:val="clear" w:color="auto" w:fill="auto"/>
            <w:noWrap/>
            <w:vAlign w:val="bottom"/>
            <w:hideMark/>
          </w:tcPr>
          <w:p w14:paraId="1781B2D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5B7684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48285B2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4F3D246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77AA89B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6D5F8C3D" w14:textId="77777777" w:rsidTr="00C74D61">
        <w:trPr>
          <w:trHeight w:val="321"/>
        </w:trPr>
        <w:tc>
          <w:tcPr>
            <w:tcW w:w="3382" w:type="dxa"/>
            <w:shd w:val="clear" w:color="auto" w:fill="auto"/>
            <w:vAlign w:val="bottom"/>
            <w:hideMark/>
          </w:tcPr>
          <w:p w14:paraId="60CAC8EE"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tuberculin skin test</w:t>
            </w:r>
          </w:p>
        </w:tc>
        <w:tc>
          <w:tcPr>
            <w:tcW w:w="996" w:type="dxa"/>
            <w:shd w:val="clear" w:color="auto" w:fill="auto"/>
            <w:noWrap/>
            <w:vAlign w:val="bottom"/>
            <w:hideMark/>
          </w:tcPr>
          <w:p w14:paraId="5E8B460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20094B4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1F9A0ED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7437B6A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1867042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0254A71A" w14:textId="77777777" w:rsidTr="00C74D61">
        <w:trPr>
          <w:trHeight w:val="321"/>
        </w:trPr>
        <w:tc>
          <w:tcPr>
            <w:tcW w:w="3382" w:type="dxa"/>
            <w:shd w:val="clear" w:color="auto" w:fill="auto"/>
            <w:vAlign w:val="bottom"/>
            <w:hideMark/>
          </w:tcPr>
          <w:p w14:paraId="443760BE"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interferon-gamma release assay</w:t>
            </w:r>
          </w:p>
        </w:tc>
        <w:tc>
          <w:tcPr>
            <w:tcW w:w="996" w:type="dxa"/>
            <w:shd w:val="clear" w:color="auto" w:fill="auto"/>
            <w:noWrap/>
            <w:vAlign w:val="bottom"/>
            <w:hideMark/>
          </w:tcPr>
          <w:p w14:paraId="1B87435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2F2F7D8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4BEEA55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1D49CE8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3384D54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17B1B5F0" w14:textId="77777777" w:rsidTr="00C74D61">
        <w:trPr>
          <w:trHeight w:val="321"/>
        </w:trPr>
        <w:tc>
          <w:tcPr>
            <w:tcW w:w="3382" w:type="dxa"/>
            <w:shd w:val="clear" w:color="auto" w:fill="auto"/>
            <w:vAlign w:val="bottom"/>
            <w:hideMark/>
          </w:tcPr>
          <w:p w14:paraId="0400B1D0" w14:textId="1696EF97" w:rsidR="00F76272" w:rsidRDefault="00F76272" w:rsidP="00F76272">
            <w:pPr>
              <w:rPr>
                <w:rFonts w:ascii="Aptos Narrow" w:hAnsi="Aptos Narrow"/>
                <w:color w:val="000000"/>
                <w:sz w:val="22"/>
                <w:szCs w:val="22"/>
              </w:rPr>
            </w:pPr>
            <w:r>
              <w:rPr>
                <w:rFonts w:ascii="Aptos Narrow" w:hAnsi="Aptos Narrow"/>
                <w:color w:val="000000"/>
                <w:sz w:val="22"/>
                <w:szCs w:val="22"/>
              </w:rPr>
              <w:t>TB antigen-based skin tests (TBSTs)</w:t>
            </w:r>
          </w:p>
        </w:tc>
        <w:tc>
          <w:tcPr>
            <w:tcW w:w="996" w:type="dxa"/>
            <w:shd w:val="clear" w:color="auto" w:fill="auto"/>
            <w:noWrap/>
            <w:vAlign w:val="bottom"/>
            <w:hideMark/>
          </w:tcPr>
          <w:p w14:paraId="29B2279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32A6B4F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40781B2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641" w:type="dxa"/>
            <w:shd w:val="clear" w:color="auto" w:fill="auto"/>
            <w:noWrap/>
            <w:vAlign w:val="bottom"/>
            <w:hideMark/>
          </w:tcPr>
          <w:p w14:paraId="5AB76BD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1769" w:type="dxa"/>
            <w:shd w:val="clear" w:color="auto" w:fill="auto"/>
            <w:noWrap/>
            <w:vAlign w:val="bottom"/>
            <w:hideMark/>
          </w:tcPr>
          <w:p w14:paraId="49B0A61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50D81407" w14:textId="77777777" w:rsidTr="00C74D61">
        <w:trPr>
          <w:trHeight w:val="321"/>
        </w:trPr>
        <w:tc>
          <w:tcPr>
            <w:tcW w:w="3382" w:type="dxa"/>
            <w:shd w:val="clear" w:color="auto" w:fill="auto"/>
            <w:vAlign w:val="bottom"/>
            <w:hideMark/>
          </w:tcPr>
          <w:p w14:paraId="7D6B2C1B"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biopsy  </w:t>
            </w:r>
          </w:p>
        </w:tc>
        <w:tc>
          <w:tcPr>
            <w:tcW w:w="996" w:type="dxa"/>
            <w:shd w:val="clear" w:color="auto" w:fill="auto"/>
            <w:noWrap/>
            <w:vAlign w:val="bottom"/>
            <w:hideMark/>
          </w:tcPr>
          <w:p w14:paraId="138805C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6451F0B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368C856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641" w:type="dxa"/>
            <w:shd w:val="clear" w:color="auto" w:fill="auto"/>
            <w:noWrap/>
            <w:vAlign w:val="bottom"/>
            <w:hideMark/>
          </w:tcPr>
          <w:p w14:paraId="47E5BF7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69" w:type="dxa"/>
            <w:shd w:val="clear" w:color="auto" w:fill="auto"/>
            <w:noWrap/>
            <w:vAlign w:val="bottom"/>
            <w:hideMark/>
          </w:tcPr>
          <w:p w14:paraId="53EF214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14:paraId="23CD1CA3" w14:textId="77777777" w:rsidTr="00C74D61">
        <w:trPr>
          <w:trHeight w:val="321"/>
        </w:trPr>
        <w:tc>
          <w:tcPr>
            <w:tcW w:w="3382" w:type="dxa"/>
            <w:shd w:val="clear" w:color="auto" w:fill="auto"/>
            <w:vAlign w:val="bottom"/>
            <w:hideMark/>
          </w:tcPr>
          <w:p w14:paraId="0424FED1"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ultrasonography</w:t>
            </w:r>
          </w:p>
        </w:tc>
        <w:tc>
          <w:tcPr>
            <w:tcW w:w="996" w:type="dxa"/>
            <w:shd w:val="clear" w:color="auto" w:fill="auto"/>
            <w:noWrap/>
            <w:vAlign w:val="bottom"/>
            <w:hideMark/>
          </w:tcPr>
          <w:p w14:paraId="1A503F1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1392154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641" w:type="dxa"/>
            <w:shd w:val="clear" w:color="auto" w:fill="auto"/>
            <w:noWrap/>
            <w:vAlign w:val="bottom"/>
            <w:hideMark/>
          </w:tcPr>
          <w:p w14:paraId="6647F5A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1641" w:type="dxa"/>
            <w:shd w:val="clear" w:color="auto" w:fill="auto"/>
            <w:noWrap/>
            <w:vAlign w:val="bottom"/>
            <w:hideMark/>
          </w:tcPr>
          <w:p w14:paraId="71A8CB5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1769" w:type="dxa"/>
            <w:shd w:val="clear" w:color="auto" w:fill="auto"/>
            <w:noWrap/>
            <w:vAlign w:val="bottom"/>
            <w:hideMark/>
          </w:tcPr>
          <w:p w14:paraId="738E564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14:paraId="612C9D99" w14:textId="77777777" w:rsidTr="00C74D61">
        <w:trPr>
          <w:trHeight w:val="321"/>
        </w:trPr>
        <w:tc>
          <w:tcPr>
            <w:tcW w:w="3382" w:type="dxa"/>
            <w:shd w:val="clear" w:color="auto" w:fill="auto"/>
            <w:vAlign w:val="bottom"/>
            <w:hideMark/>
          </w:tcPr>
          <w:p w14:paraId="6228DBEB"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magnetic resonance imaging</w:t>
            </w:r>
          </w:p>
        </w:tc>
        <w:tc>
          <w:tcPr>
            <w:tcW w:w="996" w:type="dxa"/>
            <w:shd w:val="clear" w:color="auto" w:fill="auto"/>
            <w:noWrap/>
            <w:vAlign w:val="bottom"/>
            <w:hideMark/>
          </w:tcPr>
          <w:p w14:paraId="5489A83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40079B7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641" w:type="dxa"/>
            <w:shd w:val="clear" w:color="auto" w:fill="auto"/>
            <w:noWrap/>
            <w:vAlign w:val="bottom"/>
            <w:hideMark/>
          </w:tcPr>
          <w:p w14:paraId="7EE3779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1641" w:type="dxa"/>
            <w:shd w:val="clear" w:color="auto" w:fill="auto"/>
            <w:noWrap/>
            <w:vAlign w:val="bottom"/>
            <w:hideMark/>
          </w:tcPr>
          <w:p w14:paraId="776F125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1769" w:type="dxa"/>
            <w:shd w:val="clear" w:color="auto" w:fill="auto"/>
            <w:noWrap/>
            <w:vAlign w:val="bottom"/>
            <w:hideMark/>
          </w:tcPr>
          <w:p w14:paraId="7B1FD95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r>
    </w:tbl>
    <w:p w14:paraId="05D8B9DD" w14:textId="77777777" w:rsidR="00155CA1" w:rsidRPr="00155CA1" w:rsidRDefault="00155CA1" w:rsidP="00C74D61"/>
    <w:p w14:paraId="0BF7C38D" w14:textId="193156EC" w:rsidR="00155CA1" w:rsidRPr="00843859" w:rsidRDefault="00B35669"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 xml:space="preserve">For diagnosis: </w:t>
      </w:r>
      <w:r w:rsidR="00155CA1" w:rsidRPr="00843859">
        <w:rPr>
          <w:rFonts w:asciiTheme="minorHAnsi" w:hAnsiTheme="minorHAnsi" w:cstheme="minorHAnsi"/>
          <w:b/>
          <w:bCs/>
        </w:rPr>
        <w:t>Provider</w:t>
      </w:r>
      <w:r w:rsidR="0030203A">
        <w:rPr>
          <w:rFonts w:asciiTheme="minorHAnsi" w:hAnsiTheme="minorHAnsi" w:cstheme="minorHAnsi"/>
          <w:b/>
          <w:bCs/>
        </w:rPr>
        <w:t>-</w:t>
      </w:r>
      <w:r w:rsidR="00155CA1" w:rsidRPr="00843859">
        <w:rPr>
          <w:rFonts w:asciiTheme="minorHAnsi" w:hAnsiTheme="minorHAnsi" w:cstheme="minorHAnsi"/>
          <w:b/>
          <w:bCs/>
        </w:rPr>
        <w:t>initiated</w:t>
      </w:r>
      <w:r w:rsidR="0030203A">
        <w:rPr>
          <w:rFonts w:asciiTheme="minorHAnsi" w:hAnsiTheme="minorHAnsi" w:cstheme="minorHAnsi"/>
          <w:b/>
          <w:bCs/>
        </w:rPr>
        <w:t>,</w:t>
      </w:r>
      <w:r w:rsidR="00155CA1" w:rsidRPr="00843859">
        <w:rPr>
          <w:rFonts w:asciiTheme="minorHAnsi" w:hAnsiTheme="minorHAnsi" w:cstheme="minorHAnsi"/>
          <w:b/>
          <w:bCs/>
        </w:rPr>
        <w:t xml:space="preserve"> PLHIV adults &gt;15 years</w:t>
      </w:r>
    </w:p>
    <w:p w14:paraId="6483D417" w14:textId="77777777" w:rsidR="00155CA1" w:rsidRDefault="00155CA1" w:rsidP="00155CA1"/>
    <w:tbl>
      <w:tblPr>
        <w:tblW w:w="1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1"/>
        <w:gridCol w:w="1223"/>
        <w:gridCol w:w="2732"/>
        <w:gridCol w:w="2732"/>
      </w:tblGrid>
      <w:tr w:rsidR="00F76272" w14:paraId="3547DC7D" w14:textId="77777777" w:rsidTr="00B54E9E">
        <w:trPr>
          <w:trHeight w:val="1281"/>
        </w:trPr>
        <w:tc>
          <w:tcPr>
            <w:tcW w:w="4321" w:type="dxa"/>
            <w:shd w:val="clear" w:color="auto" w:fill="auto"/>
            <w:noWrap/>
            <w:vAlign w:val="bottom"/>
            <w:hideMark/>
          </w:tcPr>
          <w:p w14:paraId="74E024E1" w14:textId="544D9A02" w:rsidR="00F76272" w:rsidRDefault="00F76272" w:rsidP="00F76272">
            <w:r>
              <w:rPr>
                <w:rFonts w:ascii="Aptos Narrow" w:hAnsi="Aptos Narrow"/>
                <w:b/>
                <w:bCs/>
                <w:color w:val="000000"/>
                <w:sz w:val="22"/>
                <w:szCs w:val="22"/>
              </w:rPr>
              <w:t>Intervention</w:t>
            </w:r>
          </w:p>
        </w:tc>
        <w:tc>
          <w:tcPr>
            <w:tcW w:w="1223" w:type="dxa"/>
            <w:shd w:val="clear" w:color="auto" w:fill="auto"/>
            <w:noWrap/>
            <w:vAlign w:val="bottom"/>
            <w:hideMark/>
          </w:tcPr>
          <w:p w14:paraId="55F3D0CF" w14:textId="4F5E8B5F" w:rsidR="00F76272" w:rsidRDefault="00F76272" w:rsidP="00F76272">
            <w:pPr>
              <w:rPr>
                <w:sz w:val="20"/>
                <w:szCs w:val="20"/>
              </w:rPr>
            </w:pPr>
            <w:r>
              <w:rPr>
                <w:rFonts w:ascii="Aptos Narrow" w:hAnsi="Aptos Narrow"/>
                <w:b/>
                <w:bCs/>
                <w:color w:val="000000"/>
                <w:sz w:val="22"/>
                <w:szCs w:val="22"/>
              </w:rPr>
              <w:t>Quantity</w:t>
            </w:r>
          </w:p>
        </w:tc>
        <w:tc>
          <w:tcPr>
            <w:tcW w:w="2732" w:type="dxa"/>
            <w:shd w:val="clear" w:color="auto" w:fill="auto"/>
            <w:vAlign w:val="bottom"/>
            <w:hideMark/>
          </w:tcPr>
          <w:p w14:paraId="059E85D2" w14:textId="3D57B215" w:rsidR="00F76272" w:rsidRDefault="00F76272" w:rsidP="00F76272">
            <w:pPr>
              <w:rPr>
                <w:rFonts w:ascii="Aptos Narrow" w:hAnsi="Aptos Narrow"/>
                <w:color w:val="000000"/>
                <w:sz w:val="22"/>
                <w:szCs w:val="22"/>
              </w:rPr>
            </w:pPr>
            <w:r>
              <w:rPr>
                <w:rFonts w:ascii="Aptos Narrow" w:hAnsi="Aptos Narrow"/>
                <w:color w:val="000000"/>
                <w:sz w:val="22"/>
                <w:szCs w:val="22"/>
              </w:rPr>
              <w:t>PLHIV, Pulmonary TB: PLHIV on ART with severe disease, Adults aged 15 years and above (PIN)</w:t>
            </w:r>
          </w:p>
        </w:tc>
        <w:tc>
          <w:tcPr>
            <w:tcW w:w="2732" w:type="dxa"/>
            <w:shd w:val="clear" w:color="auto" w:fill="auto"/>
            <w:vAlign w:val="bottom"/>
            <w:hideMark/>
          </w:tcPr>
          <w:p w14:paraId="2D807CFE" w14:textId="51641ACC" w:rsidR="00F76272" w:rsidRDefault="00F76272" w:rsidP="00F76272">
            <w:pPr>
              <w:rPr>
                <w:rFonts w:ascii="Aptos Narrow" w:hAnsi="Aptos Narrow"/>
                <w:color w:val="000000"/>
                <w:sz w:val="22"/>
                <w:szCs w:val="22"/>
              </w:rPr>
            </w:pPr>
            <w:r>
              <w:rPr>
                <w:rFonts w:ascii="Aptos Narrow" w:hAnsi="Aptos Narrow"/>
                <w:color w:val="000000"/>
                <w:sz w:val="22"/>
                <w:szCs w:val="22"/>
              </w:rPr>
              <w:t xml:space="preserve">PLHIV, Pulmonary TB: PLHIV on ART without severe disease, Adults aged 15 years and above (PIN) </w:t>
            </w:r>
          </w:p>
        </w:tc>
      </w:tr>
      <w:tr w:rsidR="00F76272" w14:paraId="06B02BD6" w14:textId="77777777" w:rsidTr="00F76272">
        <w:trPr>
          <w:trHeight w:val="300"/>
        </w:trPr>
        <w:tc>
          <w:tcPr>
            <w:tcW w:w="4321" w:type="dxa"/>
            <w:shd w:val="clear" w:color="000000" w:fill="E8E8E8"/>
            <w:noWrap/>
            <w:vAlign w:val="bottom"/>
            <w:hideMark/>
          </w:tcPr>
          <w:p w14:paraId="6329EC40" w14:textId="77777777" w:rsidR="00F76272" w:rsidRDefault="00F76272" w:rsidP="00F76272">
            <w:pPr>
              <w:rPr>
                <w:rFonts w:ascii="Aptos Narrow" w:hAnsi="Aptos Narrow"/>
                <w:b/>
                <w:bCs/>
                <w:color w:val="000000"/>
                <w:sz w:val="22"/>
                <w:szCs w:val="22"/>
              </w:rPr>
            </w:pPr>
            <w:r>
              <w:rPr>
                <w:rFonts w:ascii="Aptos Narrow" w:hAnsi="Aptos Narrow"/>
                <w:b/>
                <w:bCs/>
                <w:color w:val="000000"/>
                <w:sz w:val="22"/>
                <w:szCs w:val="22"/>
              </w:rPr>
              <w:t>Screening and Diagnosis</w:t>
            </w:r>
          </w:p>
        </w:tc>
        <w:tc>
          <w:tcPr>
            <w:tcW w:w="1223" w:type="dxa"/>
            <w:shd w:val="clear" w:color="000000" w:fill="E8E8E8"/>
            <w:noWrap/>
            <w:vAlign w:val="bottom"/>
            <w:hideMark/>
          </w:tcPr>
          <w:p w14:paraId="5A594D28" w14:textId="77777777" w:rsidR="00F76272" w:rsidRDefault="00F76272" w:rsidP="00F76272">
            <w:pPr>
              <w:rPr>
                <w:rFonts w:ascii="Aptos Narrow" w:hAnsi="Aptos Narrow"/>
                <w:b/>
                <w:bCs/>
                <w:color w:val="000000"/>
                <w:sz w:val="22"/>
                <w:szCs w:val="22"/>
              </w:rPr>
            </w:pPr>
            <w:r>
              <w:rPr>
                <w:rFonts w:ascii="Aptos Narrow" w:hAnsi="Aptos Narrow"/>
                <w:b/>
                <w:bCs/>
                <w:color w:val="000000"/>
                <w:sz w:val="22"/>
                <w:szCs w:val="22"/>
              </w:rPr>
              <w:t> </w:t>
            </w:r>
          </w:p>
        </w:tc>
        <w:tc>
          <w:tcPr>
            <w:tcW w:w="2732" w:type="dxa"/>
            <w:shd w:val="clear" w:color="000000" w:fill="E8E8E8"/>
            <w:noWrap/>
            <w:vAlign w:val="bottom"/>
            <w:hideMark/>
          </w:tcPr>
          <w:p w14:paraId="2EF1E5AD"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 </w:t>
            </w:r>
          </w:p>
        </w:tc>
        <w:tc>
          <w:tcPr>
            <w:tcW w:w="2732" w:type="dxa"/>
            <w:shd w:val="clear" w:color="000000" w:fill="E8E8E8"/>
            <w:noWrap/>
            <w:vAlign w:val="bottom"/>
            <w:hideMark/>
          </w:tcPr>
          <w:p w14:paraId="1104F824"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 </w:t>
            </w:r>
          </w:p>
        </w:tc>
      </w:tr>
      <w:tr w:rsidR="00F76272" w14:paraId="2F7AB95C" w14:textId="77777777" w:rsidTr="00C74D61">
        <w:trPr>
          <w:trHeight w:val="320"/>
        </w:trPr>
        <w:tc>
          <w:tcPr>
            <w:tcW w:w="4321" w:type="dxa"/>
            <w:shd w:val="clear" w:color="auto" w:fill="auto"/>
            <w:vAlign w:val="bottom"/>
            <w:hideMark/>
          </w:tcPr>
          <w:p w14:paraId="2F8E716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screening visit to health facility</w:t>
            </w:r>
          </w:p>
        </w:tc>
        <w:tc>
          <w:tcPr>
            <w:tcW w:w="1223" w:type="dxa"/>
            <w:shd w:val="clear" w:color="auto" w:fill="auto"/>
            <w:noWrap/>
            <w:vAlign w:val="bottom"/>
            <w:hideMark/>
          </w:tcPr>
          <w:p w14:paraId="06A1734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7ACF619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2732" w:type="dxa"/>
            <w:shd w:val="clear" w:color="auto" w:fill="auto"/>
            <w:noWrap/>
            <w:vAlign w:val="bottom"/>
            <w:hideMark/>
          </w:tcPr>
          <w:p w14:paraId="00E0146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43EE9EC0" w14:textId="77777777" w:rsidTr="00C74D61">
        <w:trPr>
          <w:trHeight w:val="320"/>
        </w:trPr>
        <w:tc>
          <w:tcPr>
            <w:tcW w:w="4321" w:type="dxa"/>
            <w:shd w:val="clear" w:color="auto" w:fill="auto"/>
            <w:vAlign w:val="bottom"/>
            <w:hideMark/>
          </w:tcPr>
          <w:p w14:paraId="1225DC63" w14:textId="639A2EA3" w:rsidR="00F76272" w:rsidRDefault="00B35669" w:rsidP="00F76272">
            <w:pPr>
              <w:rPr>
                <w:rFonts w:ascii="Aptos Narrow" w:hAnsi="Aptos Narrow"/>
                <w:color w:val="000000"/>
                <w:sz w:val="22"/>
                <w:szCs w:val="22"/>
              </w:rPr>
            </w:pPr>
            <w:r>
              <w:rPr>
                <w:rFonts w:ascii="Aptos Narrow" w:hAnsi="Aptos Narrow"/>
                <w:color w:val="000000"/>
                <w:sz w:val="22"/>
                <w:szCs w:val="22"/>
              </w:rPr>
              <w:t>diagnostic</w:t>
            </w:r>
            <w:r w:rsidR="00F76272">
              <w:rPr>
                <w:rFonts w:ascii="Aptos Narrow" w:hAnsi="Aptos Narrow"/>
                <w:color w:val="000000"/>
                <w:sz w:val="22"/>
                <w:szCs w:val="22"/>
              </w:rPr>
              <w:t xml:space="preserve"> visit to health facility</w:t>
            </w:r>
          </w:p>
        </w:tc>
        <w:tc>
          <w:tcPr>
            <w:tcW w:w="1223" w:type="dxa"/>
            <w:shd w:val="clear" w:color="auto" w:fill="auto"/>
            <w:noWrap/>
            <w:vAlign w:val="bottom"/>
            <w:hideMark/>
          </w:tcPr>
          <w:p w14:paraId="5184786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620BCC9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2732" w:type="dxa"/>
            <w:shd w:val="clear" w:color="auto" w:fill="auto"/>
            <w:noWrap/>
            <w:vAlign w:val="bottom"/>
            <w:hideMark/>
          </w:tcPr>
          <w:p w14:paraId="79B5865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14:paraId="7898CD94" w14:textId="77777777" w:rsidTr="00C74D61">
        <w:trPr>
          <w:trHeight w:val="320"/>
        </w:trPr>
        <w:tc>
          <w:tcPr>
            <w:tcW w:w="4321" w:type="dxa"/>
            <w:shd w:val="clear" w:color="auto" w:fill="auto"/>
            <w:vAlign w:val="bottom"/>
            <w:hideMark/>
          </w:tcPr>
          <w:p w14:paraId="344D16F9"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1223" w:type="dxa"/>
            <w:shd w:val="clear" w:color="auto" w:fill="auto"/>
            <w:noWrap/>
            <w:vAlign w:val="bottom"/>
            <w:hideMark/>
          </w:tcPr>
          <w:p w14:paraId="0C77258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51E7621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c>
          <w:tcPr>
            <w:tcW w:w="2732" w:type="dxa"/>
            <w:shd w:val="clear" w:color="auto" w:fill="auto"/>
            <w:noWrap/>
            <w:vAlign w:val="bottom"/>
            <w:hideMark/>
          </w:tcPr>
          <w:p w14:paraId="34A9FE9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r>
      <w:tr w:rsidR="00F76272" w14:paraId="7FFA05B3" w14:textId="77777777" w:rsidTr="00C74D61">
        <w:trPr>
          <w:trHeight w:val="320"/>
        </w:trPr>
        <w:tc>
          <w:tcPr>
            <w:tcW w:w="4321" w:type="dxa"/>
            <w:shd w:val="clear" w:color="auto" w:fill="auto"/>
            <w:vAlign w:val="bottom"/>
            <w:hideMark/>
          </w:tcPr>
          <w:p w14:paraId="1913A81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chest X-ray</w:t>
            </w:r>
          </w:p>
        </w:tc>
        <w:tc>
          <w:tcPr>
            <w:tcW w:w="1223" w:type="dxa"/>
            <w:shd w:val="clear" w:color="auto" w:fill="auto"/>
            <w:noWrap/>
            <w:vAlign w:val="bottom"/>
            <w:hideMark/>
          </w:tcPr>
          <w:p w14:paraId="222467D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69AFF1F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2732" w:type="dxa"/>
            <w:shd w:val="clear" w:color="auto" w:fill="auto"/>
            <w:noWrap/>
            <w:vAlign w:val="bottom"/>
            <w:hideMark/>
          </w:tcPr>
          <w:p w14:paraId="1DE1F17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r>
      <w:tr w:rsidR="00F76272" w14:paraId="53AF671A" w14:textId="77777777" w:rsidTr="00C74D61">
        <w:trPr>
          <w:trHeight w:val="320"/>
        </w:trPr>
        <w:tc>
          <w:tcPr>
            <w:tcW w:w="4321" w:type="dxa"/>
            <w:shd w:val="clear" w:color="auto" w:fill="auto"/>
            <w:vAlign w:val="bottom"/>
            <w:hideMark/>
          </w:tcPr>
          <w:p w14:paraId="35B99432"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1223" w:type="dxa"/>
            <w:shd w:val="clear" w:color="auto" w:fill="auto"/>
            <w:noWrap/>
            <w:vAlign w:val="bottom"/>
            <w:hideMark/>
          </w:tcPr>
          <w:p w14:paraId="2B7718D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1301697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c>
          <w:tcPr>
            <w:tcW w:w="2732" w:type="dxa"/>
            <w:shd w:val="clear" w:color="auto" w:fill="auto"/>
            <w:noWrap/>
            <w:vAlign w:val="bottom"/>
            <w:hideMark/>
          </w:tcPr>
          <w:p w14:paraId="3837E74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90%</w:t>
            </w:r>
          </w:p>
        </w:tc>
      </w:tr>
      <w:tr w:rsidR="00F76272" w14:paraId="1FB2656B" w14:textId="77777777" w:rsidTr="00C74D61">
        <w:trPr>
          <w:trHeight w:val="320"/>
        </w:trPr>
        <w:tc>
          <w:tcPr>
            <w:tcW w:w="4321" w:type="dxa"/>
            <w:shd w:val="clear" w:color="auto" w:fill="auto"/>
            <w:vAlign w:val="bottom"/>
            <w:hideMark/>
          </w:tcPr>
          <w:p w14:paraId="0B133D05"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portable-chest X-ray</w:t>
            </w:r>
          </w:p>
        </w:tc>
        <w:tc>
          <w:tcPr>
            <w:tcW w:w="1223" w:type="dxa"/>
            <w:shd w:val="clear" w:color="auto" w:fill="auto"/>
            <w:noWrap/>
            <w:vAlign w:val="bottom"/>
            <w:hideMark/>
          </w:tcPr>
          <w:p w14:paraId="7C18A3D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58530DD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054769C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4032C154" w14:textId="77777777" w:rsidTr="00C74D61">
        <w:trPr>
          <w:trHeight w:val="320"/>
        </w:trPr>
        <w:tc>
          <w:tcPr>
            <w:tcW w:w="4321" w:type="dxa"/>
            <w:shd w:val="clear" w:color="auto" w:fill="auto"/>
            <w:vAlign w:val="bottom"/>
            <w:hideMark/>
          </w:tcPr>
          <w:p w14:paraId="19E97717"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sputum smear microscopy</w:t>
            </w:r>
          </w:p>
        </w:tc>
        <w:tc>
          <w:tcPr>
            <w:tcW w:w="1223" w:type="dxa"/>
            <w:shd w:val="clear" w:color="auto" w:fill="auto"/>
            <w:noWrap/>
            <w:vAlign w:val="bottom"/>
            <w:hideMark/>
          </w:tcPr>
          <w:p w14:paraId="2C8A703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55FEE28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2732" w:type="dxa"/>
            <w:shd w:val="clear" w:color="auto" w:fill="auto"/>
            <w:noWrap/>
            <w:vAlign w:val="bottom"/>
            <w:hideMark/>
          </w:tcPr>
          <w:p w14:paraId="2E45A0B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187CD0D4" w14:textId="77777777" w:rsidTr="00C74D61">
        <w:trPr>
          <w:trHeight w:val="640"/>
        </w:trPr>
        <w:tc>
          <w:tcPr>
            <w:tcW w:w="4321" w:type="dxa"/>
            <w:shd w:val="clear" w:color="auto" w:fill="auto"/>
            <w:vAlign w:val="bottom"/>
            <w:hideMark/>
          </w:tcPr>
          <w:p w14:paraId="762F863C"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223" w:type="dxa"/>
            <w:shd w:val="clear" w:color="auto" w:fill="auto"/>
            <w:noWrap/>
            <w:vAlign w:val="bottom"/>
            <w:hideMark/>
          </w:tcPr>
          <w:p w14:paraId="183D9A0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0E4A6CC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583C32F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75EC2DDE" w14:textId="77777777" w:rsidTr="00C74D61">
        <w:trPr>
          <w:trHeight w:val="320"/>
        </w:trPr>
        <w:tc>
          <w:tcPr>
            <w:tcW w:w="4321" w:type="dxa"/>
            <w:shd w:val="clear" w:color="auto" w:fill="auto"/>
            <w:vAlign w:val="bottom"/>
            <w:hideMark/>
          </w:tcPr>
          <w:p w14:paraId="0764225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1223" w:type="dxa"/>
            <w:shd w:val="clear" w:color="auto" w:fill="auto"/>
            <w:noWrap/>
            <w:vAlign w:val="bottom"/>
            <w:hideMark/>
          </w:tcPr>
          <w:p w14:paraId="27864ED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668AF21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c>
          <w:tcPr>
            <w:tcW w:w="2732" w:type="dxa"/>
            <w:shd w:val="clear" w:color="auto" w:fill="auto"/>
            <w:noWrap/>
            <w:vAlign w:val="bottom"/>
            <w:hideMark/>
          </w:tcPr>
          <w:p w14:paraId="7B75EC0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20%</w:t>
            </w:r>
          </w:p>
        </w:tc>
      </w:tr>
      <w:tr w:rsidR="00F76272" w14:paraId="5125F6A2" w14:textId="77777777" w:rsidTr="00C74D61">
        <w:trPr>
          <w:trHeight w:val="320"/>
        </w:trPr>
        <w:tc>
          <w:tcPr>
            <w:tcW w:w="4321" w:type="dxa"/>
            <w:shd w:val="clear" w:color="auto" w:fill="auto"/>
            <w:vAlign w:val="bottom"/>
            <w:hideMark/>
          </w:tcPr>
          <w:p w14:paraId="00A88461"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1223" w:type="dxa"/>
            <w:shd w:val="clear" w:color="auto" w:fill="auto"/>
            <w:noWrap/>
            <w:vAlign w:val="bottom"/>
            <w:hideMark/>
          </w:tcPr>
          <w:p w14:paraId="5BEB31E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68E6AC1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2732" w:type="dxa"/>
            <w:shd w:val="clear" w:color="auto" w:fill="auto"/>
            <w:noWrap/>
            <w:vAlign w:val="bottom"/>
            <w:hideMark/>
          </w:tcPr>
          <w:p w14:paraId="7464914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14:paraId="6283DB47" w14:textId="77777777" w:rsidTr="00C74D61">
        <w:trPr>
          <w:trHeight w:val="640"/>
        </w:trPr>
        <w:tc>
          <w:tcPr>
            <w:tcW w:w="4321" w:type="dxa"/>
            <w:shd w:val="clear" w:color="auto" w:fill="auto"/>
            <w:vAlign w:val="bottom"/>
            <w:hideMark/>
          </w:tcPr>
          <w:p w14:paraId="3873745A"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223" w:type="dxa"/>
            <w:shd w:val="clear" w:color="auto" w:fill="auto"/>
            <w:noWrap/>
            <w:vAlign w:val="bottom"/>
            <w:hideMark/>
          </w:tcPr>
          <w:p w14:paraId="40436FD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76259DEF"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c>
          <w:tcPr>
            <w:tcW w:w="2732" w:type="dxa"/>
            <w:shd w:val="clear" w:color="auto" w:fill="auto"/>
            <w:noWrap/>
            <w:vAlign w:val="bottom"/>
            <w:hideMark/>
          </w:tcPr>
          <w:p w14:paraId="1C28C11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40%</w:t>
            </w:r>
          </w:p>
        </w:tc>
      </w:tr>
      <w:tr w:rsidR="00F76272" w14:paraId="4AE17963" w14:textId="77777777" w:rsidTr="00C74D61">
        <w:trPr>
          <w:trHeight w:val="640"/>
        </w:trPr>
        <w:tc>
          <w:tcPr>
            <w:tcW w:w="4321" w:type="dxa"/>
            <w:shd w:val="clear" w:color="auto" w:fill="auto"/>
            <w:vAlign w:val="bottom"/>
            <w:hideMark/>
          </w:tcPr>
          <w:p w14:paraId="778029C7"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223" w:type="dxa"/>
            <w:shd w:val="clear" w:color="auto" w:fill="auto"/>
            <w:noWrap/>
            <w:vAlign w:val="bottom"/>
            <w:hideMark/>
          </w:tcPr>
          <w:p w14:paraId="0ACFA23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5A8EF99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c>
          <w:tcPr>
            <w:tcW w:w="2732" w:type="dxa"/>
            <w:shd w:val="clear" w:color="auto" w:fill="auto"/>
            <w:noWrap/>
            <w:vAlign w:val="bottom"/>
            <w:hideMark/>
          </w:tcPr>
          <w:p w14:paraId="3A0AC98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60%</w:t>
            </w:r>
          </w:p>
        </w:tc>
      </w:tr>
      <w:tr w:rsidR="00F76272" w14:paraId="6DA811A2" w14:textId="77777777" w:rsidTr="00C74D61">
        <w:trPr>
          <w:trHeight w:val="640"/>
        </w:trPr>
        <w:tc>
          <w:tcPr>
            <w:tcW w:w="4321" w:type="dxa"/>
            <w:shd w:val="clear" w:color="auto" w:fill="auto"/>
            <w:vAlign w:val="bottom"/>
            <w:hideMark/>
          </w:tcPr>
          <w:p w14:paraId="46FA99CA"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 line drugs</w:t>
            </w:r>
          </w:p>
        </w:tc>
        <w:tc>
          <w:tcPr>
            <w:tcW w:w="1223" w:type="dxa"/>
            <w:shd w:val="clear" w:color="auto" w:fill="auto"/>
            <w:noWrap/>
            <w:vAlign w:val="bottom"/>
            <w:hideMark/>
          </w:tcPr>
          <w:p w14:paraId="16EAB78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458F3AB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2732" w:type="dxa"/>
            <w:shd w:val="clear" w:color="auto" w:fill="auto"/>
            <w:noWrap/>
            <w:vAlign w:val="bottom"/>
            <w:hideMark/>
          </w:tcPr>
          <w:p w14:paraId="22CB55D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21CB0395" w14:textId="77777777" w:rsidTr="00C74D61">
        <w:trPr>
          <w:trHeight w:val="320"/>
        </w:trPr>
        <w:tc>
          <w:tcPr>
            <w:tcW w:w="4321" w:type="dxa"/>
            <w:shd w:val="clear" w:color="auto" w:fill="auto"/>
            <w:vAlign w:val="bottom"/>
            <w:hideMark/>
          </w:tcPr>
          <w:p w14:paraId="63B9647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liquid culture</w:t>
            </w:r>
          </w:p>
        </w:tc>
        <w:tc>
          <w:tcPr>
            <w:tcW w:w="1223" w:type="dxa"/>
            <w:shd w:val="clear" w:color="auto" w:fill="auto"/>
            <w:noWrap/>
            <w:vAlign w:val="bottom"/>
            <w:hideMark/>
          </w:tcPr>
          <w:p w14:paraId="5A5029B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505DD87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c>
          <w:tcPr>
            <w:tcW w:w="2732" w:type="dxa"/>
            <w:shd w:val="clear" w:color="auto" w:fill="auto"/>
            <w:noWrap/>
            <w:vAlign w:val="bottom"/>
            <w:hideMark/>
          </w:tcPr>
          <w:p w14:paraId="3B46AF9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100%</w:t>
            </w:r>
          </w:p>
        </w:tc>
      </w:tr>
      <w:tr w:rsidR="00F76272" w14:paraId="1775126D" w14:textId="77777777" w:rsidTr="00C74D61">
        <w:trPr>
          <w:trHeight w:val="320"/>
        </w:trPr>
        <w:tc>
          <w:tcPr>
            <w:tcW w:w="4321" w:type="dxa"/>
            <w:shd w:val="clear" w:color="auto" w:fill="auto"/>
            <w:vAlign w:val="bottom"/>
            <w:hideMark/>
          </w:tcPr>
          <w:p w14:paraId="045528CD"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community visit</w:t>
            </w:r>
          </w:p>
        </w:tc>
        <w:tc>
          <w:tcPr>
            <w:tcW w:w="1223" w:type="dxa"/>
            <w:shd w:val="clear" w:color="auto" w:fill="auto"/>
            <w:noWrap/>
            <w:vAlign w:val="bottom"/>
            <w:hideMark/>
          </w:tcPr>
          <w:p w14:paraId="520AE06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064F44B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2A0B883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2C412B21" w14:textId="77777777" w:rsidTr="00C74D61">
        <w:trPr>
          <w:trHeight w:val="320"/>
        </w:trPr>
        <w:tc>
          <w:tcPr>
            <w:tcW w:w="4321" w:type="dxa"/>
            <w:shd w:val="clear" w:color="auto" w:fill="auto"/>
            <w:vAlign w:val="bottom"/>
            <w:hideMark/>
          </w:tcPr>
          <w:p w14:paraId="0150A9C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line probe assay for first-line drug</w:t>
            </w:r>
          </w:p>
        </w:tc>
        <w:tc>
          <w:tcPr>
            <w:tcW w:w="1223" w:type="dxa"/>
            <w:shd w:val="clear" w:color="auto" w:fill="auto"/>
            <w:noWrap/>
            <w:vAlign w:val="bottom"/>
            <w:hideMark/>
          </w:tcPr>
          <w:p w14:paraId="0E8E0A6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7A3162A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2732" w:type="dxa"/>
            <w:shd w:val="clear" w:color="auto" w:fill="auto"/>
            <w:noWrap/>
            <w:vAlign w:val="bottom"/>
            <w:hideMark/>
          </w:tcPr>
          <w:p w14:paraId="53A2EBE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14:paraId="1EBF9E44" w14:textId="77777777" w:rsidTr="00C74D61">
        <w:trPr>
          <w:trHeight w:val="320"/>
        </w:trPr>
        <w:tc>
          <w:tcPr>
            <w:tcW w:w="4321" w:type="dxa"/>
            <w:shd w:val="clear" w:color="auto" w:fill="auto"/>
            <w:vAlign w:val="bottom"/>
            <w:hideMark/>
          </w:tcPr>
          <w:p w14:paraId="5B205087"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line probe assay for second-line drug</w:t>
            </w:r>
          </w:p>
        </w:tc>
        <w:tc>
          <w:tcPr>
            <w:tcW w:w="1223" w:type="dxa"/>
            <w:shd w:val="clear" w:color="auto" w:fill="auto"/>
            <w:noWrap/>
            <w:vAlign w:val="bottom"/>
            <w:hideMark/>
          </w:tcPr>
          <w:p w14:paraId="01BE261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76C7C1B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c>
          <w:tcPr>
            <w:tcW w:w="2732" w:type="dxa"/>
            <w:shd w:val="clear" w:color="auto" w:fill="auto"/>
            <w:noWrap/>
            <w:vAlign w:val="bottom"/>
            <w:hideMark/>
          </w:tcPr>
          <w:p w14:paraId="685EFA9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14:paraId="7EC13F99" w14:textId="77777777" w:rsidTr="00C74D61">
        <w:trPr>
          <w:trHeight w:val="320"/>
        </w:trPr>
        <w:tc>
          <w:tcPr>
            <w:tcW w:w="4321" w:type="dxa"/>
            <w:shd w:val="clear" w:color="auto" w:fill="auto"/>
            <w:vAlign w:val="bottom"/>
            <w:hideMark/>
          </w:tcPr>
          <w:p w14:paraId="3827476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c-reactive protein</w:t>
            </w:r>
          </w:p>
        </w:tc>
        <w:tc>
          <w:tcPr>
            <w:tcW w:w="1223" w:type="dxa"/>
            <w:shd w:val="clear" w:color="auto" w:fill="auto"/>
            <w:noWrap/>
            <w:vAlign w:val="bottom"/>
            <w:hideMark/>
          </w:tcPr>
          <w:p w14:paraId="55EB3D2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3C96730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c>
          <w:tcPr>
            <w:tcW w:w="2732" w:type="dxa"/>
            <w:shd w:val="clear" w:color="auto" w:fill="auto"/>
            <w:noWrap/>
            <w:vAlign w:val="bottom"/>
            <w:hideMark/>
          </w:tcPr>
          <w:p w14:paraId="72C806F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15%</w:t>
            </w:r>
          </w:p>
        </w:tc>
      </w:tr>
      <w:tr w:rsidR="00F76272" w14:paraId="4F80A730" w14:textId="77777777" w:rsidTr="00F76272">
        <w:trPr>
          <w:trHeight w:val="320"/>
        </w:trPr>
        <w:tc>
          <w:tcPr>
            <w:tcW w:w="4321" w:type="dxa"/>
            <w:shd w:val="clear" w:color="auto" w:fill="auto"/>
            <w:vAlign w:val="bottom"/>
            <w:hideMark/>
          </w:tcPr>
          <w:p w14:paraId="56B1BE0D"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targeted gene sequencing</w:t>
            </w:r>
          </w:p>
        </w:tc>
        <w:tc>
          <w:tcPr>
            <w:tcW w:w="1223" w:type="dxa"/>
            <w:shd w:val="clear" w:color="auto" w:fill="auto"/>
            <w:noWrap/>
            <w:vAlign w:val="bottom"/>
            <w:hideMark/>
          </w:tcPr>
          <w:p w14:paraId="7BD4E118"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30CC56E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2A2E6EB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7B02D5C3" w14:textId="77777777" w:rsidTr="00C74D61">
        <w:trPr>
          <w:trHeight w:val="275"/>
        </w:trPr>
        <w:tc>
          <w:tcPr>
            <w:tcW w:w="4321" w:type="dxa"/>
            <w:shd w:val="clear" w:color="auto" w:fill="auto"/>
            <w:vAlign w:val="bottom"/>
            <w:hideMark/>
          </w:tcPr>
          <w:p w14:paraId="79AF5BD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fine needle aspiration cytology</w:t>
            </w:r>
          </w:p>
        </w:tc>
        <w:tc>
          <w:tcPr>
            <w:tcW w:w="1223" w:type="dxa"/>
            <w:shd w:val="clear" w:color="auto" w:fill="auto"/>
            <w:noWrap/>
            <w:vAlign w:val="bottom"/>
            <w:hideMark/>
          </w:tcPr>
          <w:p w14:paraId="5763582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193A364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25%</w:t>
            </w:r>
          </w:p>
        </w:tc>
        <w:tc>
          <w:tcPr>
            <w:tcW w:w="2732" w:type="dxa"/>
            <w:shd w:val="clear" w:color="auto" w:fill="auto"/>
            <w:noWrap/>
            <w:vAlign w:val="bottom"/>
            <w:hideMark/>
          </w:tcPr>
          <w:p w14:paraId="6940EE4C"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14:paraId="6CC23D9E" w14:textId="77777777" w:rsidTr="00C74D61">
        <w:trPr>
          <w:trHeight w:val="320"/>
        </w:trPr>
        <w:tc>
          <w:tcPr>
            <w:tcW w:w="4321" w:type="dxa"/>
            <w:shd w:val="clear" w:color="auto" w:fill="auto"/>
            <w:vAlign w:val="bottom"/>
            <w:hideMark/>
          </w:tcPr>
          <w:p w14:paraId="36CF993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computed tomography scan</w:t>
            </w:r>
          </w:p>
        </w:tc>
        <w:tc>
          <w:tcPr>
            <w:tcW w:w="1223" w:type="dxa"/>
            <w:shd w:val="clear" w:color="auto" w:fill="auto"/>
            <w:noWrap/>
            <w:vAlign w:val="bottom"/>
            <w:hideMark/>
          </w:tcPr>
          <w:p w14:paraId="5535CB1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0BBD11B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25%</w:t>
            </w:r>
          </w:p>
        </w:tc>
        <w:tc>
          <w:tcPr>
            <w:tcW w:w="2732" w:type="dxa"/>
            <w:shd w:val="clear" w:color="auto" w:fill="auto"/>
            <w:noWrap/>
            <w:vAlign w:val="bottom"/>
            <w:hideMark/>
          </w:tcPr>
          <w:p w14:paraId="6F5D639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5%</w:t>
            </w:r>
          </w:p>
        </w:tc>
      </w:tr>
      <w:tr w:rsidR="00F76272" w14:paraId="35CD04E9" w14:textId="77777777" w:rsidTr="00C74D61">
        <w:trPr>
          <w:trHeight w:val="320"/>
        </w:trPr>
        <w:tc>
          <w:tcPr>
            <w:tcW w:w="4321" w:type="dxa"/>
            <w:shd w:val="clear" w:color="auto" w:fill="auto"/>
            <w:vAlign w:val="bottom"/>
            <w:hideMark/>
          </w:tcPr>
          <w:p w14:paraId="72C2C537"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contact tracing visit</w:t>
            </w:r>
          </w:p>
        </w:tc>
        <w:tc>
          <w:tcPr>
            <w:tcW w:w="1223" w:type="dxa"/>
            <w:shd w:val="clear" w:color="auto" w:fill="auto"/>
            <w:noWrap/>
            <w:vAlign w:val="bottom"/>
            <w:hideMark/>
          </w:tcPr>
          <w:p w14:paraId="3514C1B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7857A71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55B25754"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4105D24C" w14:textId="77777777" w:rsidTr="00C74D61">
        <w:trPr>
          <w:trHeight w:val="320"/>
        </w:trPr>
        <w:tc>
          <w:tcPr>
            <w:tcW w:w="4321" w:type="dxa"/>
            <w:shd w:val="clear" w:color="auto" w:fill="auto"/>
            <w:vAlign w:val="bottom"/>
            <w:hideMark/>
          </w:tcPr>
          <w:p w14:paraId="15423EDB"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tuberculin skin test</w:t>
            </w:r>
          </w:p>
        </w:tc>
        <w:tc>
          <w:tcPr>
            <w:tcW w:w="1223" w:type="dxa"/>
            <w:shd w:val="clear" w:color="auto" w:fill="auto"/>
            <w:noWrap/>
            <w:vAlign w:val="bottom"/>
            <w:hideMark/>
          </w:tcPr>
          <w:p w14:paraId="297213BA"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186B9AF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7323D741"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2F4C6DA2" w14:textId="77777777" w:rsidTr="00C74D61">
        <w:trPr>
          <w:trHeight w:val="320"/>
        </w:trPr>
        <w:tc>
          <w:tcPr>
            <w:tcW w:w="4321" w:type="dxa"/>
            <w:shd w:val="clear" w:color="auto" w:fill="auto"/>
            <w:vAlign w:val="bottom"/>
            <w:hideMark/>
          </w:tcPr>
          <w:p w14:paraId="176186DA"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interferon-gamma release assay</w:t>
            </w:r>
          </w:p>
        </w:tc>
        <w:tc>
          <w:tcPr>
            <w:tcW w:w="1223" w:type="dxa"/>
            <w:shd w:val="clear" w:color="auto" w:fill="auto"/>
            <w:noWrap/>
            <w:vAlign w:val="bottom"/>
            <w:hideMark/>
          </w:tcPr>
          <w:p w14:paraId="137F197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0E017E0B"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6A4D373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657C5C06" w14:textId="77777777" w:rsidTr="00C74D61">
        <w:trPr>
          <w:trHeight w:val="320"/>
        </w:trPr>
        <w:tc>
          <w:tcPr>
            <w:tcW w:w="4321" w:type="dxa"/>
            <w:shd w:val="clear" w:color="auto" w:fill="auto"/>
            <w:vAlign w:val="bottom"/>
            <w:hideMark/>
          </w:tcPr>
          <w:p w14:paraId="2216B738" w14:textId="55101D03" w:rsidR="00F76272" w:rsidRDefault="00F76272" w:rsidP="00F76272">
            <w:pPr>
              <w:rPr>
                <w:rFonts w:ascii="Aptos Narrow" w:hAnsi="Aptos Narrow"/>
                <w:color w:val="000000"/>
                <w:sz w:val="22"/>
                <w:szCs w:val="22"/>
              </w:rPr>
            </w:pPr>
            <w:r>
              <w:rPr>
                <w:rFonts w:ascii="Aptos Narrow" w:hAnsi="Aptos Narrow"/>
                <w:color w:val="000000"/>
                <w:sz w:val="22"/>
                <w:szCs w:val="22"/>
              </w:rPr>
              <w:t>TB antigen-based skin tests (TBSTs)</w:t>
            </w:r>
          </w:p>
        </w:tc>
        <w:tc>
          <w:tcPr>
            <w:tcW w:w="1223" w:type="dxa"/>
            <w:shd w:val="clear" w:color="auto" w:fill="auto"/>
            <w:noWrap/>
            <w:vAlign w:val="bottom"/>
            <w:hideMark/>
          </w:tcPr>
          <w:p w14:paraId="5C7FB13D"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29BF5F75"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c>
          <w:tcPr>
            <w:tcW w:w="2732" w:type="dxa"/>
            <w:shd w:val="clear" w:color="auto" w:fill="auto"/>
            <w:noWrap/>
            <w:vAlign w:val="bottom"/>
            <w:hideMark/>
          </w:tcPr>
          <w:p w14:paraId="2DBDCD5E"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r w:rsidR="00F76272" w14:paraId="5A7DBC69" w14:textId="77777777" w:rsidTr="00C74D61">
        <w:trPr>
          <w:trHeight w:val="320"/>
        </w:trPr>
        <w:tc>
          <w:tcPr>
            <w:tcW w:w="4321" w:type="dxa"/>
            <w:shd w:val="clear" w:color="auto" w:fill="auto"/>
            <w:vAlign w:val="bottom"/>
            <w:hideMark/>
          </w:tcPr>
          <w:p w14:paraId="6EE339F4"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biopsy  </w:t>
            </w:r>
          </w:p>
        </w:tc>
        <w:tc>
          <w:tcPr>
            <w:tcW w:w="1223" w:type="dxa"/>
            <w:shd w:val="clear" w:color="auto" w:fill="auto"/>
            <w:noWrap/>
            <w:vAlign w:val="bottom"/>
            <w:hideMark/>
          </w:tcPr>
          <w:p w14:paraId="1E333570"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2D95BD7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2732" w:type="dxa"/>
            <w:shd w:val="clear" w:color="auto" w:fill="auto"/>
            <w:noWrap/>
            <w:vAlign w:val="bottom"/>
            <w:hideMark/>
          </w:tcPr>
          <w:p w14:paraId="64924569"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14:paraId="47D75B8B" w14:textId="77777777" w:rsidTr="00C74D61">
        <w:trPr>
          <w:trHeight w:val="320"/>
        </w:trPr>
        <w:tc>
          <w:tcPr>
            <w:tcW w:w="4321" w:type="dxa"/>
            <w:shd w:val="clear" w:color="auto" w:fill="auto"/>
            <w:vAlign w:val="bottom"/>
            <w:hideMark/>
          </w:tcPr>
          <w:p w14:paraId="24B1FE3C"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ultrasonography</w:t>
            </w:r>
          </w:p>
        </w:tc>
        <w:tc>
          <w:tcPr>
            <w:tcW w:w="1223" w:type="dxa"/>
            <w:shd w:val="clear" w:color="auto" w:fill="auto"/>
            <w:noWrap/>
            <w:vAlign w:val="bottom"/>
            <w:hideMark/>
          </w:tcPr>
          <w:p w14:paraId="5B73017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660BF883"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25%</w:t>
            </w:r>
          </w:p>
        </w:tc>
        <w:tc>
          <w:tcPr>
            <w:tcW w:w="2732" w:type="dxa"/>
            <w:shd w:val="clear" w:color="auto" w:fill="auto"/>
            <w:noWrap/>
            <w:vAlign w:val="bottom"/>
            <w:hideMark/>
          </w:tcPr>
          <w:p w14:paraId="7449A1F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r>
      <w:tr w:rsidR="00F76272" w14:paraId="54AB6BF4" w14:textId="77777777" w:rsidTr="00C74D61">
        <w:trPr>
          <w:trHeight w:val="320"/>
        </w:trPr>
        <w:tc>
          <w:tcPr>
            <w:tcW w:w="4321" w:type="dxa"/>
            <w:shd w:val="clear" w:color="auto" w:fill="auto"/>
            <w:vAlign w:val="bottom"/>
            <w:hideMark/>
          </w:tcPr>
          <w:p w14:paraId="2BDFC308" w14:textId="77777777" w:rsidR="00F76272" w:rsidRDefault="00F76272" w:rsidP="00F76272">
            <w:pPr>
              <w:rPr>
                <w:rFonts w:ascii="Aptos Narrow" w:hAnsi="Aptos Narrow"/>
                <w:color w:val="000000"/>
                <w:sz w:val="22"/>
                <w:szCs w:val="22"/>
              </w:rPr>
            </w:pPr>
            <w:r>
              <w:rPr>
                <w:rFonts w:ascii="Aptos Narrow" w:hAnsi="Aptos Narrow"/>
                <w:color w:val="000000"/>
                <w:sz w:val="22"/>
                <w:szCs w:val="22"/>
              </w:rPr>
              <w:t>magnetic resonance imaging</w:t>
            </w:r>
          </w:p>
        </w:tc>
        <w:tc>
          <w:tcPr>
            <w:tcW w:w="1223" w:type="dxa"/>
            <w:shd w:val="clear" w:color="auto" w:fill="auto"/>
            <w:noWrap/>
            <w:vAlign w:val="bottom"/>
            <w:hideMark/>
          </w:tcPr>
          <w:p w14:paraId="4249D416"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w:t>
            </w:r>
          </w:p>
        </w:tc>
        <w:tc>
          <w:tcPr>
            <w:tcW w:w="2732" w:type="dxa"/>
            <w:shd w:val="clear" w:color="auto" w:fill="auto"/>
            <w:noWrap/>
            <w:vAlign w:val="bottom"/>
            <w:hideMark/>
          </w:tcPr>
          <w:p w14:paraId="255A2317"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10%</w:t>
            </w:r>
          </w:p>
        </w:tc>
        <w:tc>
          <w:tcPr>
            <w:tcW w:w="2732" w:type="dxa"/>
            <w:shd w:val="clear" w:color="auto" w:fill="auto"/>
            <w:noWrap/>
            <w:vAlign w:val="bottom"/>
            <w:hideMark/>
          </w:tcPr>
          <w:p w14:paraId="0E00EDB2" w14:textId="77777777" w:rsidR="00F76272" w:rsidRPr="00D81B37" w:rsidRDefault="00F76272" w:rsidP="00F76272">
            <w:pPr>
              <w:jc w:val="right"/>
              <w:rPr>
                <w:rFonts w:ascii="Aptos Narrow" w:hAnsi="Aptos Narrow"/>
                <w:color w:val="000000" w:themeColor="text1"/>
                <w:sz w:val="22"/>
                <w:szCs w:val="22"/>
              </w:rPr>
            </w:pPr>
            <w:r w:rsidRPr="00D81B37">
              <w:rPr>
                <w:rFonts w:ascii="Aptos Narrow" w:hAnsi="Aptos Narrow"/>
                <w:color w:val="000000" w:themeColor="text1"/>
                <w:sz w:val="22"/>
                <w:szCs w:val="22"/>
              </w:rPr>
              <w:t>0%</w:t>
            </w:r>
          </w:p>
        </w:tc>
      </w:tr>
    </w:tbl>
    <w:p w14:paraId="4AC28C7E" w14:textId="77777777" w:rsidR="00155CA1" w:rsidRPr="00155CA1" w:rsidRDefault="00155CA1" w:rsidP="00155CA1"/>
    <w:p w14:paraId="4B972F70" w14:textId="7F341ACA" w:rsidR="00155CA1" w:rsidRPr="00843859" w:rsidRDefault="00B35669"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For diagnosis: Provider</w:t>
      </w:r>
      <w:r w:rsidR="0030203A">
        <w:rPr>
          <w:rFonts w:asciiTheme="minorHAnsi" w:hAnsiTheme="minorHAnsi" w:cstheme="minorHAnsi"/>
          <w:b/>
          <w:bCs/>
        </w:rPr>
        <w:t>-</w:t>
      </w:r>
      <w:r w:rsidRPr="00843859">
        <w:rPr>
          <w:rFonts w:asciiTheme="minorHAnsi" w:hAnsiTheme="minorHAnsi" w:cstheme="minorHAnsi"/>
          <w:b/>
          <w:bCs/>
        </w:rPr>
        <w:t>initiated, h</w:t>
      </w:r>
      <w:r w:rsidR="001010ED" w:rsidRPr="00843859">
        <w:rPr>
          <w:rFonts w:asciiTheme="minorHAnsi" w:hAnsiTheme="minorHAnsi" w:cstheme="minorHAnsi"/>
          <w:b/>
          <w:bCs/>
        </w:rPr>
        <w:t>igh-risk</w:t>
      </w:r>
      <w:r w:rsidR="00155CA1" w:rsidRPr="00843859">
        <w:rPr>
          <w:rFonts w:asciiTheme="minorHAnsi" w:hAnsiTheme="minorHAnsi" w:cstheme="minorHAnsi"/>
          <w:b/>
          <w:bCs/>
        </w:rPr>
        <w:t xml:space="preserve"> groups</w:t>
      </w:r>
    </w:p>
    <w:p w14:paraId="668BCBD5" w14:textId="77777777" w:rsidR="00B35669" w:rsidRPr="00B35669" w:rsidRDefault="00B35669" w:rsidP="00B35669"/>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5"/>
        <w:gridCol w:w="1260"/>
        <w:gridCol w:w="2790"/>
      </w:tblGrid>
      <w:tr w:rsidR="00B35669" w14:paraId="36F63ED0" w14:textId="77777777" w:rsidTr="00B54E9E">
        <w:trPr>
          <w:trHeight w:val="548"/>
        </w:trPr>
        <w:tc>
          <w:tcPr>
            <w:tcW w:w="4315" w:type="dxa"/>
            <w:shd w:val="clear" w:color="auto" w:fill="auto"/>
            <w:noWrap/>
            <w:vAlign w:val="bottom"/>
            <w:hideMark/>
          </w:tcPr>
          <w:p w14:paraId="54F777BE" w14:textId="2A7AD0C7" w:rsidR="00B35669" w:rsidRDefault="00B35669" w:rsidP="00B35669">
            <w:r>
              <w:rPr>
                <w:rFonts w:ascii="Aptos Narrow" w:hAnsi="Aptos Narrow"/>
                <w:b/>
                <w:bCs/>
                <w:color w:val="000000"/>
                <w:sz w:val="22"/>
                <w:szCs w:val="22"/>
              </w:rPr>
              <w:t>Intervention</w:t>
            </w:r>
          </w:p>
        </w:tc>
        <w:tc>
          <w:tcPr>
            <w:tcW w:w="1260" w:type="dxa"/>
            <w:shd w:val="clear" w:color="auto" w:fill="auto"/>
            <w:noWrap/>
            <w:vAlign w:val="bottom"/>
            <w:hideMark/>
          </w:tcPr>
          <w:p w14:paraId="34B98818" w14:textId="3F4A0057" w:rsidR="00B35669" w:rsidRDefault="00B35669" w:rsidP="00B35669">
            <w:pPr>
              <w:rPr>
                <w:sz w:val="20"/>
                <w:szCs w:val="20"/>
              </w:rPr>
            </w:pPr>
            <w:r>
              <w:rPr>
                <w:rFonts w:ascii="Aptos Narrow" w:hAnsi="Aptos Narrow"/>
                <w:b/>
                <w:bCs/>
                <w:color w:val="000000"/>
                <w:sz w:val="22"/>
                <w:szCs w:val="22"/>
              </w:rPr>
              <w:t>Quantity</w:t>
            </w:r>
          </w:p>
        </w:tc>
        <w:tc>
          <w:tcPr>
            <w:tcW w:w="2790" w:type="dxa"/>
            <w:shd w:val="clear" w:color="auto" w:fill="auto"/>
            <w:vAlign w:val="bottom"/>
            <w:hideMark/>
          </w:tcPr>
          <w:p w14:paraId="4CA6D2EA" w14:textId="1A60ED81" w:rsidR="00B35669" w:rsidRDefault="00B35669" w:rsidP="00B35669">
            <w:pPr>
              <w:rPr>
                <w:rFonts w:ascii="Aptos Narrow" w:hAnsi="Aptos Narrow"/>
                <w:color w:val="000000"/>
                <w:sz w:val="22"/>
                <w:szCs w:val="22"/>
              </w:rPr>
            </w:pPr>
            <w:r>
              <w:rPr>
                <w:rFonts w:ascii="Aptos Narrow" w:hAnsi="Aptos Narrow"/>
                <w:color w:val="000000"/>
                <w:sz w:val="22"/>
                <w:szCs w:val="22"/>
              </w:rPr>
              <w:t>HR groups, Pulmonary TB: HIV-negative, Adults aged 15 years and above (PIN)</w:t>
            </w:r>
          </w:p>
        </w:tc>
      </w:tr>
      <w:tr w:rsidR="00B35669" w14:paraId="0A2D7C03" w14:textId="77777777" w:rsidTr="00C74D61">
        <w:trPr>
          <w:trHeight w:val="300"/>
        </w:trPr>
        <w:tc>
          <w:tcPr>
            <w:tcW w:w="4315" w:type="dxa"/>
            <w:shd w:val="clear" w:color="000000" w:fill="E8E8E8"/>
            <w:noWrap/>
            <w:vAlign w:val="bottom"/>
            <w:hideMark/>
          </w:tcPr>
          <w:p w14:paraId="2FB90075" w14:textId="77777777" w:rsidR="00B35669" w:rsidRDefault="00B35669" w:rsidP="00B35669">
            <w:pPr>
              <w:rPr>
                <w:rFonts w:ascii="Aptos Narrow" w:hAnsi="Aptos Narrow"/>
                <w:b/>
                <w:bCs/>
                <w:color w:val="000000"/>
                <w:sz w:val="22"/>
                <w:szCs w:val="22"/>
              </w:rPr>
            </w:pPr>
            <w:r>
              <w:rPr>
                <w:rFonts w:ascii="Aptos Narrow" w:hAnsi="Aptos Narrow"/>
                <w:b/>
                <w:bCs/>
                <w:color w:val="000000"/>
                <w:sz w:val="22"/>
                <w:szCs w:val="22"/>
              </w:rPr>
              <w:t>Screening and Diagnosis</w:t>
            </w:r>
          </w:p>
        </w:tc>
        <w:tc>
          <w:tcPr>
            <w:tcW w:w="1260" w:type="dxa"/>
            <w:shd w:val="clear" w:color="000000" w:fill="E8E8E8"/>
            <w:noWrap/>
            <w:vAlign w:val="bottom"/>
            <w:hideMark/>
          </w:tcPr>
          <w:p w14:paraId="675355FA" w14:textId="77777777" w:rsidR="00B35669" w:rsidRDefault="00B35669" w:rsidP="00B35669">
            <w:pPr>
              <w:rPr>
                <w:rFonts w:ascii="Aptos Narrow" w:hAnsi="Aptos Narrow"/>
                <w:b/>
                <w:bCs/>
                <w:color w:val="000000"/>
                <w:sz w:val="22"/>
                <w:szCs w:val="22"/>
              </w:rPr>
            </w:pPr>
            <w:r>
              <w:rPr>
                <w:rFonts w:ascii="Aptos Narrow" w:hAnsi="Aptos Narrow"/>
                <w:b/>
                <w:bCs/>
                <w:color w:val="000000"/>
                <w:sz w:val="22"/>
                <w:szCs w:val="22"/>
              </w:rPr>
              <w:t> </w:t>
            </w:r>
          </w:p>
        </w:tc>
        <w:tc>
          <w:tcPr>
            <w:tcW w:w="2790" w:type="dxa"/>
            <w:shd w:val="clear" w:color="000000" w:fill="E8E8E8"/>
            <w:noWrap/>
            <w:vAlign w:val="bottom"/>
            <w:hideMark/>
          </w:tcPr>
          <w:p w14:paraId="031650FC" w14:textId="77777777" w:rsidR="00B35669" w:rsidRDefault="00B35669" w:rsidP="00B35669">
            <w:pPr>
              <w:rPr>
                <w:rFonts w:ascii="Aptos Narrow" w:hAnsi="Aptos Narrow"/>
                <w:color w:val="000000"/>
                <w:sz w:val="22"/>
                <w:szCs w:val="22"/>
              </w:rPr>
            </w:pPr>
            <w:r>
              <w:rPr>
                <w:rFonts w:ascii="Aptos Narrow" w:hAnsi="Aptos Narrow"/>
                <w:color w:val="000000"/>
                <w:sz w:val="22"/>
                <w:szCs w:val="22"/>
              </w:rPr>
              <w:t> </w:t>
            </w:r>
          </w:p>
        </w:tc>
      </w:tr>
      <w:tr w:rsidR="00C43E59" w14:paraId="16DFD480" w14:textId="77777777" w:rsidTr="00C74D61">
        <w:trPr>
          <w:trHeight w:val="320"/>
        </w:trPr>
        <w:tc>
          <w:tcPr>
            <w:tcW w:w="4315" w:type="dxa"/>
            <w:shd w:val="clear" w:color="auto" w:fill="auto"/>
            <w:vAlign w:val="bottom"/>
            <w:hideMark/>
          </w:tcPr>
          <w:p w14:paraId="0DFB35DE" w14:textId="1A0ED84C" w:rsidR="00C43E59" w:rsidRDefault="00C43E59" w:rsidP="00C43E59">
            <w:pPr>
              <w:rPr>
                <w:rFonts w:ascii="Aptos Narrow" w:hAnsi="Aptos Narrow"/>
                <w:color w:val="000000"/>
                <w:sz w:val="22"/>
                <w:szCs w:val="22"/>
              </w:rPr>
            </w:pPr>
            <w:r>
              <w:rPr>
                <w:rFonts w:ascii="Aptos Narrow" w:hAnsi="Aptos Narrow"/>
                <w:color w:val="000000"/>
                <w:sz w:val="22"/>
                <w:szCs w:val="22"/>
              </w:rPr>
              <w:t>screening visit to health facility</w:t>
            </w:r>
          </w:p>
        </w:tc>
        <w:tc>
          <w:tcPr>
            <w:tcW w:w="1260" w:type="dxa"/>
            <w:shd w:val="clear" w:color="auto" w:fill="auto"/>
            <w:noWrap/>
            <w:vAlign w:val="bottom"/>
            <w:hideMark/>
          </w:tcPr>
          <w:p w14:paraId="794E47A6" w14:textId="18B917E9"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4B1F9D3C" w14:textId="4525ABAD"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100.0%</w:t>
            </w:r>
          </w:p>
        </w:tc>
      </w:tr>
      <w:tr w:rsidR="00C43E59" w14:paraId="5C93FEFE" w14:textId="77777777" w:rsidTr="00C74D61">
        <w:trPr>
          <w:trHeight w:val="320"/>
        </w:trPr>
        <w:tc>
          <w:tcPr>
            <w:tcW w:w="4315" w:type="dxa"/>
            <w:shd w:val="clear" w:color="auto" w:fill="auto"/>
            <w:vAlign w:val="bottom"/>
            <w:hideMark/>
          </w:tcPr>
          <w:p w14:paraId="23E7F3D7" w14:textId="6725F19C" w:rsidR="00C43E59" w:rsidRDefault="00C43E59" w:rsidP="00C43E59">
            <w:pPr>
              <w:rPr>
                <w:rFonts w:ascii="Aptos Narrow" w:hAnsi="Aptos Narrow"/>
                <w:color w:val="000000"/>
                <w:sz w:val="22"/>
                <w:szCs w:val="22"/>
              </w:rPr>
            </w:pPr>
            <w:r>
              <w:rPr>
                <w:rFonts w:ascii="Aptos Narrow" w:hAnsi="Aptos Narrow"/>
                <w:color w:val="000000"/>
                <w:sz w:val="22"/>
                <w:szCs w:val="22"/>
              </w:rPr>
              <w:t>diagnostic visit to health facility</w:t>
            </w:r>
          </w:p>
        </w:tc>
        <w:tc>
          <w:tcPr>
            <w:tcW w:w="1260" w:type="dxa"/>
            <w:shd w:val="clear" w:color="auto" w:fill="auto"/>
            <w:noWrap/>
            <w:vAlign w:val="bottom"/>
            <w:hideMark/>
          </w:tcPr>
          <w:p w14:paraId="14824192" w14:textId="2931E085"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641A35EF" w14:textId="1A1287CC"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5.0%</w:t>
            </w:r>
          </w:p>
        </w:tc>
      </w:tr>
      <w:tr w:rsidR="00C43E59" w14:paraId="214227B1" w14:textId="77777777" w:rsidTr="00C74D61">
        <w:trPr>
          <w:trHeight w:val="320"/>
        </w:trPr>
        <w:tc>
          <w:tcPr>
            <w:tcW w:w="4315" w:type="dxa"/>
            <w:shd w:val="clear" w:color="auto" w:fill="auto"/>
            <w:vAlign w:val="bottom"/>
            <w:hideMark/>
          </w:tcPr>
          <w:p w14:paraId="34AA4911" w14:textId="4852B981" w:rsidR="00C43E59" w:rsidRDefault="00C43E59" w:rsidP="00C43E59">
            <w:pPr>
              <w:rPr>
                <w:rFonts w:ascii="Aptos Narrow" w:hAnsi="Aptos Narrow"/>
                <w:color w:val="000000"/>
                <w:sz w:val="22"/>
                <w:szCs w:val="22"/>
              </w:rPr>
            </w:pPr>
            <w:r>
              <w:rPr>
                <w:rFonts w:ascii="Aptos Narrow" w:hAnsi="Aptos Narrow"/>
                <w:color w:val="000000"/>
                <w:sz w:val="22"/>
                <w:szCs w:val="22"/>
              </w:rPr>
              <w:t>sputum/specimen collection and transportation</w:t>
            </w:r>
          </w:p>
        </w:tc>
        <w:tc>
          <w:tcPr>
            <w:tcW w:w="1260" w:type="dxa"/>
            <w:shd w:val="clear" w:color="auto" w:fill="auto"/>
            <w:noWrap/>
            <w:vAlign w:val="bottom"/>
            <w:hideMark/>
          </w:tcPr>
          <w:p w14:paraId="03C1CF25" w14:textId="2059F4E0"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3D347A3C" w14:textId="3506C2CD"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2.5%</w:t>
            </w:r>
          </w:p>
        </w:tc>
      </w:tr>
      <w:tr w:rsidR="00C43E59" w14:paraId="07A3192F" w14:textId="77777777" w:rsidTr="00C74D61">
        <w:trPr>
          <w:trHeight w:val="320"/>
        </w:trPr>
        <w:tc>
          <w:tcPr>
            <w:tcW w:w="4315" w:type="dxa"/>
            <w:shd w:val="clear" w:color="auto" w:fill="auto"/>
            <w:vAlign w:val="bottom"/>
            <w:hideMark/>
          </w:tcPr>
          <w:p w14:paraId="01F96741" w14:textId="4AEE1B1A" w:rsidR="00C43E59" w:rsidRDefault="00C43E59" w:rsidP="00C43E59">
            <w:pPr>
              <w:rPr>
                <w:rFonts w:ascii="Aptos Narrow" w:hAnsi="Aptos Narrow"/>
                <w:color w:val="000000"/>
                <w:sz w:val="22"/>
                <w:szCs w:val="22"/>
              </w:rPr>
            </w:pPr>
            <w:r>
              <w:rPr>
                <w:rFonts w:ascii="Aptos Narrow" w:hAnsi="Aptos Narrow"/>
                <w:color w:val="000000"/>
                <w:sz w:val="22"/>
                <w:szCs w:val="22"/>
              </w:rPr>
              <w:t>chest X-ray</w:t>
            </w:r>
          </w:p>
        </w:tc>
        <w:tc>
          <w:tcPr>
            <w:tcW w:w="1260" w:type="dxa"/>
            <w:shd w:val="clear" w:color="auto" w:fill="auto"/>
            <w:noWrap/>
            <w:vAlign w:val="bottom"/>
            <w:hideMark/>
          </w:tcPr>
          <w:p w14:paraId="57FAD3B2" w14:textId="315ACD54"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4C983E84" w14:textId="76685C0E"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5BE66B8C" w14:textId="77777777" w:rsidTr="00C74D61">
        <w:trPr>
          <w:trHeight w:val="320"/>
        </w:trPr>
        <w:tc>
          <w:tcPr>
            <w:tcW w:w="4315" w:type="dxa"/>
            <w:shd w:val="clear" w:color="auto" w:fill="auto"/>
            <w:vAlign w:val="bottom"/>
            <w:hideMark/>
          </w:tcPr>
          <w:p w14:paraId="1709E1A4" w14:textId="54B33ECD" w:rsidR="00C43E59" w:rsidRDefault="00C43E59" w:rsidP="00C43E59">
            <w:pPr>
              <w:rPr>
                <w:rFonts w:ascii="Aptos Narrow" w:hAnsi="Aptos Narrow"/>
                <w:color w:val="000000"/>
                <w:sz w:val="22"/>
                <w:szCs w:val="22"/>
              </w:rPr>
            </w:pPr>
            <w:r>
              <w:rPr>
                <w:rFonts w:ascii="Aptos Narrow" w:hAnsi="Aptos Narrow"/>
                <w:color w:val="000000"/>
                <w:sz w:val="22"/>
                <w:szCs w:val="22"/>
              </w:rPr>
              <w:t xml:space="preserve">computer-aided detection </w:t>
            </w:r>
          </w:p>
        </w:tc>
        <w:tc>
          <w:tcPr>
            <w:tcW w:w="1260" w:type="dxa"/>
            <w:shd w:val="clear" w:color="auto" w:fill="auto"/>
            <w:noWrap/>
            <w:vAlign w:val="bottom"/>
            <w:hideMark/>
          </w:tcPr>
          <w:p w14:paraId="71220194" w14:textId="0BC987D4"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40A38307" w14:textId="58CEF57E"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90.0%</w:t>
            </w:r>
          </w:p>
        </w:tc>
      </w:tr>
      <w:tr w:rsidR="00C43E59" w14:paraId="47AADFE2" w14:textId="77777777" w:rsidTr="00C74D61">
        <w:trPr>
          <w:trHeight w:val="320"/>
        </w:trPr>
        <w:tc>
          <w:tcPr>
            <w:tcW w:w="4315" w:type="dxa"/>
            <w:shd w:val="clear" w:color="auto" w:fill="auto"/>
            <w:vAlign w:val="bottom"/>
            <w:hideMark/>
          </w:tcPr>
          <w:p w14:paraId="31B8C90E" w14:textId="7F2AFDE8" w:rsidR="00C43E59" w:rsidRDefault="00C43E59" w:rsidP="00C43E59">
            <w:pPr>
              <w:rPr>
                <w:rFonts w:ascii="Aptos Narrow" w:hAnsi="Aptos Narrow"/>
                <w:color w:val="000000"/>
                <w:sz w:val="22"/>
                <w:szCs w:val="22"/>
              </w:rPr>
            </w:pPr>
            <w:r>
              <w:rPr>
                <w:rFonts w:ascii="Aptos Narrow" w:hAnsi="Aptos Narrow"/>
                <w:color w:val="000000"/>
                <w:sz w:val="22"/>
                <w:szCs w:val="22"/>
              </w:rPr>
              <w:t>portable-chest X-ray</w:t>
            </w:r>
          </w:p>
        </w:tc>
        <w:tc>
          <w:tcPr>
            <w:tcW w:w="1260" w:type="dxa"/>
            <w:shd w:val="clear" w:color="auto" w:fill="auto"/>
            <w:noWrap/>
            <w:vAlign w:val="bottom"/>
            <w:hideMark/>
          </w:tcPr>
          <w:p w14:paraId="1905E6D8" w14:textId="69BC8F92"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1275AE42" w14:textId="0B9CB02E"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90.0%</w:t>
            </w:r>
          </w:p>
        </w:tc>
      </w:tr>
      <w:tr w:rsidR="00C43E59" w14:paraId="027EB6A4" w14:textId="77777777" w:rsidTr="00C74D61">
        <w:trPr>
          <w:trHeight w:val="320"/>
        </w:trPr>
        <w:tc>
          <w:tcPr>
            <w:tcW w:w="4315" w:type="dxa"/>
            <w:shd w:val="clear" w:color="auto" w:fill="auto"/>
            <w:vAlign w:val="bottom"/>
            <w:hideMark/>
          </w:tcPr>
          <w:p w14:paraId="015BCD01" w14:textId="74CFAC93" w:rsidR="00C43E59" w:rsidRDefault="00C43E59" w:rsidP="00C43E59">
            <w:pPr>
              <w:rPr>
                <w:rFonts w:ascii="Aptos Narrow" w:hAnsi="Aptos Narrow"/>
                <w:color w:val="000000"/>
                <w:sz w:val="22"/>
                <w:szCs w:val="22"/>
              </w:rPr>
            </w:pPr>
            <w:r>
              <w:rPr>
                <w:rFonts w:ascii="Aptos Narrow" w:hAnsi="Aptos Narrow"/>
                <w:color w:val="000000"/>
                <w:sz w:val="22"/>
                <w:szCs w:val="22"/>
              </w:rPr>
              <w:t>sputum smear microscopy</w:t>
            </w:r>
          </w:p>
        </w:tc>
        <w:tc>
          <w:tcPr>
            <w:tcW w:w="1260" w:type="dxa"/>
            <w:shd w:val="clear" w:color="auto" w:fill="auto"/>
            <w:noWrap/>
            <w:vAlign w:val="bottom"/>
            <w:hideMark/>
          </w:tcPr>
          <w:p w14:paraId="39D4420E" w14:textId="07438F56"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1EF6F0C0" w14:textId="0570085B"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100.0%</w:t>
            </w:r>
          </w:p>
        </w:tc>
      </w:tr>
      <w:tr w:rsidR="00C43E59" w14:paraId="79FBDC65" w14:textId="77777777" w:rsidTr="00C74D61">
        <w:trPr>
          <w:trHeight w:val="640"/>
        </w:trPr>
        <w:tc>
          <w:tcPr>
            <w:tcW w:w="4315" w:type="dxa"/>
            <w:shd w:val="clear" w:color="auto" w:fill="auto"/>
            <w:vAlign w:val="bottom"/>
            <w:hideMark/>
          </w:tcPr>
          <w:p w14:paraId="52317098" w14:textId="4F747E05" w:rsidR="00C43E59" w:rsidRDefault="00C43E59" w:rsidP="00C43E59">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260" w:type="dxa"/>
            <w:shd w:val="clear" w:color="auto" w:fill="auto"/>
            <w:noWrap/>
            <w:vAlign w:val="bottom"/>
            <w:hideMark/>
          </w:tcPr>
          <w:p w14:paraId="4DB947D8" w14:textId="582CEE81"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58060508" w14:textId="393E55CF"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153D0BFE" w14:textId="77777777" w:rsidTr="00C74D61">
        <w:trPr>
          <w:trHeight w:val="320"/>
        </w:trPr>
        <w:tc>
          <w:tcPr>
            <w:tcW w:w="4315" w:type="dxa"/>
            <w:shd w:val="clear" w:color="auto" w:fill="auto"/>
            <w:vAlign w:val="bottom"/>
            <w:hideMark/>
          </w:tcPr>
          <w:p w14:paraId="4E42FC63" w14:textId="5D2F03CC" w:rsidR="00C43E59" w:rsidRDefault="00C43E59" w:rsidP="00C43E59">
            <w:pPr>
              <w:rPr>
                <w:rFonts w:ascii="Aptos Narrow" w:hAnsi="Aptos Narrow"/>
                <w:color w:val="000000"/>
                <w:sz w:val="22"/>
                <w:szCs w:val="22"/>
              </w:rPr>
            </w:pPr>
            <w:r>
              <w:rPr>
                <w:rFonts w:ascii="Aptos Narrow" w:hAnsi="Aptos Narrow"/>
                <w:color w:val="000000"/>
                <w:sz w:val="22"/>
                <w:szCs w:val="22"/>
              </w:rPr>
              <w:t>lateral flow urine lipoarabinomannan assay</w:t>
            </w:r>
          </w:p>
        </w:tc>
        <w:tc>
          <w:tcPr>
            <w:tcW w:w="1260" w:type="dxa"/>
            <w:shd w:val="clear" w:color="auto" w:fill="auto"/>
            <w:noWrap/>
            <w:vAlign w:val="bottom"/>
            <w:hideMark/>
          </w:tcPr>
          <w:p w14:paraId="7AD938CE" w14:textId="09FBFECE"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7A6524AD" w14:textId="539A9683"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2DB58977" w14:textId="77777777" w:rsidTr="00C74D61">
        <w:trPr>
          <w:trHeight w:val="320"/>
        </w:trPr>
        <w:tc>
          <w:tcPr>
            <w:tcW w:w="4315" w:type="dxa"/>
            <w:shd w:val="clear" w:color="auto" w:fill="auto"/>
            <w:vAlign w:val="bottom"/>
            <w:hideMark/>
          </w:tcPr>
          <w:p w14:paraId="6201CE96" w14:textId="77D3BC6C" w:rsidR="00C43E59" w:rsidRDefault="00C43E59" w:rsidP="00C43E59">
            <w:pPr>
              <w:rPr>
                <w:rFonts w:ascii="Aptos Narrow" w:hAnsi="Aptos Narrow"/>
                <w:color w:val="000000"/>
                <w:sz w:val="22"/>
                <w:szCs w:val="22"/>
              </w:rPr>
            </w:pPr>
            <w:r>
              <w:rPr>
                <w:rFonts w:ascii="Aptos Narrow" w:hAnsi="Aptos Narrow"/>
                <w:color w:val="000000"/>
                <w:sz w:val="22"/>
                <w:szCs w:val="22"/>
              </w:rPr>
              <w:t>molecular WHO-recommended rapid diagnostic test</w:t>
            </w:r>
          </w:p>
        </w:tc>
        <w:tc>
          <w:tcPr>
            <w:tcW w:w="1260" w:type="dxa"/>
            <w:shd w:val="clear" w:color="auto" w:fill="auto"/>
            <w:noWrap/>
            <w:vAlign w:val="bottom"/>
            <w:hideMark/>
          </w:tcPr>
          <w:p w14:paraId="7A5F3CFC" w14:textId="73CAD44B"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32B3905A" w14:textId="61DB3DCB"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40.0%</w:t>
            </w:r>
          </w:p>
        </w:tc>
      </w:tr>
      <w:tr w:rsidR="00C43E59" w14:paraId="697BF85F" w14:textId="77777777" w:rsidTr="00C74D61">
        <w:trPr>
          <w:trHeight w:val="640"/>
        </w:trPr>
        <w:tc>
          <w:tcPr>
            <w:tcW w:w="4315" w:type="dxa"/>
            <w:shd w:val="clear" w:color="auto" w:fill="auto"/>
            <w:vAlign w:val="bottom"/>
            <w:hideMark/>
          </w:tcPr>
          <w:p w14:paraId="2867599F" w14:textId="1E6432B4" w:rsidR="00C43E59" w:rsidRDefault="00C43E59" w:rsidP="00C43E59">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260" w:type="dxa"/>
            <w:shd w:val="clear" w:color="auto" w:fill="auto"/>
            <w:noWrap/>
            <w:vAlign w:val="bottom"/>
            <w:hideMark/>
          </w:tcPr>
          <w:p w14:paraId="1FE5F5DD" w14:textId="02F38EF3"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5415F59A" w14:textId="590C6889"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40.0%</w:t>
            </w:r>
          </w:p>
        </w:tc>
      </w:tr>
      <w:tr w:rsidR="00C43E59" w14:paraId="01A0CF08" w14:textId="77777777" w:rsidTr="00C74D61">
        <w:trPr>
          <w:trHeight w:val="640"/>
        </w:trPr>
        <w:tc>
          <w:tcPr>
            <w:tcW w:w="4315" w:type="dxa"/>
            <w:shd w:val="clear" w:color="auto" w:fill="auto"/>
            <w:vAlign w:val="bottom"/>
            <w:hideMark/>
          </w:tcPr>
          <w:p w14:paraId="53F45623" w14:textId="1A3AE8CA" w:rsidR="00C43E59" w:rsidRDefault="00C43E59" w:rsidP="00C43E59">
            <w:pPr>
              <w:rPr>
                <w:rFonts w:ascii="Aptos Narrow" w:hAnsi="Aptos Narrow"/>
                <w:color w:val="000000"/>
                <w:sz w:val="22"/>
                <w:szCs w:val="22"/>
              </w:rPr>
            </w:pPr>
            <w:r>
              <w:rPr>
                <w:rFonts w:ascii="Aptos Narrow" w:hAnsi="Aptos Narrow"/>
                <w:color w:val="000000"/>
                <w:sz w:val="22"/>
                <w:szCs w:val="22"/>
              </w:rPr>
              <w:t>molecular WHO-recommended rapid diagnostic test for detection of rifampicin resistance</w:t>
            </w:r>
          </w:p>
        </w:tc>
        <w:tc>
          <w:tcPr>
            <w:tcW w:w="1260" w:type="dxa"/>
            <w:shd w:val="clear" w:color="auto" w:fill="auto"/>
            <w:noWrap/>
            <w:vAlign w:val="bottom"/>
            <w:hideMark/>
          </w:tcPr>
          <w:p w14:paraId="5F995FB2" w14:textId="09F3B4A6"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19F9077C" w14:textId="117E20C0"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60.0%</w:t>
            </w:r>
          </w:p>
        </w:tc>
      </w:tr>
      <w:tr w:rsidR="00C43E59" w14:paraId="6182AB24" w14:textId="77777777" w:rsidTr="00C74D61">
        <w:trPr>
          <w:trHeight w:val="640"/>
        </w:trPr>
        <w:tc>
          <w:tcPr>
            <w:tcW w:w="4315" w:type="dxa"/>
            <w:shd w:val="clear" w:color="auto" w:fill="auto"/>
            <w:vAlign w:val="bottom"/>
            <w:hideMark/>
          </w:tcPr>
          <w:p w14:paraId="1133151D" w14:textId="6C064D94" w:rsidR="00C43E59" w:rsidRDefault="00C43E59" w:rsidP="00C43E59">
            <w:pPr>
              <w:rPr>
                <w:rFonts w:ascii="Aptos Narrow" w:hAnsi="Aptos Narrow"/>
                <w:color w:val="000000"/>
                <w:sz w:val="22"/>
                <w:szCs w:val="22"/>
              </w:rPr>
            </w:pPr>
            <w:r>
              <w:rPr>
                <w:rFonts w:ascii="Aptos Narrow" w:hAnsi="Aptos Narrow"/>
                <w:color w:val="000000"/>
                <w:sz w:val="22"/>
                <w:szCs w:val="22"/>
              </w:rPr>
              <w:t>molecular WHO-recommended rapid diagnostic test for detection of resistance to first and second</w:t>
            </w:r>
            <w:r w:rsidR="007C2052">
              <w:rPr>
                <w:rFonts w:ascii="Aptos Narrow" w:hAnsi="Aptos Narrow"/>
                <w:color w:val="000000"/>
                <w:sz w:val="22"/>
                <w:szCs w:val="22"/>
              </w:rPr>
              <w:t>-</w:t>
            </w:r>
            <w:r>
              <w:rPr>
                <w:rFonts w:ascii="Aptos Narrow" w:hAnsi="Aptos Narrow"/>
                <w:color w:val="000000"/>
                <w:sz w:val="22"/>
                <w:szCs w:val="22"/>
              </w:rPr>
              <w:t>line drugs</w:t>
            </w:r>
          </w:p>
        </w:tc>
        <w:tc>
          <w:tcPr>
            <w:tcW w:w="1260" w:type="dxa"/>
            <w:shd w:val="clear" w:color="auto" w:fill="auto"/>
            <w:noWrap/>
            <w:vAlign w:val="bottom"/>
            <w:hideMark/>
          </w:tcPr>
          <w:p w14:paraId="6FBDBDA5" w14:textId="5BF9D0FE"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5D214C8D" w14:textId="65C9051D"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100.0%</w:t>
            </w:r>
          </w:p>
        </w:tc>
      </w:tr>
      <w:tr w:rsidR="00C43E59" w14:paraId="211D6986" w14:textId="77777777" w:rsidTr="00C74D61">
        <w:trPr>
          <w:trHeight w:val="320"/>
        </w:trPr>
        <w:tc>
          <w:tcPr>
            <w:tcW w:w="4315" w:type="dxa"/>
            <w:shd w:val="clear" w:color="auto" w:fill="auto"/>
            <w:vAlign w:val="bottom"/>
            <w:hideMark/>
          </w:tcPr>
          <w:p w14:paraId="6CEC6FD3" w14:textId="0D99BC8C" w:rsidR="00C43E59" w:rsidRDefault="00C43E59" w:rsidP="00C43E59">
            <w:pPr>
              <w:rPr>
                <w:rFonts w:ascii="Aptos Narrow" w:hAnsi="Aptos Narrow"/>
                <w:color w:val="000000"/>
                <w:sz w:val="22"/>
                <w:szCs w:val="22"/>
              </w:rPr>
            </w:pPr>
            <w:r>
              <w:rPr>
                <w:rFonts w:ascii="Aptos Narrow" w:hAnsi="Aptos Narrow"/>
                <w:color w:val="000000"/>
                <w:sz w:val="22"/>
                <w:szCs w:val="22"/>
              </w:rPr>
              <w:t>liquid culture</w:t>
            </w:r>
          </w:p>
        </w:tc>
        <w:tc>
          <w:tcPr>
            <w:tcW w:w="1260" w:type="dxa"/>
            <w:shd w:val="clear" w:color="auto" w:fill="auto"/>
            <w:noWrap/>
            <w:vAlign w:val="bottom"/>
            <w:hideMark/>
          </w:tcPr>
          <w:p w14:paraId="458AD322" w14:textId="6AB863BC"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79D2A553" w14:textId="5D26866E"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100.0%</w:t>
            </w:r>
          </w:p>
        </w:tc>
      </w:tr>
      <w:tr w:rsidR="00C43E59" w14:paraId="2ED82899" w14:textId="77777777" w:rsidTr="00C74D61">
        <w:trPr>
          <w:trHeight w:val="320"/>
        </w:trPr>
        <w:tc>
          <w:tcPr>
            <w:tcW w:w="4315" w:type="dxa"/>
            <w:shd w:val="clear" w:color="auto" w:fill="auto"/>
            <w:vAlign w:val="bottom"/>
            <w:hideMark/>
          </w:tcPr>
          <w:p w14:paraId="006603A3" w14:textId="616FF52C" w:rsidR="00C43E59" w:rsidRDefault="00C43E59" w:rsidP="00C43E59">
            <w:pPr>
              <w:rPr>
                <w:rFonts w:ascii="Aptos Narrow" w:hAnsi="Aptos Narrow"/>
                <w:color w:val="000000"/>
                <w:sz w:val="22"/>
                <w:szCs w:val="22"/>
              </w:rPr>
            </w:pPr>
            <w:r>
              <w:rPr>
                <w:rFonts w:ascii="Aptos Narrow" w:hAnsi="Aptos Narrow"/>
                <w:color w:val="000000"/>
                <w:sz w:val="22"/>
                <w:szCs w:val="22"/>
              </w:rPr>
              <w:t>community visit</w:t>
            </w:r>
          </w:p>
        </w:tc>
        <w:tc>
          <w:tcPr>
            <w:tcW w:w="1260" w:type="dxa"/>
            <w:shd w:val="clear" w:color="auto" w:fill="auto"/>
            <w:noWrap/>
            <w:vAlign w:val="bottom"/>
            <w:hideMark/>
          </w:tcPr>
          <w:p w14:paraId="64A64267" w14:textId="4A76FB8B"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594E607B" w14:textId="0C50E1FC"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100.0%</w:t>
            </w:r>
          </w:p>
        </w:tc>
      </w:tr>
      <w:tr w:rsidR="00C43E59" w14:paraId="417C258A" w14:textId="77777777" w:rsidTr="00C74D61">
        <w:trPr>
          <w:trHeight w:val="320"/>
        </w:trPr>
        <w:tc>
          <w:tcPr>
            <w:tcW w:w="4315" w:type="dxa"/>
            <w:shd w:val="clear" w:color="auto" w:fill="auto"/>
            <w:vAlign w:val="bottom"/>
            <w:hideMark/>
          </w:tcPr>
          <w:p w14:paraId="359A4E39" w14:textId="396E6A14" w:rsidR="00C43E59" w:rsidRDefault="00C43E59" w:rsidP="00C43E59">
            <w:pPr>
              <w:rPr>
                <w:rFonts w:ascii="Aptos Narrow" w:hAnsi="Aptos Narrow"/>
                <w:color w:val="000000"/>
                <w:sz w:val="22"/>
                <w:szCs w:val="22"/>
              </w:rPr>
            </w:pPr>
            <w:r>
              <w:rPr>
                <w:rFonts w:ascii="Aptos Narrow" w:hAnsi="Aptos Narrow"/>
                <w:color w:val="000000"/>
                <w:sz w:val="22"/>
                <w:szCs w:val="22"/>
              </w:rPr>
              <w:t>line probe assay for first-line drug</w:t>
            </w:r>
          </w:p>
        </w:tc>
        <w:tc>
          <w:tcPr>
            <w:tcW w:w="1260" w:type="dxa"/>
            <w:shd w:val="clear" w:color="auto" w:fill="auto"/>
            <w:noWrap/>
            <w:vAlign w:val="bottom"/>
            <w:hideMark/>
          </w:tcPr>
          <w:p w14:paraId="7BB7B5F9" w14:textId="7ADC7969"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51CD066B" w14:textId="3A55C6ED"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5.0%</w:t>
            </w:r>
          </w:p>
        </w:tc>
      </w:tr>
      <w:tr w:rsidR="00C43E59" w14:paraId="35C10DDE" w14:textId="77777777" w:rsidTr="00C74D61">
        <w:trPr>
          <w:trHeight w:val="320"/>
        </w:trPr>
        <w:tc>
          <w:tcPr>
            <w:tcW w:w="4315" w:type="dxa"/>
            <w:shd w:val="clear" w:color="auto" w:fill="auto"/>
            <w:vAlign w:val="bottom"/>
            <w:hideMark/>
          </w:tcPr>
          <w:p w14:paraId="52B903D6" w14:textId="0411481F" w:rsidR="00C43E59" w:rsidRDefault="00C43E59" w:rsidP="00C43E59">
            <w:pPr>
              <w:rPr>
                <w:rFonts w:ascii="Aptos Narrow" w:hAnsi="Aptos Narrow"/>
                <w:color w:val="000000"/>
                <w:sz w:val="22"/>
                <w:szCs w:val="22"/>
              </w:rPr>
            </w:pPr>
            <w:r>
              <w:rPr>
                <w:rFonts w:ascii="Aptos Narrow" w:hAnsi="Aptos Narrow"/>
                <w:color w:val="000000"/>
                <w:sz w:val="22"/>
                <w:szCs w:val="22"/>
              </w:rPr>
              <w:t>line probe assay for second-line drug</w:t>
            </w:r>
          </w:p>
        </w:tc>
        <w:tc>
          <w:tcPr>
            <w:tcW w:w="1260" w:type="dxa"/>
            <w:shd w:val="clear" w:color="auto" w:fill="auto"/>
            <w:noWrap/>
            <w:vAlign w:val="bottom"/>
            <w:hideMark/>
          </w:tcPr>
          <w:p w14:paraId="1ED50761" w14:textId="306A96E2"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6D88D785" w14:textId="07B2FC62"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5.0%</w:t>
            </w:r>
          </w:p>
        </w:tc>
      </w:tr>
      <w:tr w:rsidR="00C43E59" w14:paraId="1C9EB2E3" w14:textId="77777777" w:rsidTr="00C74D61">
        <w:trPr>
          <w:trHeight w:val="320"/>
        </w:trPr>
        <w:tc>
          <w:tcPr>
            <w:tcW w:w="4315" w:type="dxa"/>
            <w:shd w:val="clear" w:color="auto" w:fill="auto"/>
            <w:vAlign w:val="bottom"/>
            <w:hideMark/>
          </w:tcPr>
          <w:p w14:paraId="4A3DBD90" w14:textId="38C71E3F" w:rsidR="00C43E59" w:rsidRDefault="00C43E59" w:rsidP="00C43E59">
            <w:pPr>
              <w:rPr>
                <w:rFonts w:ascii="Aptos Narrow" w:hAnsi="Aptos Narrow"/>
                <w:color w:val="000000"/>
                <w:sz w:val="22"/>
                <w:szCs w:val="22"/>
              </w:rPr>
            </w:pPr>
            <w:r>
              <w:rPr>
                <w:rFonts w:ascii="Aptos Narrow" w:hAnsi="Aptos Narrow"/>
                <w:color w:val="000000"/>
                <w:sz w:val="22"/>
                <w:szCs w:val="22"/>
              </w:rPr>
              <w:t>c-reactive protein</w:t>
            </w:r>
          </w:p>
        </w:tc>
        <w:tc>
          <w:tcPr>
            <w:tcW w:w="1260" w:type="dxa"/>
            <w:shd w:val="clear" w:color="auto" w:fill="auto"/>
            <w:noWrap/>
            <w:vAlign w:val="bottom"/>
            <w:hideMark/>
          </w:tcPr>
          <w:p w14:paraId="3D9E14D4" w14:textId="3A410FA8"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7491E8D9" w14:textId="0F781AD0"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1A9F9A56" w14:textId="77777777" w:rsidTr="00C74D61">
        <w:trPr>
          <w:trHeight w:val="320"/>
        </w:trPr>
        <w:tc>
          <w:tcPr>
            <w:tcW w:w="4315" w:type="dxa"/>
            <w:shd w:val="clear" w:color="auto" w:fill="auto"/>
            <w:vAlign w:val="bottom"/>
            <w:hideMark/>
          </w:tcPr>
          <w:p w14:paraId="11CAC944" w14:textId="3471347A" w:rsidR="00C43E59" w:rsidRDefault="00C43E59" w:rsidP="00C43E59">
            <w:pPr>
              <w:rPr>
                <w:rFonts w:ascii="Aptos Narrow" w:hAnsi="Aptos Narrow"/>
                <w:color w:val="000000"/>
                <w:sz w:val="22"/>
                <w:szCs w:val="22"/>
              </w:rPr>
            </w:pPr>
            <w:r>
              <w:rPr>
                <w:rFonts w:ascii="Aptos Narrow" w:hAnsi="Aptos Narrow"/>
                <w:color w:val="000000"/>
                <w:sz w:val="22"/>
                <w:szCs w:val="22"/>
              </w:rPr>
              <w:t>targeted gene sequencing</w:t>
            </w:r>
          </w:p>
        </w:tc>
        <w:tc>
          <w:tcPr>
            <w:tcW w:w="1260" w:type="dxa"/>
            <w:shd w:val="clear" w:color="auto" w:fill="auto"/>
            <w:noWrap/>
            <w:vAlign w:val="bottom"/>
            <w:hideMark/>
          </w:tcPr>
          <w:p w14:paraId="2B97E4D6" w14:textId="1FB17035"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7D32A2E1" w14:textId="77C73026"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489CF4FB" w14:textId="77777777" w:rsidTr="00C74D61">
        <w:trPr>
          <w:trHeight w:val="320"/>
        </w:trPr>
        <w:tc>
          <w:tcPr>
            <w:tcW w:w="4315" w:type="dxa"/>
            <w:shd w:val="clear" w:color="auto" w:fill="auto"/>
            <w:vAlign w:val="bottom"/>
            <w:hideMark/>
          </w:tcPr>
          <w:p w14:paraId="77F08DCF" w14:textId="2082FF33" w:rsidR="00C43E59" w:rsidRDefault="00C43E59" w:rsidP="00C43E59">
            <w:pPr>
              <w:rPr>
                <w:rFonts w:ascii="Aptos Narrow" w:hAnsi="Aptos Narrow"/>
                <w:color w:val="000000"/>
                <w:sz w:val="22"/>
                <w:szCs w:val="22"/>
              </w:rPr>
            </w:pPr>
            <w:r>
              <w:rPr>
                <w:rFonts w:ascii="Aptos Narrow" w:hAnsi="Aptos Narrow"/>
                <w:color w:val="000000"/>
                <w:sz w:val="22"/>
                <w:szCs w:val="22"/>
              </w:rPr>
              <w:t>fine needle aspiration cytology</w:t>
            </w:r>
          </w:p>
        </w:tc>
        <w:tc>
          <w:tcPr>
            <w:tcW w:w="1260" w:type="dxa"/>
            <w:shd w:val="clear" w:color="auto" w:fill="auto"/>
            <w:noWrap/>
            <w:vAlign w:val="bottom"/>
            <w:hideMark/>
          </w:tcPr>
          <w:p w14:paraId="627D43B8" w14:textId="78F694FC"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7A9BDDE8" w14:textId="730F2916"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2F061B59" w14:textId="77777777" w:rsidTr="00C74D61">
        <w:trPr>
          <w:trHeight w:val="320"/>
        </w:trPr>
        <w:tc>
          <w:tcPr>
            <w:tcW w:w="4315" w:type="dxa"/>
            <w:shd w:val="clear" w:color="auto" w:fill="auto"/>
            <w:vAlign w:val="bottom"/>
            <w:hideMark/>
          </w:tcPr>
          <w:p w14:paraId="486F2A02" w14:textId="7B1235DF" w:rsidR="00C43E59" w:rsidRDefault="00C43E59" w:rsidP="00C43E59">
            <w:pPr>
              <w:rPr>
                <w:rFonts w:ascii="Aptos Narrow" w:hAnsi="Aptos Narrow"/>
                <w:color w:val="000000"/>
                <w:sz w:val="22"/>
                <w:szCs w:val="22"/>
              </w:rPr>
            </w:pPr>
            <w:r>
              <w:rPr>
                <w:rFonts w:ascii="Aptos Narrow" w:hAnsi="Aptos Narrow"/>
                <w:color w:val="000000"/>
                <w:sz w:val="22"/>
                <w:szCs w:val="22"/>
              </w:rPr>
              <w:t>computed tomography scan</w:t>
            </w:r>
          </w:p>
        </w:tc>
        <w:tc>
          <w:tcPr>
            <w:tcW w:w="1260" w:type="dxa"/>
            <w:shd w:val="clear" w:color="auto" w:fill="auto"/>
            <w:noWrap/>
            <w:vAlign w:val="bottom"/>
            <w:hideMark/>
          </w:tcPr>
          <w:p w14:paraId="6BAB6CFC" w14:textId="790D50A8"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2A80ECB8" w14:textId="31F51AD1"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38442EE3" w14:textId="77777777" w:rsidTr="00C74D61">
        <w:trPr>
          <w:trHeight w:val="320"/>
        </w:trPr>
        <w:tc>
          <w:tcPr>
            <w:tcW w:w="4315" w:type="dxa"/>
            <w:shd w:val="clear" w:color="auto" w:fill="auto"/>
            <w:vAlign w:val="bottom"/>
            <w:hideMark/>
          </w:tcPr>
          <w:p w14:paraId="1853EA45" w14:textId="1D40CE1C" w:rsidR="00C43E59" w:rsidRDefault="00C43E59" w:rsidP="00C43E59">
            <w:pPr>
              <w:rPr>
                <w:rFonts w:ascii="Aptos Narrow" w:hAnsi="Aptos Narrow"/>
                <w:color w:val="000000"/>
                <w:sz w:val="22"/>
                <w:szCs w:val="22"/>
              </w:rPr>
            </w:pPr>
            <w:r>
              <w:rPr>
                <w:rFonts w:ascii="Aptos Narrow" w:hAnsi="Aptos Narrow"/>
                <w:color w:val="000000"/>
                <w:sz w:val="22"/>
                <w:szCs w:val="22"/>
              </w:rPr>
              <w:t>contact tracing visit</w:t>
            </w:r>
          </w:p>
        </w:tc>
        <w:tc>
          <w:tcPr>
            <w:tcW w:w="1260" w:type="dxa"/>
            <w:shd w:val="clear" w:color="auto" w:fill="auto"/>
            <w:noWrap/>
            <w:vAlign w:val="bottom"/>
            <w:hideMark/>
          </w:tcPr>
          <w:p w14:paraId="664F10BC" w14:textId="7577F2E1"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0241FAEE" w14:textId="3D05BC18"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0.0%</w:t>
            </w:r>
          </w:p>
        </w:tc>
      </w:tr>
      <w:tr w:rsidR="00C43E59" w14:paraId="56EE36E7" w14:textId="77777777" w:rsidTr="00C74D61">
        <w:trPr>
          <w:trHeight w:val="320"/>
        </w:trPr>
        <w:tc>
          <w:tcPr>
            <w:tcW w:w="4315" w:type="dxa"/>
            <w:shd w:val="clear" w:color="auto" w:fill="auto"/>
            <w:vAlign w:val="bottom"/>
            <w:hideMark/>
          </w:tcPr>
          <w:p w14:paraId="2AC79DAD" w14:textId="4A45E644" w:rsidR="00C43E59" w:rsidRDefault="00C43E59" w:rsidP="00C43E59">
            <w:pPr>
              <w:rPr>
                <w:rFonts w:ascii="Aptos Narrow" w:hAnsi="Aptos Narrow"/>
                <w:color w:val="000000"/>
                <w:sz w:val="22"/>
                <w:szCs w:val="22"/>
              </w:rPr>
            </w:pPr>
            <w:r>
              <w:rPr>
                <w:rFonts w:ascii="Aptos Narrow" w:hAnsi="Aptos Narrow"/>
                <w:color w:val="000000"/>
                <w:sz w:val="22"/>
                <w:szCs w:val="22"/>
              </w:rPr>
              <w:t>tuberculin skin test</w:t>
            </w:r>
          </w:p>
        </w:tc>
        <w:tc>
          <w:tcPr>
            <w:tcW w:w="1260" w:type="dxa"/>
            <w:shd w:val="clear" w:color="auto" w:fill="auto"/>
            <w:noWrap/>
            <w:vAlign w:val="bottom"/>
            <w:hideMark/>
          </w:tcPr>
          <w:p w14:paraId="46F8ACD8" w14:textId="66B11B61"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4D0BC0BF" w14:textId="0C3BF4BC"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10.0%</w:t>
            </w:r>
          </w:p>
        </w:tc>
      </w:tr>
      <w:tr w:rsidR="00C43E59" w14:paraId="589D48AF" w14:textId="77777777" w:rsidTr="00C74D61">
        <w:trPr>
          <w:trHeight w:val="320"/>
        </w:trPr>
        <w:tc>
          <w:tcPr>
            <w:tcW w:w="4315" w:type="dxa"/>
            <w:shd w:val="clear" w:color="auto" w:fill="auto"/>
            <w:vAlign w:val="bottom"/>
            <w:hideMark/>
          </w:tcPr>
          <w:p w14:paraId="0BBD1BC1" w14:textId="735CDFB9" w:rsidR="00C43E59" w:rsidRDefault="00C43E59" w:rsidP="00C43E59">
            <w:pPr>
              <w:rPr>
                <w:rFonts w:ascii="Aptos Narrow" w:hAnsi="Aptos Narrow"/>
                <w:color w:val="000000"/>
                <w:sz w:val="22"/>
                <w:szCs w:val="22"/>
              </w:rPr>
            </w:pPr>
            <w:r>
              <w:rPr>
                <w:rFonts w:ascii="Aptos Narrow" w:hAnsi="Aptos Narrow"/>
                <w:color w:val="000000"/>
                <w:sz w:val="22"/>
                <w:szCs w:val="22"/>
              </w:rPr>
              <w:t>interferon-gamma release assay</w:t>
            </w:r>
          </w:p>
        </w:tc>
        <w:tc>
          <w:tcPr>
            <w:tcW w:w="1260" w:type="dxa"/>
            <w:shd w:val="clear" w:color="auto" w:fill="auto"/>
            <w:noWrap/>
            <w:vAlign w:val="bottom"/>
            <w:hideMark/>
          </w:tcPr>
          <w:p w14:paraId="70DE7ACD" w14:textId="05798D1C"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1</w:t>
            </w:r>
          </w:p>
        </w:tc>
        <w:tc>
          <w:tcPr>
            <w:tcW w:w="2790" w:type="dxa"/>
            <w:shd w:val="clear" w:color="auto" w:fill="auto"/>
            <w:noWrap/>
            <w:vAlign w:val="bottom"/>
            <w:hideMark/>
          </w:tcPr>
          <w:p w14:paraId="2219F373" w14:textId="2D234B3F" w:rsidR="00C43E59" w:rsidRPr="00D81B37" w:rsidRDefault="00C43E59" w:rsidP="00C43E59">
            <w:pPr>
              <w:jc w:val="right"/>
              <w:rPr>
                <w:rFonts w:ascii="Aptos Narrow" w:hAnsi="Aptos Narrow"/>
                <w:color w:val="000000" w:themeColor="text1"/>
                <w:sz w:val="22"/>
                <w:szCs w:val="22"/>
              </w:rPr>
            </w:pPr>
            <w:r>
              <w:rPr>
                <w:rFonts w:ascii="Aptos Narrow" w:hAnsi="Aptos Narrow"/>
                <w:color w:val="000000"/>
                <w:sz w:val="22"/>
                <w:szCs w:val="22"/>
              </w:rPr>
              <w:t>90.0%</w:t>
            </w:r>
          </w:p>
        </w:tc>
      </w:tr>
      <w:tr w:rsidR="00C43E59" w14:paraId="187A4C9A" w14:textId="77777777" w:rsidTr="00C74D61">
        <w:trPr>
          <w:trHeight w:val="320"/>
        </w:trPr>
        <w:tc>
          <w:tcPr>
            <w:tcW w:w="4315" w:type="dxa"/>
            <w:shd w:val="clear" w:color="auto" w:fill="auto"/>
            <w:vAlign w:val="bottom"/>
          </w:tcPr>
          <w:p w14:paraId="044EE856" w14:textId="24281C2C" w:rsidR="00C43E59" w:rsidRDefault="00C43E59" w:rsidP="00C43E59">
            <w:pPr>
              <w:rPr>
                <w:rFonts w:ascii="Aptos Narrow" w:hAnsi="Aptos Narrow"/>
                <w:color w:val="000000"/>
                <w:sz w:val="22"/>
                <w:szCs w:val="22"/>
              </w:rPr>
            </w:pPr>
            <w:r>
              <w:rPr>
                <w:rFonts w:ascii="Aptos Narrow" w:hAnsi="Aptos Narrow"/>
                <w:color w:val="000000"/>
                <w:sz w:val="22"/>
                <w:szCs w:val="22"/>
              </w:rPr>
              <w:t>TB antigen</w:t>
            </w:r>
            <w:r w:rsidR="0030203A">
              <w:rPr>
                <w:rFonts w:ascii="Aptos Narrow" w:hAnsi="Aptos Narrow"/>
                <w:color w:val="000000"/>
                <w:sz w:val="22"/>
                <w:szCs w:val="22"/>
              </w:rPr>
              <w:t>-</w:t>
            </w:r>
            <w:r>
              <w:rPr>
                <w:rFonts w:ascii="Aptos Narrow" w:hAnsi="Aptos Narrow"/>
                <w:color w:val="000000"/>
                <w:sz w:val="22"/>
                <w:szCs w:val="22"/>
              </w:rPr>
              <w:t>based skin tests (TBSTs)</w:t>
            </w:r>
          </w:p>
        </w:tc>
        <w:tc>
          <w:tcPr>
            <w:tcW w:w="1260" w:type="dxa"/>
            <w:shd w:val="clear" w:color="auto" w:fill="auto"/>
            <w:noWrap/>
            <w:vAlign w:val="bottom"/>
          </w:tcPr>
          <w:p w14:paraId="6233EE4D" w14:textId="3549D6A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2790" w:type="dxa"/>
            <w:shd w:val="clear" w:color="auto" w:fill="auto"/>
            <w:noWrap/>
            <w:vAlign w:val="bottom"/>
          </w:tcPr>
          <w:p w14:paraId="7D49EF9D" w14:textId="6CBBC43D"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r>
      <w:tr w:rsidR="00C43E59" w14:paraId="4199B88C" w14:textId="77777777" w:rsidTr="00C74D61">
        <w:trPr>
          <w:trHeight w:val="320"/>
        </w:trPr>
        <w:tc>
          <w:tcPr>
            <w:tcW w:w="4315" w:type="dxa"/>
            <w:shd w:val="clear" w:color="auto" w:fill="auto"/>
            <w:vAlign w:val="bottom"/>
          </w:tcPr>
          <w:p w14:paraId="26D97F72" w14:textId="7A644B9F" w:rsidR="00C43E59" w:rsidRDefault="00C43E59" w:rsidP="00C43E59">
            <w:pPr>
              <w:rPr>
                <w:rFonts w:ascii="Aptos Narrow" w:hAnsi="Aptos Narrow"/>
                <w:color w:val="000000"/>
                <w:sz w:val="22"/>
                <w:szCs w:val="22"/>
              </w:rPr>
            </w:pPr>
            <w:r>
              <w:rPr>
                <w:rFonts w:ascii="Aptos Narrow" w:hAnsi="Aptos Narrow"/>
                <w:color w:val="000000"/>
                <w:sz w:val="22"/>
                <w:szCs w:val="22"/>
              </w:rPr>
              <w:t>biopsy  </w:t>
            </w:r>
          </w:p>
        </w:tc>
        <w:tc>
          <w:tcPr>
            <w:tcW w:w="1260" w:type="dxa"/>
            <w:shd w:val="clear" w:color="auto" w:fill="auto"/>
            <w:noWrap/>
            <w:vAlign w:val="bottom"/>
          </w:tcPr>
          <w:p w14:paraId="00FB078B" w14:textId="74B60F8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2790" w:type="dxa"/>
            <w:shd w:val="clear" w:color="auto" w:fill="auto"/>
            <w:noWrap/>
            <w:vAlign w:val="bottom"/>
          </w:tcPr>
          <w:p w14:paraId="395D0BC8" w14:textId="077E256E"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r>
      <w:tr w:rsidR="00C43E59" w14:paraId="42F63987" w14:textId="77777777" w:rsidTr="00C74D61">
        <w:trPr>
          <w:trHeight w:val="320"/>
        </w:trPr>
        <w:tc>
          <w:tcPr>
            <w:tcW w:w="4315" w:type="dxa"/>
            <w:shd w:val="clear" w:color="auto" w:fill="auto"/>
            <w:vAlign w:val="bottom"/>
          </w:tcPr>
          <w:p w14:paraId="41499D57" w14:textId="0D6EA4C9" w:rsidR="00C43E59" w:rsidRDefault="00C43E59" w:rsidP="00C43E59">
            <w:pPr>
              <w:rPr>
                <w:rFonts w:ascii="Aptos Narrow" w:hAnsi="Aptos Narrow"/>
                <w:color w:val="000000"/>
                <w:sz w:val="22"/>
                <w:szCs w:val="22"/>
              </w:rPr>
            </w:pPr>
            <w:r>
              <w:rPr>
                <w:rFonts w:ascii="Aptos Narrow" w:hAnsi="Aptos Narrow"/>
                <w:color w:val="000000"/>
                <w:sz w:val="22"/>
                <w:szCs w:val="22"/>
              </w:rPr>
              <w:t>ultrasonography</w:t>
            </w:r>
          </w:p>
        </w:tc>
        <w:tc>
          <w:tcPr>
            <w:tcW w:w="1260" w:type="dxa"/>
            <w:shd w:val="clear" w:color="auto" w:fill="auto"/>
            <w:noWrap/>
            <w:vAlign w:val="bottom"/>
          </w:tcPr>
          <w:p w14:paraId="4025DB36" w14:textId="68B472D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2790" w:type="dxa"/>
            <w:shd w:val="clear" w:color="auto" w:fill="auto"/>
            <w:noWrap/>
            <w:vAlign w:val="bottom"/>
          </w:tcPr>
          <w:p w14:paraId="075780D6" w14:textId="6DA73278"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r>
      <w:tr w:rsidR="00C43E59" w14:paraId="5A3BFBB9" w14:textId="77777777" w:rsidTr="00C74D61">
        <w:trPr>
          <w:trHeight w:val="320"/>
        </w:trPr>
        <w:tc>
          <w:tcPr>
            <w:tcW w:w="4315" w:type="dxa"/>
            <w:shd w:val="clear" w:color="auto" w:fill="auto"/>
            <w:vAlign w:val="bottom"/>
          </w:tcPr>
          <w:p w14:paraId="7B09DB30" w14:textId="4248098C" w:rsidR="00C43E59" w:rsidRDefault="00C43E59" w:rsidP="00C43E59">
            <w:pPr>
              <w:rPr>
                <w:rFonts w:ascii="Aptos Narrow" w:hAnsi="Aptos Narrow"/>
                <w:color w:val="000000"/>
                <w:sz w:val="22"/>
                <w:szCs w:val="22"/>
              </w:rPr>
            </w:pPr>
            <w:r>
              <w:rPr>
                <w:rFonts w:ascii="Aptos Narrow" w:hAnsi="Aptos Narrow"/>
                <w:color w:val="000000"/>
                <w:sz w:val="22"/>
                <w:szCs w:val="22"/>
              </w:rPr>
              <w:t>magnetic resonance imaging</w:t>
            </w:r>
          </w:p>
        </w:tc>
        <w:tc>
          <w:tcPr>
            <w:tcW w:w="1260" w:type="dxa"/>
            <w:shd w:val="clear" w:color="auto" w:fill="auto"/>
            <w:noWrap/>
            <w:vAlign w:val="bottom"/>
          </w:tcPr>
          <w:p w14:paraId="442AB6E6" w14:textId="60A325A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2790" w:type="dxa"/>
            <w:shd w:val="clear" w:color="auto" w:fill="auto"/>
            <w:noWrap/>
            <w:vAlign w:val="bottom"/>
          </w:tcPr>
          <w:p w14:paraId="35B77623" w14:textId="6DE9A501"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r>
    </w:tbl>
    <w:p w14:paraId="6B132E16" w14:textId="77777777" w:rsidR="00155CA1" w:rsidRPr="00C74D61" w:rsidRDefault="00155CA1" w:rsidP="00C74D61"/>
    <w:p w14:paraId="68839A6A" w14:textId="77777777" w:rsidR="00155CA1" w:rsidRDefault="00155CA1" w:rsidP="00FC01A3"/>
    <w:p w14:paraId="2B4DB1DA" w14:textId="2289C29F" w:rsidR="0030203A" w:rsidRPr="00104B7C" w:rsidRDefault="0030203A" w:rsidP="0030203A">
      <w:pPr>
        <w:pStyle w:val="Heading1"/>
        <w:rPr>
          <w:rFonts w:asciiTheme="minorHAnsi" w:hAnsiTheme="minorHAnsi" w:cstheme="minorHAnsi"/>
          <w:sz w:val="24"/>
          <w:szCs w:val="24"/>
        </w:rPr>
      </w:pPr>
      <w:bookmarkStart w:id="53" w:name="_Toc193345105"/>
      <w:bookmarkStart w:id="54" w:name="_Toc193345150"/>
      <w:r w:rsidRPr="00104B7C">
        <w:rPr>
          <w:rFonts w:asciiTheme="minorHAnsi" w:hAnsiTheme="minorHAnsi" w:cstheme="minorHAnsi"/>
          <w:sz w:val="24"/>
          <w:szCs w:val="24"/>
        </w:rPr>
        <w:t xml:space="preserve">Quantity </w:t>
      </w:r>
      <w:r>
        <w:rPr>
          <w:rFonts w:asciiTheme="minorHAnsi" w:hAnsiTheme="minorHAnsi" w:cstheme="minorHAnsi"/>
          <w:sz w:val="24"/>
          <w:szCs w:val="24"/>
        </w:rPr>
        <w:t xml:space="preserve">and Population in Need (PIN) </w:t>
      </w:r>
      <w:r w:rsidRPr="00104B7C">
        <w:rPr>
          <w:rFonts w:asciiTheme="minorHAnsi" w:hAnsiTheme="minorHAnsi" w:cstheme="minorHAnsi"/>
          <w:sz w:val="24"/>
          <w:szCs w:val="24"/>
        </w:rPr>
        <w:t>of</w:t>
      </w:r>
      <w:r>
        <w:rPr>
          <w:rFonts w:asciiTheme="minorHAnsi" w:hAnsiTheme="minorHAnsi" w:cstheme="minorHAnsi"/>
          <w:sz w:val="24"/>
          <w:szCs w:val="24"/>
        </w:rPr>
        <w:t xml:space="preserve"> treatment</w:t>
      </w:r>
      <w:r w:rsidRPr="00104B7C">
        <w:rPr>
          <w:rFonts w:asciiTheme="minorHAnsi" w:hAnsiTheme="minorHAnsi" w:cstheme="minorHAnsi"/>
          <w:sz w:val="24"/>
          <w:szCs w:val="24"/>
        </w:rPr>
        <w:t xml:space="preserve"> </w:t>
      </w:r>
      <w:r>
        <w:rPr>
          <w:rFonts w:asciiTheme="minorHAnsi" w:hAnsiTheme="minorHAnsi" w:cstheme="minorHAnsi"/>
          <w:sz w:val="24"/>
          <w:szCs w:val="24"/>
        </w:rPr>
        <w:t>interventions/</w:t>
      </w:r>
      <w:r w:rsidRPr="00104B7C">
        <w:rPr>
          <w:rFonts w:asciiTheme="minorHAnsi" w:hAnsiTheme="minorHAnsi" w:cstheme="minorHAnsi"/>
          <w:sz w:val="24"/>
          <w:szCs w:val="24"/>
        </w:rPr>
        <w:t>service</w:t>
      </w:r>
      <w:bookmarkEnd w:id="53"/>
      <w:bookmarkEnd w:id="54"/>
      <w:r w:rsidRPr="00104B7C">
        <w:rPr>
          <w:rFonts w:asciiTheme="minorHAnsi" w:hAnsiTheme="minorHAnsi" w:cstheme="minorHAnsi"/>
          <w:sz w:val="24"/>
          <w:szCs w:val="24"/>
        </w:rPr>
        <w:t xml:space="preserve"> </w:t>
      </w:r>
    </w:p>
    <w:p w14:paraId="2AE8428C" w14:textId="77777777" w:rsidR="0030203A" w:rsidRDefault="0030203A" w:rsidP="00FC01A3"/>
    <w:p w14:paraId="2926FB32" w14:textId="77777777" w:rsidR="00B35669" w:rsidRDefault="00B35669" w:rsidP="00FC01A3"/>
    <w:p w14:paraId="37CFE820" w14:textId="215E6BA3" w:rsidR="001010ED" w:rsidRPr="00843859" w:rsidRDefault="00FB379D"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Pediatric TB treatment: Interventions/services (quantities</w:t>
      </w:r>
      <w:r w:rsidR="00D879E6">
        <w:rPr>
          <w:rFonts w:asciiTheme="minorHAnsi" w:hAnsiTheme="minorHAnsi" w:cstheme="minorHAnsi"/>
          <w:b/>
          <w:bCs/>
        </w:rPr>
        <w:t>, in accordance with WHO guidelines</w:t>
      </w:r>
      <w:r w:rsidRPr="00843859">
        <w:rPr>
          <w:rFonts w:asciiTheme="minorHAnsi" w:hAnsiTheme="minorHAnsi" w:cstheme="minorHAnsi"/>
          <w:b/>
          <w:bCs/>
        </w:rPr>
        <w:t>)</w:t>
      </w:r>
    </w:p>
    <w:p w14:paraId="24C2EE34" w14:textId="77777777" w:rsidR="001010ED" w:rsidRDefault="001010ED" w:rsidP="00FC01A3"/>
    <w:tbl>
      <w:tblPr>
        <w:tblW w:w="10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5"/>
        <w:gridCol w:w="858"/>
        <w:gridCol w:w="672"/>
        <w:gridCol w:w="990"/>
        <w:gridCol w:w="1170"/>
        <w:gridCol w:w="720"/>
        <w:gridCol w:w="990"/>
        <w:gridCol w:w="810"/>
        <w:gridCol w:w="1170"/>
      </w:tblGrid>
      <w:tr w:rsidR="00FB379D" w14:paraId="12B84DF9" w14:textId="77777777" w:rsidTr="00C74D61">
        <w:trPr>
          <w:trHeight w:val="1320"/>
        </w:trPr>
        <w:tc>
          <w:tcPr>
            <w:tcW w:w="3055" w:type="dxa"/>
            <w:shd w:val="clear" w:color="auto" w:fill="auto"/>
            <w:noWrap/>
            <w:vAlign w:val="bottom"/>
            <w:hideMark/>
          </w:tcPr>
          <w:p w14:paraId="2E4DBA29" w14:textId="06DD44CC" w:rsidR="001010ED" w:rsidRDefault="001010ED">
            <w:pPr>
              <w:rPr>
                <w:rFonts w:ascii="Aptos Narrow" w:hAnsi="Aptos Narrow"/>
                <w:b/>
                <w:bCs/>
                <w:color w:val="000000"/>
                <w:sz w:val="22"/>
                <w:szCs w:val="22"/>
              </w:rPr>
            </w:pPr>
            <w:r>
              <w:rPr>
                <w:rFonts w:ascii="Aptos Narrow" w:hAnsi="Aptos Narrow"/>
                <w:b/>
                <w:bCs/>
                <w:color w:val="000000"/>
                <w:sz w:val="22"/>
                <w:szCs w:val="22"/>
              </w:rPr>
              <w:t>Intervention</w:t>
            </w:r>
            <w:r w:rsidR="00FB379D">
              <w:rPr>
                <w:rFonts w:ascii="Aptos Narrow" w:hAnsi="Aptos Narrow"/>
                <w:b/>
                <w:bCs/>
                <w:color w:val="000000"/>
                <w:sz w:val="22"/>
                <w:szCs w:val="22"/>
              </w:rPr>
              <w:t>/services</w:t>
            </w:r>
          </w:p>
        </w:tc>
        <w:tc>
          <w:tcPr>
            <w:tcW w:w="858" w:type="dxa"/>
            <w:shd w:val="clear" w:color="auto" w:fill="auto"/>
            <w:vAlign w:val="bottom"/>
            <w:hideMark/>
          </w:tcPr>
          <w:p w14:paraId="69696756" w14:textId="77777777" w:rsidR="00FB379D" w:rsidRDefault="001010ED">
            <w:pPr>
              <w:rPr>
                <w:rFonts w:ascii="Aptos Narrow" w:hAnsi="Aptos Narrow"/>
                <w:b/>
                <w:bCs/>
                <w:color w:val="000000"/>
                <w:sz w:val="22"/>
                <w:szCs w:val="22"/>
              </w:rPr>
            </w:pPr>
            <w:r>
              <w:rPr>
                <w:rFonts w:ascii="Aptos Narrow" w:hAnsi="Aptos Narrow"/>
                <w:b/>
                <w:bCs/>
                <w:color w:val="000000"/>
                <w:sz w:val="22"/>
                <w:szCs w:val="22"/>
              </w:rPr>
              <w:t>2HRZE/</w:t>
            </w:r>
          </w:p>
          <w:p w14:paraId="76EB6FB0" w14:textId="4C2CB004" w:rsidR="001010ED" w:rsidRDefault="001010ED">
            <w:pPr>
              <w:rPr>
                <w:rFonts w:ascii="Aptos Narrow" w:hAnsi="Aptos Narrow"/>
                <w:b/>
                <w:bCs/>
                <w:color w:val="000000"/>
                <w:sz w:val="22"/>
                <w:szCs w:val="22"/>
              </w:rPr>
            </w:pPr>
            <w:r>
              <w:rPr>
                <w:rFonts w:ascii="Aptos Narrow" w:hAnsi="Aptos Narrow"/>
                <w:b/>
                <w:bCs/>
                <w:color w:val="000000"/>
                <w:sz w:val="22"/>
                <w:szCs w:val="22"/>
              </w:rPr>
              <w:t xml:space="preserve">4HR </w:t>
            </w:r>
          </w:p>
        </w:tc>
        <w:tc>
          <w:tcPr>
            <w:tcW w:w="672" w:type="dxa"/>
            <w:shd w:val="clear" w:color="auto" w:fill="auto"/>
            <w:vAlign w:val="bottom"/>
            <w:hideMark/>
          </w:tcPr>
          <w:p w14:paraId="4128A700" w14:textId="78120171" w:rsidR="001010ED" w:rsidRDefault="001010ED">
            <w:pPr>
              <w:rPr>
                <w:rFonts w:ascii="Aptos Narrow" w:hAnsi="Aptos Narrow"/>
                <w:b/>
                <w:bCs/>
                <w:color w:val="000000"/>
                <w:sz w:val="22"/>
                <w:szCs w:val="22"/>
              </w:rPr>
            </w:pPr>
            <w:r>
              <w:rPr>
                <w:rFonts w:ascii="Aptos Narrow" w:hAnsi="Aptos Narrow"/>
                <w:b/>
                <w:bCs/>
                <w:color w:val="000000"/>
                <w:sz w:val="22"/>
                <w:szCs w:val="22"/>
              </w:rPr>
              <w:t xml:space="preserve">6HRZEto </w:t>
            </w:r>
          </w:p>
        </w:tc>
        <w:tc>
          <w:tcPr>
            <w:tcW w:w="990" w:type="dxa"/>
            <w:shd w:val="clear" w:color="auto" w:fill="auto"/>
            <w:vAlign w:val="bottom"/>
            <w:hideMark/>
          </w:tcPr>
          <w:p w14:paraId="4F9B92C6" w14:textId="145F8BCF" w:rsidR="001010ED" w:rsidRDefault="00B35669">
            <w:pPr>
              <w:rPr>
                <w:rFonts w:ascii="Aptos Narrow" w:hAnsi="Aptos Narrow"/>
                <w:b/>
                <w:bCs/>
                <w:color w:val="000000"/>
                <w:sz w:val="22"/>
                <w:szCs w:val="22"/>
              </w:rPr>
            </w:pPr>
            <w:r>
              <w:rPr>
                <w:rFonts w:ascii="Aptos Narrow" w:hAnsi="Aptos Narrow"/>
                <w:b/>
                <w:bCs/>
                <w:color w:val="000000"/>
                <w:sz w:val="22"/>
                <w:szCs w:val="22"/>
              </w:rPr>
              <w:t>4-month</w:t>
            </w:r>
            <w:r w:rsidR="001010ED">
              <w:rPr>
                <w:rFonts w:ascii="Aptos Narrow" w:hAnsi="Aptos Narrow"/>
                <w:b/>
                <w:bCs/>
                <w:color w:val="000000"/>
                <w:sz w:val="22"/>
                <w:szCs w:val="22"/>
              </w:rPr>
              <w:t xml:space="preserve"> shorter regimen [2HRZ(E)/2HR]</w:t>
            </w:r>
          </w:p>
        </w:tc>
        <w:tc>
          <w:tcPr>
            <w:tcW w:w="1170" w:type="dxa"/>
            <w:shd w:val="clear" w:color="auto" w:fill="auto"/>
            <w:vAlign w:val="bottom"/>
            <w:hideMark/>
          </w:tcPr>
          <w:p w14:paraId="1E5AA5BA" w14:textId="052ACB96" w:rsidR="001010ED" w:rsidRDefault="00FB379D">
            <w:pPr>
              <w:rPr>
                <w:rFonts w:ascii="Aptos Narrow" w:hAnsi="Aptos Narrow"/>
                <w:b/>
                <w:bCs/>
                <w:color w:val="000000"/>
                <w:sz w:val="22"/>
                <w:szCs w:val="22"/>
              </w:rPr>
            </w:pPr>
            <w:r>
              <w:rPr>
                <w:rFonts w:ascii="Aptos Narrow" w:hAnsi="Aptos Narrow"/>
                <w:b/>
                <w:bCs/>
                <w:color w:val="000000"/>
                <w:sz w:val="22"/>
                <w:szCs w:val="22"/>
              </w:rPr>
              <w:t>Regimen for Isoniazid resistant TB (</w:t>
            </w:r>
            <w:proofErr w:type="spellStart"/>
            <w:r>
              <w:rPr>
                <w:rFonts w:ascii="Aptos Narrow" w:hAnsi="Aptos Narrow"/>
                <w:b/>
                <w:bCs/>
                <w:color w:val="000000"/>
                <w:sz w:val="22"/>
                <w:szCs w:val="22"/>
              </w:rPr>
              <w:t>Hr</w:t>
            </w:r>
            <w:proofErr w:type="spellEnd"/>
            <w:r>
              <w:rPr>
                <w:rFonts w:ascii="Aptos Narrow" w:hAnsi="Aptos Narrow"/>
                <w:b/>
                <w:bCs/>
                <w:color w:val="000000"/>
                <w:sz w:val="22"/>
                <w:szCs w:val="22"/>
              </w:rPr>
              <w:t>-TB )</w:t>
            </w:r>
          </w:p>
        </w:tc>
        <w:tc>
          <w:tcPr>
            <w:tcW w:w="720" w:type="dxa"/>
            <w:shd w:val="clear" w:color="auto" w:fill="auto"/>
            <w:vAlign w:val="bottom"/>
            <w:hideMark/>
          </w:tcPr>
          <w:p w14:paraId="16948459" w14:textId="77777777" w:rsidR="001010ED" w:rsidRDefault="001010ED">
            <w:pPr>
              <w:rPr>
                <w:rFonts w:ascii="Aptos Narrow" w:hAnsi="Aptos Narrow"/>
                <w:b/>
                <w:bCs/>
                <w:color w:val="000000"/>
                <w:sz w:val="22"/>
                <w:szCs w:val="22"/>
              </w:rPr>
            </w:pPr>
            <w:proofErr w:type="spellStart"/>
            <w:r>
              <w:rPr>
                <w:rFonts w:ascii="Aptos Narrow" w:hAnsi="Aptos Narrow"/>
                <w:b/>
                <w:bCs/>
                <w:color w:val="000000"/>
                <w:sz w:val="22"/>
                <w:szCs w:val="22"/>
              </w:rPr>
              <w:t>BPaL</w:t>
            </w:r>
            <w:proofErr w:type="spellEnd"/>
            <w:r>
              <w:rPr>
                <w:rFonts w:ascii="Aptos Narrow" w:hAnsi="Aptos Narrow"/>
                <w:b/>
                <w:bCs/>
                <w:color w:val="000000"/>
                <w:sz w:val="22"/>
                <w:szCs w:val="22"/>
              </w:rPr>
              <w:t xml:space="preserve"> M</w:t>
            </w:r>
          </w:p>
        </w:tc>
        <w:tc>
          <w:tcPr>
            <w:tcW w:w="990" w:type="dxa"/>
            <w:shd w:val="clear" w:color="auto" w:fill="auto"/>
            <w:vAlign w:val="bottom"/>
            <w:hideMark/>
          </w:tcPr>
          <w:p w14:paraId="5AA61183" w14:textId="57517E8B" w:rsidR="001010ED" w:rsidRDefault="001010ED">
            <w:pPr>
              <w:rPr>
                <w:rFonts w:ascii="Aptos Narrow" w:hAnsi="Aptos Narrow"/>
                <w:b/>
                <w:bCs/>
                <w:color w:val="000000"/>
                <w:sz w:val="22"/>
                <w:szCs w:val="22"/>
              </w:rPr>
            </w:pPr>
            <w:r>
              <w:rPr>
                <w:rFonts w:ascii="Aptos Narrow" w:hAnsi="Aptos Narrow"/>
                <w:b/>
                <w:bCs/>
                <w:color w:val="000000"/>
                <w:sz w:val="22"/>
                <w:szCs w:val="22"/>
              </w:rPr>
              <w:t xml:space="preserve">Short all-oral BDQ </w:t>
            </w:r>
          </w:p>
        </w:tc>
        <w:tc>
          <w:tcPr>
            <w:tcW w:w="810" w:type="dxa"/>
            <w:shd w:val="clear" w:color="auto" w:fill="auto"/>
            <w:vAlign w:val="bottom"/>
            <w:hideMark/>
          </w:tcPr>
          <w:p w14:paraId="2FFABDDC" w14:textId="07D676A3" w:rsidR="001010ED" w:rsidRDefault="001010ED">
            <w:pPr>
              <w:rPr>
                <w:rFonts w:ascii="Aptos Narrow" w:hAnsi="Aptos Narrow"/>
                <w:b/>
                <w:bCs/>
                <w:color w:val="000000"/>
                <w:sz w:val="22"/>
                <w:szCs w:val="22"/>
              </w:rPr>
            </w:pPr>
            <w:r>
              <w:rPr>
                <w:rFonts w:ascii="Aptos Narrow" w:hAnsi="Aptos Narrow"/>
                <w:b/>
                <w:bCs/>
                <w:color w:val="000000"/>
                <w:sz w:val="22"/>
                <w:szCs w:val="22"/>
              </w:rPr>
              <w:t xml:space="preserve">BPAL </w:t>
            </w:r>
          </w:p>
        </w:tc>
        <w:tc>
          <w:tcPr>
            <w:tcW w:w="1170" w:type="dxa"/>
            <w:shd w:val="clear" w:color="auto" w:fill="auto"/>
            <w:vAlign w:val="bottom"/>
            <w:hideMark/>
          </w:tcPr>
          <w:p w14:paraId="415270A5" w14:textId="27B402EB" w:rsidR="001010ED" w:rsidRDefault="001010ED">
            <w:pPr>
              <w:rPr>
                <w:rFonts w:ascii="Aptos Narrow" w:hAnsi="Aptos Narrow"/>
                <w:b/>
                <w:bCs/>
                <w:color w:val="000000"/>
                <w:sz w:val="22"/>
                <w:szCs w:val="22"/>
              </w:rPr>
            </w:pPr>
            <w:r>
              <w:rPr>
                <w:rFonts w:ascii="Aptos Narrow" w:hAnsi="Aptos Narrow"/>
                <w:b/>
                <w:bCs/>
                <w:color w:val="000000"/>
                <w:sz w:val="22"/>
                <w:szCs w:val="22"/>
              </w:rPr>
              <w:t xml:space="preserve">Delamanid-based regimen </w:t>
            </w:r>
            <w:r w:rsidR="004D64DD">
              <w:rPr>
                <w:rFonts w:ascii="Aptos Narrow" w:hAnsi="Aptos Narrow"/>
                <w:b/>
                <w:bCs/>
                <w:color w:val="000000"/>
                <w:sz w:val="22"/>
                <w:szCs w:val="22"/>
              </w:rPr>
              <w:t>longer regimen</w:t>
            </w:r>
          </w:p>
        </w:tc>
      </w:tr>
      <w:tr w:rsidR="00C43E59" w14:paraId="7C9538B3" w14:textId="77777777" w:rsidTr="00C74D61">
        <w:trPr>
          <w:trHeight w:val="308"/>
        </w:trPr>
        <w:tc>
          <w:tcPr>
            <w:tcW w:w="3055" w:type="dxa"/>
            <w:shd w:val="clear" w:color="auto" w:fill="auto"/>
            <w:noWrap/>
            <w:vAlign w:val="bottom"/>
            <w:hideMark/>
          </w:tcPr>
          <w:p w14:paraId="43940FBD" w14:textId="6362C30B" w:rsidR="00C43E59" w:rsidRDefault="00C43E59" w:rsidP="00C43E59">
            <w:pPr>
              <w:rPr>
                <w:rFonts w:ascii="Aptos Narrow" w:hAnsi="Aptos Narrow"/>
                <w:color w:val="000000"/>
                <w:sz w:val="22"/>
                <w:szCs w:val="22"/>
              </w:rPr>
            </w:pPr>
            <w:r>
              <w:rPr>
                <w:rFonts w:ascii="Aptos Narrow" w:hAnsi="Aptos Narrow"/>
                <w:color w:val="000000"/>
                <w:sz w:val="22"/>
                <w:szCs w:val="22"/>
              </w:rPr>
              <w:t>patient counselling</w:t>
            </w:r>
          </w:p>
        </w:tc>
        <w:tc>
          <w:tcPr>
            <w:tcW w:w="858" w:type="dxa"/>
            <w:shd w:val="clear" w:color="auto" w:fill="auto"/>
            <w:noWrap/>
            <w:vAlign w:val="bottom"/>
            <w:hideMark/>
          </w:tcPr>
          <w:p w14:paraId="222CAE0A" w14:textId="061D9DCC"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672" w:type="dxa"/>
            <w:shd w:val="clear" w:color="auto" w:fill="auto"/>
            <w:noWrap/>
            <w:vAlign w:val="bottom"/>
            <w:hideMark/>
          </w:tcPr>
          <w:p w14:paraId="271D6A16" w14:textId="3325E375"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2E7B872A" w14:textId="7661D280"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53FD2070" w14:textId="12EF40E3"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720" w:type="dxa"/>
            <w:shd w:val="clear" w:color="auto" w:fill="auto"/>
            <w:noWrap/>
            <w:vAlign w:val="bottom"/>
            <w:hideMark/>
          </w:tcPr>
          <w:p w14:paraId="30D23BC9" w14:textId="29B7925F"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0C4C525C" w14:textId="2DBC7E68"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810" w:type="dxa"/>
            <w:shd w:val="clear" w:color="auto" w:fill="auto"/>
            <w:noWrap/>
            <w:vAlign w:val="bottom"/>
            <w:hideMark/>
          </w:tcPr>
          <w:p w14:paraId="670039B5" w14:textId="3CFE6B38"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0EB2CDFE" w14:textId="257B945D"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r>
      <w:tr w:rsidR="00C43E59" w14:paraId="2BAEAF42" w14:textId="77777777" w:rsidTr="00C74D61">
        <w:trPr>
          <w:trHeight w:val="308"/>
        </w:trPr>
        <w:tc>
          <w:tcPr>
            <w:tcW w:w="3055" w:type="dxa"/>
            <w:shd w:val="clear" w:color="auto" w:fill="auto"/>
            <w:noWrap/>
            <w:vAlign w:val="bottom"/>
            <w:hideMark/>
          </w:tcPr>
          <w:p w14:paraId="03AD2A69" w14:textId="7EFC1E9A" w:rsidR="00C43E59" w:rsidRDefault="00C43E59" w:rsidP="00C43E59">
            <w:pPr>
              <w:rPr>
                <w:rFonts w:ascii="Aptos Narrow" w:hAnsi="Aptos Narrow"/>
                <w:color w:val="000000"/>
                <w:sz w:val="22"/>
                <w:szCs w:val="22"/>
              </w:rPr>
            </w:pPr>
            <w:r>
              <w:rPr>
                <w:rFonts w:ascii="Aptos Narrow" w:hAnsi="Aptos Narrow"/>
                <w:color w:val="000000"/>
                <w:sz w:val="22"/>
                <w:szCs w:val="22"/>
              </w:rPr>
              <w:t>treatment monitoring</w:t>
            </w:r>
          </w:p>
        </w:tc>
        <w:tc>
          <w:tcPr>
            <w:tcW w:w="858" w:type="dxa"/>
            <w:shd w:val="clear" w:color="auto" w:fill="auto"/>
            <w:noWrap/>
            <w:vAlign w:val="bottom"/>
            <w:hideMark/>
          </w:tcPr>
          <w:p w14:paraId="2540A988" w14:textId="0A47F53E"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672" w:type="dxa"/>
            <w:shd w:val="clear" w:color="auto" w:fill="auto"/>
            <w:noWrap/>
            <w:vAlign w:val="bottom"/>
            <w:hideMark/>
          </w:tcPr>
          <w:p w14:paraId="3CB48067" w14:textId="334992BC"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990" w:type="dxa"/>
            <w:shd w:val="clear" w:color="auto" w:fill="auto"/>
            <w:noWrap/>
            <w:vAlign w:val="bottom"/>
            <w:hideMark/>
          </w:tcPr>
          <w:p w14:paraId="73AEB985" w14:textId="0FD5E9A5" w:rsidR="00C43E59" w:rsidRDefault="00C43E59" w:rsidP="00C43E59">
            <w:pPr>
              <w:jc w:val="right"/>
              <w:rPr>
                <w:rFonts w:ascii="Aptos Narrow" w:hAnsi="Aptos Narrow"/>
                <w:color w:val="000000"/>
                <w:sz w:val="22"/>
                <w:szCs w:val="22"/>
              </w:rPr>
            </w:pPr>
            <w:r>
              <w:rPr>
                <w:rFonts w:ascii="Aptos Narrow" w:hAnsi="Aptos Narrow"/>
                <w:color w:val="000000"/>
                <w:sz w:val="22"/>
                <w:szCs w:val="22"/>
              </w:rPr>
              <w:t>4</w:t>
            </w:r>
          </w:p>
        </w:tc>
        <w:tc>
          <w:tcPr>
            <w:tcW w:w="1170" w:type="dxa"/>
            <w:shd w:val="clear" w:color="auto" w:fill="auto"/>
            <w:noWrap/>
            <w:vAlign w:val="bottom"/>
            <w:hideMark/>
          </w:tcPr>
          <w:p w14:paraId="111015CF" w14:textId="3A54F39A"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720" w:type="dxa"/>
            <w:shd w:val="clear" w:color="auto" w:fill="auto"/>
            <w:noWrap/>
            <w:vAlign w:val="bottom"/>
            <w:hideMark/>
          </w:tcPr>
          <w:p w14:paraId="31216EA8" w14:textId="1D043A41"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990" w:type="dxa"/>
            <w:shd w:val="clear" w:color="auto" w:fill="auto"/>
            <w:noWrap/>
            <w:vAlign w:val="bottom"/>
            <w:hideMark/>
          </w:tcPr>
          <w:p w14:paraId="6A9EEF4E" w14:textId="779ED2CE" w:rsidR="00C43E59" w:rsidRDefault="00C43E59" w:rsidP="00C43E59">
            <w:pPr>
              <w:jc w:val="right"/>
              <w:rPr>
                <w:rFonts w:ascii="Aptos Narrow" w:hAnsi="Aptos Narrow"/>
                <w:color w:val="000000"/>
                <w:sz w:val="22"/>
                <w:szCs w:val="22"/>
              </w:rPr>
            </w:pPr>
            <w:r>
              <w:rPr>
                <w:rFonts w:ascii="Aptos Narrow" w:hAnsi="Aptos Narrow"/>
                <w:color w:val="000000"/>
                <w:sz w:val="22"/>
                <w:szCs w:val="22"/>
              </w:rPr>
              <w:t>9</w:t>
            </w:r>
          </w:p>
        </w:tc>
        <w:tc>
          <w:tcPr>
            <w:tcW w:w="810" w:type="dxa"/>
            <w:shd w:val="clear" w:color="auto" w:fill="auto"/>
            <w:noWrap/>
            <w:vAlign w:val="bottom"/>
            <w:hideMark/>
          </w:tcPr>
          <w:p w14:paraId="6E4F8017" w14:textId="556B321C"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1170" w:type="dxa"/>
            <w:shd w:val="clear" w:color="auto" w:fill="auto"/>
            <w:noWrap/>
            <w:vAlign w:val="bottom"/>
            <w:hideMark/>
          </w:tcPr>
          <w:p w14:paraId="7AF1DCC0" w14:textId="7B967D3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w:t>
            </w:r>
          </w:p>
        </w:tc>
      </w:tr>
      <w:tr w:rsidR="00C43E59" w14:paraId="4FB82C2B" w14:textId="77777777" w:rsidTr="00C74D61">
        <w:trPr>
          <w:trHeight w:val="308"/>
        </w:trPr>
        <w:tc>
          <w:tcPr>
            <w:tcW w:w="3055" w:type="dxa"/>
            <w:shd w:val="clear" w:color="auto" w:fill="auto"/>
            <w:noWrap/>
            <w:vAlign w:val="bottom"/>
            <w:hideMark/>
          </w:tcPr>
          <w:p w14:paraId="6786340B" w14:textId="64D11A60" w:rsidR="00C43E59" w:rsidRDefault="00C43E59" w:rsidP="00C43E59">
            <w:pPr>
              <w:rPr>
                <w:rFonts w:ascii="Aptos Narrow" w:hAnsi="Aptos Narrow"/>
                <w:color w:val="000000"/>
                <w:sz w:val="22"/>
                <w:szCs w:val="22"/>
              </w:rPr>
            </w:pPr>
            <w:r>
              <w:rPr>
                <w:rFonts w:ascii="Aptos Narrow" w:hAnsi="Aptos Narrow"/>
                <w:color w:val="000000"/>
                <w:sz w:val="22"/>
                <w:szCs w:val="22"/>
              </w:rPr>
              <w:t>outpatient department treatment visit</w:t>
            </w:r>
          </w:p>
        </w:tc>
        <w:tc>
          <w:tcPr>
            <w:tcW w:w="858" w:type="dxa"/>
            <w:shd w:val="clear" w:color="auto" w:fill="auto"/>
            <w:noWrap/>
            <w:vAlign w:val="bottom"/>
            <w:hideMark/>
          </w:tcPr>
          <w:p w14:paraId="22876543" w14:textId="714566C2" w:rsidR="00C43E59" w:rsidRDefault="00C43E59" w:rsidP="00C43E59">
            <w:pPr>
              <w:jc w:val="right"/>
              <w:rPr>
                <w:rFonts w:ascii="Aptos Narrow" w:hAnsi="Aptos Narrow"/>
                <w:color w:val="000000"/>
                <w:sz w:val="22"/>
                <w:szCs w:val="22"/>
              </w:rPr>
            </w:pPr>
            <w:r>
              <w:rPr>
                <w:rFonts w:ascii="Aptos Narrow" w:hAnsi="Aptos Narrow"/>
                <w:color w:val="000000"/>
                <w:sz w:val="22"/>
                <w:szCs w:val="22"/>
              </w:rPr>
              <w:t>3</w:t>
            </w:r>
          </w:p>
        </w:tc>
        <w:tc>
          <w:tcPr>
            <w:tcW w:w="672" w:type="dxa"/>
            <w:shd w:val="clear" w:color="auto" w:fill="auto"/>
            <w:noWrap/>
            <w:vAlign w:val="bottom"/>
            <w:hideMark/>
          </w:tcPr>
          <w:p w14:paraId="3F4477F5" w14:textId="79C79458"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990" w:type="dxa"/>
            <w:shd w:val="clear" w:color="auto" w:fill="auto"/>
            <w:noWrap/>
            <w:vAlign w:val="bottom"/>
            <w:hideMark/>
          </w:tcPr>
          <w:p w14:paraId="40BAC9D2" w14:textId="354CD4BC"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58DD52A2" w14:textId="4BE7C714" w:rsidR="00C43E59" w:rsidRDefault="00C43E59" w:rsidP="00C43E59">
            <w:pPr>
              <w:jc w:val="right"/>
              <w:rPr>
                <w:rFonts w:ascii="Aptos Narrow" w:hAnsi="Aptos Narrow"/>
                <w:color w:val="000000"/>
                <w:sz w:val="22"/>
                <w:szCs w:val="22"/>
              </w:rPr>
            </w:pPr>
            <w:r>
              <w:rPr>
                <w:rFonts w:ascii="Aptos Narrow" w:hAnsi="Aptos Narrow"/>
                <w:color w:val="000000"/>
                <w:sz w:val="22"/>
                <w:szCs w:val="22"/>
              </w:rPr>
              <w:t>3</w:t>
            </w:r>
          </w:p>
        </w:tc>
        <w:tc>
          <w:tcPr>
            <w:tcW w:w="720" w:type="dxa"/>
            <w:shd w:val="clear" w:color="auto" w:fill="auto"/>
            <w:noWrap/>
            <w:vAlign w:val="bottom"/>
            <w:hideMark/>
          </w:tcPr>
          <w:p w14:paraId="3DB7E66C" w14:textId="7AF1A5D6"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990" w:type="dxa"/>
            <w:shd w:val="clear" w:color="auto" w:fill="auto"/>
            <w:noWrap/>
            <w:vAlign w:val="bottom"/>
            <w:hideMark/>
          </w:tcPr>
          <w:p w14:paraId="530F8158" w14:textId="36793A74" w:rsidR="00C43E59" w:rsidRDefault="00C43E59" w:rsidP="00C43E59">
            <w:pPr>
              <w:jc w:val="right"/>
              <w:rPr>
                <w:rFonts w:ascii="Aptos Narrow" w:hAnsi="Aptos Narrow"/>
                <w:color w:val="000000"/>
                <w:sz w:val="22"/>
                <w:szCs w:val="22"/>
              </w:rPr>
            </w:pPr>
            <w:r>
              <w:rPr>
                <w:rFonts w:ascii="Aptos Narrow" w:hAnsi="Aptos Narrow"/>
                <w:color w:val="000000"/>
                <w:sz w:val="22"/>
                <w:szCs w:val="22"/>
              </w:rPr>
              <w:t>9</w:t>
            </w:r>
          </w:p>
        </w:tc>
        <w:tc>
          <w:tcPr>
            <w:tcW w:w="810" w:type="dxa"/>
            <w:shd w:val="clear" w:color="auto" w:fill="auto"/>
            <w:noWrap/>
            <w:vAlign w:val="bottom"/>
            <w:hideMark/>
          </w:tcPr>
          <w:p w14:paraId="14E1EB15" w14:textId="7A5E2578"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1170" w:type="dxa"/>
            <w:shd w:val="clear" w:color="auto" w:fill="auto"/>
            <w:noWrap/>
            <w:vAlign w:val="bottom"/>
            <w:hideMark/>
          </w:tcPr>
          <w:p w14:paraId="3A043D80" w14:textId="3C8C1B1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w:t>
            </w:r>
          </w:p>
        </w:tc>
      </w:tr>
      <w:tr w:rsidR="00C43E59" w14:paraId="51D61F18" w14:textId="77777777" w:rsidTr="00C74D61">
        <w:trPr>
          <w:trHeight w:val="308"/>
        </w:trPr>
        <w:tc>
          <w:tcPr>
            <w:tcW w:w="3055" w:type="dxa"/>
            <w:shd w:val="clear" w:color="auto" w:fill="auto"/>
            <w:noWrap/>
            <w:vAlign w:val="bottom"/>
            <w:hideMark/>
          </w:tcPr>
          <w:p w14:paraId="67835133" w14:textId="5B7CA0CD" w:rsidR="00C43E59" w:rsidRDefault="00C43E59" w:rsidP="00C43E59">
            <w:pPr>
              <w:rPr>
                <w:rFonts w:ascii="Aptos Narrow" w:hAnsi="Aptos Narrow"/>
                <w:color w:val="000000"/>
                <w:sz w:val="22"/>
                <w:szCs w:val="22"/>
              </w:rPr>
            </w:pPr>
            <w:r>
              <w:rPr>
                <w:rFonts w:ascii="Aptos Narrow" w:hAnsi="Aptos Narrow"/>
                <w:color w:val="000000"/>
                <w:sz w:val="22"/>
                <w:szCs w:val="22"/>
              </w:rPr>
              <w:t>In patient management of Drug sensitive TB</w:t>
            </w:r>
          </w:p>
        </w:tc>
        <w:tc>
          <w:tcPr>
            <w:tcW w:w="858" w:type="dxa"/>
            <w:shd w:val="clear" w:color="auto" w:fill="auto"/>
            <w:noWrap/>
            <w:vAlign w:val="bottom"/>
            <w:hideMark/>
          </w:tcPr>
          <w:p w14:paraId="33CEFABA" w14:textId="2895589B" w:rsidR="00C43E59" w:rsidRDefault="00C43E59" w:rsidP="00C43E59">
            <w:pPr>
              <w:jc w:val="right"/>
              <w:rPr>
                <w:rFonts w:ascii="Aptos Narrow" w:hAnsi="Aptos Narrow"/>
                <w:color w:val="000000"/>
                <w:sz w:val="22"/>
                <w:szCs w:val="22"/>
              </w:rPr>
            </w:pPr>
            <w:r>
              <w:rPr>
                <w:rFonts w:ascii="Aptos Narrow" w:hAnsi="Aptos Narrow"/>
                <w:color w:val="000000"/>
                <w:sz w:val="22"/>
                <w:szCs w:val="22"/>
              </w:rPr>
              <w:t>5</w:t>
            </w:r>
          </w:p>
        </w:tc>
        <w:tc>
          <w:tcPr>
            <w:tcW w:w="672" w:type="dxa"/>
            <w:shd w:val="clear" w:color="auto" w:fill="auto"/>
            <w:noWrap/>
            <w:vAlign w:val="bottom"/>
            <w:hideMark/>
          </w:tcPr>
          <w:p w14:paraId="26758C4F" w14:textId="18B0875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990" w:type="dxa"/>
            <w:shd w:val="clear" w:color="auto" w:fill="auto"/>
            <w:noWrap/>
            <w:vAlign w:val="bottom"/>
            <w:hideMark/>
          </w:tcPr>
          <w:p w14:paraId="06948B45" w14:textId="60170BF9" w:rsidR="00C43E59" w:rsidRDefault="00C43E59" w:rsidP="00C43E59">
            <w:pPr>
              <w:jc w:val="right"/>
              <w:rPr>
                <w:rFonts w:ascii="Aptos Narrow" w:hAnsi="Aptos Narrow"/>
                <w:color w:val="000000"/>
                <w:sz w:val="22"/>
                <w:szCs w:val="22"/>
              </w:rPr>
            </w:pPr>
            <w:r>
              <w:rPr>
                <w:rFonts w:ascii="Aptos Narrow" w:hAnsi="Aptos Narrow"/>
                <w:color w:val="000000"/>
                <w:sz w:val="22"/>
                <w:szCs w:val="22"/>
              </w:rPr>
              <w:t>5</w:t>
            </w:r>
          </w:p>
        </w:tc>
        <w:tc>
          <w:tcPr>
            <w:tcW w:w="1170" w:type="dxa"/>
            <w:shd w:val="clear" w:color="auto" w:fill="auto"/>
            <w:noWrap/>
            <w:vAlign w:val="bottom"/>
            <w:hideMark/>
          </w:tcPr>
          <w:p w14:paraId="0BAF7E02" w14:textId="1A1A2AE5"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720" w:type="dxa"/>
            <w:shd w:val="clear" w:color="auto" w:fill="auto"/>
            <w:noWrap/>
            <w:vAlign w:val="bottom"/>
            <w:hideMark/>
          </w:tcPr>
          <w:p w14:paraId="6681BF15" w14:textId="1C909216"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1A8C76DA" w14:textId="6A8A6A6E"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810" w:type="dxa"/>
            <w:shd w:val="clear" w:color="auto" w:fill="auto"/>
            <w:noWrap/>
            <w:vAlign w:val="bottom"/>
            <w:hideMark/>
          </w:tcPr>
          <w:p w14:paraId="19B84417" w14:textId="41966923"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4D18F75A" w14:textId="02B6F8B1"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r>
      <w:tr w:rsidR="00C43E59" w14:paraId="2FBB7537" w14:textId="77777777" w:rsidTr="00C74D61">
        <w:trPr>
          <w:trHeight w:val="308"/>
        </w:trPr>
        <w:tc>
          <w:tcPr>
            <w:tcW w:w="3055" w:type="dxa"/>
            <w:shd w:val="clear" w:color="auto" w:fill="auto"/>
            <w:noWrap/>
            <w:vAlign w:val="bottom"/>
            <w:hideMark/>
          </w:tcPr>
          <w:p w14:paraId="1E73CF09" w14:textId="09DA8E62" w:rsidR="00C43E59" w:rsidRDefault="00C43E59" w:rsidP="00C43E59">
            <w:pPr>
              <w:rPr>
                <w:rFonts w:ascii="Aptos Narrow" w:hAnsi="Aptos Narrow"/>
                <w:color w:val="000000"/>
                <w:sz w:val="22"/>
                <w:szCs w:val="22"/>
              </w:rPr>
            </w:pPr>
            <w:r>
              <w:rPr>
                <w:rFonts w:ascii="Aptos Narrow" w:hAnsi="Aptos Narrow"/>
                <w:color w:val="000000"/>
                <w:sz w:val="22"/>
                <w:szCs w:val="22"/>
              </w:rPr>
              <w:t>In patient management of Drug-resistant TB</w:t>
            </w:r>
          </w:p>
        </w:tc>
        <w:tc>
          <w:tcPr>
            <w:tcW w:w="858" w:type="dxa"/>
            <w:shd w:val="clear" w:color="auto" w:fill="auto"/>
            <w:noWrap/>
            <w:vAlign w:val="bottom"/>
            <w:hideMark/>
          </w:tcPr>
          <w:p w14:paraId="5BDA54A6" w14:textId="10AB08D8"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672" w:type="dxa"/>
            <w:shd w:val="clear" w:color="auto" w:fill="auto"/>
            <w:noWrap/>
            <w:vAlign w:val="bottom"/>
            <w:hideMark/>
          </w:tcPr>
          <w:p w14:paraId="61EE4FFA" w14:textId="7D3C369C"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0E7F0456" w14:textId="6FAA0A78"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39D61AE7" w14:textId="35CCC3E5" w:rsidR="00C43E59" w:rsidRDefault="00C43E59" w:rsidP="00C43E59">
            <w:pPr>
              <w:jc w:val="right"/>
              <w:rPr>
                <w:rFonts w:ascii="Aptos Narrow" w:hAnsi="Aptos Narrow"/>
                <w:color w:val="000000"/>
                <w:sz w:val="22"/>
                <w:szCs w:val="22"/>
              </w:rPr>
            </w:pPr>
            <w:r>
              <w:rPr>
                <w:rFonts w:ascii="Aptos Narrow" w:hAnsi="Aptos Narrow"/>
                <w:color w:val="000000"/>
                <w:sz w:val="22"/>
                <w:szCs w:val="22"/>
              </w:rPr>
              <w:t>5</w:t>
            </w:r>
          </w:p>
        </w:tc>
        <w:tc>
          <w:tcPr>
            <w:tcW w:w="720" w:type="dxa"/>
            <w:shd w:val="clear" w:color="auto" w:fill="auto"/>
            <w:noWrap/>
            <w:vAlign w:val="bottom"/>
            <w:hideMark/>
          </w:tcPr>
          <w:p w14:paraId="65D2EA94" w14:textId="62575E30" w:rsidR="00C43E59" w:rsidRDefault="00C43E59" w:rsidP="00C43E59">
            <w:pPr>
              <w:jc w:val="right"/>
              <w:rPr>
                <w:rFonts w:ascii="Aptos Narrow" w:hAnsi="Aptos Narrow"/>
                <w:color w:val="000000"/>
                <w:sz w:val="22"/>
                <w:szCs w:val="22"/>
              </w:rPr>
            </w:pPr>
            <w:r>
              <w:rPr>
                <w:rFonts w:ascii="Aptos Narrow" w:hAnsi="Aptos Narrow"/>
                <w:color w:val="000000"/>
                <w:sz w:val="22"/>
                <w:szCs w:val="22"/>
              </w:rPr>
              <w:t>5</w:t>
            </w:r>
          </w:p>
        </w:tc>
        <w:tc>
          <w:tcPr>
            <w:tcW w:w="990" w:type="dxa"/>
            <w:shd w:val="clear" w:color="auto" w:fill="auto"/>
            <w:noWrap/>
            <w:vAlign w:val="bottom"/>
            <w:hideMark/>
          </w:tcPr>
          <w:p w14:paraId="677E27B9" w14:textId="47D4765D" w:rsidR="00C43E59" w:rsidRDefault="00C43E59" w:rsidP="00C43E59">
            <w:pPr>
              <w:jc w:val="right"/>
              <w:rPr>
                <w:rFonts w:ascii="Aptos Narrow" w:hAnsi="Aptos Narrow"/>
                <w:color w:val="000000"/>
                <w:sz w:val="22"/>
                <w:szCs w:val="22"/>
              </w:rPr>
            </w:pPr>
            <w:r>
              <w:rPr>
                <w:rFonts w:ascii="Aptos Narrow" w:hAnsi="Aptos Narrow"/>
                <w:color w:val="000000"/>
                <w:sz w:val="22"/>
                <w:szCs w:val="22"/>
              </w:rPr>
              <w:t>5</w:t>
            </w:r>
          </w:p>
        </w:tc>
        <w:tc>
          <w:tcPr>
            <w:tcW w:w="810" w:type="dxa"/>
            <w:shd w:val="clear" w:color="auto" w:fill="auto"/>
            <w:noWrap/>
            <w:vAlign w:val="bottom"/>
            <w:hideMark/>
          </w:tcPr>
          <w:p w14:paraId="6DC6DCFD" w14:textId="3AB27F21" w:rsidR="00C43E59" w:rsidRDefault="00C43E59" w:rsidP="00C43E59">
            <w:pPr>
              <w:jc w:val="right"/>
              <w:rPr>
                <w:rFonts w:ascii="Aptos Narrow" w:hAnsi="Aptos Narrow"/>
                <w:color w:val="000000"/>
                <w:sz w:val="22"/>
                <w:szCs w:val="22"/>
              </w:rPr>
            </w:pPr>
            <w:r>
              <w:rPr>
                <w:rFonts w:ascii="Aptos Narrow" w:hAnsi="Aptos Narrow"/>
                <w:color w:val="000000"/>
                <w:sz w:val="22"/>
                <w:szCs w:val="22"/>
              </w:rPr>
              <w:t>5</w:t>
            </w:r>
          </w:p>
        </w:tc>
        <w:tc>
          <w:tcPr>
            <w:tcW w:w="1170" w:type="dxa"/>
            <w:shd w:val="clear" w:color="auto" w:fill="auto"/>
            <w:noWrap/>
            <w:vAlign w:val="bottom"/>
            <w:hideMark/>
          </w:tcPr>
          <w:p w14:paraId="0118CEA0" w14:textId="3593D6D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0B069529" w14:textId="77777777" w:rsidTr="00C74D61">
        <w:trPr>
          <w:trHeight w:val="308"/>
        </w:trPr>
        <w:tc>
          <w:tcPr>
            <w:tcW w:w="3055" w:type="dxa"/>
            <w:shd w:val="clear" w:color="auto" w:fill="auto"/>
            <w:noWrap/>
            <w:vAlign w:val="bottom"/>
            <w:hideMark/>
          </w:tcPr>
          <w:p w14:paraId="458C9573" w14:textId="7EB657E0" w:rsidR="00C43E59" w:rsidRDefault="00C43E59" w:rsidP="00C43E59">
            <w:pPr>
              <w:rPr>
                <w:rFonts w:ascii="Aptos Narrow" w:hAnsi="Aptos Narrow"/>
                <w:color w:val="000000"/>
                <w:sz w:val="22"/>
                <w:szCs w:val="22"/>
              </w:rPr>
            </w:pPr>
            <w:r>
              <w:rPr>
                <w:rFonts w:ascii="Aptos Narrow" w:hAnsi="Aptos Narrow"/>
                <w:color w:val="000000"/>
                <w:sz w:val="22"/>
                <w:szCs w:val="22"/>
              </w:rPr>
              <w:t>directly observed treatment</w:t>
            </w:r>
          </w:p>
        </w:tc>
        <w:tc>
          <w:tcPr>
            <w:tcW w:w="858" w:type="dxa"/>
            <w:shd w:val="clear" w:color="auto" w:fill="auto"/>
            <w:noWrap/>
            <w:vAlign w:val="bottom"/>
            <w:hideMark/>
          </w:tcPr>
          <w:p w14:paraId="3D4E3348" w14:textId="690A3AB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7C1232DC" w14:textId="5EBC059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61361CBA" w14:textId="337E52D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73F900AE" w14:textId="78392F1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329C0FBE" w14:textId="26D5F9D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2814C185" w14:textId="146E6E7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3F50C875" w14:textId="0E8DCFE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192712BD" w14:textId="2D27A9B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2B1F5A8F" w14:textId="77777777" w:rsidTr="00C74D61">
        <w:trPr>
          <w:trHeight w:val="308"/>
        </w:trPr>
        <w:tc>
          <w:tcPr>
            <w:tcW w:w="3055" w:type="dxa"/>
            <w:shd w:val="clear" w:color="auto" w:fill="auto"/>
            <w:noWrap/>
            <w:vAlign w:val="bottom"/>
            <w:hideMark/>
          </w:tcPr>
          <w:p w14:paraId="1694F7BA" w14:textId="36886CEE" w:rsidR="00C43E59" w:rsidRDefault="00C43E59" w:rsidP="00C43E59">
            <w:pPr>
              <w:rPr>
                <w:rFonts w:ascii="Aptos Narrow" w:hAnsi="Aptos Narrow"/>
                <w:color w:val="000000"/>
                <w:sz w:val="22"/>
                <w:szCs w:val="22"/>
              </w:rPr>
            </w:pPr>
            <w:r>
              <w:rPr>
                <w:rFonts w:ascii="Aptos Narrow" w:hAnsi="Aptos Narrow"/>
                <w:color w:val="000000"/>
                <w:sz w:val="22"/>
                <w:szCs w:val="22"/>
              </w:rPr>
              <w:t>digital adherence technology</w:t>
            </w:r>
          </w:p>
        </w:tc>
        <w:tc>
          <w:tcPr>
            <w:tcW w:w="858" w:type="dxa"/>
            <w:shd w:val="clear" w:color="auto" w:fill="auto"/>
            <w:noWrap/>
            <w:vAlign w:val="bottom"/>
            <w:hideMark/>
          </w:tcPr>
          <w:p w14:paraId="6BF04607" w14:textId="4D7C4C6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7BBB61DE" w14:textId="5AF41D0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5EA66E11" w14:textId="49FA5F4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1D97C16" w14:textId="15646BA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7F7A1FC5" w14:textId="5534325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0B21C939" w14:textId="374580E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2A313E8A" w14:textId="5214627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E38FBC4" w14:textId="0349DA1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3AC4802B" w14:textId="77777777" w:rsidTr="00C74D61">
        <w:trPr>
          <w:trHeight w:val="308"/>
        </w:trPr>
        <w:tc>
          <w:tcPr>
            <w:tcW w:w="3055" w:type="dxa"/>
            <w:shd w:val="clear" w:color="auto" w:fill="auto"/>
            <w:noWrap/>
            <w:vAlign w:val="bottom"/>
            <w:hideMark/>
          </w:tcPr>
          <w:p w14:paraId="6CE1D6F2" w14:textId="6E88A3EF" w:rsidR="00C43E59" w:rsidRDefault="00C43E59" w:rsidP="00C43E59">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858" w:type="dxa"/>
            <w:shd w:val="clear" w:color="auto" w:fill="auto"/>
            <w:noWrap/>
            <w:vAlign w:val="bottom"/>
            <w:hideMark/>
          </w:tcPr>
          <w:p w14:paraId="2EFFE831" w14:textId="7F04C20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2A7B7765" w14:textId="703E804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5DA01E21" w14:textId="4A460A5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62B0B9EB" w14:textId="35132D5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30D955B9" w14:textId="38FC285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CBA5C85" w14:textId="04658F0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347C2AA4" w14:textId="1C29B27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1A7CA4A1" w14:textId="38ABBE5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79F4ED67" w14:textId="77777777" w:rsidTr="00C74D61">
        <w:trPr>
          <w:trHeight w:val="308"/>
        </w:trPr>
        <w:tc>
          <w:tcPr>
            <w:tcW w:w="3055" w:type="dxa"/>
            <w:shd w:val="clear" w:color="auto" w:fill="auto"/>
            <w:noWrap/>
            <w:vAlign w:val="bottom"/>
            <w:hideMark/>
          </w:tcPr>
          <w:p w14:paraId="1F75B6A2" w14:textId="2D0C3321" w:rsidR="00C43E59" w:rsidRDefault="00C43E59" w:rsidP="00C43E59">
            <w:pPr>
              <w:rPr>
                <w:rFonts w:ascii="Aptos Narrow" w:hAnsi="Aptos Narrow"/>
                <w:color w:val="000000"/>
                <w:sz w:val="22"/>
                <w:szCs w:val="22"/>
              </w:rPr>
            </w:pPr>
            <w:r>
              <w:rPr>
                <w:rFonts w:ascii="Aptos Narrow" w:hAnsi="Aptos Narrow"/>
                <w:color w:val="000000"/>
                <w:sz w:val="22"/>
                <w:szCs w:val="22"/>
              </w:rPr>
              <w:t>sputum smear microscopy</w:t>
            </w:r>
          </w:p>
        </w:tc>
        <w:tc>
          <w:tcPr>
            <w:tcW w:w="858" w:type="dxa"/>
            <w:shd w:val="clear" w:color="auto" w:fill="auto"/>
            <w:noWrap/>
            <w:vAlign w:val="bottom"/>
            <w:hideMark/>
          </w:tcPr>
          <w:p w14:paraId="01EC237F" w14:textId="7F59FF34"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672" w:type="dxa"/>
            <w:shd w:val="clear" w:color="auto" w:fill="auto"/>
            <w:noWrap/>
            <w:vAlign w:val="bottom"/>
            <w:hideMark/>
          </w:tcPr>
          <w:p w14:paraId="5B1A6CEB" w14:textId="39A089F7"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1FD14C8A" w14:textId="5B3F0F3D"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3B721A75" w14:textId="1D2DD251"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720" w:type="dxa"/>
            <w:shd w:val="clear" w:color="auto" w:fill="auto"/>
            <w:noWrap/>
            <w:vAlign w:val="bottom"/>
            <w:hideMark/>
          </w:tcPr>
          <w:p w14:paraId="236DC98E" w14:textId="0ECEE627"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990" w:type="dxa"/>
            <w:shd w:val="clear" w:color="auto" w:fill="auto"/>
            <w:noWrap/>
            <w:vAlign w:val="bottom"/>
            <w:hideMark/>
          </w:tcPr>
          <w:p w14:paraId="45DA1843" w14:textId="2C9C4DEB" w:rsidR="00C43E59" w:rsidRDefault="00C43E59" w:rsidP="00C43E59">
            <w:pPr>
              <w:jc w:val="right"/>
              <w:rPr>
                <w:rFonts w:ascii="Aptos Narrow" w:hAnsi="Aptos Narrow"/>
                <w:color w:val="000000"/>
                <w:sz w:val="22"/>
                <w:szCs w:val="22"/>
              </w:rPr>
            </w:pPr>
            <w:r>
              <w:rPr>
                <w:rFonts w:ascii="Aptos Narrow" w:hAnsi="Aptos Narrow"/>
                <w:color w:val="000000"/>
                <w:sz w:val="22"/>
                <w:szCs w:val="22"/>
              </w:rPr>
              <w:t>9</w:t>
            </w:r>
          </w:p>
        </w:tc>
        <w:tc>
          <w:tcPr>
            <w:tcW w:w="810" w:type="dxa"/>
            <w:shd w:val="clear" w:color="auto" w:fill="auto"/>
            <w:noWrap/>
            <w:vAlign w:val="bottom"/>
            <w:hideMark/>
          </w:tcPr>
          <w:p w14:paraId="5AE1ADB6" w14:textId="7AE21F76"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1170" w:type="dxa"/>
            <w:shd w:val="clear" w:color="auto" w:fill="auto"/>
            <w:noWrap/>
            <w:vAlign w:val="bottom"/>
            <w:hideMark/>
          </w:tcPr>
          <w:p w14:paraId="1ED2041F" w14:textId="0F26BF1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w:t>
            </w:r>
          </w:p>
        </w:tc>
      </w:tr>
      <w:tr w:rsidR="00C43E59" w14:paraId="325A923D" w14:textId="77777777" w:rsidTr="00C74D61">
        <w:trPr>
          <w:trHeight w:val="308"/>
        </w:trPr>
        <w:tc>
          <w:tcPr>
            <w:tcW w:w="3055" w:type="dxa"/>
            <w:shd w:val="clear" w:color="auto" w:fill="auto"/>
            <w:noWrap/>
            <w:vAlign w:val="bottom"/>
            <w:hideMark/>
          </w:tcPr>
          <w:p w14:paraId="444487F2" w14:textId="68FCB57B" w:rsidR="00C43E59" w:rsidRDefault="00C43E59" w:rsidP="00C43E59">
            <w:pPr>
              <w:rPr>
                <w:rFonts w:ascii="Aptos Narrow" w:hAnsi="Aptos Narrow"/>
                <w:color w:val="000000"/>
                <w:sz w:val="22"/>
                <w:szCs w:val="22"/>
              </w:rPr>
            </w:pPr>
            <w:r>
              <w:rPr>
                <w:rFonts w:ascii="Aptos Narrow" w:hAnsi="Aptos Narrow"/>
                <w:color w:val="000000"/>
                <w:sz w:val="22"/>
                <w:szCs w:val="22"/>
              </w:rPr>
              <w:t>sputum culture monthly</w:t>
            </w:r>
          </w:p>
        </w:tc>
        <w:tc>
          <w:tcPr>
            <w:tcW w:w="858" w:type="dxa"/>
            <w:shd w:val="clear" w:color="auto" w:fill="auto"/>
            <w:noWrap/>
            <w:vAlign w:val="bottom"/>
            <w:hideMark/>
          </w:tcPr>
          <w:p w14:paraId="14202E9A" w14:textId="28892534"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672" w:type="dxa"/>
            <w:shd w:val="clear" w:color="auto" w:fill="auto"/>
            <w:noWrap/>
            <w:vAlign w:val="bottom"/>
            <w:hideMark/>
          </w:tcPr>
          <w:p w14:paraId="31A87BB3" w14:textId="2CF78709"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279E4CE2" w14:textId="4E3D4775" w:rsidR="00C43E59" w:rsidRDefault="00C43E59" w:rsidP="00C43E59">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7EF83F2F" w14:textId="1F9893B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149CDA0D" w14:textId="11742B5B"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990" w:type="dxa"/>
            <w:shd w:val="clear" w:color="auto" w:fill="auto"/>
            <w:noWrap/>
            <w:vAlign w:val="bottom"/>
            <w:hideMark/>
          </w:tcPr>
          <w:p w14:paraId="6065CE75" w14:textId="696E3A4F" w:rsidR="00C43E59" w:rsidRDefault="00C43E59" w:rsidP="00C43E59">
            <w:pPr>
              <w:jc w:val="right"/>
              <w:rPr>
                <w:rFonts w:ascii="Aptos Narrow" w:hAnsi="Aptos Narrow"/>
                <w:color w:val="000000"/>
                <w:sz w:val="22"/>
                <w:szCs w:val="22"/>
              </w:rPr>
            </w:pPr>
            <w:r>
              <w:rPr>
                <w:rFonts w:ascii="Aptos Narrow" w:hAnsi="Aptos Narrow"/>
                <w:color w:val="000000"/>
                <w:sz w:val="22"/>
                <w:szCs w:val="22"/>
              </w:rPr>
              <w:t>9</w:t>
            </w:r>
          </w:p>
        </w:tc>
        <w:tc>
          <w:tcPr>
            <w:tcW w:w="810" w:type="dxa"/>
            <w:shd w:val="clear" w:color="auto" w:fill="auto"/>
            <w:noWrap/>
            <w:vAlign w:val="bottom"/>
            <w:hideMark/>
          </w:tcPr>
          <w:p w14:paraId="3CAE3F03" w14:textId="10A75F7B"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c>
          <w:tcPr>
            <w:tcW w:w="1170" w:type="dxa"/>
            <w:shd w:val="clear" w:color="auto" w:fill="auto"/>
            <w:noWrap/>
            <w:vAlign w:val="bottom"/>
            <w:hideMark/>
          </w:tcPr>
          <w:p w14:paraId="03B42E22" w14:textId="1D1723B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w:t>
            </w:r>
          </w:p>
        </w:tc>
      </w:tr>
      <w:tr w:rsidR="00C43E59" w14:paraId="17CBEB23" w14:textId="77777777" w:rsidTr="00C74D61">
        <w:trPr>
          <w:trHeight w:val="308"/>
        </w:trPr>
        <w:tc>
          <w:tcPr>
            <w:tcW w:w="3055" w:type="dxa"/>
            <w:shd w:val="clear" w:color="auto" w:fill="auto"/>
            <w:noWrap/>
            <w:vAlign w:val="bottom"/>
            <w:hideMark/>
          </w:tcPr>
          <w:p w14:paraId="57A8F75D" w14:textId="25B45335" w:rsidR="00C43E59" w:rsidRDefault="00C43E59" w:rsidP="00C43E59">
            <w:pPr>
              <w:rPr>
                <w:rFonts w:ascii="Aptos Narrow" w:hAnsi="Aptos Narrow"/>
                <w:color w:val="000000"/>
                <w:sz w:val="22"/>
                <w:szCs w:val="22"/>
              </w:rPr>
            </w:pPr>
            <w:r>
              <w:rPr>
                <w:rFonts w:ascii="Aptos Narrow" w:hAnsi="Aptos Narrow"/>
                <w:color w:val="000000"/>
                <w:sz w:val="22"/>
                <w:szCs w:val="22"/>
              </w:rPr>
              <w:t>electrocardiogram</w:t>
            </w:r>
          </w:p>
        </w:tc>
        <w:tc>
          <w:tcPr>
            <w:tcW w:w="858" w:type="dxa"/>
            <w:shd w:val="clear" w:color="auto" w:fill="auto"/>
            <w:noWrap/>
            <w:vAlign w:val="bottom"/>
            <w:hideMark/>
          </w:tcPr>
          <w:p w14:paraId="08269663" w14:textId="2C60A52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4B640125" w14:textId="7B42999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568CD696" w14:textId="09852DA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741112C7" w14:textId="6B389D2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4E0A57C6" w14:textId="4C3459E7" w:rsidR="00C43E59" w:rsidRDefault="00C43E59" w:rsidP="00C43E59">
            <w:pPr>
              <w:jc w:val="right"/>
              <w:rPr>
                <w:rFonts w:ascii="Aptos Narrow" w:hAnsi="Aptos Narrow"/>
                <w:color w:val="000000"/>
                <w:sz w:val="22"/>
                <w:szCs w:val="22"/>
              </w:rPr>
            </w:pPr>
            <w:r>
              <w:rPr>
                <w:rFonts w:ascii="Aptos Narrow" w:hAnsi="Aptos Narrow"/>
                <w:color w:val="000000"/>
                <w:sz w:val="22"/>
                <w:szCs w:val="22"/>
              </w:rPr>
              <w:t>3</w:t>
            </w:r>
          </w:p>
        </w:tc>
        <w:tc>
          <w:tcPr>
            <w:tcW w:w="990" w:type="dxa"/>
            <w:shd w:val="clear" w:color="auto" w:fill="auto"/>
            <w:noWrap/>
            <w:vAlign w:val="bottom"/>
            <w:hideMark/>
          </w:tcPr>
          <w:p w14:paraId="7DD62DF4" w14:textId="698D7863" w:rsidR="00C43E59" w:rsidRDefault="00C43E59" w:rsidP="00C43E59">
            <w:pPr>
              <w:jc w:val="right"/>
              <w:rPr>
                <w:rFonts w:ascii="Aptos Narrow" w:hAnsi="Aptos Narrow"/>
                <w:color w:val="000000"/>
                <w:sz w:val="22"/>
                <w:szCs w:val="22"/>
              </w:rPr>
            </w:pPr>
            <w:r>
              <w:rPr>
                <w:rFonts w:ascii="Aptos Narrow" w:hAnsi="Aptos Narrow"/>
                <w:color w:val="000000"/>
                <w:sz w:val="22"/>
                <w:szCs w:val="22"/>
              </w:rPr>
              <w:t>3</w:t>
            </w:r>
          </w:p>
        </w:tc>
        <w:tc>
          <w:tcPr>
            <w:tcW w:w="810" w:type="dxa"/>
            <w:shd w:val="clear" w:color="auto" w:fill="auto"/>
            <w:noWrap/>
            <w:vAlign w:val="bottom"/>
            <w:hideMark/>
          </w:tcPr>
          <w:p w14:paraId="1CADE07B" w14:textId="6CFE978E" w:rsidR="00C43E59" w:rsidRDefault="00C43E59" w:rsidP="00C43E59">
            <w:pPr>
              <w:jc w:val="right"/>
              <w:rPr>
                <w:rFonts w:ascii="Aptos Narrow" w:hAnsi="Aptos Narrow"/>
                <w:color w:val="000000"/>
                <w:sz w:val="22"/>
                <w:szCs w:val="22"/>
              </w:rPr>
            </w:pPr>
            <w:r>
              <w:rPr>
                <w:rFonts w:ascii="Aptos Narrow" w:hAnsi="Aptos Narrow"/>
                <w:color w:val="000000"/>
                <w:sz w:val="22"/>
                <w:szCs w:val="22"/>
              </w:rPr>
              <w:t>3</w:t>
            </w:r>
          </w:p>
        </w:tc>
        <w:tc>
          <w:tcPr>
            <w:tcW w:w="1170" w:type="dxa"/>
            <w:shd w:val="clear" w:color="auto" w:fill="auto"/>
            <w:noWrap/>
            <w:vAlign w:val="bottom"/>
            <w:hideMark/>
          </w:tcPr>
          <w:p w14:paraId="5589854E" w14:textId="3A80AB11" w:rsidR="00C43E59" w:rsidRDefault="00C43E59" w:rsidP="00C43E59">
            <w:pPr>
              <w:jc w:val="right"/>
              <w:rPr>
                <w:rFonts w:ascii="Aptos Narrow" w:hAnsi="Aptos Narrow"/>
                <w:color w:val="000000"/>
                <w:sz w:val="22"/>
                <w:szCs w:val="22"/>
              </w:rPr>
            </w:pPr>
            <w:r>
              <w:rPr>
                <w:rFonts w:ascii="Aptos Narrow" w:hAnsi="Aptos Narrow"/>
                <w:color w:val="000000"/>
                <w:sz w:val="22"/>
                <w:szCs w:val="22"/>
              </w:rPr>
              <w:t>4</w:t>
            </w:r>
          </w:p>
        </w:tc>
      </w:tr>
      <w:tr w:rsidR="00C43E59" w14:paraId="0BBCF59B" w14:textId="77777777" w:rsidTr="00C74D61">
        <w:trPr>
          <w:trHeight w:val="308"/>
        </w:trPr>
        <w:tc>
          <w:tcPr>
            <w:tcW w:w="3055" w:type="dxa"/>
            <w:shd w:val="clear" w:color="auto" w:fill="auto"/>
            <w:noWrap/>
            <w:vAlign w:val="bottom"/>
            <w:hideMark/>
          </w:tcPr>
          <w:p w14:paraId="0508637A" w14:textId="3CC3A878" w:rsidR="00C43E59" w:rsidRDefault="00C43E59" w:rsidP="00C43E59">
            <w:pPr>
              <w:rPr>
                <w:rFonts w:ascii="Aptos Narrow" w:hAnsi="Aptos Narrow"/>
                <w:color w:val="000000"/>
                <w:sz w:val="22"/>
                <w:szCs w:val="22"/>
              </w:rPr>
            </w:pPr>
            <w:r>
              <w:rPr>
                <w:rFonts w:ascii="Aptos Narrow" w:hAnsi="Aptos Narrow"/>
                <w:color w:val="000000"/>
                <w:sz w:val="22"/>
                <w:szCs w:val="22"/>
              </w:rPr>
              <w:t>liver function test</w:t>
            </w:r>
          </w:p>
        </w:tc>
        <w:tc>
          <w:tcPr>
            <w:tcW w:w="858" w:type="dxa"/>
            <w:shd w:val="clear" w:color="auto" w:fill="auto"/>
            <w:noWrap/>
            <w:vAlign w:val="bottom"/>
            <w:hideMark/>
          </w:tcPr>
          <w:p w14:paraId="2DDCF6EB" w14:textId="07A7533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10F966AC" w14:textId="301163E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4AE48B08" w14:textId="68FD84D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CB694BD" w14:textId="5C1969B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4374E08A" w14:textId="7DF5FA1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75D6EBB7" w14:textId="766D7EE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511DC6A9" w14:textId="5547AFC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7E5B32E8" w14:textId="1B20A7F8" w:rsidR="00C43E59" w:rsidRDefault="00C43E59" w:rsidP="00C43E59">
            <w:pPr>
              <w:jc w:val="right"/>
              <w:rPr>
                <w:rFonts w:ascii="Aptos Narrow" w:hAnsi="Aptos Narrow"/>
                <w:color w:val="000000"/>
                <w:sz w:val="22"/>
                <w:szCs w:val="22"/>
              </w:rPr>
            </w:pPr>
            <w:r>
              <w:rPr>
                <w:rFonts w:ascii="Aptos Narrow" w:hAnsi="Aptos Narrow"/>
                <w:color w:val="000000"/>
                <w:sz w:val="22"/>
                <w:szCs w:val="22"/>
              </w:rPr>
              <w:t>4</w:t>
            </w:r>
          </w:p>
        </w:tc>
      </w:tr>
      <w:tr w:rsidR="00C43E59" w14:paraId="4D2ED747" w14:textId="77777777" w:rsidTr="00C74D61">
        <w:trPr>
          <w:trHeight w:val="308"/>
        </w:trPr>
        <w:tc>
          <w:tcPr>
            <w:tcW w:w="3055" w:type="dxa"/>
            <w:shd w:val="clear" w:color="auto" w:fill="auto"/>
            <w:noWrap/>
            <w:vAlign w:val="bottom"/>
            <w:hideMark/>
          </w:tcPr>
          <w:p w14:paraId="6B26F06E" w14:textId="637500CA" w:rsidR="00C43E59" w:rsidRDefault="00C43E59" w:rsidP="00C43E59">
            <w:pPr>
              <w:rPr>
                <w:rFonts w:ascii="Aptos Narrow" w:hAnsi="Aptos Narrow"/>
                <w:color w:val="000000"/>
                <w:sz w:val="22"/>
                <w:szCs w:val="22"/>
              </w:rPr>
            </w:pPr>
            <w:r>
              <w:rPr>
                <w:rFonts w:ascii="Aptos Narrow" w:hAnsi="Aptos Narrow"/>
                <w:color w:val="000000"/>
                <w:sz w:val="22"/>
                <w:szCs w:val="22"/>
              </w:rPr>
              <w:t>diabetes mellitus</w:t>
            </w:r>
          </w:p>
        </w:tc>
        <w:tc>
          <w:tcPr>
            <w:tcW w:w="858" w:type="dxa"/>
            <w:shd w:val="clear" w:color="auto" w:fill="auto"/>
            <w:noWrap/>
            <w:vAlign w:val="bottom"/>
            <w:hideMark/>
          </w:tcPr>
          <w:p w14:paraId="4FE2A3D8" w14:textId="586D3CE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44B48749" w14:textId="7A93539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5CB6D1FC" w14:textId="06FA8FF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6CA2A1E9" w14:textId="68EDEF3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362A6107" w14:textId="7177A0F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2D92D47" w14:textId="3008831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30AAA734" w14:textId="130A9C4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1DDD4864" w14:textId="6FC657D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543EA086" w14:textId="77777777" w:rsidTr="00C74D61">
        <w:trPr>
          <w:trHeight w:val="308"/>
        </w:trPr>
        <w:tc>
          <w:tcPr>
            <w:tcW w:w="3055" w:type="dxa"/>
            <w:shd w:val="clear" w:color="auto" w:fill="auto"/>
            <w:noWrap/>
            <w:vAlign w:val="bottom"/>
            <w:hideMark/>
          </w:tcPr>
          <w:p w14:paraId="1905AC6A" w14:textId="3CAE1216" w:rsidR="00C43E59" w:rsidRDefault="00C43E59" w:rsidP="00C43E59">
            <w:pPr>
              <w:rPr>
                <w:rFonts w:ascii="Aptos Narrow" w:hAnsi="Aptos Narrow"/>
                <w:color w:val="000000"/>
                <w:sz w:val="22"/>
                <w:szCs w:val="22"/>
              </w:rPr>
            </w:pPr>
            <w:r>
              <w:rPr>
                <w:rFonts w:ascii="Aptos Narrow" w:hAnsi="Aptos Narrow"/>
                <w:color w:val="000000"/>
                <w:sz w:val="22"/>
                <w:szCs w:val="22"/>
              </w:rPr>
              <w:t>renal function test</w:t>
            </w:r>
          </w:p>
        </w:tc>
        <w:tc>
          <w:tcPr>
            <w:tcW w:w="858" w:type="dxa"/>
            <w:shd w:val="clear" w:color="auto" w:fill="auto"/>
            <w:noWrap/>
            <w:vAlign w:val="bottom"/>
            <w:hideMark/>
          </w:tcPr>
          <w:p w14:paraId="09B42E63" w14:textId="67EF190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60643134" w14:textId="6379A25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7EC07C4B" w14:textId="2528A00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96D325F" w14:textId="3616772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2D323A5C" w14:textId="1ABD21E6"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7AF598B6" w14:textId="3F14970A"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810" w:type="dxa"/>
            <w:shd w:val="clear" w:color="auto" w:fill="auto"/>
            <w:noWrap/>
            <w:vAlign w:val="bottom"/>
            <w:hideMark/>
          </w:tcPr>
          <w:p w14:paraId="3AF06E49" w14:textId="7167F7B3"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34C3BD36" w14:textId="74B917C0" w:rsidR="00C43E59" w:rsidRDefault="00C43E59" w:rsidP="00C43E59">
            <w:pPr>
              <w:jc w:val="right"/>
              <w:rPr>
                <w:rFonts w:ascii="Aptos Narrow" w:hAnsi="Aptos Narrow"/>
                <w:color w:val="000000"/>
                <w:sz w:val="22"/>
                <w:szCs w:val="22"/>
              </w:rPr>
            </w:pPr>
            <w:r>
              <w:rPr>
                <w:rFonts w:ascii="Aptos Narrow" w:hAnsi="Aptos Narrow"/>
                <w:color w:val="000000"/>
                <w:sz w:val="22"/>
                <w:szCs w:val="22"/>
              </w:rPr>
              <w:t>4</w:t>
            </w:r>
          </w:p>
        </w:tc>
      </w:tr>
      <w:tr w:rsidR="00C43E59" w14:paraId="07C9367D" w14:textId="77777777" w:rsidTr="00C74D61">
        <w:trPr>
          <w:trHeight w:val="308"/>
        </w:trPr>
        <w:tc>
          <w:tcPr>
            <w:tcW w:w="3055" w:type="dxa"/>
            <w:shd w:val="clear" w:color="auto" w:fill="auto"/>
            <w:noWrap/>
            <w:vAlign w:val="bottom"/>
            <w:hideMark/>
          </w:tcPr>
          <w:p w14:paraId="01A121B4" w14:textId="1E7FFE1F" w:rsidR="00C43E59" w:rsidRDefault="00C43E59" w:rsidP="00C43E59">
            <w:pPr>
              <w:rPr>
                <w:rFonts w:ascii="Aptos Narrow" w:hAnsi="Aptos Narrow"/>
                <w:color w:val="000000"/>
                <w:sz w:val="22"/>
                <w:szCs w:val="22"/>
              </w:rPr>
            </w:pPr>
            <w:r>
              <w:rPr>
                <w:rFonts w:ascii="Aptos Narrow" w:hAnsi="Aptos Narrow"/>
                <w:color w:val="000000"/>
                <w:sz w:val="22"/>
                <w:szCs w:val="22"/>
              </w:rPr>
              <w:t>serum glutamic pyruvic transaminase</w:t>
            </w:r>
          </w:p>
        </w:tc>
        <w:tc>
          <w:tcPr>
            <w:tcW w:w="858" w:type="dxa"/>
            <w:shd w:val="clear" w:color="auto" w:fill="auto"/>
            <w:noWrap/>
            <w:vAlign w:val="bottom"/>
            <w:hideMark/>
          </w:tcPr>
          <w:p w14:paraId="1D96B4E2" w14:textId="770904A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39A60850" w14:textId="216CC64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3199AB9C" w14:textId="45C59FC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6F5946ED" w14:textId="786015E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4F02E855" w14:textId="1A9AF409"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3D97F6D8" w14:textId="5E1DDB6C"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810" w:type="dxa"/>
            <w:shd w:val="clear" w:color="auto" w:fill="auto"/>
            <w:noWrap/>
            <w:vAlign w:val="bottom"/>
            <w:hideMark/>
          </w:tcPr>
          <w:p w14:paraId="09E5A0E0" w14:textId="1D421257"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49597423" w14:textId="732BE79A"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r>
      <w:tr w:rsidR="00C43E59" w14:paraId="163CEFD5" w14:textId="77777777" w:rsidTr="00C74D61">
        <w:trPr>
          <w:trHeight w:val="308"/>
        </w:trPr>
        <w:tc>
          <w:tcPr>
            <w:tcW w:w="3055" w:type="dxa"/>
            <w:shd w:val="clear" w:color="auto" w:fill="auto"/>
            <w:noWrap/>
            <w:vAlign w:val="bottom"/>
            <w:hideMark/>
          </w:tcPr>
          <w:p w14:paraId="4D3C0FBC" w14:textId="7EAB2EB2" w:rsidR="00C43E59" w:rsidRDefault="00C43E59" w:rsidP="00C43E59">
            <w:pPr>
              <w:rPr>
                <w:rFonts w:ascii="Aptos Narrow" w:hAnsi="Aptos Narrow"/>
                <w:color w:val="000000"/>
                <w:sz w:val="22"/>
                <w:szCs w:val="22"/>
              </w:rPr>
            </w:pPr>
            <w:r>
              <w:rPr>
                <w:rFonts w:ascii="Aptos Narrow" w:hAnsi="Aptos Narrow"/>
                <w:color w:val="000000"/>
                <w:sz w:val="22"/>
                <w:szCs w:val="22"/>
              </w:rPr>
              <w:t>serum glutamic-oxaloacetic transaminase</w:t>
            </w:r>
          </w:p>
        </w:tc>
        <w:tc>
          <w:tcPr>
            <w:tcW w:w="858" w:type="dxa"/>
            <w:shd w:val="clear" w:color="auto" w:fill="auto"/>
            <w:noWrap/>
            <w:vAlign w:val="bottom"/>
            <w:hideMark/>
          </w:tcPr>
          <w:p w14:paraId="14346D3A" w14:textId="0007583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3A4EF9F3" w14:textId="3FB3856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02D7BBBE" w14:textId="48A9052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294A210C" w14:textId="6A7B845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1BE2859B" w14:textId="2EA9DF6B"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5C2C5749" w14:textId="2C0A2ABB"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810" w:type="dxa"/>
            <w:shd w:val="clear" w:color="auto" w:fill="auto"/>
            <w:noWrap/>
            <w:vAlign w:val="bottom"/>
            <w:hideMark/>
          </w:tcPr>
          <w:p w14:paraId="2C1D6C67" w14:textId="72CD351C"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1170" w:type="dxa"/>
            <w:shd w:val="clear" w:color="auto" w:fill="auto"/>
            <w:noWrap/>
            <w:vAlign w:val="bottom"/>
            <w:hideMark/>
          </w:tcPr>
          <w:p w14:paraId="7FD47FEF" w14:textId="2C145AE7" w:rsidR="00C43E59" w:rsidRDefault="00C43E59" w:rsidP="00C43E59">
            <w:pPr>
              <w:jc w:val="right"/>
              <w:rPr>
                <w:rFonts w:ascii="Aptos Narrow" w:hAnsi="Aptos Narrow"/>
                <w:color w:val="000000"/>
                <w:sz w:val="22"/>
                <w:szCs w:val="22"/>
              </w:rPr>
            </w:pPr>
            <w:r>
              <w:rPr>
                <w:rFonts w:ascii="Aptos Narrow" w:hAnsi="Aptos Narrow"/>
                <w:color w:val="000000"/>
                <w:sz w:val="22"/>
                <w:szCs w:val="22"/>
              </w:rPr>
              <w:t>6</w:t>
            </w:r>
          </w:p>
        </w:tc>
      </w:tr>
      <w:tr w:rsidR="00C43E59" w14:paraId="4D0E5AEA" w14:textId="77777777" w:rsidTr="00C74D61">
        <w:trPr>
          <w:trHeight w:val="308"/>
        </w:trPr>
        <w:tc>
          <w:tcPr>
            <w:tcW w:w="3055" w:type="dxa"/>
            <w:shd w:val="clear" w:color="auto" w:fill="auto"/>
            <w:noWrap/>
            <w:vAlign w:val="bottom"/>
            <w:hideMark/>
          </w:tcPr>
          <w:p w14:paraId="3AC98988" w14:textId="4C570D7D" w:rsidR="00C43E59" w:rsidRDefault="00C43E59" w:rsidP="00C43E59">
            <w:pPr>
              <w:rPr>
                <w:rFonts w:ascii="Aptos Narrow" w:hAnsi="Aptos Narrow"/>
                <w:color w:val="000000"/>
                <w:sz w:val="22"/>
                <w:szCs w:val="22"/>
              </w:rPr>
            </w:pPr>
            <w:r>
              <w:rPr>
                <w:rFonts w:ascii="Aptos Narrow" w:hAnsi="Aptos Narrow"/>
                <w:color w:val="000000"/>
                <w:sz w:val="22"/>
                <w:szCs w:val="22"/>
              </w:rPr>
              <w:t>ultrasonography</w:t>
            </w:r>
          </w:p>
        </w:tc>
        <w:tc>
          <w:tcPr>
            <w:tcW w:w="858" w:type="dxa"/>
            <w:shd w:val="clear" w:color="auto" w:fill="auto"/>
            <w:noWrap/>
            <w:vAlign w:val="bottom"/>
            <w:hideMark/>
          </w:tcPr>
          <w:p w14:paraId="60AE075D" w14:textId="0E9F936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0F5D5647" w14:textId="2CF9A4E6" w:rsidR="00C43E59" w:rsidRDefault="00C43E59" w:rsidP="00C43E59">
            <w:pPr>
              <w:jc w:val="right"/>
              <w:rPr>
                <w:rFonts w:ascii="Aptos Narrow" w:hAnsi="Aptos Narrow"/>
                <w:color w:val="000000"/>
                <w:sz w:val="22"/>
                <w:szCs w:val="22"/>
              </w:rPr>
            </w:pPr>
            <w:r>
              <w:rPr>
                <w:rFonts w:ascii="Aptos Narrow" w:hAnsi="Aptos Narrow"/>
                <w:color w:val="000000"/>
                <w:sz w:val="22"/>
                <w:szCs w:val="22"/>
              </w:rPr>
              <w:t>2</w:t>
            </w:r>
          </w:p>
        </w:tc>
        <w:tc>
          <w:tcPr>
            <w:tcW w:w="990" w:type="dxa"/>
            <w:shd w:val="clear" w:color="auto" w:fill="auto"/>
            <w:noWrap/>
            <w:vAlign w:val="bottom"/>
            <w:hideMark/>
          </w:tcPr>
          <w:p w14:paraId="0AC38CF5" w14:textId="7851A8E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0B033819" w14:textId="45C0853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158BC730" w14:textId="1C2FEB1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2E654771" w14:textId="57E73EE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7E728D11" w14:textId="7093C88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0B9ACF46" w14:textId="42CAB64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6A0DC441" w14:textId="77777777" w:rsidTr="00C74D61">
        <w:trPr>
          <w:trHeight w:val="308"/>
        </w:trPr>
        <w:tc>
          <w:tcPr>
            <w:tcW w:w="3055" w:type="dxa"/>
            <w:shd w:val="clear" w:color="auto" w:fill="auto"/>
            <w:noWrap/>
            <w:vAlign w:val="bottom"/>
            <w:hideMark/>
          </w:tcPr>
          <w:p w14:paraId="3AC29C79" w14:textId="5FCE913F" w:rsidR="00C43E59" w:rsidRDefault="00C43E59" w:rsidP="00C43E59">
            <w:pPr>
              <w:rPr>
                <w:rFonts w:ascii="Aptos Narrow" w:hAnsi="Aptos Narrow"/>
                <w:color w:val="000000"/>
                <w:sz w:val="22"/>
                <w:szCs w:val="22"/>
              </w:rPr>
            </w:pPr>
            <w:r>
              <w:rPr>
                <w:rFonts w:ascii="Aptos Narrow" w:hAnsi="Aptos Narrow"/>
                <w:color w:val="000000"/>
                <w:sz w:val="22"/>
                <w:szCs w:val="22"/>
              </w:rPr>
              <w:t>contact tracing visit</w:t>
            </w:r>
          </w:p>
        </w:tc>
        <w:tc>
          <w:tcPr>
            <w:tcW w:w="858" w:type="dxa"/>
            <w:shd w:val="clear" w:color="auto" w:fill="auto"/>
            <w:noWrap/>
            <w:vAlign w:val="bottom"/>
            <w:hideMark/>
          </w:tcPr>
          <w:p w14:paraId="56F9A326" w14:textId="2B6BE16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41F4D6CD" w14:textId="2051B34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68E142D3" w14:textId="1BD5D85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24CD7604" w14:textId="303F62F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7935375D" w14:textId="11F7329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0999E8AB" w14:textId="11F0A41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707FA197" w14:textId="08D95A3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6B6703E8" w14:textId="7E233B8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200BC96D" w14:textId="77777777" w:rsidTr="00C74D61">
        <w:trPr>
          <w:trHeight w:val="308"/>
        </w:trPr>
        <w:tc>
          <w:tcPr>
            <w:tcW w:w="3055" w:type="dxa"/>
            <w:shd w:val="clear" w:color="auto" w:fill="auto"/>
            <w:noWrap/>
            <w:vAlign w:val="bottom"/>
            <w:hideMark/>
          </w:tcPr>
          <w:p w14:paraId="2D2EDDE3" w14:textId="0D0AFCD0" w:rsidR="00C43E59" w:rsidRDefault="00C43E59" w:rsidP="00C43E59">
            <w:pPr>
              <w:rPr>
                <w:rFonts w:ascii="Aptos Narrow" w:hAnsi="Aptos Narrow"/>
                <w:color w:val="000000"/>
                <w:sz w:val="22"/>
                <w:szCs w:val="22"/>
              </w:rPr>
            </w:pPr>
            <w:r>
              <w:rPr>
                <w:rFonts w:ascii="Aptos Narrow" w:hAnsi="Aptos Narrow"/>
                <w:color w:val="000000"/>
                <w:sz w:val="22"/>
                <w:szCs w:val="22"/>
              </w:rPr>
              <w:t>magnetic resonance imaging</w:t>
            </w:r>
          </w:p>
        </w:tc>
        <w:tc>
          <w:tcPr>
            <w:tcW w:w="858" w:type="dxa"/>
            <w:shd w:val="clear" w:color="auto" w:fill="auto"/>
            <w:noWrap/>
            <w:vAlign w:val="bottom"/>
            <w:hideMark/>
          </w:tcPr>
          <w:p w14:paraId="7A0312FF" w14:textId="5AEF4E5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62FCB00E" w14:textId="345DB5B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2FAE6D3" w14:textId="3FADA11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E75E90C" w14:textId="00376FF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4C7A3445" w14:textId="618C479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07341CC7" w14:textId="79CD34B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7540AC5F" w14:textId="096E479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4D21AD8D" w14:textId="628109F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21DCC387" w14:textId="77777777" w:rsidTr="00C74D61">
        <w:trPr>
          <w:trHeight w:val="308"/>
        </w:trPr>
        <w:tc>
          <w:tcPr>
            <w:tcW w:w="3055" w:type="dxa"/>
            <w:shd w:val="clear" w:color="auto" w:fill="auto"/>
            <w:noWrap/>
            <w:vAlign w:val="bottom"/>
            <w:hideMark/>
          </w:tcPr>
          <w:p w14:paraId="7F3B0DD8" w14:textId="1891F44C" w:rsidR="00C43E59" w:rsidRDefault="00C43E59" w:rsidP="00C43E59">
            <w:pPr>
              <w:rPr>
                <w:rFonts w:ascii="Aptos Narrow" w:hAnsi="Aptos Narrow"/>
                <w:color w:val="000000"/>
                <w:sz w:val="22"/>
                <w:szCs w:val="22"/>
              </w:rPr>
            </w:pPr>
            <w:r>
              <w:rPr>
                <w:rFonts w:ascii="Aptos Narrow" w:hAnsi="Aptos Narrow"/>
                <w:color w:val="000000"/>
                <w:sz w:val="22"/>
                <w:szCs w:val="22"/>
              </w:rPr>
              <w:t>tracing those who are lost to follow-up</w:t>
            </w:r>
          </w:p>
        </w:tc>
        <w:tc>
          <w:tcPr>
            <w:tcW w:w="858" w:type="dxa"/>
            <w:shd w:val="clear" w:color="auto" w:fill="auto"/>
            <w:noWrap/>
            <w:vAlign w:val="bottom"/>
            <w:hideMark/>
          </w:tcPr>
          <w:p w14:paraId="178F20F7" w14:textId="1E7866D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68F06331" w14:textId="1B8F2C2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691A493B" w14:textId="650C132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07854FF" w14:textId="3275B5C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13617815" w14:textId="3724AFD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D486F02" w14:textId="734EAAC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7ED76E19" w14:textId="6DABC1D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29A7B523" w14:textId="0921E25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0C121847" w14:textId="77777777" w:rsidTr="00C74D61">
        <w:trPr>
          <w:trHeight w:val="308"/>
        </w:trPr>
        <w:tc>
          <w:tcPr>
            <w:tcW w:w="3055" w:type="dxa"/>
            <w:shd w:val="clear" w:color="auto" w:fill="auto"/>
            <w:noWrap/>
            <w:vAlign w:val="bottom"/>
            <w:hideMark/>
          </w:tcPr>
          <w:p w14:paraId="2D45D448" w14:textId="069DA00C" w:rsidR="00C43E59" w:rsidRDefault="00C43E59" w:rsidP="00C43E59">
            <w:pPr>
              <w:rPr>
                <w:rFonts w:ascii="Aptos Narrow" w:hAnsi="Aptos Narrow"/>
                <w:color w:val="000000"/>
                <w:sz w:val="22"/>
                <w:szCs w:val="22"/>
              </w:rPr>
            </w:pPr>
            <w:r>
              <w:rPr>
                <w:rFonts w:ascii="Aptos Narrow" w:hAnsi="Aptos Narrow"/>
                <w:color w:val="000000"/>
                <w:sz w:val="22"/>
                <w:szCs w:val="22"/>
              </w:rPr>
              <w:t>patient support costs</w:t>
            </w:r>
          </w:p>
        </w:tc>
        <w:tc>
          <w:tcPr>
            <w:tcW w:w="858" w:type="dxa"/>
            <w:shd w:val="clear" w:color="auto" w:fill="auto"/>
            <w:noWrap/>
            <w:vAlign w:val="bottom"/>
            <w:hideMark/>
          </w:tcPr>
          <w:p w14:paraId="6AED9782" w14:textId="059B388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37DA4FC3" w14:textId="1B0AAE6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4D32B724" w14:textId="08957F3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2DA8CEF9" w14:textId="7822C2B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4018F9B4" w14:textId="3E1E9DB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93040AA" w14:textId="4ACD60C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6B2D7E2A" w14:textId="2712BAF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4B4E0B3E" w14:textId="09759D6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582D9E12" w14:textId="77777777" w:rsidTr="00C74D61">
        <w:trPr>
          <w:trHeight w:val="308"/>
        </w:trPr>
        <w:tc>
          <w:tcPr>
            <w:tcW w:w="3055" w:type="dxa"/>
            <w:shd w:val="clear" w:color="auto" w:fill="auto"/>
            <w:noWrap/>
            <w:vAlign w:val="bottom"/>
            <w:hideMark/>
          </w:tcPr>
          <w:p w14:paraId="2D3A0B99" w14:textId="0CBC5C6B" w:rsidR="00C43E59" w:rsidRDefault="00C43E59" w:rsidP="00C43E59">
            <w:pPr>
              <w:rPr>
                <w:rFonts w:ascii="Aptos Narrow" w:hAnsi="Aptos Narrow"/>
                <w:color w:val="000000"/>
                <w:sz w:val="22"/>
                <w:szCs w:val="22"/>
              </w:rPr>
            </w:pPr>
            <w:r>
              <w:rPr>
                <w:rFonts w:ascii="Aptos Narrow" w:hAnsi="Aptos Narrow"/>
                <w:color w:val="000000"/>
                <w:sz w:val="22"/>
                <w:szCs w:val="22"/>
              </w:rPr>
              <w:t xml:space="preserve">active TB drug safety monitoring and management </w:t>
            </w:r>
          </w:p>
        </w:tc>
        <w:tc>
          <w:tcPr>
            <w:tcW w:w="858" w:type="dxa"/>
            <w:shd w:val="clear" w:color="auto" w:fill="auto"/>
            <w:noWrap/>
            <w:vAlign w:val="bottom"/>
            <w:hideMark/>
          </w:tcPr>
          <w:p w14:paraId="26DBC214" w14:textId="6E004A5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57B13668" w14:textId="0F4416A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44811603" w14:textId="2775C2B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27364FF3" w14:textId="70AA37D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69A5F577" w14:textId="55DD601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EC6CE6B" w14:textId="3C7291C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4BE99FD5" w14:textId="21030BB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5CA59AB9" w14:textId="2C0988F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74B777CF" w14:textId="77777777" w:rsidTr="00C74D61">
        <w:trPr>
          <w:trHeight w:val="308"/>
        </w:trPr>
        <w:tc>
          <w:tcPr>
            <w:tcW w:w="3055" w:type="dxa"/>
            <w:shd w:val="clear" w:color="auto" w:fill="auto"/>
            <w:noWrap/>
            <w:vAlign w:val="bottom"/>
            <w:hideMark/>
          </w:tcPr>
          <w:p w14:paraId="691603D6" w14:textId="67D4DD4B" w:rsidR="00C43E59" w:rsidRDefault="00C43E59" w:rsidP="00C43E59">
            <w:pPr>
              <w:rPr>
                <w:rFonts w:ascii="Aptos Narrow" w:hAnsi="Aptos Narrow"/>
                <w:color w:val="000000"/>
                <w:sz w:val="22"/>
                <w:szCs w:val="22"/>
              </w:rPr>
            </w:pPr>
            <w:r>
              <w:rPr>
                <w:rFonts w:ascii="Aptos Narrow" w:hAnsi="Aptos Narrow"/>
                <w:color w:val="000000"/>
                <w:sz w:val="22"/>
                <w:szCs w:val="22"/>
              </w:rPr>
              <w:t>adverse event management through IP care</w:t>
            </w:r>
          </w:p>
        </w:tc>
        <w:tc>
          <w:tcPr>
            <w:tcW w:w="858" w:type="dxa"/>
            <w:shd w:val="clear" w:color="auto" w:fill="auto"/>
            <w:noWrap/>
            <w:vAlign w:val="bottom"/>
            <w:hideMark/>
          </w:tcPr>
          <w:p w14:paraId="0C9E06C8" w14:textId="1751147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2576D88F" w14:textId="32B16A4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5B5EBEBD" w14:textId="6A93EFE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5CC83BDD" w14:textId="692011A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08AD7A03" w14:textId="0423B21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022E67B6" w14:textId="4BA6128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494D6172" w14:textId="547349B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8A03253" w14:textId="6B841D3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37667900" w14:textId="77777777" w:rsidTr="00C74D61">
        <w:trPr>
          <w:trHeight w:val="308"/>
        </w:trPr>
        <w:tc>
          <w:tcPr>
            <w:tcW w:w="3055" w:type="dxa"/>
            <w:shd w:val="clear" w:color="auto" w:fill="auto"/>
            <w:noWrap/>
            <w:vAlign w:val="bottom"/>
            <w:hideMark/>
          </w:tcPr>
          <w:p w14:paraId="3D7C425A" w14:textId="50A7B14B" w:rsidR="00C43E59" w:rsidRDefault="00C43E59" w:rsidP="00C43E59">
            <w:pPr>
              <w:rPr>
                <w:rFonts w:ascii="Aptos Narrow" w:hAnsi="Aptos Narrow"/>
                <w:color w:val="000000"/>
                <w:sz w:val="22"/>
                <w:szCs w:val="22"/>
              </w:rPr>
            </w:pPr>
            <w:r>
              <w:rPr>
                <w:rFonts w:ascii="Aptos Narrow" w:hAnsi="Aptos Narrow"/>
                <w:color w:val="000000"/>
                <w:sz w:val="22"/>
                <w:szCs w:val="22"/>
              </w:rPr>
              <w:t xml:space="preserve">elective partial lung resection (lobectomy or wedge resection) </w:t>
            </w:r>
          </w:p>
        </w:tc>
        <w:tc>
          <w:tcPr>
            <w:tcW w:w="858" w:type="dxa"/>
            <w:shd w:val="clear" w:color="auto" w:fill="auto"/>
            <w:noWrap/>
            <w:vAlign w:val="bottom"/>
            <w:hideMark/>
          </w:tcPr>
          <w:p w14:paraId="630A3DCD" w14:textId="37018C9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1AF1C9C7" w14:textId="308F97F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48D684C6" w14:textId="0755F6B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68B08395" w14:textId="423B853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56B4DB4C" w14:textId="3B4F69F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734DC939" w14:textId="634FBB5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0A2D8F04" w14:textId="501B563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10D430F2" w14:textId="3D48D06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254A534C" w14:textId="77777777" w:rsidTr="00C74D61">
        <w:trPr>
          <w:trHeight w:val="308"/>
        </w:trPr>
        <w:tc>
          <w:tcPr>
            <w:tcW w:w="3055" w:type="dxa"/>
            <w:shd w:val="clear" w:color="auto" w:fill="auto"/>
            <w:noWrap/>
            <w:vAlign w:val="bottom"/>
            <w:hideMark/>
          </w:tcPr>
          <w:p w14:paraId="713CBA9B" w14:textId="1D6030FF" w:rsidR="00C43E59" w:rsidRDefault="00C43E59" w:rsidP="00C43E59">
            <w:pPr>
              <w:rPr>
                <w:rFonts w:ascii="Aptos Narrow" w:hAnsi="Aptos Narrow"/>
                <w:color w:val="000000"/>
                <w:sz w:val="22"/>
                <w:szCs w:val="22"/>
              </w:rPr>
            </w:pPr>
            <w:r>
              <w:rPr>
                <w:rFonts w:ascii="Aptos Narrow" w:hAnsi="Aptos Narrow"/>
                <w:color w:val="000000"/>
                <w:sz w:val="22"/>
                <w:szCs w:val="22"/>
              </w:rPr>
              <w:t>follow-up post-TB treatment</w:t>
            </w:r>
          </w:p>
        </w:tc>
        <w:tc>
          <w:tcPr>
            <w:tcW w:w="858" w:type="dxa"/>
            <w:shd w:val="clear" w:color="auto" w:fill="auto"/>
            <w:noWrap/>
            <w:vAlign w:val="bottom"/>
            <w:hideMark/>
          </w:tcPr>
          <w:p w14:paraId="41CFC2B2" w14:textId="7204FC6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5A6D0034" w14:textId="5125B81F" w:rsidR="00C43E59" w:rsidRDefault="00C43E59" w:rsidP="00C43E59">
            <w:pPr>
              <w:jc w:val="right"/>
              <w:rPr>
                <w:rFonts w:ascii="Aptos Narrow" w:hAnsi="Aptos Narrow"/>
                <w:color w:val="000000"/>
                <w:sz w:val="22"/>
                <w:szCs w:val="22"/>
              </w:rPr>
            </w:pPr>
            <w:r>
              <w:rPr>
                <w:rFonts w:ascii="Aptos Narrow" w:hAnsi="Aptos Narrow"/>
                <w:color w:val="000000"/>
                <w:sz w:val="22"/>
                <w:szCs w:val="22"/>
              </w:rPr>
              <w:t>3</w:t>
            </w:r>
          </w:p>
        </w:tc>
        <w:tc>
          <w:tcPr>
            <w:tcW w:w="990" w:type="dxa"/>
            <w:shd w:val="clear" w:color="auto" w:fill="auto"/>
            <w:noWrap/>
            <w:vAlign w:val="bottom"/>
            <w:hideMark/>
          </w:tcPr>
          <w:p w14:paraId="22ADA70E" w14:textId="621162B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7AEE8798" w14:textId="788B873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2BD4C54F" w14:textId="1549CA1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1CA2418A" w14:textId="44678E2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17B91CCF" w14:textId="6B4D07A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3392E43A" w14:textId="1AD1C55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6D7C7F73" w14:textId="77777777" w:rsidTr="00C74D61">
        <w:trPr>
          <w:trHeight w:val="308"/>
        </w:trPr>
        <w:tc>
          <w:tcPr>
            <w:tcW w:w="3055" w:type="dxa"/>
            <w:shd w:val="clear" w:color="auto" w:fill="auto"/>
            <w:noWrap/>
            <w:vAlign w:val="bottom"/>
            <w:hideMark/>
          </w:tcPr>
          <w:p w14:paraId="2F6A565D" w14:textId="19635638" w:rsidR="00C43E59" w:rsidRDefault="00C43E59" w:rsidP="00C43E59">
            <w:pPr>
              <w:rPr>
                <w:rFonts w:ascii="Aptos Narrow" w:hAnsi="Aptos Narrow"/>
                <w:color w:val="000000"/>
                <w:sz w:val="22"/>
                <w:szCs w:val="22"/>
              </w:rPr>
            </w:pPr>
            <w:r>
              <w:rPr>
                <w:rFonts w:ascii="Aptos Narrow" w:hAnsi="Aptos Narrow"/>
                <w:color w:val="000000"/>
                <w:sz w:val="22"/>
                <w:szCs w:val="22"/>
              </w:rPr>
              <w:t>Post TB lung disease care</w:t>
            </w:r>
          </w:p>
        </w:tc>
        <w:tc>
          <w:tcPr>
            <w:tcW w:w="858" w:type="dxa"/>
            <w:shd w:val="clear" w:color="auto" w:fill="auto"/>
            <w:noWrap/>
            <w:vAlign w:val="bottom"/>
            <w:hideMark/>
          </w:tcPr>
          <w:p w14:paraId="1D7FF9C4" w14:textId="055CCCB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519D8EB9" w14:textId="47BD482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247923BA" w14:textId="7C29C88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565C6C36" w14:textId="6A6215B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32B0450F" w14:textId="0CA53D5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2F562A70" w14:textId="4B3F5C5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17A6EA4C" w14:textId="21F5117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797736C1" w14:textId="5D81E5B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r w:rsidR="00C43E59" w14:paraId="676264F7" w14:textId="77777777" w:rsidTr="007C2052">
        <w:trPr>
          <w:trHeight w:val="308"/>
        </w:trPr>
        <w:tc>
          <w:tcPr>
            <w:tcW w:w="3055" w:type="dxa"/>
            <w:shd w:val="clear" w:color="auto" w:fill="auto"/>
            <w:noWrap/>
            <w:vAlign w:val="bottom"/>
            <w:hideMark/>
          </w:tcPr>
          <w:p w14:paraId="5C3249D9" w14:textId="48C09791" w:rsidR="00C43E59" w:rsidRDefault="00C43E59" w:rsidP="00C43E59">
            <w:pPr>
              <w:rPr>
                <w:rFonts w:ascii="Aptos Narrow" w:hAnsi="Aptos Narrow"/>
                <w:color w:val="000000"/>
                <w:sz w:val="22"/>
                <w:szCs w:val="22"/>
              </w:rPr>
            </w:pPr>
            <w:r>
              <w:rPr>
                <w:rFonts w:ascii="Aptos Narrow" w:hAnsi="Aptos Narrow"/>
                <w:color w:val="000000"/>
                <w:sz w:val="22"/>
                <w:szCs w:val="22"/>
              </w:rPr>
              <w:t>Palliative care</w:t>
            </w:r>
          </w:p>
        </w:tc>
        <w:tc>
          <w:tcPr>
            <w:tcW w:w="858" w:type="dxa"/>
            <w:shd w:val="clear" w:color="auto" w:fill="auto"/>
            <w:noWrap/>
            <w:vAlign w:val="bottom"/>
            <w:hideMark/>
          </w:tcPr>
          <w:p w14:paraId="1047F967" w14:textId="1187BF0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672" w:type="dxa"/>
            <w:shd w:val="clear" w:color="auto" w:fill="auto"/>
            <w:noWrap/>
            <w:vAlign w:val="bottom"/>
            <w:hideMark/>
          </w:tcPr>
          <w:p w14:paraId="3437A9A7" w14:textId="16F66E7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56743F36" w14:textId="1198936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44A9E8C3" w14:textId="2E8FFC2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720" w:type="dxa"/>
            <w:shd w:val="clear" w:color="auto" w:fill="auto"/>
            <w:noWrap/>
            <w:vAlign w:val="bottom"/>
            <w:hideMark/>
          </w:tcPr>
          <w:p w14:paraId="45535B21" w14:textId="2255060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990" w:type="dxa"/>
            <w:shd w:val="clear" w:color="auto" w:fill="auto"/>
            <w:noWrap/>
            <w:vAlign w:val="bottom"/>
            <w:hideMark/>
          </w:tcPr>
          <w:p w14:paraId="29DBD61C" w14:textId="507117B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810" w:type="dxa"/>
            <w:shd w:val="clear" w:color="auto" w:fill="auto"/>
            <w:noWrap/>
            <w:vAlign w:val="bottom"/>
            <w:hideMark/>
          </w:tcPr>
          <w:p w14:paraId="71B1B0D5" w14:textId="6AD52C7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c>
          <w:tcPr>
            <w:tcW w:w="1170" w:type="dxa"/>
            <w:shd w:val="clear" w:color="auto" w:fill="auto"/>
            <w:noWrap/>
            <w:vAlign w:val="bottom"/>
            <w:hideMark/>
          </w:tcPr>
          <w:p w14:paraId="48D9D237" w14:textId="0267D39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w:t>
            </w:r>
          </w:p>
        </w:tc>
      </w:tr>
    </w:tbl>
    <w:p w14:paraId="5A532EA6" w14:textId="77777777" w:rsidR="001010ED" w:rsidRDefault="001010ED" w:rsidP="00FC01A3"/>
    <w:p w14:paraId="48FDA6E3" w14:textId="77777777" w:rsidR="00B35669" w:rsidRDefault="00B35669" w:rsidP="00FC01A3"/>
    <w:p w14:paraId="67E5C0B4" w14:textId="15241ABF" w:rsidR="00FB379D" w:rsidRPr="00843859" w:rsidRDefault="00FB379D"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Pediatric TB treatment: Interventions/services (PINs)</w:t>
      </w:r>
    </w:p>
    <w:p w14:paraId="1EE75EF4" w14:textId="77777777" w:rsidR="001010ED" w:rsidRDefault="001010ED" w:rsidP="00FC01A3"/>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04"/>
        <w:gridCol w:w="826"/>
        <w:gridCol w:w="1080"/>
        <w:gridCol w:w="990"/>
        <w:gridCol w:w="1170"/>
        <w:gridCol w:w="900"/>
        <w:gridCol w:w="1104"/>
        <w:gridCol w:w="1113"/>
        <w:gridCol w:w="1113"/>
      </w:tblGrid>
      <w:tr w:rsidR="00FB379D" w14:paraId="6D2F29FD" w14:textId="77777777" w:rsidTr="00C74D61">
        <w:trPr>
          <w:trHeight w:val="990"/>
        </w:trPr>
        <w:tc>
          <w:tcPr>
            <w:tcW w:w="2504" w:type="dxa"/>
            <w:shd w:val="clear" w:color="auto" w:fill="auto"/>
            <w:noWrap/>
            <w:vAlign w:val="bottom"/>
            <w:hideMark/>
          </w:tcPr>
          <w:p w14:paraId="4CE5BE10" w14:textId="77777777"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Intervention</w:t>
            </w:r>
          </w:p>
        </w:tc>
        <w:tc>
          <w:tcPr>
            <w:tcW w:w="826" w:type="dxa"/>
            <w:shd w:val="clear" w:color="auto" w:fill="auto"/>
            <w:vAlign w:val="bottom"/>
            <w:hideMark/>
          </w:tcPr>
          <w:p w14:paraId="48D94B11" w14:textId="77777777"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2HRZE/</w:t>
            </w:r>
          </w:p>
          <w:p w14:paraId="24B937DE" w14:textId="53219834"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 xml:space="preserve">4HR </w:t>
            </w:r>
          </w:p>
        </w:tc>
        <w:tc>
          <w:tcPr>
            <w:tcW w:w="1080" w:type="dxa"/>
            <w:shd w:val="clear" w:color="auto" w:fill="auto"/>
            <w:vAlign w:val="bottom"/>
            <w:hideMark/>
          </w:tcPr>
          <w:p w14:paraId="70A10122" w14:textId="7B0655B5"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 xml:space="preserve">6HRZEto </w:t>
            </w:r>
          </w:p>
        </w:tc>
        <w:tc>
          <w:tcPr>
            <w:tcW w:w="990" w:type="dxa"/>
            <w:shd w:val="clear" w:color="auto" w:fill="auto"/>
            <w:vAlign w:val="bottom"/>
            <w:hideMark/>
          </w:tcPr>
          <w:p w14:paraId="6BB56C1C" w14:textId="591CD893"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4-month shorter regimen [2HRZ(E)/2HR]</w:t>
            </w:r>
          </w:p>
        </w:tc>
        <w:tc>
          <w:tcPr>
            <w:tcW w:w="1170" w:type="dxa"/>
            <w:shd w:val="clear" w:color="auto" w:fill="auto"/>
            <w:vAlign w:val="bottom"/>
            <w:hideMark/>
          </w:tcPr>
          <w:p w14:paraId="2A016AA1" w14:textId="72A25079"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Regimen for Isoniazid resistant TB (</w:t>
            </w:r>
            <w:proofErr w:type="spellStart"/>
            <w:r>
              <w:rPr>
                <w:rFonts w:ascii="Aptos Narrow" w:hAnsi="Aptos Narrow"/>
                <w:b/>
                <w:bCs/>
                <w:color w:val="000000"/>
                <w:sz w:val="22"/>
                <w:szCs w:val="22"/>
              </w:rPr>
              <w:t>Hr</w:t>
            </w:r>
            <w:proofErr w:type="spellEnd"/>
            <w:r>
              <w:rPr>
                <w:rFonts w:ascii="Aptos Narrow" w:hAnsi="Aptos Narrow"/>
                <w:b/>
                <w:bCs/>
                <w:color w:val="000000"/>
                <w:sz w:val="22"/>
                <w:szCs w:val="22"/>
              </w:rPr>
              <w:t>-TB )</w:t>
            </w:r>
          </w:p>
        </w:tc>
        <w:tc>
          <w:tcPr>
            <w:tcW w:w="900" w:type="dxa"/>
            <w:shd w:val="clear" w:color="auto" w:fill="auto"/>
            <w:vAlign w:val="bottom"/>
            <w:hideMark/>
          </w:tcPr>
          <w:p w14:paraId="13647117" w14:textId="5246F53D" w:rsidR="00FB379D" w:rsidRDefault="00FB379D" w:rsidP="00FB379D">
            <w:pPr>
              <w:rPr>
                <w:rFonts w:ascii="Aptos Narrow" w:hAnsi="Aptos Narrow"/>
                <w:b/>
                <w:bCs/>
                <w:color w:val="000000"/>
                <w:sz w:val="22"/>
                <w:szCs w:val="22"/>
              </w:rPr>
            </w:pPr>
            <w:proofErr w:type="spellStart"/>
            <w:r>
              <w:rPr>
                <w:rFonts w:ascii="Aptos Narrow" w:hAnsi="Aptos Narrow"/>
                <w:b/>
                <w:bCs/>
                <w:color w:val="000000"/>
                <w:sz w:val="22"/>
                <w:szCs w:val="22"/>
              </w:rPr>
              <w:t>BPaL</w:t>
            </w:r>
            <w:proofErr w:type="spellEnd"/>
            <w:r>
              <w:rPr>
                <w:rFonts w:ascii="Aptos Narrow" w:hAnsi="Aptos Narrow"/>
                <w:b/>
                <w:bCs/>
                <w:color w:val="000000"/>
                <w:sz w:val="22"/>
                <w:szCs w:val="22"/>
              </w:rPr>
              <w:t xml:space="preserve"> M</w:t>
            </w:r>
          </w:p>
        </w:tc>
        <w:tc>
          <w:tcPr>
            <w:tcW w:w="1104" w:type="dxa"/>
            <w:shd w:val="clear" w:color="auto" w:fill="auto"/>
            <w:vAlign w:val="bottom"/>
            <w:hideMark/>
          </w:tcPr>
          <w:p w14:paraId="0F534797" w14:textId="001E549A"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 xml:space="preserve">Short all-oral BDQ </w:t>
            </w:r>
          </w:p>
        </w:tc>
        <w:tc>
          <w:tcPr>
            <w:tcW w:w="1113" w:type="dxa"/>
            <w:shd w:val="clear" w:color="auto" w:fill="auto"/>
            <w:vAlign w:val="bottom"/>
            <w:hideMark/>
          </w:tcPr>
          <w:p w14:paraId="08EE233B" w14:textId="7079E8E3"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 xml:space="preserve">BPAL </w:t>
            </w:r>
          </w:p>
        </w:tc>
        <w:tc>
          <w:tcPr>
            <w:tcW w:w="1113" w:type="dxa"/>
            <w:shd w:val="clear" w:color="auto" w:fill="auto"/>
            <w:vAlign w:val="bottom"/>
            <w:hideMark/>
          </w:tcPr>
          <w:p w14:paraId="32CA4AD4" w14:textId="5976C00C" w:rsidR="00FB379D" w:rsidRDefault="00FB379D" w:rsidP="00FB379D">
            <w:pPr>
              <w:rPr>
                <w:rFonts w:ascii="Aptos Narrow" w:hAnsi="Aptos Narrow"/>
                <w:b/>
                <w:bCs/>
                <w:color w:val="000000"/>
                <w:sz w:val="22"/>
                <w:szCs w:val="22"/>
              </w:rPr>
            </w:pPr>
            <w:r>
              <w:rPr>
                <w:rFonts w:ascii="Aptos Narrow" w:hAnsi="Aptos Narrow"/>
                <w:b/>
                <w:bCs/>
                <w:color w:val="000000"/>
                <w:sz w:val="22"/>
                <w:szCs w:val="22"/>
              </w:rPr>
              <w:t>Delamanid-based regimen longer regimen</w:t>
            </w:r>
          </w:p>
        </w:tc>
      </w:tr>
      <w:tr w:rsidR="007C2052" w14:paraId="31C91168" w14:textId="77777777" w:rsidTr="00C74D61">
        <w:trPr>
          <w:trHeight w:val="306"/>
        </w:trPr>
        <w:tc>
          <w:tcPr>
            <w:tcW w:w="2504" w:type="dxa"/>
            <w:shd w:val="clear" w:color="auto" w:fill="auto"/>
            <w:noWrap/>
            <w:vAlign w:val="bottom"/>
            <w:hideMark/>
          </w:tcPr>
          <w:p w14:paraId="05DD8ACF" w14:textId="0C7A19DB" w:rsidR="007C2052" w:rsidRDefault="007C2052" w:rsidP="007C2052">
            <w:pPr>
              <w:rPr>
                <w:rFonts w:ascii="Aptos Narrow" w:hAnsi="Aptos Narrow"/>
                <w:color w:val="000000"/>
                <w:sz w:val="22"/>
                <w:szCs w:val="22"/>
              </w:rPr>
            </w:pPr>
            <w:r>
              <w:rPr>
                <w:rFonts w:ascii="Aptos Narrow" w:hAnsi="Aptos Narrow"/>
                <w:color w:val="000000"/>
                <w:sz w:val="22"/>
                <w:szCs w:val="22"/>
              </w:rPr>
              <w:t>patient counselling</w:t>
            </w:r>
          </w:p>
        </w:tc>
        <w:tc>
          <w:tcPr>
            <w:tcW w:w="826" w:type="dxa"/>
            <w:shd w:val="clear" w:color="auto" w:fill="auto"/>
            <w:noWrap/>
            <w:vAlign w:val="bottom"/>
            <w:hideMark/>
          </w:tcPr>
          <w:p w14:paraId="1F22D548" w14:textId="516C16A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080" w:type="dxa"/>
            <w:shd w:val="clear" w:color="auto" w:fill="auto"/>
            <w:noWrap/>
            <w:vAlign w:val="bottom"/>
            <w:hideMark/>
          </w:tcPr>
          <w:p w14:paraId="165CF9D5" w14:textId="5FD5ED6C"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07E92F95" w14:textId="4B0F28F4"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70" w:type="dxa"/>
            <w:shd w:val="clear" w:color="auto" w:fill="auto"/>
            <w:noWrap/>
            <w:vAlign w:val="bottom"/>
            <w:hideMark/>
          </w:tcPr>
          <w:p w14:paraId="17D31A62" w14:textId="4BEC2B72"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00" w:type="dxa"/>
            <w:shd w:val="clear" w:color="auto" w:fill="auto"/>
            <w:noWrap/>
            <w:vAlign w:val="bottom"/>
            <w:hideMark/>
          </w:tcPr>
          <w:p w14:paraId="18A7DE5F" w14:textId="756BF07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7B0AA1E6" w14:textId="735B3BAA"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61F1E804" w14:textId="1BD14B0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185EDE36" w14:textId="6F332AE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77708C53" w14:textId="77777777" w:rsidTr="007C2052">
        <w:trPr>
          <w:trHeight w:val="327"/>
        </w:trPr>
        <w:tc>
          <w:tcPr>
            <w:tcW w:w="2504" w:type="dxa"/>
            <w:shd w:val="clear" w:color="auto" w:fill="auto"/>
            <w:noWrap/>
            <w:vAlign w:val="bottom"/>
            <w:hideMark/>
          </w:tcPr>
          <w:p w14:paraId="589DBACF" w14:textId="4CAB2A00" w:rsidR="007C2052" w:rsidRDefault="007C2052" w:rsidP="007C2052">
            <w:pPr>
              <w:rPr>
                <w:rFonts w:ascii="Aptos Narrow" w:hAnsi="Aptos Narrow"/>
                <w:color w:val="000000"/>
                <w:sz w:val="22"/>
                <w:szCs w:val="22"/>
              </w:rPr>
            </w:pPr>
            <w:r>
              <w:rPr>
                <w:rFonts w:ascii="Aptos Narrow" w:hAnsi="Aptos Narrow"/>
                <w:color w:val="000000"/>
                <w:sz w:val="22"/>
                <w:szCs w:val="22"/>
              </w:rPr>
              <w:t>treatment monitoring</w:t>
            </w:r>
          </w:p>
        </w:tc>
        <w:tc>
          <w:tcPr>
            <w:tcW w:w="826" w:type="dxa"/>
            <w:shd w:val="clear" w:color="auto" w:fill="auto"/>
            <w:noWrap/>
            <w:vAlign w:val="bottom"/>
            <w:hideMark/>
          </w:tcPr>
          <w:p w14:paraId="36147A8E" w14:textId="407ED5BB"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080" w:type="dxa"/>
            <w:shd w:val="clear" w:color="auto" w:fill="auto"/>
            <w:noWrap/>
            <w:vAlign w:val="bottom"/>
            <w:hideMark/>
          </w:tcPr>
          <w:p w14:paraId="4AAE6DE1" w14:textId="3B3EA5C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20BA37D8" w14:textId="047572B2"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70" w:type="dxa"/>
            <w:shd w:val="clear" w:color="auto" w:fill="auto"/>
            <w:noWrap/>
            <w:vAlign w:val="bottom"/>
            <w:hideMark/>
          </w:tcPr>
          <w:p w14:paraId="22FD0A8D" w14:textId="1667BD14"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00" w:type="dxa"/>
            <w:shd w:val="clear" w:color="auto" w:fill="auto"/>
            <w:noWrap/>
            <w:vAlign w:val="bottom"/>
            <w:hideMark/>
          </w:tcPr>
          <w:p w14:paraId="608A75B9" w14:textId="754559B1"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3AD32462" w14:textId="03767664"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512785D6" w14:textId="4643E14A"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74465275" w14:textId="2A110ACB"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2EA14CE0" w14:textId="77777777" w:rsidTr="00C74D61">
        <w:trPr>
          <w:trHeight w:val="306"/>
        </w:trPr>
        <w:tc>
          <w:tcPr>
            <w:tcW w:w="2504" w:type="dxa"/>
            <w:shd w:val="clear" w:color="auto" w:fill="auto"/>
            <w:noWrap/>
            <w:vAlign w:val="bottom"/>
            <w:hideMark/>
          </w:tcPr>
          <w:p w14:paraId="602FE6EF" w14:textId="72F6EF8C" w:rsidR="007C2052" w:rsidRDefault="007C2052" w:rsidP="007C2052">
            <w:pPr>
              <w:rPr>
                <w:rFonts w:ascii="Aptos Narrow" w:hAnsi="Aptos Narrow"/>
                <w:color w:val="000000"/>
                <w:sz w:val="22"/>
                <w:szCs w:val="22"/>
              </w:rPr>
            </w:pPr>
            <w:r>
              <w:rPr>
                <w:rFonts w:ascii="Aptos Narrow" w:hAnsi="Aptos Narrow"/>
                <w:color w:val="000000"/>
                <w:sz w:val="22"/>
                <w:szCs w:val="22"/>
              </w:rPr>
              <w:t>outpatient department treatment visit</w:t>
            </w:r>
          </w:p>
        </w:tc>
        <w:tc>
          <w:tcPr>
            <w:tcW w:w="826" w:type="dxa"/>
            <w:shd w:val="clear" w:color="auto" w:fill="auto"/>
            <w:noWrap/>
            <w:vAlign w:val="bottom"/>
            <w:hideMark/>
          </w:tcPr>
          <w:p w14:paraId="28BB4DB8" w14:textId="640118F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080" w:type="dxa"/>
            <w:shd w:val="clear" w:color="auto" w:fill="auto"/>
            <w:noWrap/>
            <w:vAlign w:val="bottom"/>
            <w:hideMark/>
          </w:tcPr>
          <w:p w14:paraId="34A15F17" w14:textId="79F899F5"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2DC9C7A1" w14:textId="4FD8516B"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70" w:type="dxa"/>
            <w:shd w:val="clear" w:color="auto" w:fill="auto"/>
            <w:noWrap/>
            <w:vAlign w:val="bottom"/>
            <w:hideMark/>
          </w:tcPr>
          <w:p w14:paraId="30FC2FE6" w14:textId="13D953A5"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00" w:type="dxa"/>
            <w:shd w:val="clear" w:color="auto" w:fill="auto"/>
            <w:noWrap/>
            <w:vAlign w:val="bottom"/>
            <w:hideMark/>
          </w:tcPr>
          <w:p w14:paraId="55C65E2C" w14:textId="796B0E72"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3617B319" w14:textId="3DBC30E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463E9C40" w14:textId="3B2A9E5A"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6AFD18BE" w14:textId="2AB7D84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4ABD41B9" w14:textId="77777777" w:rsidTr="00C74D61">
        <w:trPr>
          <w:trHeight w:val="306"/>
        </w:trPr>
        <w:tc>
          <w:tcPr>
            <w:tcW w:w="2504" w:type="dxa"/>
            <w:shd w:val="clear" w:color="auto" w:fill="auto"/>
            <w:noWrap/>
            <w:vAlign w:val="bottom"/>
            <w:hideMark/>
          </w:tcPr>
          <w:p w14:paraId="603F6146" w14:textId="33FBE6F6" w:rsidR="007C2052" w:rsidRDefault="007C2052" w:rsidP="007C2052">
            <w:pPr>
              <w:rPr>
                <w:rFonts w:ascii="Aptos Narrow" w:hAnsi="Aptos Narrow"/>
                <w:color w:val="000000"/>
                <w:sz w:val="22"/>
                <w:szCs w:val="22"/>
              </w:rPr>
            </w:pPr>
            <w:r>
              <w:rPr>
                <w:rFonts w:ascii="Aptos Narrow" w:hAnsi="Aptos Narrow"/>
                <w:color w:val="000000"/>
                <w:sz w:val="22"/>
                <w:szCs w:val="22"/>
              </w:rPr>
              <w:t>In patient management of Drug sensitive TB</w:t>
            </w:r>
          </w:p>
        </w:tc>
        <w:tc>
          <w:tcPr>
            <w:tcW w:w="826" w:type="dxa"/>
            <w:shd w:val="clear" w:color="auto" w:fill="auto"/>
            <w:noWrap/>
            <w:vAlign w:val="bottom"/>
            <w:hideMark/>
          </w:tcPr>
          <w:p w14:paraId="7A839949" w14:textId="3CB0C44B"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080" w:type="dxa"/>
            <w:shd w:val="clear" w:color="auto" w:fill="auto"/>
            <w:noWrap/>
            <w:vAlign w:val="bottom"/>
            <w:hideMark/>
          </w:tcPr>
          <w:p w14:paraId="259C8413" w14:textId="6AA9D1CC"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00839ECE" w14:textId="7F07340F"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70" w:type="dxa"/>
            <w:shd w:val="clear" w:color="auto" w:fill="auto"/>
            <w:noWrap/>
            <w:vAlign w:val="bottom"/>
            <w:hideMark/>
          </w:tcPr>
          <w:p w14:paraId="546FE667" w14:textId="0CA29497"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63E6E5A4" w14:textId="170047A5"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04" w:type="dxa"/>
            <w:shd w:val="clear" w:color="auto" w:fill="auto"/>
            <w:noWrap/>
            <w:vAlign w:val="bottom"/>
            <w:hideMark/>
          </w:tcPr>
          <w:p w14:paraId="2C04C349" w14:textId="4454FDB9"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4DC480EA" w14:textId="255E69CD"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06927018" w14:textId="51332145"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r>
      <w:tr w:rsidR="007C2052" w14:paraId="7DED0C9D" w14:textId="77777777" w:rsidTr="00C74D61">
        <w:trPr>
          <w:trHeight w:val="306"/>
        </w:trPr>
        <w:tc>
          <w:tcPr>
            <w:tcW w:w="2504" w:type="dxa"/>
            <w:shd w:val="clear" w:color="auto" w:fill="auto"/>
            <w:noWrap/>
            <w:vAlign w:val="bottom"/>
            <w:hideMark/>
          </w:tcPr>
          <w:p w14:paraId="33D49A9A" w14:textId="06574B43" w:rsidR="007C2052" w:rsidRDefault="007C2052" w:rsidP="007C2052">
            <w:pPr>
              <w:rPr>
                <w:rFonts w:ascii="Aptos Narrow" w:hAnsi="Aptos Narrow"/>
                <w:color w:val="000000"/>
                <w:sz w:val="22"/>
                <w:szCs w:val="22"/>
              </w:rPr>
            </w:pPr>
            <w:r>
              <w:rPr>
                <w:rFonts w:ascii="Aptos Narrow" w:hAnsi="Aptos Narrow"/>
                <w:color w:val="000000"/>
                <w:sz w:val="22"/>
                <w:szCs w:val="22"/>
              </w:rPr>
              <w:t>In patient management of Drug-resistant TB</w:t>
            </w:r>
          </w:p>
        </w:tc>
        <w:tc>
          <w:tcPr>
            <w:tcW w:w="826" w:type="dxa"/>
            <w:shd w:val="clear" w:color="auto" w:fill="auto"/>
            <w:noWrap/>
            <w:vAlign w:val="bottom"/>
            <w:hideMark/>
          </w:tcPr>
          <w:p w14:paraId="7E3BC807" w14:textId="3659D919"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080" w:type="dxa"/>
            <w:shd w:val="clear" w:color="auto" w:fill="auto"/>
            <w:noWrap/>
            <w:vAlign w:val="bottom"/>
            <w:hideMark/>
          </w:tcPr>
          <w:p w14:paraId="5675BCB0" w14:textId="4B7CF6F7"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7DD4876C" w14:textId="71D4F836"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5D5C321E" w14:textId="34B6F23F"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900" w:type="dxa"/>
            <w:shd w:val="clear" w:color="auto" w:fill="auto"/>
            <w:noWrap/>
            <w:vAlign w:val="bottom"/>
            <w:hideMark/>
          </w:tcPr>
          <w:p w14:paraId="34FB9AB7" w14:textId="42524357"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336B34F3" w14:textId="14876D22"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32DB1948" w14:textId="053EE067"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1A65B22E" w14:textId="4A65460C"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r>
      <w:tr w:rsidR="007C2052" w14:paraId="205C8655" w14:textId="77777777" w:rsidTr="007C2052">
        <w:trPr>
          <w:trHeight w:val="327"/>
        </w:trPr>
        <w:tc>
          <w:tcPr>
            <w:tcW w:w="2504" w:type="dxa"/>
            <w:shd w:val="clear" w:color="auto" w:fill="auto"/>
            <w:noWrap/>
            <w:vAlign w:val="bottom"/>
            <w:hideMark/>
          </w:tcPr>
          <w:p w14:paraId="77806C09" w14:textId="020673AE" w:rsidR="007C2052" w:rsidRDefault="007C2052" w:rsidP="007C2052">
            <w:pPr>
              <w:rPr>
                <w:rFonts w:ascii="Aptos Narrow" w:hAnsi="Aptos Narrow"/>
                <w:color w:val="000000"/>
                <w:sz w:val="22"/>
                <w:szCs w:val="22"/>
              </w:rPr>
            </w:pPr>
            <w:r>
              <w:rPr>
                <w:rFonts w:ascii="Aptos Narrow" w:hAnsi="Aptos Narrow"/>
                <w:color w:val="000000"/>
                <w:sz w:val="22"/>
                <w:szCs w:val="22"/>
              </w:rPr>
              <w:t>directly observed treatment</w:t>
            </w:r>
          </w:p>
        </w:tc>
        <w:tc>
          <w:tcPr>
            <w:tcW w:w="826" w:type="dxa"/>
            <w:shd w:val="clear" w:color="auto" w:fill="auto"/>
            <w:noWrap/>
            <w:vAlign w:val="bottom"/>
            <w:hideMark/>
          </w:tcPr>
          <w:p w14:paraId="14BD8E22" w14:textId="6175C0A7"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080" w:type="dxa"/>
            <w:shd w:val="clear" w:color="auto" w:fill="auto"/>
            <w:noWrap/>
            <w:vAlign w:val="bottom"/>
            <w:hideMark/>
          </w:tcPr>
          <w:p w14:paraId="47026161" w14:textId="4D2817F2"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415E9477" w14:textId="2022AEFD"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647264FB" w14:textId="2BDE5C33"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1398E387" w14:textId="3C4CE39D"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04" w:type="dxa"/>
            <w:shd w:val="clear" w:color="auto" w:fill="auto"/>
            <w:noWrap/>
            <w:vAlign w:val="bottom"/>
            <w:hideMark/>
          </w:tcPr>
          <w:p w14:paraId="6B5D6C8F" w14:textId="55A3492B"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7A1AA4D4" w14:textId="10A9818A"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6B325505" w14:textId="660B952A"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r>
      <w:tr w:rsidR="007C2052" w14:paraId="35961B3A" w14:textId="77777777" w:rsidTr="00C74D61">
        <w:trPr>
          <w:trHeight w:val="306"/>
        </w:trPr>
        <w:tc>
          <w:tcPr>
            <w:tcW w:w="2504" w:type="dxa"/>
            <w:shd w:val="clear" w:color="auto" w:fill="auto"/>
            <w:noWrap/>
            <w:vAlign w:val="bottom"/>
            <w:hideMark/>
          </w:tcPr>
          <w:p w14:paraId="359EA7E9" w14:textId="24088BCD" w:rsidR="007C2052" w:rsidRDefault="007C2052" w:rsidP="007C2052">
            <w:pPr>
              <w:rPr>
                <w:rFonts w:ascii="Aptos Narrow" w:hAnsi="Aptos Narrow"/>
                <w:color w:val="000000"/>
                <w:sz w:val="22"/>
                <w:szCs w:val="22"/>
              </w:rPr>
            </w:pPr>
            <w:r>
              <w:rPr>
                <w:rFonts w:ascii="Aptos Narrow" w:hAnsi="Aptos Narrow"/>
                <w:color w:val="000000"/>
                <w:sz w:val="22"/>
                <w:szCs w:val="22"/>
              </w:rPr>
              <w:t>digital adherence technology</w:t>
            </w:r>
          </w:p>
        </w:tc>
        <w:tc>
          <w:tcPr>
            <w:tcW w:w="826" w:type="dxa"/>
            <w:shd w:val="clear" w:color="auto" w:fill="auto"/>
            <w:noWrap/>
            <w:vAlign w:val="bottom"/>
            <w:hideMark/>
          </w:tcPr>
          <w:p w14:paraId="229C781A" w14:textId="3DFE91FB"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080" w:type="dxa"/>
            <w:shd w:val="clear" w:color="auto" w:fill="auto"/>
            <w:noWrap/>
            <w:vAlign w:val="bottom"/>
            <w:hideMark/>
          </w:tcPr>
          <w:p w14:paraId="67B84AD8" w14:textId="43EBEF07"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241C32A9" w14:textId="552E689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70" w:type="dxa"/>
            <w:shd w:val="clear" w:color="auto" w:fill="auto"/>
            <w:noWrap/>
            <w:vAlign w:val="bottom"/>
            <w:hideMark/>
          </w:tcPr>
          <w:p w14:paraId="68D05057" w14:textId="5295A002"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00" w:type="dxa"/>
            <w:shd w:val="clear" w:color="auto" w:fill="auto"/>
            <w:noWrap/>
            <w:vAlign w:val="bottom"/>
            <w:hideMark/>
          </w:tcPr>
          <w:p w14:paraId="1AA6F65F" w14:textId="109E008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1246490C" w14:textId="3A4BDAB3"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2D6CFD1E" w14:textId="47D939BC"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493744BC" w14:textId="5E9449F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0D076E19" w14:textId="77777777" w:rsidTr="00C74D61">
        <w:trPr>
          <w:trHeight w:val="327"/>
        </w:trPr>
        <w:tc>
          <w:tcPr>
            <w:tcW w:w="2504" w:type="dxa"/>
            <w:shd w:val="clear" w:color="auto" w:fill="auto"/>
            <w:noWrap/>
            <w:vAlign w:val="bottom"/>
            <w:hideMark/>
          </w:tcPr>
          <w:p w14:paraId="15C33EE6" w14:textId="3D738AA8" w:rsidR="007C2052" w:rsidRDefault="007C2052" w:rsidP="007C2052">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826" w:type="dxa"/>
            <w:shd w:val="clear" w:color="auto" w:fill="auto"/>
            <w:noWrap/>
            <w:vAlign w:val="bottom"/>
            <w:hideMark/>
          </w:tcPr>
          <w:p w14:paraId="7E50B466" w14:textId="206D39D3"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080" w:type="dxa"/>
            <w:shd w:val="clear" w:color="auto" w:fill="auto"/>
            <w:noWrap/>
            <w:vAlign w:val="bottom"/>
            <w:hideMark/>
          </w:tcPr>
          <w:p w14:paraId="7925ABC1" w14:textId="2DFA90FD"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990" w:type="dxa"/>
            <w:shd w:val="clear" w:color="auto" w:fill="auto"/>
            <w:noWrap/>
            <w:vAlign w:val="bottom"/>
            <w:hideMark/>
          </w:tcPr>
          <w:p w14:paraId="353B1150" w14:textId="0B248399"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70" w:type="dxa"/>
            <w:shd w:val="clear" w:color="auto" w:fill="auto"/>
            <w:noWrap/>
            <w:vAlign w:val="bottom"/>
            <w:hideMark/>
          </w:tcPr>
          <w:p w14:paraId="3613E9D4" w14:textId="33EC21BE"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900" w:type="dxa"/>
            <w:shd w:val="clear" w:color="auto" w:fill="auto"/>
            <w:noWrap/>
            <w:vAlign w:val="bottom"/>
            <w:hideMark/>
          </w:tcPr>
          <w:p w14:paraId="34FE3399" w14:textId="515247B7"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170E364C" w14:textId="02952A6A"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1745C08D" w14:textId="2F937311"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69F8AAE0" w14:textId="3C2DE75C"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r>
      <w:tr w:rsidR="007C2052" w14:paraId="3334EE7A" w14:textId="77777777" w:rsidTr="00C74D61">
        <w:trPr>
          <w:trHeight w:val="327"/>
        </w:trPr>
        <w:tc>
          <w:tcPr>
            <w:tcW w:w="2504" w:type="dxa"/>
            <w:shd w:val="clear" w:color="auto" w:fill="auto"/>
            <w:noWrap/>
            <w:vAlign w:val="bottom"/>
            <w:hideMark/>
          </w:tcPr>
          <w:p w14:paraId="01C0E40F" w14:textId="62AB679B" w:rsidR="007C2052" w:rsidRDefault="007C2052" w:rsidP="007C2052">
            <w:pPr>
              <w:rPr>
                <w:rFonts w:ascii="Aptos Narrow" w:hAnsi="Aptos Narrow"/>
                <w:color w:val="000000"/>
                <w:sz w:val="22"/>
                <w:szCs w:val="22"/>
              </w:rPr>
            </w:pPr>
            <w:r>
              <w:rPr>
                <w:rFonts w:ascii="Aptos Narrow" w:hAnsi="Aptos Narrow"/>
                <w:color w:val="000000"/>
                <w:sz w:val="22"/>
                <w:szCs w:val="22"/>
              </w:rPr>
              <w:t>sputum smear microscopy</w:t>
            </w:r>
          </w:p>
        </w:tc>
        <w:tc>
          <w:tcPr>
            <w:tcW w:w="826" w:type="dxa"/>
            <w:shd w:val="clear" w:color="auto" w:fill="auto"/>
            <w:noWrap/>
            <w:vAlign w:val="bottom"/>
            <w:hideMark/>
          </w:tcPr>
          <w:p w14:paraId="5FF9B71D" w14:textId="341A090C"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080" w:type="dxa"/>
            <w:shd w:val="clear" w:color="auto" w:fill="auto"/>
            <w:noWrap/>
            <w:vAlign w:val="bottom"/>
            <w:hideMark/>
          </w:tcPr>
          <w:p w14:paraId="09F2BF10" w14:textId="73EA37A7"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990" w:type="dxa"/>
            <w:shd w:val="clear" w:color="auto" w:fill="auto"/>
            <w:noWrap/>
            <w:vAlign w:val="bottom"/>
            <w:hideMark/>
          </w:tcPr>
          <w:p w14:paraId="40988607" w14:textId="138DB7E6"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70" w:type="dxa"/>
            <w:shd w:val="clear" w:color="auto" w:fill="auto"/>
            <w:noWrap/>
            <w:vAlign w:val="bottom"/>
            <w:hideMark/>
          </w:tcPr>
          <w:p w14:paraId="365AA3BE" w14:textId="7D76E3A5"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900" w:type="dxa"/>
            <w:shd w:val="clear" w:color="auto" w:fill="auto"/>
            <w:noWrap/>
            <w:vAlign w:val="bottom"/>
            <w:hideMark/>
          </w:tcPr>
          <w:p w14:paraId="4E488AC3" w14:textId="37495F11"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04" w:type="dxa"/>
            <w:shd w:val="clear" w:color="auto" w:fill="auto"/>
            <w:noWrap/>
            <w:vAlign w:val="bottom"/>
            <w:hideMark/>
          </w:tcPr>
          <w:p w14:paraId="50003368" w14:textId="2D2374A7"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13" w:type="dxa"/>
            <w:shd w:val="clear" w:color="auto" w:fill="auto"/>
            <w:noWrap/>
            <w:vAlign w:val="bottom"/>
            <w:hideMark/>
          </w:tcPr>
          <w:p w14:paraId="32C0EB15" w14:textId="3F29F195"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13" w:type="dxa"/>
            <w:shd w:val="clear" w:color="auto" w:fill="auto"/>
            <w:noWrap/>
            <w:vAlign w:val="bottom"/>
            <w:hideMark/>
          </w:tcPr>
          <w:p w14:paraId="2E07575A" w14:textId="0C9F77FC"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r>
      <w:tr w:rsidR="007C2052" w14:paraId="6BAFA2B5" w14:textId="77777777" w:rsidTr="007C2052">
        <w:trPr>
          <w:trHeight w:val="327"/>
        </w:trPr>
        <w:tc>
          <w:tcPr>
            <w:tcW w:w="2504" w:type="dxa"/>
            <w:shd w:val="clear" w:color="auto" w:fill="auto"/>
            <w:noWrap/>
            <w:vAlign w:val="bottom"/>
            <w:hideMark/>
          </w:tcPr>
          <w:p w14:paraId="51C3057B" w14:textId="69D6E26C" w:rsidR="007C2052" w:rsidRDefault="007C2052" w:rsidP="007C2052">
            <w:pPr>
              <w:rPr>
                <w:rFonts w:ascii="Aptos Narrow" w:hAnsi="Aptos Narrow"/>
                <w:color w:val="000000"/>
                <w:sz w:val="22"/>
                <w:szCs w:val="22"/>
              </w:rPr>
            </w:pPr>
            <w:r>
              <w:rPr>
                <w:rFonts w:ascii="Aptos Narrow" w:hAnsi="Aptos Narrow"/>
                <w:color w:val="000000"/>
                <w:sz w:val="22"/>
                <w:szCs w:val="22"/>
              </w:rPr>
              <w:t>sputum culture monthly</w:t>
            </w:r>
          </w:p>
        </w:tc>
        <w:tc>
          <w:tcPr>
            <w:tcW w:w="826" w:type="dxa"/>
            <w:shd w:val="clear" w:color="auto" w:fill="auto"/>
            <w:noWrap/>
            <w:vAlign w:val="bottom"/>
            <w:hideMark/>
          </w:tcPr>
          <w:p w14:paraId="41B610AE" w14:textId="259986FE"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080" w:type="dxa"/>
            <w:shd w:val="clear" w:color="auto" w:fill="auto"/>
            <w:noWrap/>
            <w:vAlign w:val="bottom"/>
            <w:hideMark/>
          </w:tcPr>
          <w:p w14:paraId="00AACA9E" w14:textId="5EE78EB2"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332BB5FD" w14:textId="3FAE166A"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2EF1734B" w14:textId="29962C0A"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7FE0D50D" w14:textId="66693D3C"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04" w:type="dxa"/>
            <w:shd w:val="clear" w:color="auto" w:fill="auto"/>
            <w:noWrap/>
            <w:vAlign w:val="bottom"/>
            <w:hideMark/>
          </w:tcPr>
          <w:p w14:paraId="6F5A633F" w14:textId="51CA1AC2"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13" w:type="dxa"/>
            <w:shd w:val="clear" w:color="auto" w:fill="auto"/>
            <w:noWrap/>
            <w:vAlign w:val="bottom"/>
            <w:hideMark/>
          </w:tcPr>
          <w:p w14:paraId="799E525B" w14:textId="06AC0A8C"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c>
          <w:tcPr>
            <w:tcW w:w="1113" w:type="dxa"/>
            <w:shd w:val="clear" w:color="auto" w:fill="auto"/>
            <w:noWrap/>
            <w:vAlign w:val="bottom"/>
            <w:hideMark/>
          </w:tcPr>
          <w:p w14:paraId="49CA719B" w14:textId="2DFE7523" w:rsidR="007C2052" w:rsidRDefault="007C2052" w:rsidP="007C2052">
            <w:pPr>
              <w:jc w:val="right"/>
              <w:rPr>
                <w:rFonts w:ascii="Aptos Narrow" w:hAnsi="Aptos Narrow"/>
                <w:color w:val="000000"/>
                <w:sz w:val="22"/>
                <w:szCs w:val="22"/>
              </w:rPr>
            </w:pPr>
            <w:r>
              <w:rPr>
                <w:rFonts w:ascii="Aptos Narrow" w:hAnsi="Aptos Narrow"/>
                <w:color w:val="000000"/>
                <w:sz w:val="22"/>
                <w:szCs w:val="22"/>
              </w:rPr>
              <w:t>95%</w:t>
            </w:r>
          </w:p>
        </w:tc>
      </w:tr>
      <w:tr w:rsidR="007C2052" w14:paraId="31FDE28C" w14:textId="77777777" w:rsidTr="007C2052">
        <w:trPr>
          <w:trHeight w:val="306"/>
        </w:trPr>
        <w:tc>
          <w:tcPr>
            <w:tcW w:w="2504" w:type="dxa"/>
            <w:shd w:val="clear" w:color="auto" w:fill="auto"/>
            <w:noWrap/>
            <w:vAlign w:val="bottom"/>
            <w:hideMark/>
          </w:tcPr>
          <w:p w14:paraId="0862AB03" w14:textId="63C33604" w:rsidR="007C2052" w:rsidRDefault="007C2052" w:rsidP="007C2052">
            <w:pPr>
              <w:rPr>
                <w:rFonts w:ascii="Aptos Narrow" w:hAnsi="Aptos Narrow"/>
                <w:color w:val="000000"/>
                <w:sz w:val="22"/>
                <w:szCs w:val="22"/>
              </w:rPr>
            </w:pPr>
            <w:r>
              <w:rPr>
                <w:rFonts w:ascii="Aptos Narrow" w:hAnsi="Aptos Narrow"/>
                <w:color w:val="000000"/>
                <w:sz w:val="22"/>
                <w:szCs w:val="22"/>
              </w:rPr>
              <w:t>electrocardiogram</w:t>
            </w:r>
          </w:p>
        </w:tc>
        <w:tc>
          <w:tcPr>
            <w:tcW w:w="826" w:type="dxa"/>
            <w:shd w:val="clear" w:color="auto" w:fill="auto"/>
            <w:noWrap/>
            <w:vAlign w:val="bottom"/>
            <w:hideMark/>
          </w:tcPr>
          <w:p w14:paraId="4C474B8F" w14:textId="2DAE5F36"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080" w:type="dxa"/>
            <w:shd w:val="clear" w:color="auto" w:fill="auto"/>
            <w:noWrap/>
            <w:vAlign w:val="bottom"/>
            <w:hideMark/>
          </w:tcPr>
          <w:p w14:paraId="662A9300" w14:textId="039AB715"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0A564FFA" w14:textId="621310AB"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2C46EFA8" w14:textId="320BB27D"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3864BE99" w14:textId="5F8B9FD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0BF0C0C3" w14:textId="6267389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2E1FAFC4" w14:textId="2CF443AA"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10A6AB27" w14:textId="44B3177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1995B60C" w14:textId="77777777" w:rsidTr="00C74D61">
        <w:trPr>
          <w:trHeight w:val="306"/>
        </w:trPr>
        <w:tc>
          <w:tcPr>
            <w:tcW w:w="2504" w:type="dxa"/>
            <w:shd w:val="clear" w:color="auto" w:fill="auto"/>
            <w:noWrap/>
            <w:vAlign w:val="bottom"/>
            <w:hideMark/>
          </w:tcPr>
          <w:p w14:paraId="65E44A82" w14:textId="057135B7" w:rsidR="007C2052" w:rsidRDefault="007C2052" w:rsidP="007C2052">
            <w:pPr>
              <w:rPr>
                <w:rFonts w:ascii="Aptos Narrow" w:hAnsi="Aptos Narrow"/>
                <w:color w:val="000000"/>
                <w:sz w:val="22"/>
                <w:szCs w:val="22"/>
              </w:rPr>
            </w:pPr>
            <w:r>
              <w:rPr>
                <w:rFonts w:ascii="Aptos Narrow" w:hAnsi="Aptos Narrow"/>
                <w:color w:val="000000"/>
                <w:sz w:val="22"/>
                <w:szCs w:val="22"/>
              </w:rPr>
              <w:t>liver function test</w:t>
            </w:r>
          </w:p>
        </w:tc>
        <w:tc>
          <w:tcPr>
            <w:tcW w:w="826" w:type="dxa"/>
            <w:shd w:val="clear" w:color="auto" w:fill="auto"/>
            <w:noWrap/>
            <w:vAlign w:val="bottom"/>
            <w:hideMark/>
          </w:tcPr>
          <w:p w14:paraId="020B46CE" w14:textId="54CF4CBE"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080" w:type="dxa"/>
            <w:shd w:val="clear" w:color="auto" w:fill="auto"/>
            <w:noWrap/>
            <w:vAlign w:val="bottom"/>
            <w:hideMark/>
          </w:tcPr>
          <w:p w14:paraId="05A7FDB1" w14:textId="6FFF342E"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90" w:type="dxa"/>
            <w:shd w:val="clear" w:color="auto" w:fill="auto"/>
            <w:noWrap/>
            <w:vAlign w:val="bottom"/>
            <w:hideMark/>
          </w:tcPr>
          <w:p w14:paraId="18BC3344" w14:textId="08E617B1"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70" w:type="dxa"/>
            <w:shd w:val="clear" w:color="auto" w:fill="auto"/>
            <w:noWrap/>
            <w:vAlign w:val="bottom"/>
            <w:hideMark/>
          </w:tcPr>
          <w:p w14:paraId="07077884" w14:textId="4F020DC9"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00" w:type="dxa"/>
            <w:shd w:val="clear" w:color="auto" w:fill="auto"/>
            <w:noWrap/>
            <w:vAlign w:val="bottom"/>
            <w:hideMark/>
          </w:tcPr>
          <w:p w14:paraId="44A71060" w14:textId="18CC623C"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582C11E7" w14:textId="28D762A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2DB7A92E" w14:textId="434367D7"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79E21084" w14:textId="149A7DC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7C81D5C4" w14:textId="77777777" w:rsidTr="00C74D61">
        <w:trPr>
          <w:trHeight w:val="655"/>
        </w:trPr>
        <w:tc>
          <w:tcPr>
            <w:tcW w:w="2504" w:type="dxa"/>
            <w:shd w:val="clear" w:color="auto" w:fill="auto"/>
            <w:noWrap/>
            <w:vAlign w:val="bottom"/>
            <w:hideMark/>
          </w:tcPr>
          <w:p w14:paraId="59F77F5A" w14:textId="5005701F" w:rsidR="007C2052" w:rsidRDefault="007C2052" w:rsidP="007C2052">
            <w:pPr>
              <w:rPr>
                <w:rFonts w:ascii="Aptos Narrow" w:hAnsi="Aptos Narrow"/>
                <w:color w:val="000000"/>
                <w:sz w:val="22"/>
                <w:szCs w:val="22"/>
              </w:rPr>
            </w:pPr>
            <w:r>
              <w:rPr>
                <w:rFonts w:ascii="Aptos Narrow" w:hAnsi="Aptos Narrow"/>
                <w:color w:val="000000"/>
                <w:sz w:val="22"/>
                <w:szCs w:val="22"/>
              </w:rPr>
              <w:t>diabetes mellitus</w:t>
            </w:r>
          </w:p>
        </w:tc>
        <w:tc>
          <w:tcPr>
            <w:tcW w:w="826" w:type="dxa"/>
            <w:shd w:val="clear" w:color="auto" w:fill="auto"/>
            <w:noWrap/>
            <w:vAlign w:val="bottom"/>
            <w:hideMark/>
          </w:tcPr>
          <w:p w14:paraId="06DD81EE" w14:textId="74EF5F7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080" w:type="dxa"/>
            <w:shd w:val="clear" w:color="auto" w:fill="auto"/>
            <w:noWrap/>
            <w:vAlign w:val="bottom"/>
            <w:hideMark/>
          </w:tcPr>
          <w:p w14:paraId="7ACE3FF4" w14:textId="481EDA1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55787232" w14:textId="71325117"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70" w:type="dxa"/>
            <w:shd w:val="clear" w:color="auto" w:fill="auto"/>
            <w:noWrap/>
            <w:vAlign w:val="bottom"/>
            <w:hideMark/>
          </w:tcPr>
          <w:p w14:paraId="08C1BA10" w14:textId="5259D08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0B0BBFBF" w14:textId="0CB4196A"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5CC7C43F" w14:textId="4AD4289B"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76C09820" w14:textId="0B66B94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5598EB66" w14:textId="699628EE"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2338F350" w14:textId="77777777" w:rsidTr="00C74D61">
        <w:trPr>
          <w:trHeight w:val="306"/>
        </w:trPr>
        <w:tc>
          <w:tcPr>
            <w:tcW w:w="2504" w:type="dxa"/>
            <w:shd w:val="clear" w:color="auto" w:fill="auto"/>
            <w:noWrap/>
            <w:vAlign w:val="bottom"/>
            <w:hideMark/>
          </w:tcPr>
          <w:p w14:paraId="145019D8" w14:textId="4D3E8F4B" w:rsidR="007C2052" w:rsidRDefault="007C2052" w:rsidP="007C2052">
            <w:pPr>
              <w:rPr>
                <w:rFonts w:ascii="Aptos Narrow" w:hAnsi="Aptos Narrow"/>
                <w:color w:val="000000"/>
                <w:sz w:val="22"/>
                <w:szCs w:val="22"/>
              </w:rPr>
            </w:pPr>
            <w:r>
              <w:rPr>
                <w:rFonts w:ascii="Aptos Narrow" w:hAnsi="Aptos Narrow"/>
                <w:color w:val="000000"/>
                <w:sz w:val="22"/>
                <w:szCs w:val="22"/>
              </w:rPr>
              <w:t>renal function test</w:t>
            </w:r>
          </w:p>
        </w:tc>
        <w:tc>
          <w:tcPr>
            <w:tcW w:w="826" w:type="dxa"/>
            <w:shd w:val="clear" w:color="auto" w:fill="auto"/>
            <w:noWrap/>
            <w:vAlign w:val="bottom"/>
            <w:hideMark/>
          </w:tcPr>
          <w:p w14:paraId="5FFC3687" w14:textId="0FA3605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080" w:type="dxa"/>
            <w:shd w:val="clear" w:color="auto" w:fill="auto"/>
            <w:noWrap/>
            <w:vAlign w:val="bottom"/>
            <w:hideMark/>
          </w:tcPr>
          <w:p w14:paraId="69C4C8AF" w14:textId="78906F19"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3D53D424" w14:textId="0588B2C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70" w:type="dxa"/>
            <w:shd w:val="clear" w:color="auto" w:fill="auto"/>
            <w:noWrap/>
            <w:vAlign w:val="bottom"/>
            <w:hideMark/>
          </w:tcPr>
          <w:p w14:paraId="53FE3880" w14:textId="0A21AC7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5ACA7505" w14:textId="4FD673D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23F81796" w14:textId="752AA97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7FAD9600" w14:textId="15E05A65"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41608D43" w14:textId="0CC048F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75AD25D6" w14:textId="77777777" w:rsidTr="00C74D61">
        <w:trPr>
          <w:trHeight w:val="327"/>
        </w:trPr>
        <w:tc>
          <w:tcPr>
            <w:tcW w:w="2504" w:type="dxa"/>
            <w:shd w:val="clear" w:color="auto" w:fill="auto"/>
            <w:noWrap/>
            <w:vAlign w:val="bottom"/>
            <w:hideMark/>
          </w:tcPr>
          <w:p w14:paraId="29D92BBA" w14:textId="06F9F04B" w:rsidR="007C2052" w:rsidRDefault="007C2052" w:rsidP="007C2052">
            <w:pPr>
              <w:rPr>
                <w:rFonts w:ascii="Aptos Narrow" w:hAnsi="Aptos Narrow"/>
                <w:color w:val="000000"/>
                <w:sz w:val="22"/>
                <w:szCs w:val="22"/>
              </w:rPr>
            </w:pPr>
            <w:r>
              <w:rPr>
                <w:rFonts w:ascii="Aptos Narrow" w:hAnsi="Aptos Narrow"/>
                <w:color w:val="000000"/>
                <w:sz w:val="22"/>
                <w:szCs w:val="22"/>
              </w:rPr>
              <w:t>serum glutamic pyruvic transaminase</w:t>
            </w:r>
          </w:p>
        </w:tc>
        <w:tc>
          <w:tcPr>
            <w:tcW w:w="826" w:type="dxa"/>
            <w:shd w:val="clear" w:color="auto" w:fill="auto"/>
            <w:noWrap/>
            <w:vAlign w:val="bottom"/>
            <w:hideMark/>
          </w:tcPr>
          <w:p w14:paraId="0B6F4B60" w14:textId="0F80DB0C"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080" w:type="dxa"/>
            <w:shd w:val="clear" w:color="auto" w:fill="auto"/>
            <w:noWrap/>
            <w:vAlign w:val="bottom"/>
            <w:hideMark/>
          </w:tcPr>
          <w:p w14:paraId="47AB5C52" w14:textId="4B8A3DDE"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14018358" w14:textId="358570F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70" w:type="dxa"/>
            <w:shd w:val="clear" w:color="auto" w:fill="auto"/>
            <w:noWrap/>
            <w:vAlign w:val="bottom"/>
            <w:hideMark/>
          </w:tcPr>
          <w:p w14:paraId="19187A5F" w14:textId="02B88433"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5B1B5937" w14:textId="4C704F95"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433A707E" w14:textId="11DA3CBB"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33FA5FA0" w14:textId="6C33911B"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27334C67" w14:textId="2B46143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1460443E" w14:textId="77777777" w:rsidTr="00C74D61">
        <w:trPr>
          <w:trHeight w:val="327"/>
        </w:trPr>
        <w:tc>
          <w:tcPr>
            <w:tcW w:w="2504" w:type="dxa"/>
            <w:shd w:val="clear" w:color="auto" w:fill="auto"/>
            <w:noWrap/>
            <w:vAlign w:val="bottom"/>
            <w:hideMark/>
          </w:tcPr>
          <w:p w14:paraId="7CD8DD38" w14:textId="3C44B130" w:rsidR="007C2052" w:rsidRDefault="007C2052" w:rsidP="007C2052">
            <w:pPr>
              <w:rPr>
                <w:rFonts w:ascii="Aptos Narrow" w:hAnsi="Aptos Narrow"/>
                <w:color w:val="000000"/>
                <w:sz w:val="22"/>
                <w:szCs w:val="22"/>
              </w:rPr>
            </w:pPr>
            <w:r>
              <w:rPr>
                <w:rFonts w:ascii="Aptos Narrow" w:hAnsi="Aptos Narrow"/>
                <w:color w:val="000000"/>
                <w:sz w:val="22"/>
                <w:szCs w:val="22"/>
              </w:rPr>
              <w:t>serum glutamic-oxaloacetic transaminase</w:t>
            </w:r>
          </w:p>
        </w:tc>
        <w:tc>
          <w:tcPr>
            <w:tcW w:w="826" w:type="dxa"/>
            <w:shd w:val="clear" w:color="auto" w:fill="auto"/>
            <w:noWrap/>
            <w:vAlign w:val="bottom"/>
            <w:hideMark/>
          </w:tcPr>
          <w:p w14:paraId="26ABB9D6" w14:textId="7EFCF73C"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080" w:type="dxa"/>
            <w:shd w:val="clear" w:color="auto" w:fill="auto"/>
            <w:noWrap/>
            <w:vAlign w:val="bottom"/>
            <w:hideMark/>
          </w:tcPr>
          <w:p w14:paraId="25051066" w14:textId="73E83BA4"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4E52E1BC" w14:textId="03803BE4"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70" w:type="dxa"/>
            <w:shd w:val="clear" w:color="auto" w:fill="auto"/>
            <w:noWrap/>
            <w:vAlign w:val="bottom"/>
            <w:hideMark/>
          </w:tcPr>
          <w:p w14:paraId="5CAACA7A" w14:textId="5F22A89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1F269AB7" w14:textId="572EC8D5"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270A23A4" w14:textId="56895D0A"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4B061728" w14:textId="4F61A9E1"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43B3256F" w14:textId="684E65B6"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764C1915" w14:textId="77777777" w:rsidTr="00C74D61">
        <w:trPr>
          <w:trHeight w:val="327"/>
        </w:trPr>
        <w:tc>
          <w:tcPr>
            <w:tcW w:w="2504" w:type="dxa"/>
            <w:shd w:val="clear" w:color="auto" w:fill="auto"/>
            <w:noWrap/>
            <w:vAlign w:val="bottom"/>
            <w:hideMark/>
          </w:tcPr>
          <w:p w14:paraId="5A2D15CD" w14:textId="13795F42" w:rsidR="007C2052" w:rsidRDefault="007C2052" w:rsidP="007C2052">
            <w:pPr>
              <w:rPr>
                <w:rFonts w:ascii="Aptos Narrow" w:hAnsi="Aptos Narrow"/>
                <w:color w:val="000000"/>
                <w:sz w:val="22"/>
                <w:szCs w:val="22"/>
              </w:rPr>
            </w:pPr>
            <w:r>
              <w:rPr>
                <w:rFonts w:ascii="Aptos Narrow" w:hAnsi="Aptos Narrow"/>
                <w:color w:val="000000"/>
                <w:sz w:val="22"/>
                <w:szCs w:val="22"/>
              </w:rPr>
              <w:t>ultrasonography</w:t>
            </w:r>
          </w:p>
        </w:tc>
        <w:tc>
          <w:tcPr>
            <w:tcW w:w="826" w:type="dxa"/>
            <w:shd w:val="clear" w:color="auto" w:fill="auto"/>
            <w:noWrap/>
            <w:vAlign w:val="bottom"/>
            <w:hideMark/>
          </w:tcPr>
          <w:p w14:paraId="0EAA2EBF" w14:textId="14DAD26B"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080" w:type="dxa"/>
            <w:shd w:val="clear" w:color="auto" w:fill="auto"/>
            <w:noWrap/>
            <w:vAlign w:val="bottom"/>
            <w:hideMark/>
          </w:tcPr>
          <w:p w14:paraId="31CFFDA0" w14:textId="52935E4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1341AB5C" w14:textId="384CD65D"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59579FCB" w14:textId="03337764"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900" w:type="dxa"/>
            <w:shd w:val="clear" w:color="auto" w:fill="auto"/>
            <w:noWrap/>
            <w:vAlign w:val="bottom"/>
            <w:hideMark/>
          </w:tcPr>
          <w:p w14:paraId="119A1181" w14:textId="5BD3AE5F"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5E9E44C6" w14:textId="2CBC4069"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78C141A2" w14:textId="0C2028F9"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28FFDEA9" w14:textId="06D3DC2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3920F5D8" w14:textId="77777777" w:rsidTr="00C74D61">
        <w:trPr>
          <w:trHeight w:val="327"/>
        </w:trPr>
        <w:tc>
          <w:tcPr>
            <w:tcW w:w="2504" w:type="dxa"/>
            <w:shd w:val="clear" w:color="auto" w:fill="auto"/>
            <w:noWrap/>
            <w:vAlign w:val="bottom"/>
            <w:hideMark/>
          </w:tcPr>
          <w:p w14:paraId="5AC4099C" w14:textId="72B639DD" w:rsidR="007C2052" w:rsidRDefault="007C2052" w:rsidP="007C2052">
            <w:pPr>
              <w:rPr>
                <w:rFonts w:ascii="Aptos Narrow" w:hAnsi="Aptos Narrow"/>
                <w:color w:val="000000"/>
                <w:sz w:val="22"/>
                <w:szCs w:val="22"/>
              </w:rPr>
            </w:pPr>
            <w:r>
              <w:rPr>
                <w:rFonts w:ascii="Aptos Narrow" w:hAnsi="Aptos Narrow"/>
                <w:color w:val="000000"/>
                <w:sz w:val="22"/>
                <w:szCs w:val="22"/>
              </w:rPr>
              <w:t>contact tracing visit</w:t>
            </w:r>
          </w:p>
        </w:tc>
        <w:tc>
          <w:tcPr>
            <w:tcW w:w="826" w:type="dxa"/>
            <w:shd w:val="clear" w:color="auto" w:fill="auto"/>
            <w:noWrap/>
            <w:vAlign w:val="bottom"/>
            <w:hideMark/>
          </w:tcPr>
          <w:p w14:paraId="2DB17B2B" w14:textId="74148D3A"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080" w:type="dxa"/>
            <w:shd w:val="clear" w:color="auto" w:fill="auto"/>
            <w:noWrap/>
            <w:vAlign w:val="bottom"/>
            <w:hideMark/>
          </w:tcPr>
          <w:p w14:paraId="0CCEDDC4" w14:textId="296C9FF1"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771E6411" w14:textId="143C398E"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63F1E565" w14:textId="60D39552"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51FA523F" w14:textId="175FA638"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04" w:type="dxa"/>
            <w:shd w:val="clear" w:color="auto" w:fill="auto"/>
            <w:noWrap/>
            <w:vAlign w:val="bottom"/>
            <w:hideMark/>
          </w:tcPr>
          <w:p w14:paraId="0B320CB6" w14:textId="6784BCD3"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1A1E6315" w14:textId="239E47F3"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1ACBE29D" w14:textId="1267559F"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r>
      <w:tr w:rsidR="007C2052" w14:paraId="57C4840A" w14:textId="77777777" w:rsidTr="00C74D61">
        <w:trPr>
          <w:trHeight w:val="327"/>
        </w:trPr>
        <w:tc>
          <w:tcPr>
            <w:tcW w:w="2504" w:type="dxa"/>
            <w:shd w:val="clear" w:color="auto" w:fill="auto"/>
            <w:noWrap/>
            <w:vAlign w:val="bottom"/>
            <w:hideMark/>
          </w:tcPr>
          <w:p w14:paraId="09940C12" w14:textId="0E80B8B8" w:rsidR="007C2052" w:rsidRDefault="007C2052" w:rsidP="007C2052">
            <w:pPr>
              <w:rPr>
                <w:rFonts w:ascii="Aptos Narrow" w:hAnsi="Aptos Narrow"/>
                <w:color w:val="000000"/>
                <w:sz w:val="22"/>
                <w:szCs w:val="22"/>
              </w:rPr>
            </w:pPr>
            <w:r>
              <w:rPr>
                <w:rFonts w:ascii="Aptos Narrow" w:hAnsi="Aptos Narrow"/>
                <w:color w:val="000000"/>
                <w:sz w:val="22"/>
                <w:szCs w:val="22"/>
              </w:rPr>
              <w:t>magnetic resonance imaging</w:t>
            </w:r>
          </w:p>
        </w:tc>
        <w:tc>
          <w:tcPr>
            <w:tcW w:w="826" w:type="dxa"/>
            <w:shd w:val="clear" w:color="auto" w:fill="auto"/>
            <w:noWrap/>
            <w:vAlign w:val="bottom"/>
            <w:hideMark/>
          </w:tcPr>
          <w:p w14:paraId="0F9FC637" w14:textId="26EFD6FD"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080" w:type="dxa"/>
            <w:shd w:val="clear" w:color="auto" w:fill="auto"/>
            <w:noWrap/>
            <w:vAlign w:val="bottom"/>
            <w:hideMark/>
          </w:tcPr>
          <w:p w14:paraId="7F83DDE1" w14:textId="4EC3237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00E3FFE5" w14:textId="36BEBA8B"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45DCB11C" w14:textId="0780F1D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3E834C80" w14:textId="649E3225"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04" w:type="dxa"/>
            <w:shd w:val="clear" w:color="auto" w:fill="auto"/>
            <w:noWrap/>
            <w:vAlign w:val="bottom"/>
            <w:hideMark/>
          </w:tcPr>
          <w:p w14:paraId="4E1A9AD3" w14:textId="475BF26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13" w:type="dxa"/>
            <w:shd w:val="clear" w:color="auto" w:fill="auto"/>
            <w:noWrap/>
            <w:vAlign w:val="bottom"/>
            <w:hideMark/>
          </w:tcPr>
          <w:p w14:paraId="6DB25FB3" w14:textId="77DB349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113" w:type="dxa"/>
            <w:shd w:val="clear" w:color="auto" w:fill="auto"/>
            <w:noWrap/>
            <w:vAlign w:val="bottom"/>
            <w:hideMark/>
          </w:tcPr>
          <w:p w14:paraId="6F0E4811" w14:textId="1CA8FA2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r>
      <w:tr w:rsidR="007C2052" w14:paraId="449A42E4" w14:textId="77777777" w:rsidTr="00C74D61">
        <w:trPr>
          <w:trHeight w:val="327"/>
        </w:trPr>
        <w:tc>
          <w:tcPr>
            <w:tcW w:w="2504" w:type="dxa"/>
            <w:shd w:val="clear" w:color="auto" w:fill="auto"/>
            <w:noWrap/>
            <w:vAlign w:val="bottom"/>
            <w:hideMark/>
          </w:tcPr>
          <w:p w14:paraId="30C8A2F0" w14:textId="7F202B48" w:rsidR="007C2052" w:rsidRDefault="007C2052" w:rsidP="007C2052">
            <w:pPr>
              <w:rPr>
                <w:rFonts w:ascii="Aptos Narrow" w:hAnsi="Aptos Narrow"/>
                <w:color w:val="000000"/>
                <w:sz w:val="22"/>
                <w:szCs w:val="22"/>
              </w:rPr>
            </w:pPr>
            <w:r>
              <w:rPr>
                <w:rFonts w:ascii="Aptos Narrow" w:hAnsi="Aptos Narrow"/>
                <w:color w:val="000000"/>
                <w:sz w:val="22"/>
                <w:szCs w:val="22"/>
              </w:rPr>
              <w:t>tracing those who are lost to follow-up</w:t>
            </w:r>
          </w:p>
        </w:tc>
        <w:tc>
          <w:tcPr>
            <w:tcW w:w="826" w:type="dxa"/>
            <w:shd w:val="clear" w:color="auto" w:fill="auto"/>
            <w:noWrap/>
            <w:vAlign w:val="bottom"/>
            <w:hideMark/>
          </w:tcPr>
          <w:p w14:paraId="1C1FAC4E" w14:textId="20319ACB"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080" w:type="dxa"/>
            <w:shd w:val="clear" w:color="auto" w:fill="auto"/>
            <w:noWrap/>
            <w:vAlign w:val="bottom"/>
            <w:hideMark/>
          </w:tcPr>
          <w:p w14:paraId="0621DB05" w14:textId="2F5902B6"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990" w:type="dxa"/>
            <w:shd w:val="clear" w:color="auto" w:fill="auto"/>
            <w:noWrap/>
            <w:vAlign w:val="bottom"/>
            <w:hideMark/>
          </w:tcPr>
          <w:p w14:paraId="5BDC0883" w14:textId="4DFAC657"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70" w:type="dxa"/>
            <w:shd w:val="clear" w:color="auto" w:fill="auto"/>
            <w:noWrap/>
            <w:vAlign w:val="bottom"/>
            <w:hideMark/>
          </w:tcPr>
          <w:p w14:paraId="233F5E30" w14:textId="645BE7CC"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900" w:type="dxa"/>
            <w:shd w:val="clear" w:color="auto" w:fill="auto"/>
            <w:noWrap/>
            <w:vAlign w:val="bottom"/>
            <w:hideMark/>
          </w:tcPr>
          <w:p w14:paraId="510D0DAF" w14:textId="6F0D2616"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7CD2DFE4" w14:textId="1B2767CF"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40E42E8E" w14:textId="3A64893C"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0CDAD9AD" w14:textId="77D3D93D"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r>
      <w:tr w:rsidR="007C2052" w14:paraId="0F8E3DBD" w14:textId="77777777" w:rsidTr="00C74D61">
        <w:trPr>
          <w:trHeight w:val="327"/>
        </w:trPr>
        <w:tc>
          <w:tcPr>
            <w:tcW w:w="2504" w:type="dxa"/>
            <w:shd w:val="clear" w:color="auto" w:fill="auto"/>
            <w:noWrap/>
            <w:vAlign w:val="bottom"/>
            <w:hideMark/>
          </w:tcPr>
          <w:p w14:paraId="4646932D" w14:textId="1E86DC6E" w:rsidR="007C2052" w:rsidRDefault="007C2052" w:rsidP="007C2052">
            <w:pPr>
              <w:rPr>
                <w:rFonts w:ascii="Aptos Narrow" w:hAnsi="Aptos Narrow"/>
                <w:color w:val="000000"/>
                <w:sz w:val="22"/>
                <w:szCs w:val="22"/>
              </w:rPr>
            </w:pPr>
            <w:r>
              <w:rPr>
                <w:rFonts w:ascii="Aptos Narrow" w:hAnsi="Aptos Narrow"/>
                <w:color w:val="000000"/>
                <w:sz w:val="22"/>
                <w:szCs w:val="22"/>
              </w:rPr>
              <w:t>patient support costs</w:t>
            </w:r>
          </w:p>
        </w:tc>
        <w:tc>
          <w:tcPr>
            <w:tcW w:w="826" w:type="dxa"/>
            <w:shd w:val="clear" w:color="auto" w:fill="auto"/>
            <w:noWrap/>
            <w:vAlign w:val="bottom"/>
            <w:hideMark/>
          </w:tcPr>
          <w:p w14:paraId="1C88FED1" w14:textId="77117D12"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080" w:type="dxa"/>
            <w:shd w:val="clear" w:color="auto" w:fill="auto"/>
            <w:noWrap/>
            <w:vAlign w:val="bottom"/>
            <w:hideMark/>
          </w:tcPr>
          <w:p w14:paraId="4EA446C1" w14:textId="6C0E080C"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0F3B481C" w14:textId="4C384FC0"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704A2685" w14:textId="01CFC342"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67B4C00A" w14:textId="16618603"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04" w:type="dxa"/>
            <w:shd w:val="clear" w:color="auto" w:fill="auto"/>
            <w:noWrap/>
            <w:vAlign w:val="bottom"/>
            <w:hideMark/>
          </w:tcPr>
          <w:p w14:paraId="1C3825EA" w14:textId="6F162FF5"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31133329" w14:textId="05809B0B"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13" w:type="dxa"/>
            <w:shd w:val="clear" w:color="auto" w:fill="auto"/>
            <w:noWrap/>
            <w:vAlign w:val="bottom"/>
            <w:hideMark/>
          </w:tcPr>
          <w:p w14:paraId="489E8BBA" w14:textId="7C0203F5"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r>
      <w:tr w:rsidR="007C2052" w14:paraId="3FD20CE2" w14:textId="77777777" w:rsidTr="00C74D61">
        <w:trPr>
          <w:trHeight w:val="306"/>
        </w:trPr>
        <w:tc>
          <w:tcPr>
            <w:tcW w:w="2504" w:type="dxa"/>
            <w:shd w:val="clear" w:color="auto" w:fill="auto"/>
            <w:noWrap/>
            <w:vAlign w:val="bottom"/>
            <w:hideMark/>
          </w:tcPr>
          <w:p w14:paraId="4C4C70BC" w14:textId="75FF6311" w:rsidR="007C2052" w:rsidRDefault="007C2052" w:rsidP="007C2052">
            <w:pPr>
              <w:rPr>
                <w:rFonts w:ascii="Aptos Narrow" w:hAnsi="Aptos Narrow"/>
                <w:color w:val="000000"/>
                <w:sz w:val="22"/>
                <w:szCs w:val="22"/>
              </w:rPr>
            </w:pPr>
            <w:r>
              <w:rPr>
                <w:rFonts w:ascii="Aptos Narrow" w:hAnsi="Aptos Narrow"/>
                <w:color w:val="000000"/>
                <w:sz w:val="22"/>
                <w:szCs w:val="22"/>
              </w:rPr>
              <w:t xml:space="preserve">active TB drug safety monitoring and management </w:t>
            </w:r>
          </w:p>
        </w:tc>
        <w:tc>
          <w:tcPr>
            <w:tcW w:w="826" w:type="dxa"/>
            <w:shd w:val="clear" w:color="auto" w:fill="auto"/>
            <w:noWrap/>
            <w:vAlign w:val="bottom"/>
            <w:hideMark/>
          </w:tcPr>
          <w:p w14:paraId="2B8DC87F" w14:textId="4C337CD9"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080" w:type="dxa"/>
            <w:shd w:val="clear" w:color="auto" w:fill="auto"/>
            <w:noWrap/>
            <w:vAlign w:val="bottom"/>
            <w:hideMark/>
          </w:tcPr>
          <w:p w14:paraId="79516EB3" w14:textId="12AAAD5B"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90" w:type="dxa"/>
            <w:shd w:val="clear" w:color="auto" w:fill="auto"/>
            <w:noWrap/>
            <w:vAlign w:val="bottom"/>
            <w:hideMark/>
          </w:tcPr>
          <w:p w14:paraId="4410BC91" w14:textId="1B3C94E8"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70" w:type="dxa"/>
            <w:shd w:val="clear" w:color="auto" w:fill="auto"/>
            <w:noWrap/>
            <w:vAlign w:val="bottom"/>
            <w:hideMark/>
          </w:tcPr>
          <w:p w14:paraId="511EE3F6" w14:textId="116A362F"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900" w:type="dxa"/>
            <w:shd w:val="clear" w:color="auto" w:fill="auto"/>
            <w:noWrap/>
            <w:vAlign w:val="bottom"/>
            <w:hideMark/>
          </w:tcPr>
          <w:p w14:paraId="291C33AD" w14:textId="3F5CE38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04" w:type="dxa"/>
            <w:shd w:val="clear" w:color="auto" w:fill="auto"/>
            <w:noWrap/>
            <w:vAlign w:val="bottom"/>
            <w:hideMark/>
          </w:tcPr>
          <w:p w14:paraId="39F74F7C" w14:textId="3159EB0E"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5FB12781" w14:textId="1E46C6E9"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c>
          <w:tcPr>
            <w:tcW w:w="1113" w:type="dxa"/>
            <w:shd w:val="clear" w:color="auto" w:fill="auto"/>
            <w:noWrap/>
            <w:vAlign w:val="bottom"/>
            <w:hideMark/>
          </w:tcPr>
          <w:p w14:paraId="2A456970" w14:textId="4F03F6B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r w:rsidR="007C2052" w14:paraId="4E230420" w14:textId="77777777" w:rsidTr="00C74D61">
        <w:trPr>
          <w:trHeight w:val="327"/>
        </w:trPr>
        <w:tc>
          <w:tcPr>
            <w:tcW w:w="2504" w:type="dxa"/>
            <w:shd w:val="clear" w:color="auto" w:fill="auto"/>
            <w:noWrap/>
            <w:vAlign w:val="bottom"/>
            <w:hideMark/>
          </w:tcPr>
          <w:p w14:paraId="2090BC3E" w14:textId="199E7C69" w:rsidR="007C2052" w:rsidRDefault="007C2052" w:rsidP="007C2052">
            <w:pPr>
              <w:rPr>
                <w:rFonts w:ascii="Aptos Narrow" w:hAnsi="Aptos Narrow"/>
                <w:color w:val="000000"/>
                <w:sz w:val="22"/>
                <w:szCs w:val="22"/>
              </w:rPr>
            </w:pPr>
            <w:r>
              <w:rPr>
                <w:rFonts w:ascii="Aptos Narrow" w:hAnsi="Aptos Narrow"/>
                <w:color w:val="000000"/>
                <w:sz w:val="22"/>
                <w:szCs w:val="22"/>
              </w:rPr>
              <w:t>adverse event management through IP care</w:t>
            </w:r>
          </w:p>
        </w:tc>
        <w:tc>
          <w:tcPr>
            <w:tcW w:w="826" w:type="dxa"/>
            <w:shd w:val="clear" w:color="auto" w:fill="auto"/>
            <w:noWrap/>
            <w:vAlign w:val="bottom"/>
            <w:hideMark/>
          </w:tcPr>
          <w:p w14:paraId="6B9266B2" w14:textId="53806B4F"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080" w:type="dxa"/>
            <w:shd w:val="clear" w:color="auto" w:fill="auto"/>
            <w:noWrap/>
            <w:vAlign w:val="bottom"/>
            <w:hideMark/>
          </w:tcPr>
          <w:p w14:paraId="6A7AA223" w14:textId="500F7E2F"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990" w:type="dxa"/>
            <w:shd w:val="clear" w:color="auto" w:fill="auto"/>
            <w:noWrap/>
            <w:vAlign w:val="bottom"/>
            <w:hideMark/>
          </w:tcPr>
          <w:p w14:paraId="7DAB1312" w14:textId="35FB52EB"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70" w:type="dxa"/>
            <w:shd w:val="clear" w:color="auto" w:fill="auto"/>
            <w:noWrap/>
            <w:vAlign w:val="bottom"/>
            <w:hideMark/>
          </w:tcPr>
          <w:p w14:paraId="27078B22" w14:textId="37145923"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900" w:type="dxa"/>
            <w:shd w:val="clear" w:color="auto" w:fill="auto"/>
            <w:noWrap/>
            <w:vAlign w:val="bottom"/>
            <w:hideMark/>
          </w:tcPr>
          <w:p w14:paraId="677158E9" w14:textId="4D862027"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04" w:type="dxa"/>
            <w:shd w:val="clear" w:color="auto" w:fill="auto"/>
            <w:noWrap/>
            <w:vAlign w:val="bottom"/>
            <w:hideMark/>
          </w:tcPr>
          <w:p w14:paraId="026CE061" w14:textId="7AE82BC2"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13" w:type="dxa"/>
            <w:shd w:val="clear" w:color="auto" w:fill="auto"/>
            <w:noWrap/>
            <w:vAlign w:val="bottom"/>
            <w:hideMark/>
          </w:tcPr>
          <w:p w14:paraId="25E894C6" w14:textId="33E24071"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13" w:type="dxa"/>
            <w:shd w:val="clear" w:color="auto" w:fill="auto"/>
            <w:noWrap/>
            <w:vAlign w:val="bottom"/>
            <w:hideMark/>
          </w:tcPr>
          <w:p w14:paraId="66A037DC" w14:textId="67BCF72D"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r>
      <w:tr w:rsidR="007C2052" w14:paraId="194CE590" w14:textId="77777777" w:rsidTr="007C2052">
        <w:trPr>
          <w:trHeight w:val="327"/>
        </w:trPr>
        <w:tc>
          <w:tcPr>
            <w:tcW w:w="2504" w:type="dxa"/>
            <w:shd w:val="clear" w:color="auto" w:fill="auto"/>
            <w:noWrap/>
            <w:vAlign w:val="bottom"/>
            <w:hideMark/>
          </w:tcPr>
          <w:p w14:paraId="32D585FB" w14:textId="1DCACCF1" w:rsidR="007C2052" w:rsidRDefault="007C2052" w:rsidP="007C2052">
            <w:pPr>
              <w:rPr>
                <w:rFonts w:ascii="Aptos Narrow" w:hAnsi="Aptos Narrow"/>
                <w:color w:val="000000"/>
                <w:sz w:val="22"/>
                <w:szCs w:val="22"/>
              </w:rPr>
            </w:pPr>
            <w:r>
              <w:rPr>
                <w:rFonts w:ascii="Aptos Narrow" w:hAnsi="Aptos Narrow"/>
                <w:color w:val="000000"/>
                <w:sz w:val="22"/>
                <w:szCs w:val="22"/>
              </w:rPr>
              <w:t xml:space="preserve">elective partial lung resection (lobectomy or wedge resection) </w:t>
            </w:r>
          </w:p>
        </w:tc>
        <w:tc>
          <w:tcPr>
            <w:tcW w:w="826" w:type="dxa"/>
            <w:shd w:val="clear" w:color="auto" w:fill="auto"/>
            <w:noWrap/>
            <w:vAlign w:val="bottom"/>
            <w:hideMark/>
          </w:tcPr>
          <w:p w14:paraId="4481B06C" w14:textId="0CAB8B73" w:rsidR="007C2052" w:rsidRDefault="007C2052" w:rsidP="007C2052">
            <w:pPr>
              <w:jc w:val="right"/>
              <w:rPr>
                <w:rFonts w:ascii="Aptos Narrow" w:hAnsi="Aptos Narrow"/>
                <w:color w:val="000000"/>
                <w:sz w:val="22"/>
                <w:szCs w:val="22"/>
              </w:rPr>
            </w:pPr>
            <w:r>
              <w:rPr>
                <w:rFonts w:ascii="Aptos Narrow" w:hAnsi="Aptos Narrow"/>
                <w:color w:val="000000"/>
                <w:sz w:val="22"/>
                <w:szCs w:val="22"/>
              </w:rPr>
              <w:t>1%</w:t>
            </w:r>
          </w:p>
        </w:tc>
        <w:tc>
          <w:tcPr>
            <w:tcW w:w="1080" w:type="dxa"/>
            <w:shd w:val="clear" w:color="auto" w:fill="auto"/>
            <w:noWrap/>
            <w:vAlign w:val="bottom"/>
            <w:hideMark/>
          </w:tcPr>
          <w:p w14:paraId="3E59E897" w14:textId="34F8D731"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90" w:type="dxa"/>
            <w:shd w:val="clear" w:color="auto" w:fill="auto"/>
            <w:noWrap/>
            <w:vAlign w:val="bottom"/>
            <w:hideMark/>
          </w:tcPr>
          <w:p w14:paraId="1A3CBC07" w14:textId="23B850F9"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270623D9" w14:textId="3B2F3FFC"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900" w:type="dxa"/>
            <w:shd w:val="clear" w:color="auto" w:fill="auto"/>
            <w:noWrap/>
            <w:vAlign w:val="bottom"/>
            <w:hideMark/>
          </w:tcPr>
          <w:p w14:paraId="319A045D" w14:textId="5793C83A"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04" w:type="dxa"/>
            <w:shd w:val="clear" w:color="auto" w:fill="auto"/>
            <w:noWrap/>
            <w:vAlign w:val="bottom"/>
            <w:hideMark/>
          </w:tcPr>
          <w:p w14:paraId="7CA63707" w14:textId="3A852270"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13" w:type="dxa"/>
            <w:shd w:val="clear" w:color="auto" w:fill="auto"/>
            <w:noWrap/>
            <w:vAlign w:val="bottom"/>
            <w:hideMark/>
          </w:tcPr>
          <w:p w14:paraId="0F9A002E" w14:textId="7439A83B"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13" w:type="dxa"/>
            <w:shd w:val="clear" w:color="auto" w:fill="auto"/>
            <w:noWrap/>
            <w:vAlign w:val="bottom"/>
            <w:hideMark/>
          </w:tcPr>
          <w:p w14:paraId="2205A91F" w14:textId="599909FB"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r>
      <w:tr w:rsidR="007C2052" w14:paraId="606E063A" w14:textId="77777777" w:rsidTr="00C74D61">
        <w:trPr>
          <w:trHeight w:val="327"/>
        </w:trPr>
        <w:tc>
          <w:tcPr>
            <w:tcW w:w="2504" w:type="dxa"/>
            <w:shd w:val="clear" w:color="auto" w:fill="auto"/>
            <w:noWrap/>
            <w:vAlign w:val="bottom"/>
            <w:hideMark/>
          </w:tcPr>
          <w:p w14:paraId="038DF5DB" w14:textId="04DFEF1B" w:rsidR="007C2052" w:rsidRDefault="007C2052" w:rsidP="007C2052">
            <w:pPr>
              <w:rPr>
                <w:rFonts w:ascii="Aptos Narrow" w:hAnsi="Aptos Narrow"/>
                <w:color w:val="000000"/>
                <w:sz w:val="22"/>
                <w:szCs w:val="22"/>
              </w:rPr>
            </w:pPr>
            <w:r>
              <w:rPr>
                <w:rFonts w:ascii="Aptos Narrow" w:hAnsi="Aptos Narrow"/>
                <w:color w:val="000000"/>
                <w:sz w:val="22"/>
                <w:szCs w:val="22"/>
              </w:rPr>
              <w:t>follow-up post-TB treatment</w:t>
            </w:r>
          </w:p>
        </w:tc>
        <w:tc>
          <w:tcPr>
            <w:tcW w:w="826" w:type="dxa"/>
            <w:shd w:val="clear" w:color="auto" w:fill="auto"/>
            <w:noWrap/>
            <w:vAlign w:val="bottom"/>
            <w:hideMark/>
          </w:tcPr>
          <w:p w14:paraId="781D825C" w14:textId="66B85613"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1080" w:type="dxa"/>
            <w:shd w:val="clear" w:color="auto" w:fill="auto"/>
            <w:noWrap/>
            <w:vAlign w:val="bottom"/>
            <w:hideMark/>
          </w:tcPr>
          <w:p w14:paraId="1F1EFF48" w14:textId="3011B1B3"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990" w:type="dxa"/>
            <w:shd w:val="clear" w:color="auto" w:fill="auto"/>
            <w:noWrap/>
            <w:vAlign w:val="bottom"/>
            <w:hideMark/>
          </w:tcPr>
          <w:p w14:paraId="03342A60" w14:textId="3851AF97"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1170" w:type="dxa"/>
            <w:shd w:val="clear" w:color="auto" w:fill="auto"/>
            <w:noWrap/>
            <w:vAlign w:val="bottom"/>
            <w:hideMark/>
          </w:tcPr>
          <w:p w14:paraId="034A67B7" w14:textId="4FCD363F"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900" w:type="dxa"/>
            <w:shd w:val="clear" w:color="auto" w:fill="auto"/>
            <w:noWrap/>
            <w:vAlign w:val="bottom"/>
            <w:hideMark/>
          </w:tcPr>
          <w:p w14:paraId="58798BDB" w14:textId="3249AF9E"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1104" w:type="dxa"/>
            <w:shd w:val="clear" w:color="auto" w:fill="auto"/>
            <w:noWrap/>
            <w:vAlign w:val="bottom"/>
            <w:hideMark/>
          </w:tcPr>
          <w:p w14:paraId="49F7401F" w14:textId="53FCE427"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1113" w:type="dxa"/>
            <w:shd w:val="clear" w:color="auto" w:fill="auto"/>
            <w:noWrap/>
            <w:vAlign w:val="bottom"/>
            <w:hideMark/>
          </w:tcPr>
          <w:p w14:paraId="2D63C938" w14:textId="7C1ACA62"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c>
          <w:tcPr>
            <w:tcW w:w="1113" w:type="dxa"/>
            <w:shd w:val="clear" w:color="auto" w:fill="auto"/>
            <w:noWrap/>
            <w:vAlign w:val="bottom"/>
            <w:hideMark/>
          </w:tcPr>
          <w:p w14:paraId="682B28A8" w14:textId="7CDACEF7" w:rsidR="007C2052" w:rsidRDefault="007C2052" w:rsidP="007C2052">
            <w:pPr>
              <w:jc w:val="right"/>
              <w:rPr>
                <w:rFonts w:ascii="Aptos Narrow" w:hAnsi="Aptos Narrow"/>
                <w:color w:val="000000"/>
                <w:sz w:val="22"/>
                <w:szCs w:val="22"/>
              </w:rPr>
            </w:pPr>
            <w:r>
              <w:rPr>
                <w:rFonts w:ascii="Aptos Narrow" w:hAnsi="Aptos Narrow"/>
                <w:color w:val="000000"/>
                <w:sz w:val="22"/>
                <w:szCs w:val="22"/>
              </w:rPr>
              <w:t>90%</w:t>
            </w:r>
          </w:p>
        </w:tc>
      </w:tr>
      <w:tr w:rsidR="007C2052" w14:paraId="1AA16D52" w14:textId="77777777" w:rsidTr="00C74D61">
        <w:trPr>
          <w:trHeight w:val="327"/>
        </w:trPr>
        <w:tc>
          <w:tcPr>
            <w:tcW w:w="2504" w:type="dxa"/>
            <w:shd w:val="clear" w:color="auto" w:fill="auto"/>
            <w:noWrap/>
            <w:vAlign w:val="bottom"/>
            <w:hideMark/>
          </w:tcPr>
          <w:p w14:paraId="1E18927C" w14:textId="29C13967" w:rsidR="007C2052" w:rsidRDefault="007C2052" w:rsidP="007C2052">
            <w:pPr>
              <w:rPr>
                <w:rFonts w:ascii="Aptos Narrow" w:hAnsi="Aptos Narrow"/>
                <w:color w:val="000000"/>
                <w:sz w:val="22"/>
                <w:szCs w:val="22"/>
              </w:rPr>
            </w:pPr>
            <w:r>
              <w:rPr>
                <w:rFonts w:ascii="Aptos Narrow" w:hAnsi="Aptos Narrow"/>
                <w:color w:val="000000"/>
                <w:sz w:val="22"/>
                <w:szCs w:val="22"/>
              </w:rPr>
              <w:t>Post TB lung disease care</w:t>
            </w:r>
          </w:p>
        </w:tc>
        <w:tc>
          <w:tcPr>
            <w:tcW w:w="826" w:type="dxa"/>
            <w:shd w:val="clear" w:color="auto" w:fill="auto"/>
            <w:noWrap/>
            <w:vAlign w:val="bottom"/>
            <w:hideMark/>
          </w:tcPr>
          <w:p w14:paraId="2FB85BBD" w14:textId="1A7D240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1080" w:type="dxa"/>
            <w:shd w:val="clear" w:color="auto" w:fill="auto"/>
            <w:noWrap/>
            <w:vAlign w:val="bottom"/>
            <w:hideMark/>
          </w:tcPr>
          <w:p w14:paraId="4EA44072" w14:textId="600EC35E"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c>
          <w:tcPr>
            <w:tcW w:w="990" w:type="dxa"/>
            <w:shd w:val="clear" w:color="auto" w:fill="auto"/>
            <w:noWrap/>
            <w:vAlign w:val="bottom"/>
            <w:hideMark/>
          </w:tcPr>
          <w:p w14:paraId="0E4926A4" w14:textId="4259E5B4" w:rsidR="007C2052" w:rsidRDefault="007C2052" w:rsidP="007C2052">
            <w:pPr>
              <w:jc w:val="right"/>
              <w:rPr>
                <w:rFonts w:ascii="Aptos Narrow" w:hAnsi="Aptos Narrow"/>
                <w:color w:val="000000"/>
                <w:sz w:val="22"/>
                <w:szCs w:val="22"/>
              </w:rPr>
            </w:pPr>
            <w:r>
              <w:rPr>
                <w:rFonts w:ascii="Aptos Narrow" w:hAnsi="Aptos Narrow"/>
                <w:color w:val="000000"/>
                <w:sz w:val="22"/>
                <w:szCs w:val="22"/>
              </w:rPr>
              <w:t>0%</w:t>
            </w:r>
          </w:p>
        </w:tc>
        <w:tc>
          <w:tcPr>
            <w:tcW w:w="1170" w:type="dxa"/>
            <w:shd w:val="clear" w:color="auto" w:fill="auto"/>
            <w:noWrap/>
            <w:vAlign w:val="bottom"/>
            <w:hideMark/>
          </w:tcPr>
          <w:p w14:paraId="275C1129" w14:textId="322C2CA0"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120B127C" w14:textId="435CD06C"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04" w:type="dxa"/>
            <w:shd w:val="clear" w:color="auto" w:fill="auto"/>
            <w:noWrap/>
            <w:vAlign w:val="bottom"/>
            <w:hideMark/>
          </w:tcPr>
          <w:p w14:paraId="4DD0E88D" w14:textId="5B5BD6DA"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62764A54" w14:textId="704BAC78" w:rsidR="007C2052" w:rsidRDefault="007C2052" w:rsidP="007C2052">
            <w:pPr>
              <w:jc w:val="right"/>
              <w:rPr>
                <w:rFonts w:ascii="Aptos Narrow" w:hAnsi="Aptos Narrow"/>
                <w:color w:val="000000"/>
                <w:sz w:val="22"/>
                <w:szCs w:val="22"/>
              </w:rPr>
            </w:pPr>
            <w:r>
              <w:rPr>
                <w:rFonts w:ascii="Aptos Narrow" w:hAnsi="Aptos Narrow"/>
                <w:color w:val="000000"/>
                <w:sz w:val="22"/>
                <w:szCs w:val="22"/>
              </w:rPr>
              <w:t>20%</w:t>
            </w:r>
          </w:p>
        </w:tc>
        <w:tc>
          <w:tcPr>
            <w:tcW w:w="1113" w:type="dxa"/>
            <w:shd w:val="clear" w:color="auto" w:fill="auto"/>
            <w:noWrap/>
            <w:vAlign w:val="bottom"/>
            <w:hideMark/>
          </w:tcPr>
          <w:p w14:paraId="6F0E61F0" w14:textId="6CFA9482"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r>
      <w:tr w:rsidR="007C2052" w14:paraId="7003212E" w14:textId="77777777" w:rsidTr="007C2052">
        <w:trPr>
          <w:trHeight w:val="270"/>
        </w:trPr>
        <w:tc>
          <w:tcPr>
            <w:tcW w:w="2504" w:type="dxa"/>
            <w:shd w:val="clear" w:color="auto" w:fill="auto"/>
            <w:noWrap/>
            <w:vAlign w:val="bottom"/>
            <w:hideMark/>
          </w:tcPr>
          <w:p w14:paraId="6CFB6E94" w14:textId="41BE6CD9" w:rsidR="007C2052" w:rsidRDefault="007C2052" w:rsidP="007C2052">
            <w:pPr>
              <w:rPr>
                <w:rFonts w:ascii="Aptos Narrow" w:hAnsi="Aptos Narrow"/>
                <w:color w:val="000000"/>
                <w:sz w:val="22"/>
                <w:szCs w:val="22"/>
              </w:rPr>
            </w:pPr>
            <w:r>
              <w:rPr>
                <w:rFonts w:ascii="Aptos Narrow" w:hAnsi="Aptos Narrow"/>
                <w:color w:val="000000"/>
                <w:sz w:val="22"/>
                <w:szCs w:val="22"/>
              </w:rPr>
              <w:t>Palliative care</w:t>
            </w:r>
          </w:p>
        </w:tc>
        <w:tc>
          <w:tcPr>
            <w:tcW w:w="826" w:type="dxa"/>
            <w:shd w:val="clear" w:color="auto" w:fill="auto"/>
            <w:noWrap/>
            <w:vAlign w:val="bottom"/>
            <w:hideMark/>
          </w:tcPr>
          <w:p w14:paraId="04CE198F" w14:textId="7CE34087"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080" w:type="dxa"/>
            <w:shd w:val="clear" w:color="auto" w:fill="auto"/>
            <w:noWrap/>
            <w:vAlign w:val="bottom"/>
            <w:hideMark/>
          </w:tcPr>
          <w:p w14:paraId="71B724BD" w14:textId="77226DE1"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c>
          <w:tcPr>
            <w:tcW w:w="990" w:type="dxa"/>
            <w:shd w:val="clear" w:color="auto" w:fill="auto"/>
            <w:noWrap/>
            <w:vAlign w:val="bottom"/>
            <w:hideMark/>
          </w:tcPr>
          <w:p w14:paraId="1A0963CB" w14:textId="2F083F93" w:rsidR="007C2052" w:rsidRDefault="007C2052" w:rsidP="007C2052">
            <w:pPr>
              <w:jc w:val="right"/>
              <w:rPr>
                <w:rFonts w:ascii="Aptos Narrow" w:hAnsi="Aptos Narrow"/>
                <w:color w:val="000000"/>
                <w:sz w:val="22"/>
                <w:szCs w:val="22"/>
              </w:rPr>
            </w:pPr>
            <w:r>
              <w:rPr>
                <w:rFonts w:ascii="Aptos Narrow" w:hAnsi="Aptos Narrow"/>
                <w:color w:val="000000"/>
                <w:sz w:val="22"/>
                <w:szCs w:val="22"/>
              </w:rPr>
              <w:t>5%</w:t>
            </w:r>
          </w:p>
        </w:tc>
        <w:tc>
          <w:tcPr>
            <w:tcW w:w="1170" w:type="dxa"/>
            <w:shd w:val="clear" w:color="auto" w:fill="auto"/>
            <w:noWrap/>
            <w:vAlign w:val="bottom"/>
            <w:hideMark/>
          </w:tcPr>
          <w:p w14:paraId="75462342" w14:textId="29B9C979"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w:t>
            </w:r>
          </w:p>
        </w:tc>
        <w:tc>
          <w:tcPr>
            <w:tcW w:w="900" w:type="dxa"/>
            <w:shd w:val="clear" w:color="auto" w:fill="auto"/>
            <w:noWrap/>
            <w:vAlign w:val="bottom"/>
            <w:hideMark/>
          </w:tcPr>
          <w:p w14:paraId="1EC383E1" w14:textId="6E82CB5A"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c>
          <w:tcPr>
            <w:tcW w:w="1104" w:type="dxa"/>
            <w:shd w:val="clear" w:color="auto" w:fill="auto"/>
            <w:noWrap/>
            <w:vAlign w:val="bottom"/>
            <w:hideMark/>
          </w:tcPr>
          <w:p w14:paraId="4DA70D9A" w14:textId="2AF7C19D"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c>
          <w:tcPr>
            <w:tcW w:w="1113" w:type="dxa"/>
            <w:shd w:val="clear" w:color="auto" w:fill="auto"/>
            <w:noWrap/>
            <w:vAlign w:val="bottom"/>
            <w:hideMark/>
          </w:tcPr>
          <w:p w14:paraId="1CC1B5FF" w14:textId="021BF263" w:rsidR="007C2052" w:rsidRDefault="007C2052" w:rsidP="007C2052">
            <w:pPr>
              <w:jc w:val="right"/>
              <w:rPr>
                <w:rFonts w:ascii="Aptos Narrow" w:hAnsi="Aptos Narrow"/>
                <w:color w:val="000000"/>
                <w:sz w:val="22"/>
                <w:szCs w:val="22"/>
              </w:rPr>
            </w:pPr>
            <w:r>
              <w:rPr>
                <w:rFonts w:ascii="Aptos Narrow" w:hAnsi="Aptos Narrow"/>
                <w:color w:val="000000"/>
                <w:sz w:val="22"/>
                <w:szCs w:val="22"/>
              </w:rPr>
              <w:t>50%</w:t>
            </w:r>
          </w:p>
        </w:tc>
        <w:tc>
          <w:tcPr>
            <w:tcW w:w="1113" w:type="dxa"/>
            <w:shd w:val="clear" w:color="auto" w:fill="auto"/>
            <w:noWrap/>
            <w:vAlign w:val="bottom"/>
            <w:hideMark/>
          </w:tcPr>
          <w:p w14:paraId="4E6FC470" w14:textId="638536E9" w:rsidR="007C2052" w:rsidRDefault="007C2052" w:rsidP="007C2052">
            <w:pPr>
              <w:jc w:val="right"/>
              <w:rPr>
                <w:rFonts w:ascii="Aptos Narrow" w:hAnsi="Aptos Narrow"/>
                <w:color w:val="000000"/>
                <w:sz w:val="22"/>
                <w:szCs w:val="22"/>
              </w:rPr>
            </w:pPr>
            <w:r>
              <w:rPr>
                <w:rFonts w:ascii="Aptos Narrow" w:hAnsi="Aptos Narrow"/>
                <w:color w:val="000000"/>
                <w:sz w:val="22"/>
                <w:szCs w:val="22"/>
              </w:rPr>
              <w:t>100%</w:t>
            </w:r>
          </w:p>
        </w:tc>
      </w:tr>
    </w:tbl>
    <w:p w14:paraId="15807CAF" w14:textId="77777777" w:rsidR="001010ED" w:rsidRDefault="001010ED" w:rsidP="00FC01A3"/>
    <w:p w14:paraId="38E9EA89" w14:textId="0248D73E" w:rsidR="00FB379D" w:rsidRPr="00843859" w:rsidRDefault="00FB379D"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Adult TB treatment: Interventions/services (quantities)</w:t>
      </w:r>
    </w:p>
    <w:p w14:paraId="7B6305BC" w14:textId="77777777" w:rsidR="0095777F" w:rsidRDefault="0095777F" w:rsidP="00FC01A3">
      <w:pPr>
        <w:rPr>
          <w:rFonts w:cstheme="minorHAnsi"/>
        </w:rPr>
      </w:pPr>
    </w:p>
    <w:tbl>
      <w:tblPr>
        <w:tblW w:w="107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97"/>
        <w:gridCol w:w="1051"/>
        <w:gridCol w:w="1039"/>
        <w:gridCol w:w="1039"/>
        <w:gridCol w:w="1027"/>
        <w:gridCol w:w="1039"/>
        <w:gridCol w:w="1027"/>
        <w:gridCol w:w="1246"/>
      </w:tblGrid>
      <w:tr w:rsidR="0095777F" w14:paraId="723B8317" w14:textId="77777777" w:rsidTr="00C74D61">
        <w:trPr>
          <w:trHeight w:val="1586"/>
        </w:trPr>
        <w:tc>
          <w:tcPr>
            <w:tcW w:w="3297" w:type="dxa"/>
            <w:shd w:val="clear" w:color="auto" w:fill="auto"/>
            <w:noWrap/>
            <w:vAlign w:val="bottom"/>
            <w:hideMark/>
          </w:tcPr>
          <w:p w14:paraId="55465F42" w14:textId="77777777" w:rsidR="0095777F" w:rsidRDefault="0095777F">
            <w:pPr>
              <w:rPr>
                <w:rFonts w:ascii="Aptos Narrow" w:hAnsi="Aptos Narrow"/>
                <w:b/>
                <w:bCs/>
                <w:color w:val="000000"/>
                <w:sz w:val="22"/>
                <w:szCs w:val="22"/>
              </w:rPr>
            </w:pPr>
            <w:r>
              <w:rPr>
                <w:rFonts w:ascii="Aptos Narrow" w:hAnsi="Aptos Narrow"/>
                <w:b/>
                <w:bCs/>
                <w:color w:val="000000"/>
                <w:sz w:val="22"/>
                <w:szCs w:val="22"/>
              </w:rPr>
              <w:t>Intervention</w:t>
            </w:r>
          </w:p>
        </w:tc>
        <w:tc>
          <w:tcPr>
            <w:tcW w:w="1051" w:type="dxa"/>
            <w:shd w:val="clear" w:color="auto" w:fill="auto"/>
            <w:vAlign w:val="bottom"/>
            <w:hideMark/>
          </w:tcPr>
          <w:p w14:paraId="610B1152" w14:textId="77777777" w:rsidR="0095777F" w:rsidRDefault="0095777F">
            <w:pPr>
              <w:rPr>
                <w:rFonts w:ascii="Aptos Narrow" w:hAnsi="Aptos Narrow"/>
                <w:b/>
                <w:bCs/>
                <w:color w:val="000000"/>
                <w:sz w:val="22"/>
                <w:szCs w:val="22"/>
              </w:rPr>
            </w:pPr>
            <w:r>
              <w:rPr>
                <w:rFonts w:ascii="Aptos Narrow" w:hAnsi="Aptos Narrow"/>
                <w:b/>
                <w:bCs/>
                <w:color w:val="000000"/>
                <w:sz w:val="22"/>
                <w:szCs w:val="22"/>
              </w:rPr>
              <w:t>2HRZE/</w:t>
            </w:r>
          </w:p>
          <w:p w14:paraId="07C14816" w14:textId="5EE0618C" w:rsidR="0095777F" w:rsidRDefault="0095777F">
            <w:pPr>
              <w:rPr>
                <w:rFonts w:ascii="Aptos Narrow" w:hAnsi="Aptos Narrow"/>
                <w:b/>
                <w:bCs/>
                <w:color w:val="000000"/>
                <w:sz w:val="22"/>
                <w:szCs w:val="22"/>
              </w:rPr>
            </w:pPr>
            <w:r>
              <w:rPr>
                <w:rFonts w:ascii="Aptos Narrow" w:hAnsi="Aptos Narrow"/>
                <w:b/>
                <w:bCs/>
                <w:color w:val="000000"/>
                <w:sz w:val="22"/>
                <w:szCs w:val="22"/>
              </w:rPr>
              <w:t>4HR</w:t>
            </w:r>
          </w:p>
        </w:tc>
        <w:tc>
          <w:tcPr>
            <w:tcW w:w="1039" w:type="dxa"/>
            <w:shd w:val="clear" w:color="auto" w:fill="auto"/>
            <w:vAlign w:val="bottom"/>
            <w:hideMark/>
          </w:tcPr>
          <w:p w14:paraId="1CF7370E" w14:textId="77777777" w:rsidR="0095777F" w:rsidRDefault="0095777F">
            <w:pPr>
              <w:rPr>
                <w:rFonts w:ascii="Aptos Narrow" w:hAnsi="Aptos Narrow"/>
                <w:b/>
                <w:bCs/>
                <w:color w:val="000000"/>
                <w:sz w:val="22"/>
                <w:szCs w:val="22"/>
              </w:rPr>
            </w:pPr>
            <w:r>
              <w:rPr>
                <w:rFonts w:ascii="Aptos Narrow" w:hAnsi="Aptos Narrow"/>
                <w:b/>
                <w:bCs/>
                <w:color w:val="000000"/>
                <w:sz w:val="22"/>
                <w:szCs w:val="22"/>
              </w:rPr>
              <w:t>Four-month RPT-MOX regimen</w:t>
            </w:r>
          </w:p>
        </w:tc>
        <w:tc>
          <w:tcPr>
            <w:tcW w:w="1039" w:type="dxa"/>
            <w:shd w:val="clear" w:color="auto" w:fill="auto"/>
            <w:vAlign w:val="bottom"/>
            <w:hideMark/>
          </w:tcPr>
          <w:p w14:paraId="5307DD5D" w14:textId="77777777" w:rsidR="0095777F" w:rsidRDefault="0095777F">
            <w:pPr>
              <w:rPr>
                <w:rFonts w:ascii="Aptos Narrow" w:hAnsi="Aptos Narrow"/>
                <w:b/>
                <w:bCs/>
                <w:color w:val="000000"/>
                <w:sz w:val="22"/>
                <w:szCs w:val="22"/>
              </w:rPr>
            </w:pPr>
            <w:proofErr w:type="spellStart"/>
            <w:r>
              <w:rPr>
                <w:rFonts w:ascii="Aptos Narrow" w:hAnsi="Aptos Narrow"/>
                <w:b/>
                <w:bCs/>
                <w:color w:val="000000"/>
                <w:sz w:val="22"/>
                <w:szCs w:val="22"/>
              </w:rPr>
              <w:t>Hr</w:t>
            </w:r>
            <w:proofErr w:type="spellEnd"/>
            <w:r>
              <w:rPr>
                <w:rFonts w:ascii="Aptos Narrow" w:hAnsi="Aptos Narrow"/>
                <w:b/>
                <w:bCs/>
                <w:color w:val="000000"/>
                <w:sz w:val="22"/>
                <w:szCs w:val="22"/>
              </w:rPr>
              <w:t>-TB regimen</w:t>
            </w:r>
          </w:p>
        </w:tc>
        <w:tc>
          <w:tcPr>
            <w:tcW w:w="1027" w:type="dxa"/>
            <w:shd w:val="clear" w:color="auto" w:fill="auto"/>
            <w:vAlign w:val="bottom"/>
            <w:hideMark/>
          </w:tcPr>
          <w:p w14:paraId="6FC42B59" w14:textId="77777777" w:rsidR="0095777F" w:rsidRDefault="0095777F">
            <w:pPr>
              <w:rPr>
                <w:rFonts w:ascii="Aptos Narrow" w:hAnsi="Aptos Narrow"/>
                <w:b/>
                <w:bCs/>
                <w:color w:val="000000"/>
                <w:sz w:val="22"/>
                <w:szCs w:val="22"/>
              </w:rPr>
            </w:pPr>
            <w:proofErr w:type="spellStart"/>
            <w:r>
              <w:rPr>
                <w:rFonts w:ascii="Aptos Narrow" w:hAnsi="Aptos Narrow"/>
                <w:b/>
                <w:bCs/>
                <w:color w:val="000000"/>
                <w:sz w:val="22"/>
                <w:szCs w:val="22"/>
              </w:rPr>
              <w:t>BPaL</w:t>
            </w:r>
            <w:proofErr w:type="spellEnd"/>
            <w:r>
              <w:rPr>
                <w:rFonts w:ascii="Aptos Narrow" w:hAnsi="Aptos Narrow"/>
                <w:b/>
                <w:bCs/>
                <w:color w:val="000000"/>
                <w:sz w:val="22"/>
                <w:szCs w:val="22"/>
              </w:rPr>
              <w:t xml:space="preserve"> M</w:t>
            </w:r>
          </w:p>
        </w:tc>
        <w:tc>
          <w:tcPr>
            <w:tcW w:w="1039" w:type="dxa"/>
            <w:shd w:val="clear" w:color="auto" w:fill="auto"/>
            <w:vAlign w:val="bottom"/>
            <w:hideMark/>
          </w:tcPr>
          <w:p w14:paraId="53BFEB1E" w14:textId="77777777" w:rsidR="0095777F" w:rsidRDefault="0095777F">
            <w:pPr>
              <w:rPr>
                <w:rFonts w:ascii="Aptos Narrow" w:hAnsi="Aptos Narrow"/>
                <w:b/>
                <w:bCs/>
                <w:color w:val="000000"/>
                <w:sz w:val="22"/>
                <w:szCs w:val="22"/>
              </w:rPr>
            </w:pPr>
            <w:r>
              <w:rPr>
                <w:rFonts w:ascii="Aptos Narrow" w:hAnsi="Aptos Narrow"/>
                <w:b/>
                <w:bCs/>
                <w:color w:val="000000"/>
                <w:sz w:val="22"/>
                <w:szCs w:val="22"/>
              </w:rPr>
              <w:t>Short all-oral BDQ regimen</w:t>
            </w:r>
          </w:p>
        </w:tc>
        <w:tc>
          <w:tcPr>
            <w:tcW w:w="1027" w:type="dxa"/>
            <w:shd w:val="clear" w:color="auto" w:fill="auto"/>
            <w:vAlign w:val="bottom"/>
            <w:hideMark/>
          </w:tcPr>
          <w:p w14:paraId="04ABCC6C" w14:textId="77777777" w:rsidR="0095777F" w:rsidRDefault="0095777F">
            <w:pPr>
              <w:rPr>
                <w:rFonts w:ascii="Aptos Narrow" w:hAnsi="Aptos Narrow"/>
                <w:b/>
                <w:bCs/>
                <w:color w:val="000000"/>
                <w:sz w:val="22"/>
                <w:szCs w:val="22"/>
              </w:rPr>
            </w:pPr>
            <w:proofErr w:type="spellStart"/>
            <w:r>
              <w:rPr>
                <w:rFonts w:ascii="Aptos Narrow" w:hAnsi="Aptos Narrow"/>
                <w:b/>
                <w:bCs/>
                <w:color w:val="000000"/>
                <w:sz w:val="22"/>
                <w:szCs w:val="22"/>
              </w:rPr>
              <w:t>BPaL</w:t>
            </w:r>
            <w:proofErr w:type="spellEnd"/>
          </w:p>
        </w:tc>
        <w:tc>
          <w:tcPr>
            <w:tcW w:w="1246" w:type="dxa"/>
            <w:shd w:val="clear" w:color="auto" w:fill="auto"/>
            <w:vAlign w:val="bottom"/>
            <w:hideMark/>
          </w:tcPr>
          <w:p w14:paraId="4DCDFBA3" w14:textId="77777777" w:rsidR="0095777F" w:rsidRDefault="0095777F">
            <w:pPr>
              <w:rPr>
                <w:rFonts w:ascii="Aptos Narrow" w:hAnsi="Aptos Narrow"/>
                <w:b/>
                <w:bCs/>
                <w:color w:val="000000"/>
                <w:sz w:val="22"/>
                <w:szCs w:val="22"/>
              </w:rPr>
            </w:pPr>
            <w:r>
              <w:rPr>
                <w:rFonts w:ascii="Aptos Narrow" w:hAnsi="Aptos Narrow"/>
                <w:b/>
                <w:bCs/>
                <w:color w:val="000000"/>
                <w:sz w:val="22"/>
                <w:szCs w:val="22"/>
              </w:rPr>
              <w:t>Long regimen for DR-TB, containing delamanid</w:t>
            </w:r>
          </w:p>
        </w:tc>
      </w:tr>
      <w:tr w:rsidR="00C43E59" w14:paraId="58D30463" w14:textId="77777777" w:rsidTr="00C74D61">
        <w:trPr>
          <w:trHeight w:val="371"/>
        </w:trPr>
        <w:tc>
          <w:tcPr>
            <w:tcW w:w="3297" w:type="dxa"/>
            <w:shd w:val="clear" w:color="auto" w:fill="auto"/>
            <w:noWrap/>
            <w:vAlign w:val="bottom"/>
            <w:hideMark/>
          </w:tcPr>
          <w:p w14:paraId="7020F241" w14:textId="79174091" w:rsidR="00C43E59" w:rsidRDefault="00C43E59" w:rsidP="00C43E59">
            <w:pPr>
              <w:rPr>
                <w:rFonts w:ascii="Aptos Narrow" w:hAnsi="Aptos Narrow"/>
                <w:color w:val="000000"/>
                <w:sz w:val="22"/>
                <w:szCs w:val="22"/>
              </w:rPr>
            </w:pPr>
            <w:r>
              <w:rPr>
                <w:rFonts w:ascii="Aptos Narrow" w:hAnsi="Aptos Narrow"/>
                <w:color w:val="000000"/>
                <w:sz w:val="22"/>
                <w:szCs w:val="22"/>
              </w:rPr>
              <w:t>patient counselling</w:t>
            </w:r>
          </w:p>
        </w:tc>
        <w:tc>
          <w:tcPr>
            <w:tcW w:w="1051" w:type="dxa"/>
            <w:shd w:val="clear" w:color="auto" w:fill="auto"/>
            <w:noWrap/>
            <w:vAlign w:val="bottom"/>
            <w:hideMark/>
          </w:tcPr>
          <w:p w14:paraId="3AFA8CD8" w14:textId="18BEBFF5"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38F9FD3B" w14:textId="163EFAB5"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69749434" w14:textId="60EE970E"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27" w:type="dxa"/>
            <w:shd w:val="clear" w:color="auto" w:fill="auto"/>
            <w:noWrap/>
            <w:vAlign w:val="bottom"/>
            <w:hideMark/>
          </w:tcPr>
          <w:p w14:paraId="38666B94" w14:textId="166474B4"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4C39DAB1" w14:textId="2AFB1446"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27" w:type="dxa"/>
            <w:shd w:val="clear" w:color="auto" w:fill="auto"/>
            <w:noWrap/>
            <w:vAlign w:val="bottom"/>
            <w:hideMark/>
          </w:tcPr>
          <w:p w14:paraId="62878E8B" w14:textId="6F06FE67"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246" w:type="dxa"/>
            <w:shd w:val="clear" w:color="auto" w:fill="auto"/>
            <w:noWrap/>
            <w:vAlign w:val="bottom"/>
            <w:hideMark/>
          </w:tcPr>
          <w:p w14:paraId="057446F6" w14:textId="05975F45"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r>
      <w:tr w:rsidR="00C43E59" w14:paraId="5F461F66" w14:textId="77777777" w:rsidTr="00C74D61">
        <w:trPr>
          <w:trHeight w:val="371"/>
        </w:trPr>
        <w:tc>
          <w:tcPr>
            <w:tcW w:w="3297" w:type="dxa"/>
            <w:shd w:val="clear" w:color="auto" w:fill="auto"/>
            <w:noWrap/>
            <w:vAlign w:val="bottom"/>
            <w:hideMark/>
          </w:tcPr>
          <w:p w14:paraId="325C2C92" w14:textId="64DED4D2" w:rsidR="00C43E59" w:rsidRDefault="00C43E59" w:rsidP="00C43E59">
            <w:pPr>
              <w:rPr>
                <w:rFonts w:ascii="Aptos Narrow" w:hAnsi="Aptos Narrow"/>
                <w:color w:val="000000"/>
                <w:sz w:val="22"/>
                <w:szCs w:val="22"/>
              </w:rPr>
            </w:pPr>
            <w:r>
              <w:rPr>
                <w:rFonts w:ascii="Aptos Narrow" w:hAnsi="Aptos Narrow"/>
                <w:color w:val="000000"/>
                <w:sz w:val="22"/>
                <w:szCs w:val="22"/>
              </w:rPr>
              <w:t>treatment monitoring</w:t>
            </w:r>
          </w:p>
        </w:tc>
        <w:tc>
          <w:tcPr>
            <w:tcW w:w="1051" w:type="dxa"/>
            <w:shd w:val="clear" w:color="auto" w:fill="auto"/>
            <w:noWrap/>
            <w:vAlign w:val="bottom"/>
            <w:hideMark/>
          </w:tcPr>
          <w:p w14:paraId="1526B861" w14:textId="7214A789"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039" w:type="dxa"/>
            <w:shd w:val="clear" w:color="auto" w:fill="auto"/>
            <w:noWrap/>
            <w:vAlign w:val="bottom"/>
            <w:hideMark/>
          </w:tcPr>
          <w:p w14:paraId="097C24D4" w14:textId="56D5FB47" w:rsidR="00C43E59" w:rsidRDefault="00C43E59" w:rsidP="00C43E59">
            <w:pPr>
              <w:jc w:val="right"/>
              <w:rPr>
                <w:rFonts w:ascii="Aptos Narrow" w:hAnsi="Aptos Narrow"/>
                <w:color w:val="000000"/>
                <w:sz w:val="22"/>
                <w:szCs w:val="22"/>
              </w:rPr>
            </w:pPr>
            <w:r>
              <w:rPr>
                <w:rFonts w:ascii="Aptos Narrow" w:hAnsi="Aptos Narrow"/>
                <w:color w:val="000000"/>
                <w:sz w:val="22"/>
                <w:szCs w:val="22"/>
              </w:rPr>
              <w:t>4.0</w:t>
            </w:r>
          </w:p>
        </w:tc>
        <w:tc>
          <w:tcPr>
            <w:tcW w:w="1039" w:type="dxa"/>
            <w:shd w:val="clear" w:color="auto" w:fill="auto"/>
            <w:noWrap/>
            <w:vAlign w:val="bottom"/>
            <w:hideMark/>
          </w:tcPr>
          <w:p w14:paraId="7A9D8658" w14:textId="5E1C228C"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027" w:type="dxa"/>
            <w:shd w:val="clear" w:color="auto" w:fill="auto"/>
            <w:noWrap/>
            <w:vAlign w:val="bottom"/>
            <w:hideMark/>
          </w:tcPr>
          <w:p w14:paraId="0837DA0E" w14:textId="036DB6F4"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039" w:type="dxa"/>
            <w:shd w:val="clear" w:color="auto" w:fill="auto"/>
            <w:noWrap/>
            <w:vAlign w:val="bottom"/>
            <w:hideMark/>
          </w:tcPr>
          <w:p w14:paraId="61B4F6C4" w14:textId="45D8F2D9" w:rsidR="00C43E59" w:rsidRDefault="00C43E59" w:rsidP="00C43E59">
            <w:pPr>
              <w:jc w:val="right"/>
              <w:rPr>
                <w:rFonts w:ascii="Aptos Narrow" w:hAnsi="Aptos Narrow"/>
                <w:color w:val="000000"/>
                <w:sz w:val="22"/>
                <w:szCs w:val="22"/>
              </w:rPr>
            </w:pPr>
            <w:r>
              <w:rPr>
                <w:rFonts w:ascii="Aptos Narrow" w:hAnsi="Aptos Narrow"/>
                <w:color w:val="000000"/>
                <w:sz w:val="22"/>
                <w:szCs w:val="22"/>
              </w:rPr>
              <w:t>9.0</w:t>
            </w:r>
          </w:p>
        </w:tc>
        <w:tc>
          <w:tcPr>
            <w:tcW w:w="1027" w:type="dxa"/>
            <w:shd w:val="clear" w:color="auto" w:fill="auto"/>
            <w:noWrap/>
            <w:vAlign w:val="bottom"/>
            <w:hideMark/>
          </w:tcPr>
          <w:p w14:paraId="766BB96E" w14:textId="45CC8936"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246" w:type="dxa"/>
            <w:shd w:val="clear" w:color="auto" w:fill="auto"/>
            <w:noWrap/>
            <w:vAlign w:val="bottom"/>
            <w:hideMark/>
          </w:tcPr>
          <w:p w14:paraId="1DB5B74F" w14:textId="106818C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18.0</w:t>
            </w:r>
          </w:p>
        </w:tc>
      </w:tr>
      <w:tr w:rsidR="00C43E59" w14:paraId="6C92220A" w14:textId="77777777" w:rsidTr="00C74D61">
        <w:trPr>
          <w:trHeight w:val="371"/>
        </w:trPr>
        <w:tc>
          <w:tcPr>
            <w:tcW w:w="3297" w:type="dxa"/>
            <w:shd w:val="clear" w:color="auto" w:fill="auto"/>
            <w:noWrap/>
            <w:vAlign w:val="bottom"/>
            <w:hideMark/>
          </w:tcPr>
          <w:p w14:paraId="202F73C2" w14:textId="61A440C9" w:rsidR="00C43E59" w:rsidRDefault="00C43E59" w:rsidP="00C43E59">
            <w:pPr>
              <w:rPr>
                <w:rFonts w:ascii="Aptos Narrow" w:hAnsi="Aptos Narrow"/>
                <w:color w:val="000000"/>
                <w:sz w:val="22"/>
                <w:szCs w:val="22"/>
              </w:rPr>
            </w:pPr>
            <w:r>
              <w:rPr>
                <w:rFonts w:ascii="Aptos Narrow" w:hAnsi="Aptos Narrow"/>
                <w:color w:val="000000"/>
                <w:sz w:val="22"/>
                <w:szCs w:val="22"/>
              </w:rPr>
              <w:t>outpatient department treatment visit</w:t>
            </w:r>
          </w:p>
        </w:tc>
        <w:tc>
          <w:tcPr>
            <w:tcW w:w="1051" w:type="dxa"/>
            <w:shd w:val="clear" w:color="auto" w:fill="auto"/>
            <w:noWrap/>
            <w:vAlign w:val="bottom"/>
            <w:hideMark/>
          </w:tcPr>
          <w:p w14:paraId="57789BF0" w14:textId="0C36EEE7" w:rsidR="00C43E59" w:rsidRDefault="00C43E59" w:rsidP="00C43E59">
            <w:pPr>
              <w:jc w:val="right"/>
              <w:rPr>
                <w:rFonts w:ascii="Aptos Narrow" w:hAnsi="Aptos Narrow"/>
                <w:color w:val="000000"/>
                <w:sz w:val="22"/>
                <w:szCs w:val="22"/>
              </w:rPr>
            </w:pPr>
            <w:r>
              <w:rPr>
                <w:rFonts w:ascii="Aptos Narrow" w:hAnsi="Aptos Narrow"/>
                <w:color w:val="000000"/>
                <w:sz w:val="22"/>
                <w:szCs w:val="22"/>
              </w:rPr>
              <w:t>3.0</w:t>
            </w:r>
          </w:p>
        </w:tc>
        <w:tc>
          <w:tcPr>
            <w:tcW w:w="1039" w:type="dxa"/>
            <w:shd w:val="clear" w:color="auto" w:fill="auto"/>
            <w:noWrap/>
            <w:vAlign w:val="bottom"/>
            <w:hideMark/>
          </w:tcPr>
          <w:p w14:paraId="49032472" w14:textId="377CC720"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189A1696" w14:textId="34A73C68" w:rsidR="00C43E59" w:rsidRDefault="00C43E59" w:rsidP="00C43E59">
            <w:pPr>
              <w:jc w:val="right"/>
              <w:rPr>
                <w:rFonts w:ascii="Aptos Narrow" w:hAnsi="Aptos Narrow"/>
                <w:color w:val="000000"/>
                <w:sz w:val="22"/>
                <w:szCs w:val="22"/>
              </w:rPr>
            </w:pPr>
            <w:r>
              <w:rPr>
                <w:rFonts w:ascii="Aptos Narrow" w:hAnsi="Aptos Narrow"/>
                <w:color w:val="000000"/>
                <w:sz w:val="22"/>
                <w:szCs w:val="22"/>
              </w:rPr>
              <w:t>3.0</w:t>
            </w:r>
          </w:p>
        </w:tc>
        <w:tc>
          <w:tcPr>
            <w:tcW w:w="1027" w:type="dxa"/>
            <w:shd w:val="clear" w:color="auto" w:fill="auto"/>
            <w:noWrap/>
            <w:vAlign w:val="bottom"/>
            <w:hideMark/>
          </w:tcPr>
          <w:p w14:paraId="6A6144EB" w14:textId="405C0B1F"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039" w:type="dxa"/>
            <w:shd w:val="clear" w:color="auto" w:fill="auto"/>
            <w:noWrap/>
            <w:vAlign w:val="bottom"/>
            <w:hideMark/>
          </w:tcPr>
          <w:p w14:paraId="309DCFB4" w14:textId="3C1F2C4E" w:rsidR="00C43E59" w:rsidRDefault="00C43E59" w:rsidP="00C43E59">
            <w:pPr>
              <w:jc w:val="right"/>
              <w:rPr>
                <w:rFonts w:ascii="Aptos Narrow" w:hAnsi="Aptos Narrow"/>
                <w:color w:val="000000"/>
                <w:sz w:val="22"/>
                <w:szCs w:val="22"/>
              </w:rPr>
            </w:pPr>
            <w:r>
              <w:rPr>
                <w:rFonts w:ascii="Aptos Narrow" w:hAnsi="Aptos Narrow"/>
                <w:color w:val="000000"/>
                <w:sz w:val="22"/>
                <w:szCs w:val="22"/>
              </w:rPr>
              <w:t>9.0</w:t>
            </w:r>
          </w:p>
        </w:tc>
        <w:tc>
          <w:tcPr>
            <w:tcW w:w="1027" w:type="dxa"/>
            <w:shd w:val="clear" w:color="auto" w:fill="auto"/>
            <w:noWrap/>
            <w:vAlign w:val="bottom"/>
            <w:hideMark/>
          </w:tcPr>
          <w:p w14:paraId="3135E82F" w14:textId="2391BC78"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246" w:type="dxa"/>
            <w:shd w:val="clear" w:color="auto" w:fill="auto"/>
            <w:noWrap/>
            <w:vAlign w:val="bottom"/>
            <w:hideMark/>
          </w:tcPr>
          <w:p w14:paraId="7C192AF6" w14:textId="506CC4E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18.0</w:t>
            </w:r>
          </w:p>
        </w:tc>
      </w:tr>
      <w:tr w:rsidR="00C43E59" w14:paraId="696177A6" w14:textId="77777777" w:rsidTr="00C74D61">
        <w:trPr>
          <w:trHeight w:val="371"/>
        </w:trPr>
        <w:tc>
          <w:tcPr>
            <w:tcW w:w="3297" w:type="dxa"/>
            <w:shd w:val="clear" w:color="auto" w:fill="auto"/>
            <w:noWrap/>
            <w:vAlign w:val="bottom"/>
            <w:hideMark/>
          </w:tcPr>
          <w:p w14:paraId="3D30D172" w14:textId="43B95B8B" w:rsidR="00C43E59" w:rsidRDefault="00C43E59" w:rsidP="00C43E59">
            <w:pPr>
              <w:rPr>
                <w:rFonts w:ascii="Aptos Narrow" w:hAnsi="Aptos Narrow"/>
                <w:color w:val="000000"/>
                <w:sz w:val="22"/>
                <w:szCs w:val="22"/>
              </w:rPr>
            </w:pPr>
            <w:r>
              <w:rPr>
                <w:rFonts w:ascii="Aptos Narrow" w:hAnsi="Aptos Narrow"/>
                <w:color w:val="000000"/>
                <w:sz w:val="22"/>
                <w:szCs w:val="22"/>
              </w:rPr>
              <w:t>In patient management of Drug sensitive TB</w:t>
            </w:r>
          </w:p>
        </w:tc>
        <w:tc>
          <w:tcPr>
            <w:tcW w:w="1051" w:type="dxa"/>
            <w:shd w:val="clear" w:color="auto" w:fill="auto"/>
            <w:noWrap/>
            <w:vAlign w:val="bottom"/>
            <w:hideMark/>
          </w:tcPr>
          <w:p w14:paraId="14DFC6FA" w14:textId="5E93ECEA" w:rsidR="00C43E59" w:rsidRDefault="00C43E59" w:rsidP="00C43E59">
            <w:pPr>
              <w:jc w:val="right"/>
              <w:rPr>
                <w:rFonts w:ascii="Aptos Narrow" w:hAnsi="Aptos Narrow"/>
                <w:color w:val="000000"/>
                <w:sz w:val="22"/>
                <w:szCs w:val="22"/>
              </w:rPr>
            </w:pPr>
            <w:r>
              <w:rPr>
                <w:rFonts w:ascii="Aptos Narrow" w:hAnsi="Aptos Narrow"/>
                <w:color w:val="000000"/>
                <w:sz w:val="22"/>
                <w:szCs w:val="22"/>
              </w:rPr>
              <w:t>5.0</w:t>
            </w:r>
          </w:p>
        </w:tc>
        <w:tc>
          <w:tcPr>
            <w:tcW w:w="1039" w:type="dxa"/>
            <w:shd w:val="clear" w:color="auto" w:fill="auto"/>
            <w:noWrap/>
            <w:vAlign w:val="bottom"/>
            <w:hideMark/>
          </w:tcPr>
          <w:p w14:paraId="67E12003" w14:textId="2646C6C3" w:rsidR="00C43E59" w:rsidRDefault="00C43E59" w:rsidP="00C43E59">
            <w:pPr>
              <w:jc w:val="right"/>
              <w:rPr>
                <w:rFonts w:ascii="Aptos Narrow" w:hAnsi="Aptos Narrow"/>
                <w:color w:val="000000"/>
                <w:sz w:val="22"/>
                <w:szCs w:val="22"/>
              </w:rPr>
            </w:pPr>
            <w:r>
              <w:rPr>
                <w:rFonts w:ascii="Aptos Narrow" w:hAnsi="Aptos Narrow"/>
                <w:color w:val="000000"/>
                <w:sz w:val="22"/>
                <w:szCs w:val="22"/>
              </w:rPr>
              <w:t>5.0</w:t>
            </w:r>
          </w:p>
        </w:tc>
        <w:tc>
          <w:tcPr>
            <w:tcW w:w="1039" w:type="dxa"/>
            <w:shd w:val="clear" w:color="auto" w:fill="auto"/>
            <w:noWrap/>
            <w:vAlign w:val="bottom"/>
            <w:hideMark/>
          </w:tcPr>
          <w:p w14:paraId="4295FFF6" w14:textId="3BB9147A" w:rsidR="00C43E59" w:rsidRDefault="00C43E59" w:rsidP="00C43E59">
            <w:pPr>
              <w:jc w:val="right"/>
              <w:rPr>
                <w:rFonts w:ascii="Aptos Narrow" w:hAnsi="Aptos Narrow"/>
                <w:color w:val="000000"/>
                <w:sz w:val="22"/>
                <w:szCs w:val="22"/>
              </w:rPr>
            </w:pPr>
            <w:r>
              <w:rPr>
                <w:rFonts w:ascii="Aptos Narrow" w:hAnsi="Aptos Narrow"/>
                <w:color w:val="000000"/>
                <w:sz w:val="22"/>
                <w:szCs w:val="22"/>
              </w:rPr>
              <w:t>5.0</w:t>
            </w:r>
          </w:p>
        </w:tc>
        <w:tc>
          <w:tcPr>
            <w:tcW w:w="1027" w:type="dxa"/>
            <w:shd w:val="clear" w:color="auto" w:fill="auto"/>
            <w:noWrap/>
            <w:vAlign w:val="bottom"/>
            <w:hideMark/>
          </w:tcPr>
          <w:p w14:paraId="0F89574A" w14:textId="05BFE462"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22E659F9" w14:textId="52143085"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27" w:type="dxa"/>
            <w:shd w:val="clear" w:color="auto" w:fill="auto"/>
            <w:noWrap/>
            <w:vAlign w:val="bottom"/>
            <w:hideMark/>
          </w:tcPr>
          <w:p w14:paraId="7A165FBF" w14:textId="7E3159F9"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246" w:type="dxa"/>
            <w:shd w:val="clear" w:color="auto" w:fill="auto"/>
            <w:noWrap/>
            <w:vAlign w:val="bottom"/>
            <w:hideMark/>
          </w:tcPr>
          <w:p w14:paraId="47642EBA" w14:textId="5FBE0AC2"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r>
      <w:tr w:rsidR="00C43E59" w14:paraId="0CD35922" w14:textId="77777777" w:rsidTr="00C74D61">
        <w:trPr>
          <w:trHeight w:val="371"/>
        </w:trPr>
        <w:tc>
          <w:tcPr>
            <w:tcW w:w="3297" w:type="dxa"/>
            <w:shd w:val="clear" w:color="auto" w:fill="auto"/>
            <w:noWrap/>
            <w:vAlign w:val="bottom"/>
            <w:hideMark/>
          </w:tcPr>
          <w:p w14:paraId="5B381297" w14:textId="26127BA3" w:rsidR="00C43E59" w:rsidRDefault="00C43E59" w:rsidP="00C43E59">
            <w:pPr>
              <w:rPr>
                <w:rFonts w:ascii="Aptos Narrow" w:hAnsi="Aptos Narrow"/>
                <w:color w:val="000000"/>
                <w:sz w:val="22"/>
                <w:szCs w:val="22"/>
              </w:rPr>
            </w:pPr>
            <w:r>
              <w:rPr>
                <w:rFonts w:ascii="Aptos Narrow" w:hAnsi="Aptos Narrow"/>
                <w:color w:val="000000"/>
                <w:sz w:val="22"/>
                <w:szCs w:val="22"/>
              </w:rPr>
              <w:t>In patient management of Drug-resistant TB</w:t>
            </w:r>
          </w:p>
        </w:tc>
        <w:tc>
          <w:tcPr>
            <w:tcW w:w="1051" w:type="dxa"/>
            <w:shd w:val="clear" w:color="auto" w:fill="auto"/>
            <w:noWrap/>
            <w:vAlign w:val="bottom"/>
            <w:hideMark/>
          </w:tcPr>
          <w:p w14:paraId="112E0B4B" w14:textId="4BF44599"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2E73E6F5" w14:textId="3B0E1CA8"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2F700D03" w14:textId="4A3D9FB3"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27" w:type="dxa"/>
            <w:shd w:val="clear" w:color="auto" w:fill="auto"/>
            <w:noWrap/>
            <w:vAlign w:val="bottom"/>
            <w:hideMark/>
          </w:tcPr>
          <w:p w14:paraId="78AFF4EB" w14:textId="46F85CE8" w:rsidR="00C43E59" w:rsidRDefault="00C43E59" w:rsidP="00C43E59">
            <w:pPr>
              <w:jc w:val="right"/>
              <w:rPr>
                <w:rFonts w:ascii="Aptos Narrow" w:hAnsi="Aptos Narrow"/>
                <w:color w:val="000000"/>
                <w:sz w:val="22"/>
                <w:szCs w:val="22"/>
              </w:rPr>
            </w:pPr>
            <w:r>
              <w:rPr>
                <w:rFonts w:ascii="Aptos Narrow" w:hAnsi="Aptos Narrow"/>
                <w:color w:val="000000"/>
                <w:sz w:val="22"/>
                <w:szCs w:val="22"/>
              </w:rPr>
              <w:t>5.0</w:t>
            </w:r>
          </w:p>
        </w:tc>
        <w:tc>
          <w:tcPr>
            <w:tcW w:w="1039" w:type="dxa"/>
            <w:shd w:val="clear" w:color="auto" w:fill="auto"/>
            <w:noWrap/>
            <w:vAlign w:val="bottom"/>
            <w:hideMark/>
          </w:tcPr>
          <w:p w14:paraId="1153CA7E" w14:textId="43E0EE67" w:rsidR="00C43E59" w:rsidRDefault="00C43E59" w:rsidP="00C43E59">
            <w:pPr>
              <w:jc w:val="right"/>
              <w:rPr>
                <w:rFonts w:ascii="Aptos Narrow" w:hAnsi="Aptos Narrow"/>
                <w:color w:val="000000"/>
                <w:sz w:val="22"/>
                <w:szCs w:val="22"/>
              </w:rPr>
            </w:pPr>
            <w:r>
              <w:rPr>
                <w:rFonts w:ascii="Aptos Narrow" w:hAnsi="Aptos Narrow"/>
                <w:color w:val="000000"/>
                <w:sz w:val="22"/>
                <w:szCs w:val="22"/>
              </w:rPr>
              <w:t>5.0</w:t>
            </w:r>
          </w:p>
        </w:tc>
        <w:tc>
          <w:tcPr>
            <w:tcW w:w="1027" w:type="dxa"/>
            <w:shd w:val="clear" w:color="auto" w:fill="auto"/>
            <w:noWrap/>
            <w:vAlign w:val="bottom"/>
            <w:hideMark/>
          </w:tcPr>
          <w:p w14:paraId="568C05A2" w14:textId="137BA48D" w:rsidR="00C43E59" w:rsidRDefault="00C43E59" w:rsidP="00C43E59">
            <w:pPr>
              <w:jc w:val="right"/>
              <w:rPr>
                <w:rFonts w:ascii="Aptos Narrow" w:hAnsi="Aptos Narrow"/>
                <w:color w:val="000000"/>
                <w:sz w:val="22"/>
                <w:szCs w:val="22"/>
              </w:rPr>
            </w:pPr>
            <w:r>
              <w:rPr>
                <w:rFonts w:ascii="Aptos Narrow" w:hAnsi="Aptos Narrow"/>
                <w:color w:val="000000"/>
                <w:sz w:val="22"/>
                <w:szCs w:val="22"/>
              </w:rPr>
              <w:t>5.0</w:t>
            </w:r>
          </w:p>
        </w:tc>
        <w:tc>
          <w:tcPr>
            <w:tcW w:w="1246" w:type="dxa"/>
            <w:shd w:val="clear" w:color="auto" w:fill="auto"/>
            <w:noWrap/>
            <w:vAlign w:val="bottom"/>
            <w:hideMark/>
          </w:tcPr>
          <w:p w14:paraId="54C10B17" w14:textId="6B53B53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10.0</w:t>
            </w:r>
          </w:p>
        </w:tc>
      </w:tr>
      <w:tr w:rsidR="00C43E59" w14:paraId="36484C84" w14:textId="77777777" w:rsidTr="00C74D61">
        <w:trPr>
          <w:trHeight w:val="371"/>
        </w:trPr>
        <w:tc>
          <w:tcPr>
            <w:tcW w:w="3297" w:type="dxa"/>
            <w:shd w:val="clear" w:color="auto" w:fill="auto"/>
            <w:noWrap/>
            <w:vAlign w:val="bottom"/>
            <w:hideMark/>
          </w:tcPr>
          <w:p w14:paraId="230F36C9" w14:textId="4CCB71CA" w:rsidR="00C43E59" w:rsidRDefault="00C43E59" w:rsidP="00C43E59">
            <w:pPr>
              <w:rPr>
                <w:rFonts w:ascii="Aptos Narrow" w:hAnsi="Aptos Narrow"/>
                <w:color w:val="000000"/>
                <w:sz w:val="22"/>
                <w:szCs w:val="22"/>
              </w:rPr>
            </w:pPr>
            <w:r>
              <w:rPr>
                <w:rFonts w:ascii="Aptos Narrow" w:hAnsi="Aptos Narrow"/>
                <w:color w:val="000000"/>
                <w:sz w:val="22"/>
                <w:szCs w:val="22"/>
              </w:rPr>
              <w:t>directly observed treatment</w:t>
            </w:r>
          </w:p>
        </w:tc>
        <w:tc>
          <w:tcPr>
            <w:tcW w:w="1051" w:type="dxa"/>
            <w:shd w:val="clear" w:color="auto" w:fill="auto"/>
            <w:noWrap/>
            <w:vAlign w:val="bottom"/>
            <w:hideMark/>
          </w:tcPr>
          <w:p w14:paraId="19B570CC" w14:textId="2CC780C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0B5094A" w14:textId="4C92438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1C324B27" w14:textId="7FADA4B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5079E6E4" w14:textId="5137CD5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F9B9CDB" w14:textId="4F7B866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3FDD6A34" w14:textId="3C73814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2C403544" w14:textId="4F97E80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3EC8D92F" w14:textId="77777777" w:rsidTr="00C74D61">
        <w:trPr>
          <w:trHeight w:val="371"/>
        </w:trPr>
        <w:tc>
          <w:tcPr>
            <w:tcW w:w="3297" w:type="dxa"/>
            <w:shd w:val="clear" w:color="auto" w:fill="auto"/>
            <w:noWrap/>
            <w:vAlign w:val="bottom"/>
            <w:hideMark/>
          </w:tcPr>
          <w:p w14:paraId="0EAC437D" w14:textId="2EAD6EF9" w:rsidR="00C43E59" w:rsidRDefault="00C43E59" w:rsidP="00C43E59">
            <w:pPr>
              <w:rPr>
                <w:rFonts w:ascii="Aptos Narrow" w:hAnsi="Aptos Narrow"/>
                <w:color w:val="000000"/>
                <w:sz w:val="22"/>
                <w:szCs w:val="22"/>
              </w:rPr>
            </w:pPr>
            <w:r>
              <w:rPr>
                <w:rFonts w:ascii="Aptos Narrow" w:hAnsi="Aptos Narrow"/>
                <w:color w:val="000000"/>
                <w:sz w:val="22"/>
                <w:szCs w:val="22"/>
              </w:rPr>
              <w:t>digital adherence technology</w:t>
            </w:r>
          </w:p>
        </w:tc>
        <w:tc>
          <w:tcPr>
            <w:tcW w:w="1051" w:type="dxa"/>
            <w:shd w:val="clear" w:color="auto" w:fill="auto"/>
            <w:noWrap/>
            <w:vAlign w:val="bottom"/>
            <w:hideMark/>
          </w:tcPr>
          <w:p w14:paraId="01A5DC98" w14:textId="30E635A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30C5FF3" w14:textId="14CB4C7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1CC9D7FB" w14:textId="32A1E2A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066F69F1" w14:textId="6ECE40D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B3FE70A" w14:textId="5DF6D45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5D8F5614" w14:textId="14A58E4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5EE6293C" w14:textId="2E954C8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44866945" w14:textId="77777777" w:rsidTr="00C74D61">
        <w:trPr>
          <w:trHeight w:val="371"/>
        </w:trPr>
        <w:tc>
          <w:tcPr>
            <w:tcW w:w="3297" w:type="dxa"/>
            <w:shd w:val="clear" w:color="auto" w:fill="auto"/>
            <w:noWrap/>
            <w:vAlign w:val="bottom"/>
            <w:hideMark/>
          </w:tcPr>
          <w:p w14:paraId="3A40B99D" w14:textId="06705F46" w:rsidR="00C43E59" w:rsidRDefault="00C43E59" w:rsidP="00C43E59">
            <w:pPr>
              <w:rPr>
                <w:rFonts w:ascii="Aptos Narrow" w:hAnsi="Aptos Narrow"/>
                <w:color w:val="000000"/>
                <w:sz w:val="22"/>
                <w:szCs w:val="22"/>
              </w:rPr>
            </w:pPr>
            <w:r>
              <w:rPr>
                <w:rFonts w:ascii="Aptos Narrow" w:hAnsi="Aptos Narrow"/>
                <w:color w:val="000000"/>
                <w:sz w:val="22"/>
                <w:szCs w:val="22"/>
              </w:rPr>
              <w:t>gastric aspiration (for collecting specimens for diagnosis of TB in children)</w:t>
            </w:r>
          </w:p>
        </w:tc>
        <w:tc>
          <w:tcPr>
            <w:tcW w:w="1051" w:type="dxa"/>
            <w:shd w:val="clear" w:color="auto" w:fill="auto"/>
            <w:noWrap/>
            <w:vAlign w:val="bottom"/>
            <w:hideMark/>
          </w:tcPr>
          <w:p w14:paraId="601D9832" w14:textId="4BAEBF35"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6A64A009" w14:textId="79950DC4"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315C6C5C" w14:textId="7477FF57"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27" w:type="dxa"/>
            <w:shd w:val="clear" w:color="auto" w:fill="auto"/>
            <w:noWrap/>
            <w:vAlign w:val="bottom"/>
            <w:hideMark/>
          </w:tcPr>
          <w:p w14:paraId="41B5DF43" w14:textId="191E4DA5"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7942DF02" w14:textId="11D179AC"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27" w:type="dxa"/>
            <w:shd w:val="clear" w:color="auto" w:fill="auto"/>
            <w:noWrap/>
            <w:vAlign w:val="bottom"/>
            <w:hideMark/>
          </w:tcPr>
          <w:p w14:paraId="15724F7B" w14:textId="1C94DB03"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246" w:type="dxa"/>
            <w:shd w:val="clear" w:color="auto" w:fill="auto"/>
            <w:noWrap/>
            <w:vAlign w:val="bottom"/>
            <w:hideMark/>
          </w:tcPr>
          <w:p w14:paraId="5D5FEFFB" w14:textId="1E8C684E"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r>
      <w:tr w:rsidR="00C43E59" w14:paraId="516E1BDA" w14:textId="77777777" w:rsidTr="00C74D61">
        <w:trPr>
          <w:trHeight w:val="371"/>
        </w:trPr>
        <w:tc>
          <w:tcPr>
            <w:tcW w:w="3297" w:type="dxa"/>
            <w:shd w:val="clear" w:color="auto" w:fill="auto"/>
            <w:noWrap/>
            <w:vAlign w:val="bottom"/>
            <w:hideMark/>
          </w:tcPr>
          <w:p w14:paraId="738143EB" w14:textId="53574757" w:rsidR="00C43E59" w:rsidRDefault="00C43E59" w:rsidP="00C43E59">
            <w:pPr>
              <w:rPr>
                <w:rFonts w:ascii="Aptos Narrow" w:hAnsi="Aptos Narrow"/>
                <w:color w:val="000000"/>
                <w:sz w:val="22"/>
                <w:szCs w:val="22"/>
              </w:rPr>
            </w:pPr>
            <w:r>
              <w:rPr>
                <w:rFonts w:ascii="Aptos Narrow" w:hAnsi="Aptos Narrow"/>
                <w:color w:val="000000"/>
                <w:sz w:val="22"/>
                <w:szCs w:val="22"/>
              </w:rPr>
              <w:t>sputum smear microscopy</w:t>
            </w:r>
          </w:p>
        </w:tc>
        <w:tc>
          <w:tcPr>
            <w:tcW w:w="1051" w:type="dxa"/>
            <w:shd w:val="clear" w:color="auto" w:fill="auto"/>
            <w:noWrap/>
            <w:vAlign w:val="bottom"/>
            <w:hideMark/>
          </w:tcPr>
          <w:p w14:paraId="411795FE" w14:textId="2376B999"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40E20245" w14:textId="4734294D"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397DF878" w14:textId="13D63B05"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27" w:type="dxa"/>
            <w:shd w:val="clear" w:color="auto" w:fill="auto"/>
            <w:noWrap/>
            <w:vAlign w:val="bottom"/>
            <w:hideMark/>
          </w:tcPr>
          <w:p w14:paraId="30B1E08C" w14:textId="32B2E7AF"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039" w:type="dxa"/>
            <w:shd w:val="clear" w:color="auto" w:fill="auto"/>
            <w:noWrap/>
            <w:vAlign w:val="bottom"/>
            <w:hideMark/>
          </w:tcPr>
          <w:p w14:paraId="3300233E" w14:textId="7D93C32C" w:rsidR="00C43E59" w:rsidRDefault="00C43E59" w:rsidP="00C43E59">
            <w:pPr>
              <w:jc w:val="right"/>
              <w:rPr>
                <w:rFonts w:ascii="Aptos Narrow" w:hAnsi="Aptos Narrow"/>
                <w:color w:val="000000"/>
                <w:sz w:val="22"/>
                <w:szCs w:val="22"/>
              </w:rPr>
            </w:pPr>
            <w:r>
              <w:rPr>
                <w:rFonts w:ascii="Aptos Narrow" w:hAnsi="Aptos Narrow"/>
                <w:color w:val="000000"/>
                <w:sz w:val="22"/>
                <w:szCs w:val="22"/>
              </w:rPr>
              <w:t>9.0</w:t>
            </w:r>
          </w:p>
        </w:tc>
        <w:tc>
          <w:tcPr>
            <w:tcW w:w="1027" w:type="dxa"/>
            <w:shd w:val="clear" w:color="auto" w:fill="auto"/>
            <w:noWrap/>
            <w:vAlign w:val="bottom"/>
            <w:hideMark/>
          </w:tcPr>
          <w:p w14:paraId="2754C6D5" w14:textId="06F9B366"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246" w:type="dxa"/>
            <w:shd w:val="clear" w:color="auto" w:fill="auto"/>
            <w:noWrap/>
            <w:vAlign w:val="bottom"/>
            <w:hideMark/>
          </w:tcPr>
          <w:p w14:paraId="7A5CB3E4" w14:textId="7A5E7BC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18.0</w:t>
            </w:r>
          </w:p>
        </w:tc>
      </w:tr>
      <w:tr w:rsidR="00C43E59" w14:paraId="7534DB87" w14:textId="77777777" w:rsidTr="00C74D61">
        <w:trPr>
          <w:trHeight w:val="371"/>
        </w:trPr>
        <w:tc>
          <w:tcPr>
            <w:tcW w:w="3297" w:type="dxa"/>
            <w:shd w:val="clear" w:color="auto" w:fill="auto"/>
            <w:noWrap/>
            <w:vAlign w:val="bottom"/>
            <w:hideMark/>
          </w:tcPr>
          <w:p w14:paraId="082F54F0" w14:textId="0424A17B" w:rsidR="00C43E59" w:rsidRDefault="00C43E59" w:rsidP="00C43E59">
            <w:pPr>
              <w:rPr>
                <w:rFonts w:ascii="Aptos Narrow" w:hAnsi="Aptos Narrow"/>
                <w:color w:val="000000"/>
                <w:sz w:val="22"/>
                <w:szCs w:val="22"/>
              </w:rPr>
            </w:pPr>
            <w:r>
              <w:rPr>
                <w:rFonts w:ascii="Aptos Narrow" w:hAnsi="Aptos Narrow"/>
                <w:color w:val="000000"/>
                <w:sz w:val="22"/>
                <w:szCs w:val="22"/>
              </w:rPr>
              <w:t>sputum culture monthly</w:t>
            </w:r>
          </w:p>
        </w:tc>
        <w:tc>
          <w:tcPr>
            <w:tcW w:w="1051" w:type="dxa"/>
            <w:shd w:val="clear" w:color="auto" w:fill="auto"/>
            <w:noWrap/>
            <w:vAlign w:val="bottom"/>
            <w:hideMark/>
          </w:tcPr>
          <w:p w14:paraId="1ADA2D64" w14:textId="00414BBC"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3F0C23A1" w14:textId="63D7E519"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39" w:type="dxa"/>
            <w:shd w:val="clear" w:color="auto" w:fill="auto"/>
            <w:noWrap/>
            <w:vAlign w:val="bottom"/>
            <w:hideMark/>
          </w:tcPr>
          <w:p w14:paraId="4FBFAA35" w14:textId="0B6C4820" w:rsidR="00C43E59" w:rsidRDefault="00C43E59" w:rsidP="00C43E59">
            <w:pPr>
              <w:jc w:val="right"/>
              <w:rPr>
                <w:rFonts w:ascii="Aptos Narrow" w:hAnsi="Aptos Narrow"/>
                <w:color w:val="000000"/>
                <w:sz w:val="22"/>
                <w:szCs w:val="22"/>
              </w:rPr>
            </w:pPr>
            <w:r>
              <w:rPr>
                <w:rFonts w:ascii="Aptos Narrow" w:hAnsi="Aptos Narrow"/>
                <w:color w:val="000000"/>
                <w:sz w:val="22"/>
                <w:szCs w:val="22"/>
              </w:rPr>
              <w:t>0.0</w:t>
            </w:r>
          </w:p>
        </w:tc>
        <w:tc>
          <w:tcPr>
            <w:tcW w:w="1027" w:type="dxa"/>
            <w:shd w:val="clear" w:color="auto" w:fill="auto"/>
            <w:noWrap/>
            <w:vAlign w:val="bottom"/>
            <w:hideMark/>
          </w:tcPr>
          <w:p w14:paraId="06F1A17A" w14:textId="29363058"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039" w:type="dxa"/>
            <w:shd w:val="clear" w:color="auto" w:fill="auto"/>
            <w:noWrap/>
            <w:vAlign w:val="bottom"/>
            <w:hideMark/>
          </w:tcPr>
          <w:p w14:paraId="7ECC8036" w14:textId="7CD358CD" w:rsidR="00C43E59" w:rsidRDefault="00C43E59" w:rsidP="00C43E59">
            <w:pPr>
              <w:jc w:val="right"/>
              <w:rPr>
                <w:rFonts w:ascii="Aptos Narrow" w:hAnsi="Aptos Narrow"/>
                <w:color w:val="000000"/>
                <w:sz w:val="22"/>
                <w:szCs w:val="22"/>
              </w:rPr>
            </w:pPr>
            <w:r>
              <w:rPr>
                <w:rFonts w:ascii="Aptos Narrow" w:hAnsi="Aptos Narrow"/>
                <w:color w:val="000000"/>
                <w:sz w:val="22"/>
                <w:szCs w:val="22"/>
              </w:rPr>
              <w:t>9.0</w:t>
            </w:r>
          </w:p>
        </w:tc>
        <w:tc>
          <w:tcPr>
            <w:tcW w:w="1027" w:type="dxa"/>
            <w:shd w:val="clear" w:color="auto" w:fill="auto"/>
            <w:noWrap/>
            <w:vAlign w:val="bottom"/>
            <w:hideMark/>
          </w:tcPr>
          <w:p w14:paraId="065F8EFB" w14:textId="27B40071" w:rsidR="00C43E59" w:rsidRDefault="00C43E59" w:rsidP="00C43E59">
            <w:pPr>
              <w:jc w:val="right"/>
              <w:rPr>
                <w:rFonts w:ascii="Aptos Narrow" w:hAnsi="Aptos Narrow"/>
                <w:color w:val="000000"/>
                <w:sz w:val="22"/>
                <w:szCs w:val="22"/>
              </w:rPr>
            </w:pPr>
            <w:r>
              <w:rPr>
                <w:rFonts w:ascii="Aptos Narrow" w:hAnsi="Aptos Narrow"/>
                <w:color w:val="000000"/>
                <w:sz w:val="22"/>
                <w:szCs w:val="22"/>
              </w:rPr>
              <w:t>6.0</w:t>
            </w:r>
          </w:p>
        </w:tc>
        <w:tc>
          <w:tcPr>
            <w:tcW w:w="1246" w:type="dxa"/>
            <w:shd w:val="clear" w:color="auto" w:fill="auto"/>
            <w:noWrap/>
            <w:vAlign w:val="bottom"/>
            <w:hideMark/>
          </w:tcPr>
          <w:p w14:paraId="1AFCF44D" w14:textId="70FC04E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18.0</w:t>
            </w:r>
          </w:p>
        </w:tc>
      </w:tr>
      <w:tr w:rsidR="00C43E59" w14:paraId="6A394531" w14:textId="77777777" w:rsidTr="00C74D61">
        <w:trPr>
          <w:trHeight w:val="371"/>
        </w:trPr>
        <w:tc>
          <w:tcPr>
            <w:tcW w:w="3297" w:type="dxa"/>
            <w:shd w:val="clear" w:color="auto" w:fill="auto"/>
            <w:noWrap/>
            <w:vAlign w:val="bottom"/>
            <w:hideMark/>
          </w:tcPr>
          <w:p w14:paraId="07D6B4AB" w14:textId="32AF5799" w:rsidR="00C43E59" w:rsidRDefault="00C43E59" w:rsidP="00C43E59">
            <w:pPr>
              <w:rPr>
                <w:rFonts w:ascii="Aptos Narrow" w:hAnsi="Aptos Narrow"/>
                <w:color w:val="000000"/>
                <w:sz w:val="22"/>
                <w:szCs w:val="22"/>
              </w:rPr>
            </w:pPr>
            <w:r>
              <w:rPr>
                <w:rFonts w:ascii="Aptos Narrow" w:hAnsi="Aptos Narrow"/>
                <w:color w:val="000000"/>
                <w:sz w:val="22"/>
                <w:szCs w:val="22"/>
              </w:rPr>
              <w:t>electrocardiogram</w:t>
            </w:r>
          </w:p>
        </w:tc>
        <w:tc>
          <w:tcPr>
            <w:tcW w:w="1051" w:type="dxa"/>
            <w:shd w:val="clear" w:color="auto" w:fill="auto"/>
            <w:noWrap/>
            <w:vAlign w:val="bottom"/>
            <w:hideMark/>
          </w:tcPr>
          <w:p w14:paraId="52DDC9E1" w14:textId="6A5C6B2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1969AB3" w14:textId="3EA6AC1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9B99654" w14:textId="5B29C6C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4FC8CB10" w14:textId="568CF026" w:rsidR="00C43E59" w:rsidRDefault="00C43E59" w:rsidP="00C43E59">
            <w:pPr>
              <w:jc w:val="right"/>
              <w:rPr>
                <w:rFonts w:ascii="Aptos Narrow" w:hAnsi="Aptos Narrow"/>
                <w:color w:val="000000"/>
                <w:sz w:val="22"/>
                <w:szCs w:val="22"/>
              </w:rPr>
            </w:pPr>
            <w:r>
              <w:rPr>
                <w:rFonts w:ascii="Aptos Narrow" w:hAnsi="Aptos Narrow"/>
                <w:color w:val="000000"/>
                <w:sz w:val="22"/>
                <w:szCs w:val="22"/>
              </w:rPr>
              <w:t>3.0</w:t>
            </w:r>
          </w:p>
        </w:tc>
        <w:tc>
          <w:tcPr>
            <w:tcW w:w="1039" w:type="dxa"/>
            <w:shd w:val="clear" w:color="auto" w:fill="auto"/>
            <w:noWrap/>
            <w:vAlign w:val="bottom"/>
            <w:hideMark/>
          </w:tcPr>
          <w:p w14:paraId="652307A4" w14:textId="4647D8FD" w:rsidR="00C43E59" w:rsidRDefault="00C43E59" w:rsidP="00C43E59">
            <w:pPr>
              <w:jc w:val="right"/>
              <w:rPr>
                <w:rFonts w:ascii="Aptos Narrow" w:hAnsi="Aptos Narrow"/>
                <w:color w:val="000000"/>
                <w:sz w:val="22"/>
                <w:szCs w:val="22"/>
              </w:rPr>
            </w:pPr>
            <w:r>
              <w:rPr>
                <w:rFonts w:ascii="Aptos Narrow" w:hAnsi="Aptos Narrow"/>
                <w:color w:val="000000"/>
                <w:sz w:val="22"/>
                <w:szCs w:val="22"/>
              </w:rPr>
              <w:t>3.0</w:t>
            </w:r>
          </w:p>
        </w:tc>
        <w:tc>
          <w:tcPr>
            <w:tcW w:w="1027" w:type="dxa"/>
            <w:shd w:val="clear" w:color="auto" w:fill="auto"/>
            <w:noWrap/>
            <w:vAlign w:val="bottom"/>
            <w:hideMark/>
          </w:tcPr>
          <w:p w14:paraId="0BE90ED3" w14:textId="66C90248" w:rsidR="00C43E59" w:rsidRDefault="00C43E59" w:rsidP="00C43E59">
            <w:pPr>
              <w:jc w:val="right"/>
              <w:rPr>
                <w:rFonts w:ascii="Aptos Narrow" w:hAnsi="Aptos Narrow"/>
                <w:color w:val="000000"/>
                <w:sz w:val="22"/>
                <w:szCs w:val="22"/>
              </w:rPr>
            </w:pPr>
            <w:r>
              <w:rPr>
                <w:rFonts w:ascii="Aptos Narrow" w:hAnsi="Aptos Narrow"/>
                <w:color w:val="000000"/>
                <w:sz w:val="22"/>
                <w:szCs w:val="22"/>
              </w:rPr>
              <w:t>3.0</w:t>
            </w:r>
          </w:p>
        </w:tc>
        <w:tc>
          <w:tcPr>
            <w:tcW w:w="1246" w:type="dxa"/>
            <w:shd w:val="clear" w:color="auto" w:fill="auto"/>
            <w:noWrap/>
            <w:vAlign w:val="bottom"/>
            <w:hideMark/>
          </w:tcPr>
          <w:p w14:paraId="06EA6BE1" w14:textId="10726CD8" w:rsidR="00C43E59" w:rsidRDefault="00C43E59" w:rsidP="00C43E59">
            <w:pPr>
              <w:jc w:val="right"/>
              <w:rPr>
                <w:rFonts w:ascii="Aptos Narrow" w:hAnsi="Aptos Narrow"/>
                <w:color w:val="FF0000"/>
                <w:sz w:val="22"/>
                <w:szCs w:val="22"/>
              </w:rPr>
            </w:pPr>
            <w:r>
              <w:rPr>
                <w:rFonts w:ascii="Aptos Narrow" w:hAnsi="Aptos Narrow"/>
                <w:color w:val="000000"/>
                <w:sz w:val="22"/>
                <w:szCs w:val="22"/>
              </w:rPr>
              <w:t>4</w:t>
            </w:r>
          </w:p>
        </w:tc>
      </w:tr>
      <w:tr w:rsidR="00C43E59" w14:paraId="463EB5AE" w14:textId="77777777" w:rsidTr="00C74D61">
        <w:trPr>
          <w:trHeight w:val="371"/>
        </w:trPr>
        <w:tc>
          <w:tcPr>
            <w:tcW w:w="3297" w:type="dxa"/>
            <w:shd w:val="clear" w:color="auto" w:fill="auto"/>
            <w:noWrap/>
            <w:vAlign w:val="bottom"/>
            <w:hideMark/>
          </w:tcPr>
          <w:p w14:paraId="32205A51" w14:textId="20E8A2C3" w:rsidR="00C43E59" w:rsidRDefault="00C43E59" w:rsidP="00C43E59">
            <w:pPr>
              <w:rPr>
                <w:rFonts w:ascii="Aptos Narrow" w:hAnsi="Aptos Narrow"/>
                <w:color w:val="000000"/>
                <w:sz w:val="22"/>
                <w:szCs w:val="22"/>
              </w:rPr>
            </w:pPr>
            <w:r>
              <w:rPr>
                <w:rFonts w:ascii="Aptos Narrow" w:hAnsi="Aptos Narrow"/>
                <w:color w:val="000000"/>
                <w:sz w:val="22"/>
                <w:szCs w:val="22"/>
              </w:rPr>
              <w:t>liver function test</w:t>
            </w:r>
          </w:p>
        </w:tc>
        <w:tc>
          <w:tcPr>
            <w:tcW w:w="1051" w:type="dxa"/>
            <w:shd w:val="clear" w:color="auto" w:fill="auto"/>
            <w:noWrap/>
            <w:vAlign w:val="bottom"/>
            <w:hideMark/>
          </w:tcPr>
          <w:p w14:paraId="1E35B663" w14:textId="2AE6F1B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0DA2A918" w14:textId="545B10A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43DA8E1" w14:textId="69BA9FF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3C848B31" w14:textId="7AC81A1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43DCAD45" w14:textId="5719E5B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03EFFB13" w14:textId="58D90AF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287FB490" w14:textId="7E7BF8B2" w:rsidR="00C43E59" w:rsidRDefault="00C43E59" w:rsidP="00C43E59">
            <w:pPr>
              <w:jc w:val="right"/>
              <w:rPr>
                <w:rFonts w:ascii="Aptos Narrow" w:hAnsi="Aptos Narrow"/>
                <w:color w:val="FF0000"/>
                <w:sz w:val="22"/>
                <w:szCs w:val="22"/>
              </w:rPr>
            </w:pPr>
            <w:r>
              <w:rPr>
                <w:rFonts w:ascii="Aptos Narrow" w:hAnsi="Aptos Narrow"/>
                <w:color w:val="000000"/>
                <w:sz w:val="22"/>
                <w:szCs w:val="22"/>
              </w:rPr>
              <w:t>4</w:t>
            </w:r>
          </w:p>
        </w:tc>
      </w:tr>
      <w:tr w:rsidR="00C43E59" w14:paraId="5C505537" w14:textId="77777777" w:rsidTr="00C74D61">
        <w:trPr>
          <w:trHeight w:val="371"/>
        </w:trPr>
        <w:tc>
          <w:tcPr>
            <w:tcW w:w="3297" w:type="dxa"/>
            <w:shd w:val="clear" w:color="auto" w:fill="auto"/>
            <w:noWrap/>
            <w:vAlign w:val="bottom"/>
            <w:hideMark/>
          </w:tcPr>
          <w:p w14:paraId="6ECCA4FB" w14:textId="3B8FD352" w:rsidR="00C43E59" w:rsidRDefault="00C43E59" w:rsidP="00C43E59">
            <w:pPr>
              <w:rPr>
                <w:rFonts w:ascii="Aptos Narrow" w:hAnsi="Aptos Narrow"/>
                <w:color w:val="000000"/>
                <w:sz w:val="22"/>
                <w:szCs w:val="22"/>
              </w:rPr>
            </w:pPr>
            <w:r>
              <w:rPr>
                <w:rFonts w:ascii="Aptos Narrow" w:hAnsi="Aptos Narrow"/>
                <w:color w:val="000000"/>
                <w:sz w:val="22"/>
                <w:szCs w:val="22"/>
              </w:rPr>
              <w:t>diabetes mellitus</w:t>
            </w:r>
          </w:p>
        </w:tc>
        <w:tc>
          <w:tcPr>
            <w:tcW w:w="1051" w:type="dxa"/>
            <w:shd w:val="clear" w:color="auto" w:fill="auto"/>
            <w:noWrap/>
            <w:vAlign w:val="bottom"/>
            <w:hideMark/>
          </w:tcPr>
          <w:p w14:paraId="3BE22A0B" w14:textId="0EE44BE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E73C162" w14:textId="1C9805B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9CEC130" w14:textId="6746821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3BD6408E" w14:textId="5CE5B6B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5775391" w14:textId="2270FBB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6DCD9C31" w14:textId="2CE613A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03EDFEB0" w14:textId="75FBE3FD" w:rsidR="00C43E59" w:rsidRDefault="00C43E59" w:rsidP="00C43E59">
            <w:pPr>
              <w:jc w:val="right"/>
              <w:rPr>
                <w:rFonts w:ascii="Aptos Narrow" w:hAnsi="Aptos Narrow"/>
                <w:color w:val="FF0000"/>
                <w:sz w:val="22"/>
                <w:szCs w:val="22"/>
              </w:rPr>
            </w:pPr>
            <w:r>
              <w:rPr>
                <w:rFonts w:ascii="Aptos Narrow" w:hAnsi="Aptos Narrow"/>
                <w:color w:val="000000"/>
                <w:sz w:val="22"/>
                <w:szCs w:val="22"/>
              </w:rPr>
              <w:t>1</w:t>
            </w:r>
          </w:p>
        </w:tc>
      </w:tr>
      <w:tr w:rsidR="00C43E59" w14:paraId="1F6A32E3" w14:textId="77777777" w:rsidTr="00C74D61">
        <w:trPr>
          <w:trHeight w:val="371"/>
        </w:trPr>
        <w:tc>
          <w:tcPr>
            <w:tcW w:w="3297" w:type="dxa"/>
            <w:shd w:val="clear" w:color="auto" w:fill="auto"/>
            <w:noWrap/>
            <w:vAlign w:val="bottom"/>
            <w:hideMark/>
          </w:tcPr>
          <w:p w14:paraId="10E2106D" w14:textId="7E278FA1" w:rsidR="00C43E59" w:rsidRDefault="00C43E59" w:rsidP="00C43E59">
            <w:pPr>
              <w:rPr>
                <w:rFonts w:ascii="Aptos Narrow" w:hAnsi="Aptos Narrow"/>
                <w:color w:val="000000"/>
                <w:sz w:val="22"/>
                <w:szCs w:val="22"/>
              </w:rPr>
            </w:pPr>
            <w:r>
              <w:rPr>
                <w:rFonts w:ascii="Aptos Narrow" w:hAnsi="Aptos Narrow"/>
                <w:color w:val="000000"/>
                <w:sz w:val="22"/>
                <w:szCs w:val="22"/>
              </w:rPr>
              <w:t>renal function test</w:t>
            </w:r>
          </w:p>
        </w:tc>
        <w:tc>
          <w:tcPr>
            <w:tcW w:w="1051" w:type="dxa"/>
            <w:shd w:val="clear" w:color="auto" w:fill="auto"/>
            <w:noWrap/>
            <w:vAlign w:val="bottom"/>
            <w:hideMark/>
          </w:tcPr>
          <w:p w14:paraId="4B9CD939" w14:textId="6B3773F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B463F50" w14:textId="2FB7495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0F7D793" w14:textId="0E969A7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2F15F161" w14:textId="77AAD859"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77D9DAF2" w14:textId="1CA1BD9E"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27" w:type="dxa"/>
            <w:shd w:val="clear" w:color="auto" w:fill="auto"/>
            <w:noWrap/>
            <w:vAlign w:val="bottom"/>
            <w:hideMark/>
          </w:tcPr>
          <w:p w14:paraId="7BB16567" w14:textId="46988C1D"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246" w:type="dxa"/>
            <w:shd w:val="clear" w:color="auto" w:fill="auto"/>
            <w:noWrap/>
            <w:vAlign w:val="bottom"/>
            <w:hideMark/>
          </w:tcPr>
          <w:p w14:paraId="5F8C2B69" w14:textId="7DAC18C5" w:rsidR="00C43E59" w:rsidRDefault="00C43E59" w:rsidP="00C43E59">
            <w:pPr>
              <w:jc w:val="right"/>
              <w:rPr>
                <w:rFonts w:ascii="Aptos Narrow" w:hAnsi="Aptos Narrow"/>
                <w:color w:val="FF0000"/>
                <w:sz w:val="22"/>
                <w:szCs w:val="22"/>
              </w:rPr>
            </w:pPr>
            <w:r>
              <w:rPr>
                <w:rFonts w:ascii="Aptos Narrow" w:hAnsi="Aptos Narrow"/>
                <w:color w:val="000000"/>
                <w:sz w:val="22"/>
                <w:szCs w:val="22"/>
              </w:rPr>
              <w:t>4</w:t>
            </w:r>
          </w:p>
        </w:tc>
      </w:tr>
      <w:tr w:rsidR="00C43E59" w14:paraId="48397669" w14:textId="77777777" w:rsidTr="00C74D61">
        <w:trPr>
          <w:trHeight w:val="371"/>
        </w:trPr>
        <w:tc>
          <w:tcPr>
            <w:tcW w:w="3297" w:type="dxa"/>
            <w:shd w:val="clear" w:color="auto" w:fill="auto"/>
            <w:noWrap/>
            <w:vAlign w:val="bottom"/>
            <w:hideMark/>
          </w:tcPr>
          <w:p w14:paraId="482EFCD7" w14:textId="6A120D3E" w:rsidR="00C43E59" w:rsidRDefault="00C43E59" w:rsidP="00C43E59">
            <w:pPr>
              <w:rPr>
                <w:rFonts w:ascii="Aptos Narrow" w:hAnsi="Aptos Narrow"/>
                <w:color w:val="000000"/>
                <w:sz w:val="22"/>
                <w:szCs w:val="22"/>
              </w:rPr>
            </w:pPr>
            <w:r>
              <w:rPr>
                <w:rFonts w:ascii="Aptos Narrow" w:hAnsi="Aptos Narrow"/>
                <w:color w:val="000000"/>
                <w:sz w:val="22"/>
                <w:szCs w:val="22"/>
              </w:rPr>
              <w:t>serum glutamic pyruvic transaminase</w:t>
            </w:r>
          </w:p>
        </w:tc>
        <w:tc>
          <w:tcPr>
            <w:tcW w:w="1051" w:type="dxa"/>
            <w:shd w:val="clear" w:color="auto" w:fill="auto"/>
            <w:noWrap/>
            <w:vAlign w:val="bottom"/>
            <w:hideMark/>
          </w:tcPr>
          <w:p w14:paraId="4DA69DCB" w14:textId="0F816E1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0C005ED9" w14:textId="7ED9851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0543661B" w14:textId="61A81D5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05B0C0ED" w14:textId="4FFA1616"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68E5F087" w14:textId="304C0F95"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27" w:type="dxa"/>
            <w:shd w:val="clear" w:color="auto" w:fill="auto"/>
            <w:noWrap/>
            <w:vAlign w:val="bottom"/>
            <w:hideMark/>
          </w:tcPr>
          <w:p w14:paraId="5849603B" w14:textId="71B1AFF0"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246" w:type="dxa"/>
            <w:shd w:val="clear" w:color="auto" w:fill="auto"/>
            <w:noWrap/>
            <w:vAlign w:val="bottom"/>
            <w:hideMark/>
          </w:tcPr>
          <w:p w14:paraId="11FD9493" w14:textId="42D500A1" w:rsidR="00C43E59" w:rsidRDefault="00C43E59" w:rsidP="00C43E59">
            <w:pPr>
              <w:jc w:val="right"/>
              <w:rPr>
                <w:rFonts w:ascii="Aptos Narrow" w:hAnsi="Aptos Narrow"/>
                <w:color w:val="FF0000"/>
                <w:sz w:val="22"/>
                <w:szCs w:val="22"/>
              </w:rPr>
            </w:pPr>
            <w:r>
              <w:rPr>
                <w:rFonts w:ascii="Aptos Narrow" w:hAnsi="Aptos Narrow"/>
                <w:color w:val="000000"/>
                <w:sz w:val="22"/>
                <w:szCs w:val="22"/>
              </w:rPr>
              <w:t>6</w:t>
            </w:r>
          </w:p>
        </w:tc>
      </w:tr>
      <w:tr w:rsidR="00C43E59" w14:paraId="76EC9ED1" w14:textId="77777777" w:rsidTr="00C74D61">
        <w:trPr>
          <w:trHeight w:val="371"/>
        </w:trPr>
        <w:tc>
          <w:tcPr>
            <w:tcW w:w="3297" w:type="dxa"/>
            <w:shd w:val="clear" w:color="auto" w:fill="auto"/>
            <w:noWrap/>
            <w:vAlign w:val="bottom"/>
            <w:hideMark/>
          </w:tcPr>
          <w:p w14:paraId="5F807E06" w14:textId="2E6B5F7E" w:rsidR="00C43E59" w:rsidRDefault="00C43E59" w:rsidP="00C43E59">
            <w:pPr>
              <w:rPr>
                <w:rFonts w:ascii="Aptos Narrow" w:hAnsi="Aptos Narrow"/>
                <w:color w:val="000000"/>
                <w:sz w:val="22"/>
                <w:szCs w:val="22"/>
              </w:rPr>
            </w:pPr>
            <w:r>
              <w:rPr>
                <w:rFonts w:ascii="Aptos Narrow" w:hAnsi="Aptos Narrow"/>
                <w:color w:val="000000"/>
                <w:sz w:val="22"/>
                <w:szCs w:val="22"/>
              </w:rPr>
              <w:t>serum glutamic-oxaloacetic transaminase</w:t>
            </w:r>
          </w:p>
        </w:tc>
        <w:tc>
          <w:tcPr>
            <w:tcW w:w="1051" w:type="dxa"/>
            <w:shd w:val="clear" w:color="auto" w:fill="auto"/>
            <w:noWrap/>
            <w:vAlign w:val="bottom"/>
            <w:hideMark/>
          </w:tcPr>
          <w:p w14:paraId="5F6F8AE3" w14:textId="405FF26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5301715" w14:textId="3D2B9BC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0F25AB2" w14:textId="10C23BB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5C8E1EE0" w14:textId="63B8095C"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39" w:type="dxa"/>
            <w:shd w:val="clear" w:color="auto" w:fill="auto"/>
            <w:noWrap/>
            <w:vAlign w:val="bottom"/>
            <w:hideMark/>
          </w:tcPr>
          <w:p w14:paraId="53436AC4" w14:textId="4CEE57E9"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027" w:type="dxa"/>
            <w:shd w:val="clear" w:color="auto" w:fill="auto"/>
            <w:noWrap/>
            <w:vAlign w:val="bottom"/>
            <w:hideMark/>
          </w:tcPr>
          <w:p w14:paraId="5C63B08D" w14:textId="5AFCF20D" w:rsidR="00C43E59" w:rsidRDefault="00C43E59" w:rsidP="00C43E59">
            <w:pPr>
              <w:jc w:val="right"/>
              <w:rPr>
                <w:rFonts w:ascii="Aptos Narrow" w:hAnsi="Aptos Narrow"/>
                <w:color w:val="000000"/>
                <w:sz w:val="22"/>
                <w:szCs w:val="22"/>
              </w:rPr>
            </w:pPr>
            <w:r>
              <w:rPr>
                <w:rFonts w:ascii="Aptos Narrow" w:hAnsi="Aptos Narrow"/>
                <w:color w:val="000000"/>
                <w:sz w:val="22"/>
                <w:szCs w:val="22"/>
              </w:rPr>
              <w:t>2.0</w:t>
            </w:r>
          </w:p>
        </w:tc>
        <w:tc>
          <w:tcPr>
            <w:tcW w:w="1246" w:type="dxa"/>
            <w:shd w:val="clear" w:color="auto" w:fill="auto"/>
            <w:noWrap/>
            <w:vAlign w:val="bottom"/>
            <w:hideMark/>
          </w:tcPr>
          <w:p w14:paraId="7778F8C5" w14:textId="60F72DFF" w:rsidR="00C43E59" w:rsidRDefault="00C43E59" w:rsidP="00C43E59">
            <w:pPr>
              <w:jc w:val="right"/>
              <w:rPr>
                <w:rFonts w:ascii="Aptos Narrow" w:hAnsi="Aptos Narrow"/>
                <w:color w:val="FF0000"/>
                <w:sz w:val="22"/>
                <w:szCs w:val="22"/>
              </w:rPr>
            </w:pPr>
            <w:r>
              <w:rPr>
                <w:rFonts w:ascii="Aptos Narrow" w:hAnsi="Aptos Narrow"/>
                <w:color w:val="000000"/>
                <w:sz w:val="22"/>
                <w:szCs w:val="22"/>
              </w:rPr>
              <w:t>6</w:t>
            </w:r>
          </w:p>
        </w:tc>
      </w:tr>
      <w:tr w:rsidR="00C43E59" w14:paraId="52781A61" w14:textId="77777777" w:rsidTr="00C74D61">
        <w:trPr>
          <w:trHeight w:val="371"/>
        </w:trPr>
        <w:tc>
          <w:tcPr>
            <w:tcW w:w="3297" w:type="dxa"/>
            <w:shd w:val="clear" w:color="auto" w:fill="auto"/>
            <w:noWrap/>
            <w:vAlign w:val="bottom"/>
            <w:hideMark/>
          </w:tcPr>
          <w:p w14:paraId="6E959E80" w14:textId="46848EE2" w:rsidR="00C43E59" w:rsidRDefault="00C43E59" w:rsidP="00C43E59">
            <w:pPr>
              <w:rPr>
                <w:rFonts w:ascii="Aptos Narrow" w:hAnsi="Aptos Narrow"/>
                <w:color w:val="000000"/>
                <w:sz w:val="22"/>
                <w:szCs w:val="22"/>
              </w:rPr>
            </w:pPr>
            <w:r>
              <w:rPr>
                <w:rFonts w:ascii="Aptos Narrow" w:hAnsi="Aptos Narrow"/>
                <w:color w:val="000000"/>
                <w:sz w:val="22"/>
                <w:szCs w:val="22"/>
              </w:rPr>
              <w:t>ultrasonography</w:t>
            </w:r>
          </w:p>
        </w:tc>
        <w:tc>
          <w:tcPr>
            <w:tcW w:w="1051" w:type="dxa"/>
            <w:shd w:val="clear" w:color="auto" w:fill="auto"/>
            <w:noWrap/>
            <w:vAlign w:val="bottom"/>
            <w:hideMark/>
          </w:tcPr>
          <w:p w14:paraId="7CEE87F6" w14:textId="1765266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5E2E51F" w14:textId="1AF46C2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4C7CC0BC" w14:textId="5F68C1C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68FACA68" w14:textId="3B11661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833D703" w14:textId="3B6DAA0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77CC891E" w14:textId="5771DCA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7CB54DD7" w14:textId="49F2C13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3C5CCC93" w14:textId="77777777" w:rsidTr="00C74D61">
        <w:trPr>
          <w:trHeight w:val="371"/>
        </w:trPr>
        <w:tc>
          <w:tcPr>
            <w:tcW w:w="3297" w:type="dxa"/>
            <w:shd w:val="clear" w:color="auto" w:fill="auto"/>
            <w:noWrap/>
            <w:vAlign w:val="bottom"/>
            <w:hideMark/>
          </w:tcPr>
          <w:p w14:paraId="6498DD05" w14:textId="3F46A5A3" w:rsidR="00C43E59" w:rsidRDefault="00C43E59" w:rsidP="00C43E59">
            <w:pPr>
              <w:rPr>
                <w:rFonts w:ascii="Aptos Narrow" w:hAnsi="Aptos Narrow"/>
                <w:color w:val="000000"/>
                <w:sz w:val="22"/>
                <w:szCs w:val="22"/>
              </w:rPr>
            </w:pPr>
            <w:r>
              <w:rPr>
                <w:rFonts w:ascii="Aptos Narrow" w:hAnsi="Aptos Narrow"/>
                <w:color w:val="000000"/>
                <w:sz w:val="22"/>
                <w:szCs w:val="22"/>
              </w:rPr>
              <w:t>contact tracing visit</w:t>
            </w:r>
          </w:p>
        </w:tc>
        <w:tc>
          <w:tcPr>
            <w:tcW w:w="1051" w:type="dxa"/>
            <w:shd w:val="clear" w:color="auto" w:fill="auto"/>
            <w:noWrap/>
            <w:vAlign w:val="bottom"/>
            <w:hideMark/>
          </w:tcPr>
          <w:p w14:paraId="5763E43A" w14:textId="70B4567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E3775FD" w14:textId="0005805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0B63A7C" w14:textId="3EA3F33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09EE7D25" w14:textId="78632BE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1D439C9B" w14:textId="7316B20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45DBA792" w14:textId="0B3A845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16B86DE6" w14:textId="466FDDB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6E07DAC7" w14:textId="77777777" w:rsidTr="00C74D61">
        <w:trPr>
          <w:trHeight w:val="371"/>
        </w:trPr>
        <w:tc>
          <w:tcPr>
            <w:tcW w:w="3297" w:type="dxa"/>
            <w:shd w:val="clear" w:color="auto" w:fill="auto"/>
            <w:noWrap/>
            <w:vAlign w:val="bottom"/>
            <w:hideMark/>
          </w:tcPr>
          <w:p w14:paraId="4F20E9D6" w14:textId="2BCB135A" w:rsidR="00C43E59" w:rsidRDefault="00C43E59" w:rsidP="00C43E59">
            <w:pPr>
              <w:rPr>
                <w:rFonts w:ascii="Aptos Narrow" w:hAnsi="Aptos Narrow"/>
                <w:color w:val="000000"/>
                <w:sz w:val="22"/>
                <w:szCs w:val="22"/>
              </w:rPr>
            </w:pPr>
            <w:r>
              <w:rPr>
                <w:rFonts w:ascii="Aptos Narrow" w:hAnsi="Aptos Narrow"/>
                <w:color w:val="000000"/>
                <w:sz w:val="22"/>
                <w:szCs w:val="22"/>
              </w:rPr>
              <w:t>magnetic resonance imaging</w:t>
            </w:r>
          </w:p>
        </w:tc>
        <w:tc>
          <w:tcPr>
            <w:tcW w:w="1051" w:type="dxa"/>
            <w:shd w:val="clear" w:color="auto" w:fill="auto"/>
            <w:noWrap/>
            <w:vAlign w:val="bottom"/>
            <w:hideMark/>
          </w:tcPr>
          <w:p w14:paraId="3CB786B1" w14:textId="58A7A5A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7B706DF" w14:textId="3332A23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38F794B" w14:textId="79B1002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622D1BBE" w14:textId="12849D9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78E3EA2" w14:textId="2DDBC0B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2705BB4C" w14:textId="4595223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21EF2269" w14:textId="34A9A3C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2E64C52E" w14:textId="77777777" w:rsidTr="00C74D61">
        <w:trPr>
          <w:trHeight w:val="371"/>
        </w:trPr>
        <w:tc>
          <w:tcPr>
            <w:tcW w:w="3297" w:type="dxa"/>
            <w:shd w:val="clear" w:color="auto" w:fill="auto"/>
            <w:noWrap/>
            <w:vAlign w:val="bottom"/>
            <w:hideMark/>
          </w:tcPr>
          <w:p w14:paraId="3E60ECD2" w14:textId="2A64F715" w:rsidR="00C43E59" w:rsidRDefault="00C43E59" w:rsidP="00C43E59">
            <w:pPr>
              <w:rPr>
                <w:rFonts w:ascii="Aptos Narrow" w:hAnsi="Aptos Narrow"/>
                <w:color w:val="000000"/>
                <w:sz w:val="22"/>
                <w:szCs w:val="22"/>
              </w:rPr>
            </w:pPr>
            <w:r>
              <w:rPr>
                <w:rFonts w:ascii="Aptos Narrow" w:hAnsi="Aptos Narrow"/>
                <w:color w:val="000000"/>
                <w:sz w:val="22"/>
                <w:szCs w:val="22"/>
              </w:rPr>
              <w:t>tracing those who are lost to follow-up</w:t>
            </w:r>
          </w:p>
        </w:tc>
        <w:tc>
          <w:tcPr>
            <w:tcW w:w="1051" w:type="dxa"/>
            <w:shd w:val="clear" w:color="auto" w:fill="auto"/>
            <w:noWrap/>
            <w:vAlign w:val="bottom"/>
            <w:hideMark/>
          </w:tcPr>
          <w:p w14:paraId="2769F6C1" w14:textId="6A2A792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72C0203" w14:textId="1530B723"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E55F3E5" w14:textId="3C9DD0F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227A8AFC" w14:textId="22238ED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232A383" w14:textId="35D7C1D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7BB7BABE" w14:textId="43D59A0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52840947" w14:textId="6A10485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4F9D7619" w14:textId="77777777" w:rsidTr="00C74D61">
        <w:trPr>
          <w:trHeight w:val="371"/>
        </w:trPr>
        <w:tc>
          <w:tcPr>
            <w:tcW w:w="3297" w:type="dxa"/>
            <w:shd w:val="clear" w:color="auto" w:fill="auto"/>
            <w:noWrap/>
            <w:vAlign w:val="bottom"/>
            <w:hideMark/>
          </w:tcPr>
          <w:p w14:paraId="6AED4E20" w14:textId="66605AA3" w:rsidR="00C43E59" w:rsidRDefault="00C43E59" w:rsidP="00C43E59">
            <w:pPr>
              <w:rPr>
                <w:rFonts w:ascii="Aptos Narrow" w:hAnsi="Aptos Narrow"/>
                <w:color w:val="000000"/>
                <w:sz w:val="22"/>
                <w:szCs w:val="22"/>
              </w:rPr>
            </w:pPr>
            <w:r>
              <w:rPr>
                <w:rFonts w:ascii="Aptos Narrow" w:hAnsi="Aptos Narrow"/>
                <w:color w:val="000000"/>
                <w:sz w:val="22"/>
                <w:szCs w:val="22"/>
              </w:rPr>
              <w:t>patient support costs</w:t>
            </w:r>
          </w:p>
        </w:tc>
        <w:tc>
          <w:tcPr>
            <w:tcW w:w="1051" w:type="dxa"/>
            <w:shd w:val="clear" w:color="auto" w:fill="auto"/>
            <w:noWrap/>
            <w:vAlign w:val="bottom"/>
            <w:hideMark/>
          </w:tcPr>
          <w:p w14:paraId="2CDB085A" w14:textId="2F10682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9DC3FBB" w14:textId="5902C01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4185DD5F" w14:textId="5EDE30B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478A69B1" w14:textId="66C9627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4057F86" w14:textId="25C0B4F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01F9F174" w14:textId="711512C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6CB0A456" w14:textId="3596900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58496A96" w14:textId="77777777" w:rsidTr="00C74D61">
        <w:trPr>
          <w:trHeight w:val="371"/>
        </w:trPr>
        <w:tc>
          <w:tcPr>
            <w:tcW w:w="3297" w:type="dxa"/>
            <w:shd w:val="clear" w:color="auto" w:fill="auto"/>
            <w:noWrap/>
            <w:vAlign w:val="bottom"/>
            <w:hideMark/>
          </w:tcPr>
          <w:p w14:paraId="66C87B6A" w14:textId="1E1A51CD" w:rsidR="00C43E59" w:rsidRDefault="00C43E59" w:rsidP="00C43E59">
            <w:pPr>
              <w:rPr>
                <w:rFonts w:ascii="Aptos Narrow" w:hAnsi="Aptos Narrow"/>
                <w:color w:val="000000"/>
                <w:sz w:val="22"/>
                <w:szCs w:val="22"/>
              </w:rPr>
            </w:pPr>
            <w:r>
              <w:rPr>
                <w:rFonts w:ascii="Aptos Narrow" w:hAnsi="Aptos Narrow"/>
                <w:color w:val="000000"/>
                <w:sz w:val="22"/>
                <w:szCs w:val="22"/>
              </w:rPr>
              <w:t xml:space="preserve">active TB drug safety monitoring and management </w:t>
            </w:r>
          </w:p>
        </w:tc>
        <w:tc>
          <w:tcPr>
            <w:tcW w:w="1051" w:type="dxa"/>
            <w:shd w:val="clear" w:color="auto" w:fill="auto"/>
            <w:noWrap/>
            <w:vAlign w:val="bottom"/>
            <w:hideMark/>
          </w:tcPr>
          <w:p w14:paraId="343385A6" w14:textId="6F54C5A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79AF99D" w14:textId="0E70790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4F66BA60" w14:textId="0EA93C5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3308D383" w14:textId="29C1A02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4A70BDF" w14:textId="7B3E3DA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477F6E8F" w14:textId="791124D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7EC14A39" w14:textId="4E89DE2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48C817B5" w14:textId="77777777" w:rsidTr="00C74D61">
        <w:trPr>
          <w:trHeight w:val="371"/>
        </w:trPr>
        <w:tc>
          <w:tcPr>
            <w:tcW w:w="3297" w:type="dxa"/>
            <w:shd w:val="clear" w:color="auto" w:fill="auto"/>
            <w:noWrap/>
            <w:vAlign w:val="bottom"/>
            <w:hideMark/>
          </w:tcPr>
          <w:p w14:paraId="138ADC54" w14:textId="4AEAC799" w:rsidR="00C43E59" w:rsidRDefault="00C43E59" w:rsidP="00C43E59">
            <w:pPr>
              <w:rPr>
                <w:rFonts w:ascii="Aptos Narrow" w:hAnsi="Aptos Narrow"/>
                <w:color w:val="000000"/>
                <w:sz w:val="22"/>
                <w:szCs w:val="22"/>
              </w:rPr>
            </w:pPr>
            <w:r>
              <w:rPr>
                <w:rFonts w:ascii="Aptos Narrow" w:hAnsi="Aptos Narrow"/>
                <w:color w:val="000000"/>
                <w:sz w:val="22"/>
                <w:szCs w:val="22"/>
              </w:rPr>
              <w:t>adverse event management through IP care</w:t>
            </w:r>
          </w:p>
        </w:tc>
        <w:tc>
          <w:tcPr>
            <w:tcW w:w="1051" w:type="dxa"/>
            <w:shd w:val="clear" w:color="auto" w:fill="auto"/>
            <w:noWrap/>
            <w:vAlign w:val="bottom"/>
            <w:hideMark/>
          </w:tcPr>
          <w:p w14:paraId="51334234" w14:textId="687CD8A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67FADDE" w14:textId="1076244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B3DE37B" w14:textId="11472CC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704CCA9C" w14:textId="5C9B426C"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4D05B636" w14:textId="58E5F25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6F2C12E6" w14:textId="42FA1AE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08DE073B" w14:textId="21BD988F"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22318ADB" w14:textId="77777777" w:rsidTr="00C74D61">
        <w:trPr>
          <w:trHeight w:val="371"/>
        </w:trPr>
        <w:tc>
          <w:tcPr>
            <w:tcW w:w="3297" w:type="dxa"/>
            <w:shd w:val="clear" w:color="auto" w:fill="auto"/>
            <w:noWrap/>
            <w:vAlign w:val="bottom"/>
            <w:hideMark/>
          </w:tcPr>
          <w:p w14:paraId="3F425A37" w14:textId="662CFFE3" w:rsidR="00C43E59" w:rsidRDefault="00C43E59" w:rsidP="00C43E59">
            <w:pPr>
              <w:rPr>
                <w:rFonts w:ascii="Aptos Narrow" w:hAnsi="Aptos Narrow"/>
                <w:color w:val="000000"/>
                <w:sz w:val="22"/>
                <w:szCs w:val="22"/>
              </w:rPr>
            </w:pPr>
            <w:r>
              <w:rPr>
                <w:rFonts w:ascii="Aptos Narrow" w:hAnsi="Aptos Narrow"/>
                <w:color w:val="000000"/>
                <w:sz w:val="22"/>
                <w:szCs w:val="22"/>
              </w:rPr>
              <w:t xml:space="preserve">elective partial lung resection (lobectomy or wedge resection) </w:t>
            </w:r>
          </w:p>
        </w:tc>
        <w:tc>
          <w:tcPr>
            <w:tcW w:w="1051" w:type="dxa"/>
            <w:shd w:val="clear" w:color="auto" w:fill="auto"/>
            <w:noWrap/>
            <w:vAlign w:val="bottom"/>
            <w:hideMark/>
          </w:tcPr>
          <w:p w14:paraId="6F8BB330" w14:textId="2864688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5D663604" w14:textId="3D80C2C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53321C7" w14:textId="1073F3F6"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05A39F78" w14:textId="29783138"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1297FB4" w14:textId="73C17949"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601516AC" w14:textId="006A3674"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2413AF1C" w14:textId="727E311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5C961132" w14:textId="77777777" w:rsidTr="00C74D61">
        <w:trPr>
          <w:trHeight w:val="371"/>
        </w:trPr>
        <w:tc>
          <w:tcPr>
            <w:tcW w:w="3297" w:type="dxa"/>
            <w:shd w:val="clear" w:color="auto" w:fill="auto"/>
            <w:noWrap/>
            <w:vAlign w:val="bottom"/>
            <w:hideMark/>
          </w:tcPr>
          <w:p w14:paraId="61A8CA8C" w14:textId="53B39AA1" w:rsidR="00C43E59" w:rsidRDefault="00C43E59" w:rsidP="00C43E59">
            <w:pPr>
              <w:rPr>
                <w:rFonts w:ascii="Aptos Narrow" w:hAnsi="Aptos Narrow"/>
                <w:color w:val="000000"/>
                <w:sz w:val="22"/>
                <w:szCs w:val="22"/>
              </w:rPr>
            </w:pPr>
            <w:r>
              <w:rPr>
                <w:rFonts w:ascii="Aptos Narrow" w:hAnsi="Aptos Narrow"/>
                <w:color w:val="000000"/>
                <w:sz w:val="22"/>
                <w:szCs w:val="22"/>
              </w:rPr>
              <w:t>follow-up post-TB treatment</w:t>
            </w:r>
          </w:p>
        </w:tc>
        <w:tc>
          <w:tcPr>
            <w:tcW w:w="1051" w:type="dxa"/>
            <w:shd w:val="clear" w:color="auto" w:fill="auto"/>
            <w:noWrap/>
            <w:vAlign w:val="bottom"/>
            <w:hideMark/>
          </w:tcPr>
          <w:p w14:paraId="236F58A5" w14:textId="2E4B424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01A8681E" w14:textId="3D648E5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4AF06E3" w14:textId="53D7E842"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39A810F4" w14:textId="2527762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F9F217D" w14:textId="0B35DE4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16D4AD87" w14:textId="79A7B09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7811C3EB" w14:textId="02AE0B8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2CA8AF18" w14:textId="77777777" w:rsidTr="00C74D61">
        <w:trPr>
          <w:trHeight w:val="371"/>
        </w:trPr>
        <w:tc>
          <w:tcPr>
            <w:tcW w:w="3297" w:type="dxa"/>
            <w:shd w:val="clear" w:color="auto" w:fill="auto"/>
            <w:noWrap/>
            <w:vAlign w:val="bottom"/>
            <w:hideMark/>
          </w:tcPr>
          <w:p w14:paraId="041E8A8D" w14:textId="4B6717EA" w:rsidR="00C43E59" w:rsidRDefault="00C43E59" w:rsidP="00C43E59">
            <w:pPr>
              <w:rPr>
                <w:rFonts w:ascii="Aptos Narrow" w:hAnsi="Aptos Narrow"/>
                <w:color w:val="000000"/>
                <w:sz w:val="22"/>
                <w:szCs w:val="22"/>
              </w:rPr>
            </w:pPr>
            <w:r>
              <w:rPr>
                <w:rFonts w:ascii="Aptos Narrow" w:hAnsi="Aptos Narrow"/>
                <w:color w:val="000000"/>
                <w:sz w:val="22"/>
                <w:szCs w:val="22"/>
              </w:rPr>
              <w:t>Post TB lung disease care</w:t>
            </w:r>
          </w:p>
        </w:tc>
        <w:tc>
          <w:tcPr>
            <w:tcW w:w="1051" w:type="dxa"/>
            <w:shd w:val="clear" w:color="auto" w:fill="auto"/>
            <w:noWrap/>
            <w:vAlign w:val="bottom"/>
            <w:hideMark/>
          </w:tcPr>
          <w:p w14:paraId="22B5FF78" w14:textId="121D9D6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B165392" w14:textId="751C90A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6290CB9F" w14:textId="13975DA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67E08CD1" w14:textId="3F21F91A"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2C872A02" w14:textId="56BE6C15"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586360C6" w14:textId="17B07D9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778461CB" w14:textId="098B6501"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r w:rsidR="00C43E59" w14:paraId="4C8AD063" w14:textId="77777777" w:rsidTr="007C2052">
        <w:trPr>
          <w:trHeight w:val="371"/>
        </w:trPr>
        <w:tc>
          <w:tcPr>
            <w:tcW w:w="3297" w:type="dxa"/>
            <w:shd w:val="clear" w:color="auto" w:fill="auto"/>
            <w:noWrap/>
            <w:vAlign w:val="bottom"/>
            <w:hideMark/>
          </w:tcPr>
          <w:p w14:paraId="5E51F96B" w14:textId="195C13ED" w:rsidR="00C43E59" w:rsidRDefault="00C43E59" w:rsidP="00C43E59">
            <w:pPr>
              <w:rPr>
                <w:rFonts w:ascii="Aptos Narrow" w:hAnsi="Aptos Narrow"/>
                <w:color w:val="000000"/>
                <w:sz w:val="22"/>
                <w:szCs w:val="22"/>
              </w:rPr>
            </w:pPr>
            <w:r>
              <w:rPr>
                <w:rFonts w:ascii="Aptos Narrow" w:hAnsi="Aptos Narrow"/>
                <w:color w:val="000000"/>
                <w:sz w:val="22"/>
                <w:szCs w:val="22"/>
              </w:rPr>
              <w:t>Palliative care</w:t>
            </w:r>
          </w:p>
        </w:tc>
        <w:tc>
          <w:tcPr>
            <w:tcW w:w="1051" w:type="dxa"/>
            <w:shd w:val="clear" w:color="auto" w:fill="auto"/>
            <w:noWrap/>
            <w:vAlign w:val="bottom"/>
            <w:hideMark/>
          </w:tcPr>
          <w:p w14:paraId="09DA6593" w14:textId="387B2D0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1A777ADE" w14:textId="57E2CAD0"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74B14E8B" w14:textId="290AAC17"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511F17AA" w14:textId="4993B89D"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39" w:type="dxa"/>
            <w:shd w:val="clear" w:color="auto" w:fill="auto"/>
            <w:noWrap/>
            <w:vAlign w:val="bottom"/>
            <w:hideMark/>
          </w:tcPr>
          <w:p w14:paraId="30DBC7A0" w14:textId="775C535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027" w:type="dxa"/>
            <w:shd w:val="clear" w:color="auto" w:fill="auto"/>
            <w:noWrap/>
            <w:vAlign w:val="bottom"/>
            <w:hideMark/>
          </w:tcPr>
          <w:p w14:paraId="7A860A0E" w14:textId="36C871EE"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c>
          <w:tcPr>
            <w:tcW w:w="1246" w:type="dxa"/>
            <w:shd w:val="clear" w:color="auto" w:fill="auto"/>
            <w:noWrap/>
            <w:vAlign w:val="bottom"/>
            <w:hideMark/>
          </w:tcPr>
          <w:p w14:paraId="033CBF7D" w14:textId="7D8863DB" w:rsidR="00C43E59" w:rsidRDefault="00C43E59" w:rsidP="00C43E59">
            <w:pPr>
              <w:jc w:val="right"/>
              <w:rPr>
                <w:rFonts w:ascii="Aptos Narrow" w:hAnsi="Aptos Narrow"/>
                <w:color w:val="000000"/>
                <w:sz w:val="22"/>
                <w:szCs w:val="22"/>
              </w:rPr>
            </w:pPr>
            <w:r>
              <w:rPr>
                <w:rFonts w:ascii="Aptos Narrow" w:hAnsi="Aptos Narrow"/>
                <w:color w:val="000000"/>
                <w:sz w:val="22"/>
                <w:szCs w:val="22"/>
              </w:rPr>
              <w:t>1.0</w:t>
            </w:r>
          </w:p>
        </w:tc>
      </w:tr>
    </w:tbl>
    <w:p w14:paraId="3BFA6B7B" w14:textId="77777777" w:rsidR="0095777F" w:rsidRDefault="0095777F" w:rsidP="00FC01A3">
      <w:pPr>
        <w:rPr>
          <w:rFonts w:cstheme="minorHAnsi"/>
        </w:rPr>
      </w:pPr>
    </w:p>
    <w:p w14:paraId="0840DFC3" w14:textId="77777777" w:rsidR="0095777F" w:rsidRDefault="0095777F" w:rsidP="00FC01A3">
      <w:pPr>
        <w:rPr>
          <w:rFonts w:cstheme="minorHAnsi"/>
        </w:rPr>
      </w:pPr>
    </w:p>
    <w:p w14:paraId="78AF0678" w14:textId="0A8EC793" w:rsidR="00FB379D" w:rsidRPr="00843859" w:rsidRDefault="00FB379D" w:rsidP="00C74D61">
      <w:pPr>
        <w:pStyle w:val="ListParagraph"/>
        <w:numPr>
          <w:ilvl w:val="0"/>
          <w:numId w:val="56"/>
        </w:numPr>
        <w:rPr>
          <w:rFonts w:asciiTheme="minorHAnsi" w:hAnsiTheme="minorHAnsi" w:cstheme="minorHAnsi"/>
          <w:b/>
          <w:bCs/>
        </w:rPr>
      </w:pPr>
      <w:r w:rsidRPr="00843859">
        <w:rPr>
          <w:rFonts w:asciiTheme="minorHAnsi" w:hAnsiTheme="minorHAnsi" w:cstheme="minorHAnsi"/>
          <w:b/>
          <w:bCs/>
        </w:rPr>
        <w:t>Adult TB treatment: Interventions/services (PINs)</w:t>
      </w:r>
    </w:p>
    <w:p w14:paraId="22A916E5" w14:textId="77777777" w:rsidR="003D636C" w:rsidRDefault="003D636C" w:rsidP="00FC01A3">
      <w:pPr>
        <w:rPr>
          <w:rFonts w:cstheme="minorHAnsi"/>
        </w:rPr>
      </w:pPr>
    </w:p>
    <w:tbl>
      <w:tblPr>
        <w:tblW w:w="10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0"/>
        <w:gridCol w:w="1051"/>
        <w:gridCol w:w="1039"/>
        <w:gridCol w:w="1040"/>
        <w:gridCol w:w="1030"/>
        <w:gridCol w:w="1040"/>
        <w:gridCol w:w="1030"/>
        <w:gridCol w:w="1247"/>
      </w:tblGrid>
      <w:tr w:rsidR="003D636C" w14:paraId="643C4645" w14:textId="77777777" w:rsidTr="00C74D61">
        <w:trPr>
          <w:trHeight w:val="1533"/>
        </w:trPr>
        <w:tc>
          <w:tcPr>
            <w:tcW w:w="3300" w:type="dxa"/>
            <w:shd w:val="clear" w:color="auto" w:fill="auto"/>
            <w:noWrap/>
            <w:vAlign w:val="bottom"/>
            <w:hideMark/>
          </w:tcPr>
          <w:p w14:paraId="13BAA322" w14:textId="77777777" w:rsidR="003D636C" w:rsidRDefault="003D636C">
            <w:pPr>
              <w:rPr>
                <w:rFonts w:ascii="Aptos Narrow" w:hAnsi="Aptos Narrow"/>
                <w:b/>
                <w:bCs/>
                <w:color w:val="000000"/>
                <w:sz w:val="22"/>
                <w:szCs w:val="22"/>
              </w:rPr>
            </w:pPr>
            <w:r>
              <w:rPr>
                <w:rFonts w:ascii="Aptos Narrow" w:hAnsi="Aptos Narrow"/>
                <w:b/>
                <w:bCs/>
                <w:color w:val="000000"/>
                <w:sz w:val="22"/>
                <w:szCs w:val="22"/>
              </w:rPr>
              <w:t>Intervention</w:t>
            </w:r>
          </w:p>
        </w:tc>
        <w:tc>
          <w:tcPr>
            <w:tcW w:w="1051" w:type="dxa"/>
            <w:shd w:val="clear" w:color="auto" w:fill="auto"/>
            <w:vAlign w:val="bottom"/>
            <w:hideMark/>
          </w:tcPr>
          <w:p w14:paraId="0322B93C" w14:textId="77777777" w:rsidR="003D636C" w:rsidRDefault="003D636C">
            <w:pPr>
              <w:rPr>
                <w:rFonts w:ascii="Aptos Narrow" w:hAnsi="Aptos Narrow"/>
                <w:b/>
                <w:bCs/>
                <w:color w:val="000000"/>
                <w:sz w:val="22"/>
                <w:szCs w:val="22"/>
              </w:rPr>
            </w:pPr>
            <w:r>
              <w:rPr>
                <w:rFonts w:ascii="Aptos Narrow" w:hAnsi="Aptos Narrow"/>
                <w:b/>
                <w:bCs/>
                <w:color w:val="000000"/>
                <w:sz w:val="22"/>
                <w:szCs w:val="22"/>
              </w:rPr>
              <w:t>2HRZE/</w:t>
            </w:r>
          </w:p>
          <w:p w14:paraId="7A110DD7" w14:textId="665FC558" w:rsidR="003D636C" w:rsidRDefault="003D636C">
            <w:pPr>
              <w:rPr>
                <w:rFonts w:ascii="Aptos Narrow" w:hAnsi="Aptos Narrow"/>
                <w:b/>
                <w:bCs/>
                <w:color w:val="000000"/>
                <w:sz w:val="22"/>
                <w:szCs w:val="22"/>
              </w:rPr>
            </w:pPr>
            <w:r>
              <w:rPr>
                <w:rFonts w:ascii="Aptos Narrow" w:hAnsi="Aptos Narrow"/>
                <w:b/>
                <w:bCs/>
                <w:color w:val="000000"/>
                <w:sz w:val="22"/>
                <w:szCs w:val="22"/>
              </w:rPr>
              <w:t>4HR</w:t>
            </w:r>
          </w:p>
        </w:tc>
        <w:tc>
          <w:tcPr>
            <w:tcW w:w="1039" w:type="dxa"/>
            <w:shd w:val="clear" w:color="auto" w:fill="auto"/>
            <w:vAlign w:val="bottom"/>
            <w:hideMark/>
          </w:tcPr>
          <w:p w14:paraId="7B4CDDAC" w14:textId="77777777" w:rsidR="003D636C" w:rsidRDefault="003D636C">
            <w:pPr>
              <w:rPr>
                <w:rFonts w:ascii="Aptos Narrow" w:hAnsi="Aptos Narrow"/>
                <w:b/>
                <w:bCs/>
                <w:color w:val="000000"/>
                <w:sz w:val="22"/>
                <w:szCs w:val="22"/>
              </w:rPr>
            </w:pPr>
            <w:r>
              <w:rPr>
                <w:rFonts w:ascii="Aptos Narrow" w:hAnsi="Aptos Narrow"/>
                <w:b/>
                <w:bCs/>
                <w:color w:val="000000"/>
                <w:sz w:val="22"/>
                <w:szCs w:val="22"/>
              </w:rPr>
              <w:t>Four-month RPT-MOX regimen</w:t>
            </w:r>
          </w:p>
        </w:tc>
        <w:tc>
          <w:tcPr>
            <w:tcW w:w="1040" w:type="dxa"/>
            <w:shd w:val="clear" w:color="auto" w:fill="auto"/>
            <w:vAlign w:val="bottom"/>
            <w:hideMark/>
          </w:tcPr>
          <w:p w14:paraId="4EE11754" w14:textId="77777777" w:rsidR="003D636C" w:rsidRDefault="003D636C">
            <w:pPr>
              <w:rPr>
                <w:rFonts w:ascii="Aptos Narrow" w:hAnsi="Aptos Narrow"/>
                <w:b/>
                <w:bCs/>
                <w:color w:val="000000"/>
                <w:sz w:val="22"/>
                <w:szCs w:val="22"/>
              </w:rPr>
            </w:pPr>
            <w:proofErr w:type="spellStart"/>
            <w:r>
              <w:rPr>
                <w:rFonts w:ascii="Aptos Narrow" w:hAnsi="Aptos Narrow"/>
                <w:b/>
                <w:bCs/>
                <w:color w:val="000000"/>
                <w:sz w:val="22"/>
                <w:szCs w:val="22"/>
              </w:rPr>
              <w:t>Hr</w:t>
            </w:r>
            <w:proofErr w:type="spellEnd"/>
            <w:r>
              <w:rPr>
                <w:rFonts w:ascii="Aptos Narrow" w:hAnsi="Aptos Narrow"/>
                <w:b/>
                <w:bCs/>
                <w:color w:val="000000"/>
                <w:sz w:val="22"/>
                <w:szCs w:val="22"/>
              </w:rPr>
              <w:t>-TB regimen</w:t>
            </w:r>
          </w:p>
        </w:tc>
        <w:tc>
          <w:tcPr>
            <w:tcW w:w="1030" w:type="dxa"/>
            <w:shd w:val="clear" w:color="auto" w:fill="auto"/>
            <w:vAlign w:val="bottom"/>
            <w:hideMark/>
          </w:tcPr>
          <w:p w14:paraId="2C48D77F" w14:textId="77777777" w:rsidR="003D636C" w:rsidRDefault="003D636C">
            <w:pPr>
              <w:rPr>
                <w:rFonts w:ascii="Aptos Narrow" w:hAnsi="Aptos Narrow"/>
                <w:b/>
                <w:bCs/>
                <w:color w:val="000000"/>
                <w:sz w:val="22"/>
                <w:szCs w:val="22"/>
              </w:rPr>
            </w:pPr>
            <w:proofErr w:type="spellStart"/>
            <w:r>
              <w:rPr>
                <w:rFonts w:ascii="Aptos Narrow" w:hAnsi="Aptos Narrow"/>
                <w:b/>
                <w:bCs/>
                <w:color w:val="000000"/>
                <w:sz w:val="22"/>
                <w:szCs w:val="22"/>
              </w:rPr>
              <w:t>BPaL</w:t>
            </w:r>
            <w:proofErr w:type="spellEnd"/>
            <w:r>
              <w:rPr>
                <w:rFonts w:ascii="Aptos Narrow" w:hAnsi="Aptos Narrow"/>
                <w:b/>
                <w:bCs/>
                <w:color w:val="000000"/>
                <w:sz w:val="22"/>
                <w:szCs w:val="22"/>
              </w:rPr>
              <w:t xml:space="preserve"> M</w:t>
            </w:r>
          </w:p>
        </w:tc>
        <w:tc>
          <w:tcPr>
            <w:tcW w:w="1040" w:type="dxa"/>
            <w:shd w:val="clear" w:color="auto" w:fill="auto"/>
            <w:vAlign w:val="bottom"/>
            <w:hideMark/>
          </w:tcPr>
          <w:p w14:paraId="017FDEC9" w14:textId="77777777" w:rsidR="003D636C" w:rsidRDefault="003D636C">
            <w:pPr>
              <w:rPr>
                <w:rFonts w:ascii="Aptos Narrow" w:hAnsi="Aptos Narrow"/>
                <w:b/>
                <w:bCs/>
                <w:color w:val="000000"/>
                <w:sz w:val="22"/>
                <w:szCs w:val="22"/>
              </w:rPr>
            </w:pPr>
            <w:r>
              <w:rPr>
                <w:rFonts w:ascii="Aptos Narrow" w:hAnsi="Aptos Narrow"/>
                <w:b/>
                <w:bCs/>
                <w:color w:val="000000"/>
                <w:sz w:val="22"/>
                <w:szCs w:val="22"/>
              </w:rPr>
              <w:t>Short all-oral BDQ regimen</w:t>
            </w:r>
          </w:p>
        </w:tc>
        <w:tc>
          <w:tcPr>
            <w:tcW w:w="1030" w:type="dxa"/>
            <w:shd w:val="clear" w:color="auto" w:fill="auto"/>
            <w:vAlign w:val="bottom"/>
            <w:hideMark/>
          </w:tcPr>
          <w:p w14:paraId="2192689D" w14:textId="77777777" w:rsidR="003D636C" w:rsidRDefault="003D636C">
            <w:pPr>
              <w:rPr>
                <w:rFonts w:ascii="Aptos Narrow" w:hAnsi="Aptos Narrow"/>
                <w:b/>
                <w:bCs/>
                <w:color w:val="000000"/>
                <w:sz w:val="22"/>
                <w:szCs w:val="22"/>
              </w:rPr>
            </w:pPr>
            <w:proofErr w:type="spellStart"/>
            <w:r>
              <w:rPr>
                <w:rFonts w:ascii="Aptos Narrow" w:hAnsi="Aptos Narrow"/>
                <w:b/>
                <w:bCs/>
                <w:color w:val="000000"/>
                <w:sz w:val="22"/>
                <w:szCs w:val="22"/>
              </w:rPr>
              <w:t>BPaL</w:t>
            </w:r>
            <w:proofErr w:type="spellEnd"/>
          </w:p>
        </w:tc>
        <w:tc>
          <w:tcPr>
            <w:tcW w:w="1247" w:type="dxa"/>
            <w:shd w:val="clear" w:color="auto" w:fill="auto"/>
            <w:vAlign w:val="bottom"/>
            <w:hideMark/>
          </w:tcPr>
          <w:p w14:paraId="08C40D3B" w14:textId="77777777" w:rsidR="003D636C" w:rsidRDefault="003D636C">
            <w:pPr>
              <w:rPr>
                <w:rFonts w:ascii="Aptos Narrow" w:hAnsi="Aptos Narrow"/>
                <w:b/>
                <w:bCs/>
                <w:color w:val="000000"/>
                <w:sz w:val="22"/>
                <w:szCs w:val="22"/>
              </w:rPr>
            </w:pPr>
            <w:r>
              <w:rPr>
                <w:rFonts w:ascii="Aptos Narrow" w:hAnsi="Aptos Narrow"/>
                <w:b/>
                <w:bCs/>
                <w:color w:val="000000"/>
                <w:sz w:val="22"/>
                <w:szCs w:val="22"/>
              </w:rPr>
              <w:t>Long regimen for DR-TB, containing delamanid</w:t>
            </w:r>
          </w:p>
        </w:tc>
      </w:tr>
      <w:tr w:rsidR="007C2052" w14:paraId="2CC9150A" w14:textId="77777777" w:rsidTr="00C74D61">
        <w:trPr>
          <w:trHeight w:val="359"/>
        </w:trPr>
        <w:tc>
          <w:tcPr>
            <w:tcW w:w="3300" w:type="dxa"/>
            <w:shd w:val="clear" w:color="auto" w:fill="auto"/>
            <w:noWrap/>
            <w:vAlign w:val="bottom"/>
            <w:hideMark/>
          </w:tcPr>
          <w:p w14:paraId="77609F3D"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patient counselling</w:t>
            </w:r>
          </w:p>
        </w:tc>
        <w:tc>
          <w:tcPr>
            <w:tcW w:w="1051" w:type="dxa"/>
            <w:shd w:val="clear" w:color="auto" w:fill="auto"/>
            <w:noWrap/>
            <w:vAlign w:val="bottom"/>
            <w:hideMark/>
          </w:tcPr>
          <w:p w14:paraId="50C9EB68" w14:textId="2CE2E0E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9" w:type="dxa"/>
            <w:shd w:val="clear" w:color="auto" w:fill="auto"/>
            <w:noWrap/>
            <w:vAlign w:val="bottom"/>
            <w:hideMark/>
          </w:tcPr>
          <w:p w14:paraId="6D58E58C" w14:textId="5814AF1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066B13DD" w14:textId="572050B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54E5BD41" w14:textId="5FAB48B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0C9A5AC1" w14:textId="5E51EEE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1898666C" w14:textId="294EE14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299DFB94" w14:textId="6F3A7E4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140D3161" w14:textId="77777777" w:rsidTr="007C2052">
        <w:trPr>
          <w:trHeight w:val="383"/>
        </w:trPr>
        <w:tc>
          <w:tcPr>
            <w:tcW w:w="3300" w:type="dxa"/>
            <w:shd w:val="clear" w:color="auto" w:fill="auto"/>
            <w:noWrap/>
            <w:vAlign w:val="bottom"/>
            <w:hideMark/>
          </w:tcPr>
          <w:p w14:paraId="3938E3EB"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treatment monitoring</w:t>
            </w:r>
          </w:p>
        </w:tc>
        <w:tc>
          <w:tcPr>
            <w:tcW w:w="1051" w:type="dxa"/>
            <w:shd w:val="clear" w:color="auto" w:fill="auto"/>
            <w:noWrap/>
            <w:vAlign w:val="bottom"/>
            <w:hideMark/>
          </w:tcPr>
          <w:p w14:paraId="568C8C8E" w14:textId="6A6F8B7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9" w:type="dxa"/>
            <w:shd w:val="clear" w:color="auto" w:fill="auto"/>
            <w:noWrap/>
            <w:vAlign w:val="bottom"/>
            <w:hideMark/>
          </w:tcPr>
          <w:p w14:paraId="68F909C9" w14:textId="7C071F7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34F95AEF" w14:textId="788A1B4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5D22406A" w14:textId="0E4BC8B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060E0830" w14:textId="01D7C73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635CDF92" w14:textId="22EAA3E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7CF9BE79" w14:textId="38B7118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7FCDD75F" w14:textId="77777777" w:rsidTr="00C74D61">
        <w:trPr>
          <w:trHeight w:val="359"/>
        </w:trPr>
        <w:tc>
          <w:tcPr>
            <w:tcW w:w="3300" w:type="dxa"/>
            <w:shd w:val="clear" w:color="auto" w:fill="auto"/>
            <w:noWrap/>
            <w:vAlign w:val="bottom"/>
            <w:hideMark/>
          </w:tcPr>
          <w:p w14:paraId="592C0EA8"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outpatient department treatment visit</w:t>
            </w:r>
          </w:p>
        </w:tc>
        <w:tc>
          <w:tcPr>
            <w:tcW w:w="1051" w:type="dxa"/>
            <w:shd w:val="clear" w:color="auto" w:fill="auto"/>
            <w:noWrap/>
            <w:vAlign w:val="bottom"/>
            <w:hideMark/>
          </w:tcPr>
          <w:p w14:paraId="0A3B3A9F" w14:textId="44FFF5DE"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9" w:type="dxa"/>
            <w:shd w:val="clear" w:color="auto" w:fill="auto"/>
            <w:noWrap/>
            <w:vAlign w:val="bottom"/>
            <w:hideMark/>
          </w:tcPr>
          <w:p w14:paraId="1D449558" w14:textId="42079D4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6B22118E" w14:textId="030E8C5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15086475" w14:textId="7FB83F4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7E029752" w14:textId="3785E7F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4474152E" w14:textId="19E4764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345D713C" w14:textId="500BDC1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7460E468" w14:textId="77777777" w:rsidTr="00C74D61">
        <w:trPr>
          <w:trHeight w:val="359"/>
        </w:trPr>
        <w:tc>
          <w:tcPr>
            <w:tcW w:w="3300" w:type="dxa"/>
            <w:shd w:val="clear" w:color="auto" w:fill="auto"/>
            <w:noWrap/>
            <w:vAlign w:val="bottom"/>
            <w:hideMark/>
          </w:tcPr>
          <w:p w14:paraId="16CC49C8"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In patient management of Drug sensitive TB</w:t>
            </w:r>
          </w:p>
        </w:tc>
        <w:tc>
          <w:tcPr>
            <w:tcW w:w="1051" w:type="dxa"/>
            <w:shd w:val="clear" w:color="auto" w:fill="auto"/>
            <w:noWrap/>
            <w:vAlign w:val="bottom"/>
            <w:hideMark/>
          </w:tcPr>
          <w:p w14:paraId="36373148" w14:textId="7E4D670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9" w:type="dxa"/>
            <w:shd w:val="clear" w:color="auto" w:fill="auto"/>
            <w:noWrap/>
            <w:vAlign w:val="bottom"/>
            <w:hideMark/>
          </w:tcPr>
          <w:p w14:paraId="7E6A76C3" w14:textId="11BEEFF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555B0E59" w14:textId="1A50985E"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214261BF" w14:textId="0179CEA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0AACA811" w14:textId="7D438CA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1CB85930" w14:textId="73C18D9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247" w:type="dxa"/>
            <w:shd w:val="clear" w:color="auto" w:fill="auto"/>
            <w:noWrap/>
            <w:vAlign w:val="bottom"/>
            <w:hideMark/>
          </w:tcPr>
          <w:p w14:paraId="67424513" w14:textId="3BD1E4F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r>
      <w:tr w:rsidR="007C2052" w14:paraId="4C09F429" w14:textId="77777777" w:rsidTr="00C74D61">
        <w:trPr>
          <w:trHeight w:val="359"/>
        </w:trPr>
        <w:tc>
          <w:tcPr>
            <w:tcW w:w="3300" w:type="dxa"/>
            <w:shd w:val="clear" w:color="auto" w:fill="auto"/>
            <w:noWrap/>
            <w:vAlign w:val="bottom"/>
            <w:hideMark/>
          </w:tcPr>
          <w:p w14:paraId="4427694F"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In patient management of Drug resistant TB</w:t>
            </w:r>
          </w:p>
        </w:tc>
        <w:tc>
          <w:tcPr>
            <w:tcW w:w="1051" w:type="dxa"/>
            <w:shd w:val="clear" w:color="auto" w:fill="auto"/>
            <w:noWrap/>
            <w:vAlign w:val="bottom"/>
            <w:hideMark/>
          </w:tcPr>
          <w:p w14:paraId="36FFDB62" w14:textId="597BF70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109016B8" w14:textId="205B01B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02C45BB4" w14:textId="4B6BBA2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41FEA71D" w14:textId="363A625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615DC925" w14:textId="7CD1825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65FA7777" w14:textId="678D9E7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247" w:type="dxa"/>
            <w:shd w:val="clear" w:color="auto" w:fill="auto"/>
            <w:noWrap/>
            <w:vAlign w:val="bottom"/>
            <w:hideMark/>
          </w:tcPr>
          <w:p w14:paraId="54C60711" w14:textId="691EF76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r>
      <w:tr w:rsidR="007C2052" w14:paraId="20EFC6F8" w14:textId="77777777" w:rsidTr="007C2052">
        <w:trPr>
          <w:trHeight w:val="383"/>
        </w:trPr>
        <w:tc>
          <w:tcPr>
            <w:tcW w:w="3300" w:type="dxa"/>
            <w:shd w:val="clear" w:color="auto" w:fill="auto"/>
            <w:noWrap/>
            <w:vAlign w:val="bottom"/>
            <w:hideMark/>
          </w:tcPr>
          <w:p w14:paraId="34E8B2B2"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directly observed treatment</w:t>
            </w:r>
          </w:p>
        </w:tc>
        <w:tc>
          <w:tcPr>
            <w:tcW w:w="1051" w:type="dxa"/>
            <w:shd w:val="clear" w:color="auto" w:fill="auto"/>
            <w:noWrap/>
            <w:vAlign w:val="bottom"/>
            <w:hideMark/>
          </w:tcPr>
          <w:p w14:paraId="5E1C1C6C" w14:textId="4115790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777B3931" w14:textId="3F3CF99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4D4E0476" w14:textId="0D877A2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450DFFDA" w14:textId="65B3E45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451D37FE" w14:textId="2C1267D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0CF9F766" w14:textId="1D502D8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247" w:type="dxa"/>
            <w:shd w:val="clear" w:color="auto" w:fill="auto"/>
            <w:noWrap/>
            <w:vAlign w:val="bottom"/>
            <w:hideMark/>
          </w:tcPr>
          <w:p w14:paraId="6C94BBA6" w14:textId="4757983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r>
      <w:tr w:rsidR="007C2052" w14:paraId="1751193C" w14:textId="77777777" w:rsidTr="00C74D61">
        <w:trPr>
          <w:trHeight w:val="359"/>
        </w:trPr>
        <w:tc>
          <w:tcPr>
            <w:tcW w:w="3300" w:type="dxa"/>
            <w:shd w:val="clear" w:color="auto" w:fill="auto"/>
            <w:noWrap/>
            <w:vAlign w:val="bottom"/>
            <w:hideMark/>
          </w:tcPr>
          <w:p w14:paraId="29B0CEB8"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digital adherence technology</w:t>
            </w:r>
          </w:p>
        </w:tc>
        <w:tc>
          <w:tcPr>
            <w:tcW w:w="1051" w:type="dxa"/>
            <w:shd w:val="clear" w:color="auto" w:fill="auto"/>
            <w:noWrap/>
            <w:vAlign w:val="bottom"/>
            <w:hideMark/>
          </w:tcPr>
          <w:p w14:paraId="7EF72C47" w14:textId="0C8DD2E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9" w:type="dxa"/>
            <w:shd w:val="clear" w:color="auto" w:fill="auto"/>
            <w:noWrap/>
            <w:vAlign w:val="bottom"/>
            <w:hideMark/>
          </w:tcPr>
          <w:p w14:paraId="6B6A8BEA" w14:textId="3EC7829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71866E0A" w14:textId="4B000DC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4D387456" w14:textId="00758EF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09D3E714" w14:textId="612F253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2154A9F5" w14:textId="6203C40E"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4808DE9D" w14:textId="24CACEE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4E7FEF5A" w14:textId="77777777" w:rsidTr="00C74D61">
        <w:trPr>
          <w:trHeight w:val="383"/>
        </w:trPr>
        <w:tc>
          <w:tcPr>
            <w:tcW w:w="3300" w:type="dxa"/>
            <w:shd w:val="clear" w:color="auto" w:fill="auto"/>
            <w:noWrap/>
            <w:vAlign w:val="bottom"/>
            <w:hideMark/>
          </w:tcPr>
          <w:p w14:paraId="1D41D15D"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gastric aspiration (for collecting specimens for diagnosis of TB in children)</w:t>
            </w:r>
          </w:p>
        </w:tc>
        <w:tc>
          <w:tcPr>
            <w:tcW w:w="1051" w:type="dxa"/>
            <w:shd w:val="clear" w:color="auto" w:fill="auto"/>
            <w:noWrap/>
            <w:vAlign w:val="bottom"/>
            <w:hideMark/>
          </w:tcPr>
          <w:p w14:paraId="0109A9F7" w14:textId="2E73492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6ACA1FA7" w14:textId="4FADEF2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672D28FA" w14:textId="7C6AC76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4A89E5FF" w14:textId="1C57BCD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2749460C" w14:textId="77F5655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41110F1B" w14:textId="29F218D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247" w:type="dxa"/>
            <w:shd w:val="clear" w:color="auto" w:fill="auto"/>
            <w:noWrap/>
            <w:vAlign w:val="bottom"/>
            <w:hideMark/>
          </w:tcPr>
          <w:p w14:paraId="467D42FE" w14:textId="148856E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r>
      <w:tr w:rsidR="007C2052" w14:paraId="4CCABE39" w14:textId="77777777" w:rsidTr="00C74D61">
        <w:trPr>
          <w:trHeight w:val="383"/>
        </w:trPr>
        <w:tc>
          <w:tcPr>
            <w:tcW w:w="3300" w:type="dxa"/>
            <w:shd w:val="clear" w:color="auto" w:fill="auto"/>
            <w:noWrap/>
            <w:vAlign w:val="bottom"/>
            <w:hideMark/>
          </w:tcPr>
          <w:p w14:paraId="1D0E2AD0"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sputum smear microscopy</w:t>
            </w:r>
          </w:p>
        </w:tc>
        <w:tc>
          <w:tcPr>
            <w:tcW w:w="1051" w:type="dxa"/>
            <w:shd w:val="clear" w:color="auto" w:fill="auto"/>
            <w:noWrap/>
            <w:vAlign w:val="bottom"/>
            <w:hideMark/>
          </w:tcPr>
          <w:p w14:paraId="438D1C3E" w14:textId="69F1628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39" w:type="dxa"/>
            <w:shd w:val="clear" w:color="auto" w:fill="auto"/>
            <w:noWrap/>
            <w:vAlign w:val="bottom"/>
            <w:hideMark/>
          </w:tcPr>
          <w:p w14:paraId="17815696" w14:textId="70AF119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40" w:type="dxa"/>
            <w:shd w:val="clear" w:color="auto" w:fill="auto"/>
            <w:noWrap/>
            <w:vAlign w:val="bottom"/>
            <w:hideMark/>
          </w:tcPr>
          <w:p w14:paraId="57E366B9" w14:textId="532B806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30" w:type="dxa"/>
            <w:shd w:val="clear" w:color="auto" w:fill="auto"/>
            <w:noWrap/>
            <w:vAlign w:val="bottom"/>
            <w:hideMark/>
          </w:tcPr>
          <w:p w14:paraId="49E8A3D1" w14:textId="22259F0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40" w:type="dxa"/>
            <w:shd w:val="clear" w:color="auto" w:fill="auto"/>
            <w:noWrap/>
            <w:vAlign w:val="bottom"/>
            <w:hideMark/>
          </w:tcPr>
          <w:p w14:paraId="7CE1763E" w14:textId="08EA501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30" w:type="dxa"/>
            <w:shd w:val="clear" w:color="auto" w:fill="auto"/>
            <w:noWrap/>
            <w:vAlign w:val="bottom"/>
            <w:hideMark/>
          </w:tcPr>
          <w:p w14:paraId="7082293F" w14:textId="1C10F85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247" w:type="dxa"/>
            <w:shd w:val="clear" w:color="auto" w:fill="auto"/>
            <w:noWrap/>
            <w:vAlign w:val="bottom"/>
            <w:hideMark/>
          </w:tcPr>
          <w:p w14:paraId="4C755856" w14:textId="75122D3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r>
      <w:tr w:rsidR="007C2052" w14:paraId="5887D82E" w14:textId="77777777" w:rsidTr="007C2052">
        <w:trPr>
          <w:trHeight w:val="383"/>
        </w:trPr>
        <w:tc>
          <w:tcPr>
            <w:tcW w:w="3300" w:type="dxa"/>
            <w:shd w:val="clear" w:color="auto" w:fill="auto"/>
            <w:noWrap/>
            <w:vAlign w:val="bottom"/>
            <w:hideMark/>
          </w:tcPr>
          <w:p w14:paraId="18F06887"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sputum culture monthly</w:t>
            </w:r>
          </w:p>
        </w:tc>
        <w:tc>
          <w:tcPr>
            <w:tcW w:w="1051" w:type="dxa"/>
            <w:shd w:val="clear" w:color="auto" w:fill="auto"/>
            <w:noWrap/>
            <w:vAlign w:val="bottom"/>
            <w:hideMark/>
          </w:tcPr>
          <w:p w14:paraId="59E6B206" w14:textId="25EABFE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024865C0" w14:textId="70E82B0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2E743ADC" w14:textId="2285B01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3C02E809" w14:textId="631EB9F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40" w:type="dxa"/>
            <w:shd w:val="clear" w:color="auto" w:fill="auto"/>
            <w:noWrap/>
            <w:vAlign w:val="bottom"/>
            <w:hideMark/>
          </w:tcPr>
          <w:p w14:paraId="568C7124" w14:textId="666FBA0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030" w:type="dxa"/>
            <w:shd w:val="clear" w:color="auto" w:fill="auto"/>
            <w:noWrap/>
            <w:vAlign w:val="bottom"/>
            <w:hideMark/>
          </w:tcPr>
          <w:p w14:paraId="64DD640B" w14:textId="17CE285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c>
          <w:tcPr>
            <w:tcW w:w="1247" w:type="dxa"/>
            <w:shd w:val="clear" w:color="auto" w:fill="auto"/>
            <w:noWrap/>
            <w:vAlign w:val="bottom"/>
            <w:hideMark/>
          </w:tcPr>
          <w:p w14:paraId="1C53DE67" w14:textId="08717C8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95%</w:t>
            </w:r>
          </w:p>
        </w:tc>
      </w:tr>
      <w:tr w:rsidR="007C2052" w14:paraId="608615A1" w14:textId="77777777" w:rsidTr="007C2052">
        <w:trPr>
          <w:trHeight w:val="359"/>
        </w:trPr>
        <w:tc>
          <w:tcPr>
            <w:tcW w:w="3300" w:type="dxa"/>
            <w:shd w:val="clear" w:color="auto" w:fill="auto"/>
            <w:noWrap/>
            <w:vAlign w:val="bottom"/>
            <w:hideMark/>
          </w:tcPr>
          <w:p w14:paraId="6E7D307A"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electrocardiogram</w:t>
            </w:r>
          </w:p>
        </w:tc>
        <w:tc>
          <w:tcPr>
            <w:tcW w:w="1051" w:type="dxa"/>
            <w:shd w:val="clear" w:color="auto" w:fill="auto"/>
            <w:noWrap/>
            <w:vAlign w:val="bottom"/>
            <w:hideMark/>
          </w:tcPr>
          <w:p w14:paraId="53B9BB5E" w14:textId="3BCB93D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1755F984" w14:textId="0A087CA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5851F3CD" w14:textId="102F281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5B02D7D0" w14:textId="1743AD8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171E2653" w14:textId="26F68E9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7AB0F6DF" w14:textId="684B438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71FBB61B" w14:textId="456505C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761394D4" w14:textId="77777777" w:rsidTr="00C74D61">
        <w:trPr>
          <w:trHeight w:val="359"/>
        </w:trPr>
        <w:tc>
          <w:tcPr>
            <w:tcW w:w="3300" w:type="dxa"/>
            <w:shd w:val="clear" w:color="auto" w:fill="auto"/>
            <w:noWrap/>
            <w:vAlign w:val="bottom"/>
            <w:hideMark/>
          </w:tcPr>
          <w:p w14:paraId="12F8AA04"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liver function test</w:t>
            </w:r>
          </w:p>
        </w:tc>
        <w:tc>
          <w:tcPr>
            <w:tcW w:w="1051" w:type="dxa"/>
            <w:shd w:val="clear" w:color="auto" w:fill="auto"/>
            <w:noWrap/>
            <w:vAlign w:val="bottom"/>
            <w:hideMark/>
          </w:tcPr>
          <w:p w14:paraId="689F1DD6" w14:textId="778FAC7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9" w:type="dxa"/>
            <w:shd w:val="clear" w:color="auto" w:fill="auto"/>
            <w:noWrap/>
            <w:vAlign w:val="bottom"/>
            <w:hideMark/>
          </w:tcPr>
          <w:p w14:paraId="3B489866" w14:textId="4F375B6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6B0B4BFB" w14:textId="7CE6BD9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2B6ECE9A" w14:textId="1B13340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54F8AB82" w14:textId="2E16954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62D87197" w14:textId="7D410A9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248AA61E" w14:textId="0F29388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1E71BE57" w14:textId="77777777" w:rsidTr="00C74D61">
        <w:trPr>
          <w:trHeight w:val="766"/>
        </w:trPr>
        <w:tc>
          <w:tcPr>
            <w:tcW w:w="3300" w:type="dxa"/>
            <w:shd w:val="clear" w:color="auto" w:fill="auto"/>
            <w:noWrap/>
            <w:vAlign w:val="bottom"/>
            <w:hideMark/>
          </w:tcPr>
          <w:p w14:paraId="6841713D"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diabetes mellitus</w:t>
            </w:r>
          </w:p>
        </w:tc>
        <w:tc>
          <w:tcPr>
            <w:tcW w:w="1051" w:type="dxa"/>
            <w:shd w:val="clear" w:color="auto" w:fill="auto"/>
            <w:noWrap/>
            <w:vAlign w:val="bottom"/>
            <w:hideMark/>
          </w:tcPr>
          <w:p w14:paraId="31A2247A" w14:textId="628B3B0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w:t>
            </w:r>
          </w:p>
        </w:tc>
        <w:tc>
          <w:tcPr>
            <w:tcW w:w="1039" w:type="dxa"/>
            <w:shd w:val="clear" w:color="auto" w:fill="auto"/>
            <w:noWrap/>
            <w:vAlign w:val="bottom"/>
            <w:hideMark/>
          </w:tcPr>
          <w:p w14:paraId="345E24B4" w14:textId="448D408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1AB2D2B4" w14:textId="39B9DAA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5949F78A" w14:textId="21B0B92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05AA5329" w14:textId="15D9F86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72450031" w14:textId="351557EE"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5C254FC2" w14:textId="031F4EC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4C274DF0" w14:textId="77777777" w:rsidTr="00C74D61">
        <w:trPr>
          <w:trHeight w:val="359"/>
        </w:trPr>
        <w:tc>
          <w:tcPr>
            <w:tcW w:w="3300" w:type="dxa"/>
            <w:shd w:val="clear" w:color="auto" w:fill="auto"/>
            <w:noWrap/>
            <w:vAlign w:val="bottom"/>
            <w:hideMark/>
          </w:tcPr>
          <w:p w14:paraId="0C9FC28F"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renal function test</w:t>
            </w:r>
          </w:p>
        </w:tc>
        <w:tc>
          <w:tcPr>
            <w:tcW w:w="1051" w:type="dxa"/>
            <w:shd w:val="clear" w:color="auto" w:fill="auto"/>
            <w:noWrap/>
            <w:vAlign w:val="bottom"/>
            <w:hideMark/>
          </w:tcPr>
          <w:p w14:paraId="67F7AF34" w14:textId="6E7B74A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9" w:type="dxa"/>
            <w:shd w:val="clear" w:color="auto" w:fill="auto"/>
            <w:noWrap/>
            <w:vAlign w:val="bottom"/>
            <w:hideMark/>
          </w:tcPr>
          <w:p w14:paraId="24095421" w14:textId="2B63BA8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14ED4198" w14:textId="6A5C3C5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6CFA2242" w14:textId="45401F7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5301271A" w14:textId="300FD60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6E45E44A" w14:textId="17C7491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0A53CE8B" w14:textId="4642749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3F7CD8C3" w14:textId="77777777" w:rsidTr="00C74D61">
        <w:trPr>
          <w:trHeight w:val="383"/>
        </w:trPr>
        <w:tc>
          <w:tcPr>
            <w:tcW w:w="3300" w:type="dxa"/>
            <w:shd w:val="clear" w:color="auto" w:fill="auto"/>
            <w:noWrap/>
            <w:vAlign w:val="bottom"/>
            <w:hideMark/>
          </w:tcPr>
          <w:p w14:paraId="1AE5C6CF"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serum glutamic pyruvic transaminase</w:t>
            </w:r>
          </w:p>
        </w:tc>
        <w:tc>
          <w:tcPr>
            <w:tcW w:w="1051" w:type="dxa"/>
            <w:shd w:val="clear" w:color="auto" w:fill="auto"/>
            <w:noWrap/>
            <w:vAlign w:val="bottom"/>
            <w:hideMark/>
          </w:tcPr>
          <w:p w14:paraId="7C08A5C6" w14:textId="69FEACE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9" w:type="dxa"/>
            <w:shd w:val="clear" w:color="auto" w:fill="auto"/>
            <w:noWrap/>
            <w:vAlign w:val="bottom"/>
            <w:hideMark/>
          </w:tcPr>
          <w:p w14:paraId="72CC8E12" w14:textId="4B73663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2C732D05" w14:textId="1FBDDD3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5992E29F" w14:textId="1019175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730CC460" w14:textId="1B224CE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4BD6962E" w14:textId="57BD71F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247" w:type="dxa"/>
            <w:shd w:val="clear" w:color="auto" w:fill="auto"/>
            <w:noWrap/>
            <w:vAlign w:val="bottom"/>
            <w:hideMark/>
          </w:tcPr>
          <w:p w14:paraId="024C2D92" w14:textId="56B6318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3C0F37B9" w14:textId="77777777" w:rsidTr="00C74D61">
        <w:trPr>
          <w:trHeight w:val="383"/>
        </w:trPr>
        <w:tc>
          <w:tcPr>
            <w:tcW w:w="3300" w:type="dxa"/>
            <w:shd w:val="clear" w:color="auto" w:fill="auto"/>
            <w:noWrap/>
            <w:vAlign w:val="bottom"/>
            <w:hideMark/>
          </w:tcPr>
          <w:p w14:paraId="33947674"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serum glutamic-oxaloacetic transaminase</w:t>
            </w:r>
          </w:p>
        </w:tc>
        <w:tc>
          <w:tcPr>
            <w:tcW w:w="1051" w:type="dxa"/>
            <w:shd w:val="clear" w:color="auto" w:fill="auto"/>
            <w:noWrap/>
            <w:vAlign w:val="bottom"/>
            <w:hideMark/>
          </w:tcPr>
          <w:p w14:paraId="619100CD" w14:textId="345F4FA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9" w:type="dxa"/>
            <w:shd w:val="clear" w:color="auto" w:fill="auto"/>
            <w:noWrap/>
            <w:vAlign w:val="bottom"/>
            <w:hideMark/>
          </w:tcPr>
          <w:p w14:paraId="12D8AF50" w14:textId="241D056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1DCA46B0" w14:textId="15DE8BC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7406915F" w14:textId="7F37A93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3B03D5A2" w14:textId="1C74B53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1D2785E4" w14:textId="2698905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247" w:type="dxa"/>
            <w:shd w:val="clear" w:color="auto" w:fill="auto"/>
            <w:noWrap/>
            <w:vAlign w:val="bottom"/>
            <w:hideMark/>
          </w:tcPr>
          <w:p w14:paraId="10482DBC" w14:textId="437D37A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303F6EC7" w14:textId="77777777" w:rsidTr="00C74D61">
        <w:trPr>
          <w:trHeight w:val="383"/>
        </w:trPr>
        <w:tc>
          <w:tcPr>
            <w:tcW w:w="3300" w:type="dxa"/>
            <w:shd w:val="clear" w:color="auto" w:fill="auto"/>
            <w:noWrap/>
            <w:vAlign w:val="bottom"/>
            <w:hideMark/>
          </w:tcPr>
          <w:p w14:paraId="2ED9976A"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ultrasonography</w:t>
            </w:r>
          </w:p>
        </w:tc>
        <w:tc>
          <w:tcPr>
            <w:tcW w:w="1051" w:type="dxa"/>
            <w:shd w:val="clear" w:color="auto" w:fill="auto"/>
            <w:noWrap/>
            <w:vAlign w:val="bottom"/>
            <w:hideMark/>
          </w:tcPr>
          <w:p w14:paraId="6C9283DD" w14:textId="07A1D16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9" w:type="dxa"/>
            <w:shd w:val="clear" w:color="auto" w:fill="auto"/>
            <w:noWrap/>
            <w:vAlign w:val="bottom"/>
            <w:hideMark/>
          </w:tcPr>
          <w:p w14:paraId="4BD9A4A1" w14:textId="6EC5FF1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778D8B2D" w14:textId="6187E35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0C21439F" w14:textId="1B8EA2A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732BF16B" w14:textId="0E4B6BA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77D97AB9" w14:textId="471E5CB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247" w:type="dxa"/>
            <w:shd w:val="clear" w:color="auto" w:fill="auto"/>
            <w:noWrap/>
            <w:vAlign w:val="bottom"/>
            <w:hideMark/>
          </w:tcPr>
          <w:p w14:paraId="6D45F7C7" w14:textId="74773C3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1E363E92" w14:textId="77777777" w:rsidTr="00C74D61">
        <w:trPr>
          <w:trHeight w:val="383"/>
        </w:trPr>
        <w:tc>
          <w:tcPr>
            <w:tcW w:w="3300" w:type="dxa"/>
            <w:shd w:val="clear" w:color="auto" w:fill="auto"/>
            <w:noWrap/>
            <w:vAlign w:val="bottom"/>
            <w:hideMark/>
          </w:tcPr>
          <w:p w14:paraId="0C8987E9"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contact tracing visit</w:t>
            </w:r>
          </w:p>
        </w:tc>
        <w:tc>
          <w:tcPr>
            <w:tcW w:w="1051" w:type="dxa"/>
            <w:shd w:val="clear" w:color="auto" w:fill="auto"/>
            <w:noWrap/>
            <w:vAlign w:val="bottom"/>
            <w:hideMark/>
          </w:tcPr>
          <w:p w14:paraId="132FB14A" w14:textId="363F6B8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27B12DD7" w14:textId="1308149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53384F4C" w14:textId="292FB9B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3246E74F" w14:textId="1763694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65248D3A" w14:textId="74AEAEC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464AC781" w14:textId="230D6F9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247" w:type="dxa"/>
            <w:shd w:val="clear" w:color="auto" w:fill="auto"/>
            <w:noWrap/>
            <w:vAlign w:val="bottom"/>
            <w:hideMark/>
          </w:tcPr>
          <w:p w14:paraId="3DD48D1C" w14:textId="0FC81AF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r>
      <w:tr w:rsidR="007C2052" w14:paraId="00221E42" w14:textId="77777777" w:rsidTr="00C74D61">
        <w:trPr>
          <w:trHeight w:val="383"/>
        </w:trPr>
        <w:tc>
          <w:tcPr>
            <w:tcW w:w="3300" w:type="dxa"/>
            <w:shd w:val="clear" w:color="auto" w:fill="auto"/>
            <w:noWrap/>
            <w:vAlign w:val="bottom"/>
            <w:hideMark/>
          </w:tcPr>
          <w:p w14:paraId="220B20E3"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magnetic resonance imaging</w:t>
            </w:r>
          </w:p>
        </w:tc>
        <w:tc>
          <w:tcPr>
            <w:tcW w:w="1051" w:type="dxa"/>
            <w:shd w:val="clear" w:color="auto" w:fill="auto"/>
            <w:noWrap/>
            <w:vAlign w:val="bottom"/>
            <w:hideMark/>
          </w:tcPr>
          <w:p w14:paraId="1FF960A2" w14:textId="6806299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9" w:type="dxa"/>
            <w:shd w:val="clear" w:color="auto" w:fill="auto"/>
            <w:noWrap/>
            <w:vAlign w:val="bottom"/>
            <w:hideMark/>
          </w:tcPr>
          <w:p w14:paraId="3CFCFB39" w14:textId="0C78735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503E816A" w14:textId="7A27FFF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08F792D5" w14:textId="24597EC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1CC8A842" w14:textId="5A14327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58EBAC44" w14:textId="728A298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247" w:type="dxa"/>
            <w:shd w:val="clear" w:color="auto" w:fill="auto"/>
            <w:noWrap/>
            <w:vAlign w:val="bottom"/>
            <w:hideMark/>
          </w:tcPr>
          <w:p w14:paraId="643C80B2" w14:textId="456E0F7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r>
      <w:tr w:rsidR="007C2052" w14:paraId="5678253A" w14:textId="77777777" w:rsidTr="00C74D61">
        <w:trPr>
          <w:trHeight w:val="383"/>
        </w:trPr>
        <w:tc>
          <w:tcPr>
            <w:tcW w:w="3300" w:type="dxa"/>
            <w:shd w:val="clear" w:color="auto" w:fill="auto"/>
            <w:noWrap/>
            <w:vAlign w:val="bottom"/>
            <w:hideMark/>
          </w:tcPr>
          <w:p w14:paraId="37EF8B8A"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tracing those who are lost to follow-up</w:t>
            </w:r>
          </w:p>
        </w:tc>
        <w:tc>
          <w:tcPr>
            <w:tcW w:w="1051" w:type="dxa"/>
            <w:shd w:val="clear" w:color="auto" w:fill="auto"/>
            <w:noWrap/>
            <w:vAlign w:val="bottom"/>
            <w:hideMark/>
          </w:tcPr>
          <w:p w14:paraId="7BC9047F" w14:textId="0C1B9E5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9" w:type="dxa"/>
            <w:shd w:val="clear" w:color="auto" w:fill="auto"/>
            <w:noWrap/>
            <w:vAlign w:val="bottom"/>
            <w:hideMark/>
          </w:tcPr>
          <w:p w14:paraId="69BE82C8" w14:textId="1E4844F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4CAC1C3B" w14:textId="1BF71EB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01C3DAA7" w14:textId="3F58C8C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51A7FCA1" w14:textId="4AEE224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34937CAA" w14:textId="6807DE5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247" w:type="dxa"/>
            <w:shd w:val="clear" w:color="auto" w:fill="auto"/>
            <w:noWrap/>
            <w:vAlign w:val="bottom"/>
            <w:hideMark/>
          </w:tcPr>
          <w:p w14:paraId="19225DE0" w14:textId="742C3A4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r>
      <w:tr w:rsidR="007C2052" w14:paraId="6F5693D1" w14:textId="77777777" w:rsidTr="00C74D61">
        <w:trPr>
          <w:trHeight w:val="383"/>
        </w:trPr>
        <w:tc>
          <w:tcPr>
            <w:tcW w:w="3300" w:type="dxa"/>
            <w:shd w:val="clear" w:color="auto" w:fill="auto"/>
            <w:noWrap/>
            <w:vAlign w:val="bottom"/>
            <w:hideMark/>
          </w:tcPr>
          <w:p w14:paraId="5A390D84"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patient support costs</w:t>
            </w:r>
          </w:p>
        </w:tc>
        <w:tc>
          <w:tcPr>
            <w:tcW w:w="1051" w:type="dxa"/>
            <w:shd w:val="clear" w:color="auto" w:fill="auto"/>
            <w:noWrap/>
            <w:vAlign w:val="bottom"/>
            <w:hideMark/>
          </w:tcPr>
          <w:p w14:paraId="59C86CEC" w14:textId="1567AD5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9" w:type="dxa"/>
            <w:shd w:val="clear" w:color="auto" w:fill="auto"/>
            <w:noWrap/>
            <w:vAlign w:val="bottom"/>
            <w:hideMark/>
          </w:tcPr>
          <w:p w14:paraId="7907901E" w14:textId="31C8531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3230CECD" w14:textId="5605E57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157A6AB6" w14:textId="37CEA3BA"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145C9299" w14:textId="0068C40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3E70C030" w14:textId="6156EBE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247" w:type="dxa"/>
            <w:shd w:val="clear" w:color="auto" w:fill="auto"/>
            <w:noWrap/>
            <w:vAlign w:val="bottom"/>
            <w:hideMark/>
          </w:tcPr>
          <w:p w14:paraId="0689CBA8" w14:textId="0E2FFDE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r>
      <w:tr w:rsidR="007C2052" w14:paraId="0E44CCFE" w14:textId="77777777" w:rsidTr="00C74D61">
        <w:trPr>
          <w:trHeight w:val="359"/>
        </w:trPr>
        <w:tc>
          <w:tcPr>
            <w:tcW w:w="3300" w:type="dxa"/>
            <w:shd w:val="clear" w:color="auto" w:fill="auto"/>
            <w:noWrap/>
            <w:vAlign w:val="bottom"/>
            <w:hideMark/>
          </w:tcPr>
          <w:p w14:paraId="6771A412"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 xml:space="preserve">active TB drug safety monitoring and management </w:t>
            </w:r>
          </w:p>
        </w:tc>
        <w:tc>
          <w:tcPr>
            <w:tcW w:w="1051" w:type="dxa"/>
            <w:shd w:val="clear" w:color="auto" w:fill="auto"/>
            <w:noWrap/>
            <w:vAlign w:val="bottom"/>
            <w:hideMark/>
          </w:tcPr>
          <w:p w14:paraId="0DB03D01" w14:textId="2EC707A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9" w:type="dxa"/>
            <w:shd w:val="clear" w:color="auto" w:fill="auto"/>
            <w:noWrap/>
            <w:vAlign w:val="bottom"/>
            <w:hideMark/>
          </w:tcPr>
          <w:p w14:paraId="3D210982" w14:textId="6A4FE72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37769845" w14:textId="151E3F8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5BBC52F3" w14:textId="525D83D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40" w:type="dxa"/>
            <w:shd w:val="clear" w:color="auto" w:fill="auto"/>
            <w:noWrap/>
            <w:vAlign w:val="bottom"/>
            <w:hideMark/>
          </w:tcPr>
          <w:p w14:paraId="62C723D8" w14:textId="0EBD046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030" w:type="dxa"/>
            <w:shd w:val="clear" w:color="auto" w:fill="auto"/>
            <w:noWrap/>
            <w:vAlign w:val="bottom"/>
            <w:hideMark/>
          </w:tcPr>
          <w:p w14:paraId="0CB70112" w14:textId="560A72C2"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c>
          <w:tcPr>
            <w:tcW w:w="1247" w:type="dxa"/>
            <w:shd w:val="clear" w:color="auto" w:fill="auto"/>
            <w:noWrap/>
            <w:vAlign w:val="bottom"/>
            <w:hideMark/>
          </w:tcPr>
          <w:p w14:paraId="63B0BCB8" w14:textId="0503EFB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100%</w:t>
            </w:r>
          </w:p>
        </w:tc>
      </w:tr>
      <w:tr w:rsidR="007C2052" w14:paraId="17E4E727" w14:textId="77777777" w:rsidTr="00C74D61">
        <w:trPr>
          <w:trHeight w:val="383"/>
        </w:trPr>
        <w:tc>
          <w:tcPr>
            <w:tcW w:w="3300" w:type="dxa"/>
            <w:shd w:val="clear" w:color="auto" w:fill="auto"/>
            <w:noWrap/>
            <w:vAlign w:val="bottom"/>
            <w:hideMark/>
          </w:tcPr>
          <w:p w14:paraId="0078E034"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adverse event management through IP care</w:t>
            </w:r>
          </w:p>
        </w:tc>
        <w:tc>
          <w:tcPr>
            <w:tcW w:w="1051" w:type="dxa"/>
            <w:shd w:val="clear" w:color="auto" w:fill="auto"/>
            <w:noWrap/>
            <w:vAlign w:val="bottom"/>
            <w:hideMark/>
          </w:tcPr>
          <w:p w14:paraId="383DD9A6" w14:textId="3986587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9" w:type="dxa"/>
            <w:shd w:val="clear" w:color="auto" w:fill="auto"/>
            <w:noWrap/>
            <w:vAlign w:val="bottom"/>
            <w:hideMark/>
          </w:tcPr>
          <w:p w14:paraId="37D375F8" w14:textId="74CD3C8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40" w:type="dxa"/>
            <w:shd w:val="clear" w:color="auto" w:fill="auto"/>
            <w:noWrap/>
            <w:vAlign w:val="bottom"/>
            <w:hideMark/>
          </w:tcPr>
          <w:p w14:paraId="46618708" w14:textId="129AAD6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0" w:type="dxa"/>
            <w:shd w:val="clear" w:color="auto" w:fill="auto"/>
            <w:noWrap/>
            <w:vAlign w:val="bottom"/>
            <w:hideMark/>
          </w:tcPr>
          <w:p w14:paraId="268612E0" w14:textId="3068627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40" w:type="dxa"/>
            <w:shd w:val="clear" w:color="auto" w:fill="auto"/>
            <w:noWrap/>
            <w:vAlign w:val="bottom"/>
            <w:hideMark/>
          </w:tcPr>
          <w:p w14:paraId="008EF478" w14:textId="32057A2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0" w:type="dxa"/>
            <w:shd w:val="clear" w:color="auto" w:fill="auto"/>
            <w:noWrap/>
            <w:vAlign w:val="bottom"/>
            <w:hideMark/>
          </w:tcPr>
          <w:p w14:paraId="074551F3" w14:textId="0EFBAE6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247" w:type="dxa"/>
            <w:shd w:val="clear" w:color="auto" w:fill="auto"/>
            <w:noWrap/>
            <w:vAlign w:val="bottom"/>
            <w:hideMark/>
          </w:tcPr>
          <w:p w14:paraId="09658D28" w14:textId="790E95E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r>
      <w:tr w:rsidR="007C2052" w14:paraId="4969BC57" w14:textId="77777777" w:rsidTr="007C2052">
        <w:trPr>
          <w:trHeight w:val="383"/>
        </w:trPr>
        <w:tc>
          <w:tcPr>
            <w:tcW w:w="3300" w:type="dxa"/>
            <w:shd w:val="clear" w:color="auto" w:fill="auto"/>
            <w:noWrap/>
            <w:vAlign w:val="bottom"/>
            <w:hideMark/>
          </w:tcPr>
          <w:p w14:paraId="4384740F"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 xml:space="preserve">elective partial lung resection (lobectomy or wedge resection) </w:t>
            </w:r>
          </w:p>
        </w:tc>
        <w:tc>
          <w:tcPr>
            <w:tcW w:w="1051" w:type="dxa"/>
            <w:shd w:val="clear" w:color="auto" w:fill="auto"/>
            <w:noWrap/>
            <w:vAlign w:val="bottom"/>
            <w:hideMark/>
          </w:tcPr>
          <w:p w14:paraId="4B653E13" w14:textId="23CB3D1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w:t>
            </w:r>
          </w:p>
        </w:tc>
        <w:tc>
          <w:tcPr>
            <w:tcW w:w="1039" w:type="dxa"/>
            <w:shd w:val="clear" w:color="auto" w:fill="auto"/>
            <w:noWrap/>
            <w:vAlign w:val="bottom"/>
            <w:hideMark/>
          </w:tcPr>
          <w:p w14:paraId="060B403D" w14:textId="1C3BE3F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78AC15C2" w14:textId="2572EB2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30" w:type="dxa"/>
            <w:shd w:val="clear" w:color="auto" w:fill="auto"/>
            <w:noWrap/>
            <w:vAlign w:val="bottom"/>
            <w:hideMark/>
          </w:tcPr>
          <w:p w14:paraId="7CCBBD1E" w14:textId="274586C9"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40" w:type="dxa"/>
            <w:shd w:val="clear" w:color="auto" w:fill="auto"/>
            <w:noWrap/>
            <w:vAlign w:val="bottom"/>
            <w:hideMark/>
          </w:tcPr>
          <w:p w14:paraId="2F231BAA" w14:textId="7C608BA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0" w:type="dxa"/>
            <w:shd w:val="clear" w:color="auto" w:fill="auto"/>
            <w:noWrap/>
            <w:vAlign w:val="bottom"/>
            <w:hideMark/>
          </w:tcPr>
          <w:p w14:paraId="70E914A8" w14:textId="273BCE9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247" w:type="dxa"/>
            <w:shd w:val="clear" w:color="auto" w:fill="auto"/>
            <w:noWrap/>
            <w:vAlign w:val="bottom"/>
            <w:hideMark/>
          </w:tcPr>
          <w:p w14:paraId="38CA714F" w14:textId="0BBA4FF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r>
      <w:tr w:rsidR="007C2052" w14:paraId="130FC99C" w14:textId="77777777" w:rsidTr="00C74D61">
        <w:trPr>
          <w:trHeight w:val="383"/>
        </w:trPr>
        <w:tc>
          <w:tcPr>
            <w:tcW w:w="3300" w:type="dxa"/>
            <w:shd w:val="clear" w:color="auto" w:fill="auto"/>
            <w:noWrap/>
            <w:vAlign w:val="bottom"/>
            <w:hideMark/>
          </w:tcPr>
          <w:p w14:paraId="786B2ADF"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follow-up post-TB treatment</w:t>
            </w:r>
          </w:p>
        </w:tc>
        <w:tc>
          <w:tcPr>
            <w:tcW w:w="1051" w:type="dxa"/>
            <w:shd w:val="clear" w:color="auto" w:fill="auto"/>
            <w:noWrap/>
            <w:vAlign w:val="bottom"/>
            <w:hideMark/>
          </w:tcPr>
          <w:p w14:paraId="4258A1FA" w14:textId="0DCFBD1D"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c>
          <w:tcPr>
            <w:tcW w:w="1039" w:type="dxa"/>
            <w:shd w:val="clear" w:color="auto" w:fill="auto"/>
            <w:noWrap/>
            <w:vAlign w:val="bottom"/>
            <w:hideMark/>
          </w:tcPr>
          <w:p w14:paraId="5D4ABC20" w14:textId="321B20B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c>
          <w:tcPr>
            <w:tcW w:w="1040" w:type="dxa"/>
            <w:shd w:val="clear" w:color="auto" w:fill="auto"/>
            <w:noWrap/>
            <w:vAlign w:val="bottom"/>
            <w:hideMark/>
          </w:tcPr>
          <w:p w14:paraId="171FFC55" w14:textId="35A53470"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c>
          <w:tcPr>
            <w:tcW w:w="1030" w:type="dxa"/>
            <w:shd w:val="clear" w:color="auto" w:fill="auto"/>
            <w:noWrap/>
            <w:vAlign w:val="bottom"/>
            <w:hideMark/>
          </w:tcPr>
          <w:p w14:paraId="41200126" w14:textId="3CBA3E56"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c>
          <w:tcPr>
            <w:tcW w:w="1040" w:type="dxa"/>
            <w:shd w:val="clear" w:color="auto" w:fill="auto"/>
            <w:noWrap/>
            <w:vAlign w:val="bottom"/>
            <w:hideMark/>
          </w:tcPr>
          <w:p w14:paraId="03D8F875" w14:textId="35728E8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c>
          <w:tcPr>
            <w:tcW w:w="1030" w:type="dxa"/>
            <w:shd w:val="clear" w:color="auto" w:fill="auto"/>
            <w:noWrap/>
            <w:vAlign w:val="bottom"/>
            <w:hideMark/>
          </w:tcPr>
          <w:p w14:paraId="35C05854" w14:textId="0A1B529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c>
          <w:tcPr>
            <w:tcW w:w="1247" w:type="dxa"/>
            <w:shd w:val="clear" w:color="auto" w:fill="auto"/>
            <w:noWrap/>
            <w:vAlign w:val="bottom"/>
            <w:hideMark/>
          </w:tcPr>
          <w:p w14:paraId="2F094E5B" w14:textId="1A14F5A3"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90%</w:t>
            </w:r>
          </w:p>
        </w:tc>
      </w:tr>
      <w:tr w:rsidR="007C2052" w14:paraId="75FBD407" w14:textId="77777777" w:rsidTr="00C74D61">
        <w:trPr>
          <w:trHeight w:val="383"/>
        </w:trPr>
        <w:tc>
          <w:tcPr>
            <w:tcW w:w="3300" w:type="dxa"/>
            <w:shd w:val="clear" w:color="auto" w:fill="auto"/>
            <w:noWrap/>
            <w:vAlign w:val="bottom"/>
            <w:hideMark/>
          </w:tcPr>
          <w:p w14:paraId="5FB62343"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Post TB lung disease care</w:t>
            </w:r>
          </w:p>
        </w:tc>
        <w:tc>
          <w:tcPr>
            <w:tcW w:w="1051" w:type="dxa"/>
            <w:shd w:val="clear" w:color="auto" w:fill="auto"/>
            <w:noWrap/>
            <w:vAlign w:val="bottom"/>
            <w:hideMark/>
          </w:tcPr>
          <w:p w14:paraId="6973A704" w14:textId="3937CF4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9" w:type="dxa"/>
            <w:shd w:val="clear" w:color="auto" w:fill="auto"/>
            <w:noWrap/>
            <w:vAlign w:val="bottom"/>
            <w:hideMark/>
          </w:tcPr>
          <w:p w14:paraId="14DB30F4" w14:textId="0820F4FC"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0%</w:t>
            </w:r>
          </w:p>
        </w:tc>
        <w:tc>
          <w:tcPr>
            <w:tcW w:w="1040" w:type="dxa"/>
            <w:shd w:val="clear" w:color="auto" w:fill="auto"/>
            <w:noWrap/>
            <w:vAlign w:val="bottom"/>
            <w:hideMark/>
          </w:tcPr>
          <w:p w14:paraId="37F1B4B7" w14:textId="39BAA1C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30" w:type="dxa"/>
            <w:shd w:val="clear" w:color="auto" w:fill="auto"/>
            <w:noWrap/>
            <w:vAlign w:val="bottom"/>
            <w:hideMark/>
          </w:tcPr>
          <w:p w14:paraId="4EAEB389" w14:textId="6430084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40" w:type="dxa"/>
            <w:shd w:val="clear" w:color="auto" w:fill="auto"/>
            <w:noWrap/>
            <w:vAlign w:val="bottom"/>
            <w:hideMark/>
          </w:tcPr>
          <w:p w14:paraId="1F2A6D8E" w14:textId="0F8AA56E"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030" w:type="dxa"/>
            <w:shd w:val="clear" w:color="auto" w:fill="auto"/>
            <w:noWrap/>
            <w:vAlign w:val="bottom"/>
            <w:hideMark/>
          </w:tcPr>
          <w:p w14:paraId="39B9B1CF" w14:textId="737844B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20%</w:t>
            </w:r>
          </w:p>
        </w:tc>
        <w:tc>
          <w:tcPr>
            <w:tcW w:w="1247" w:type="dxa"/>
            <w:shd w:val="clear" w:color="auto" w:fill="auto"/>
            <w:noWrap/>
            <w:vAlign w:val="bottom"/>
            <w:hideMark/>
          </w:tcPr>
          <w:p w14:paraId="23E72825" w14:textId="14D94DA5"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r>
      <w:tr w:rsidR="007C2052" w14:paraId="25D3718B" w14:textId="77777777" w:rsidTr="007C2052">
        <w:trPr>
          <w:trHeight w:val="225"/>
        </w:trPr>
        <w:tc>
          <w:tcPr>
            <w:tcW w:w="3300" w:type="dxa"/>
            <w:shd w:val="clear" w:color="auto" w:fill="auto"/>
            <w:noWrap/>
            <w:vAlign w:val="bottom"/>
            <w:hideMark/>
          </w:tcPr>
          <w:p w14:paraId="59020069" w14:textId="77777777" w:rsidR="007C2052" w:rsidRPr="007C2052" w:rsidRDefault="007C2052" w:rsidP="007C2052">
            <w:pPr>
              <w:rPr>
                <w:rFonts w:ascii="Aptos Narrow" w:hAnsi="Aptos Narrow"/>
                <w:color w:val="000000" w:themeColor="text1"/>
                <w:sz w:val="22"/>
                <w:szCs w:val="22"/>
              </w:rPr>
            </w:pPr>
            <w:r w:rsidRPr="007C2052">
              <w:rPr>
                <w:rFonts w:ascii="Aptos Narrow" w:hAnsi="Aptos Narrow"/>
                <w:color w:val="000000" w:themeColor="text1"/>
                <w:sz w:val="22"/>
                <w:szCs w:val="22"/>
              </w:rPr>
              <w:t>Palliative care</w:t>
            </w:r>
          </w:p>
        </w:tc>
        <w:tc>
          <w:tcPr>
            <w:tcW w:w="1051" w:type="dxa"/>
            <w:shd w:val="clear" w:color="auto" w:fill="auto"/>
            <w:noWrap/>
            <w:vAlign w:val="bottom"/>
            <w:hideMark/>
          </w:tcPr>
          <w:p w14:paraId="3CD69D54" w14:textId="4642BE11"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9" w:type="dxa"/>
            <w:shd w:val="clear" w:color="auto" w:fill="auto"/>
            <w:noWrap/>
            <w:vAlign w:val="bottom"/>
            <w:hideMark/>
          </w:tcPr>
          <w:p w14:paraId="105E698C" w14:textId="6D2013FB"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c>
          <w:tcPr>
            <w:tcW w:w="1040" w:type="dxa"/>
            <w:shd w:val="clear" w:color="auto" w:fill="auto"/>
            <w:noWrap/>
            <w:vAlign w:val="bottom"/>
            <w:hideMark/>
          </w:tcPr>
          <w:p w14:paraId="1103E505" w14:textId="0986D5C4"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w:t>
            </w:r>
          </w:p>
        </w:tc>
        <w:tc>
          <w:tcPr>
            <w:tcW w:w="1030" w:type="dxa"/>
            <w:shd w:val="clear" w:color="auto" w:fill="auto"/>
            <w:noWrap/>
            <w:vAlign w:val="bottom"/>
            <w:hideMark/>
          </w:tcPr>
          <w:p w14:paraId="5D75BD64" w14:textId="2A8A13BF"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10%</w:t>
            </w:r>
          </w:p>
        </w:tc>
        <w:tc>
          <w:tcPr>
            <w:tcW w:w="1040" w:type="dxa"/>
            <w:shd w:val="clear" w:color="auto" w:fill="auto"/>
            <w:noWrap/>
            <w:vAlign w:val="bottom"/>
            <w:hideMark/>
          </w:tcPr>
          <w:p w14:paraId="08EF9799" w14:textId="2351A0E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c>
          <w:tcPr>
            <w:tcW w:w="1030" w:type="dxa"/>
            <w:shd w:val="clear" w:color="auto" w:fill="auto"/>
            <w:noWrap/>
            <w:vAlign w:val="bottom"/>
            <w:hideMark/>
          </w:tcPr>
          <w:p w14:paraId="6A977C21" w14:textId="66BA1E87"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c>
          <w:tcPr>
            <w:tcW w:w="1247" w:type="dxa"/>
            <w:shd w:val="clear" w:color="auto" w:fill="auto"/>
            <w:noWrap/>
            <w:vAlign w:val="bottom"/>
            <w:hideMark/>
          </w:tcPr>
          <w:p w14:paraId="5081FCFE" w14:textId="55620468" w:rsidR="007C2052" w:rsidRPr="007C2052" w:rsidRDefault="007C2052" w:rsidP="007C2052">
            <w:pPr>
              <w:jc w:val="right"/>
              <w:rPr>
                <w:rFonts w:ascii="Aptos Narrow" w:hAnsi="Aptos Narrow"/>
                <w:color w:val="000000" w:themeColor="text1"/>
                <w:sz w:val="22"/>
                <w:szCs w:val="22"/>
              </w:rPr>
            </w:pPr>
            <w:r w:rsidRPr="007C2052">
              <w:rPr>
                <w:rFonts w:ascii="Aptos Narrow" w:hAnsi="Aptos Narrow"/>
                <w:color w:val="000000" w:themeColor="text1"/>
                <w:sz w:val="22"/>
                <w:szCs w:val="22"/>
              </w:rPr>
              <w:t>50%</w:t>
            </w:r>
          </w:p>
        </w:tc>
      </w:tr>
    </w:tbl>
    <w:p w14:paraId="2A8E7182" w14:textId="77777777" w:rsidR="003D636C" w:rsidRDefault="003D636C" w:rsidP="00FC01A3">
      <w:pPr>
        <w:rPr>
          <w:rFonts w:cstheme="minorHAnsi"/>
        </w:rPr>
      </w:pPr>
    </w:p>
    <w:p w14:paraId="621B5DD4" w14:textId="02731804" w:rsidR="0030203A" w:rsidRPr="00104B7C" w:rsidRDefault="0030203A" w:rsidP="0030203A">
      <w:pPr>
        <w:pStyle w:val="Heading1"/>
        <w:rPr>
          <w:rFonts w:asciiTheme="minorHAnsi" w:hAnsiTheme="minorHAnsi" w:cstheme="minorHAnsi"/>
          <w:sz w:val="24"/>
          <w:szCs w:val="24"/>
        </w:rPr>
      </w:pPr>
      <w:bookmarkStart w:id="55" w:name="_Toc193345106"/>
      <w:bookmarkStart w:id="56" w:name="_Toc193345151"/>
      <w:r w:rsidRPr="00104B7C">
        <w:rPr>
          <w:rFonts w:asciiTheme="minorHAnsi" w:hAnsiTheme="minorHAnsi" w:cstheme="minorHAnsi"/>
          <w:sz w:val="24"/>
          <w:szCs w:val="24"/>
        </w:rPr>
        <w:t xml:space="preserve">Quantity </w:t>
      </w:r>
      <w:r>
        <w:rPr>
          <w:rFonts w:asciiTheme="minorHAnsi" w:hAnsiTheme="minorHAnsi" w:cstheme="minorHAnsi"/>
          <w:sz w:val="24"/>
          <w:szCs w:val="24"/>
        </w:rPr>
        <w:t xml:space="preserve">and Population in Need (PIN) </w:t>
      </w:r>
      <w:r w:rsidRPr="00104B7C">
        <w:rPr>
          <w:rFonts w:asciiTheme="minorHAnsi" w:hAnsiTheme="minorHAnsi" w:cstheme="minorHAnsi"/>
          <w:sz w:val="24"/>
          <w:szCs w:val="24"/>
        </w:rPr>
        <w:t>of</w:t>
      </w:r>
      <w:r>
        <w:rPr>
          <w:rFonts w:asciiTheme="minorHAnsi" w:hAnsiTheme="minorHAnsi" w:cstheme="minorHAnsi"/>
          <w:sz w:val="24"/>
          <w:szCs w:val="24"/>
        </w:rPr>
        <w:t xml:space="preserve"> prevention</w:t>
      </w:r>
      <w:r w:rsidRPr="00104B7C">
        <w:rPr>
          <w:rFonts w:asciiTheme="minorHAnsi" w:hAnsiTheme="minorHAnsi" w:cstheme="minorHAnsi"/>
          <w:sz w:val="24"/>
          <w:szCs w:val="24"/>
        </w:rPr>
        <w:t xml:space="preserve"> </w:t>
      </w:r>
      <w:r>
        <w:rPr>
          <w:rFonts w:asciiTheme="minorHAnsi" w:hAnsiTheme="minorHAnsi" w:cstheme="minorHAnsi"/>
          <w:sz w:val="24"/>
          <w:szCs w:val="24"/>
        </w:rPr>
        <w:t>interventions/</w:t>
      </w:r>
      <w:r w:rsidRPr="00104B7C">
        <w:rPr>
          <w:rFonts w:asciiTheme="minorHAnsi" w:hAnsiTheme="minorHAnsi" w:cstheme="minorHAnsi"/>
          <w:sz w:val="24"/>
          <w:szCs w:val="24"/>
        </w:rPr>
        <w:t>service</w:t>
      </w:r>
      <w:bookmarkEnd w:id="55"/>
      <w:bookmarkEnd w:id="56"/>
      <w:r w:rsidRPr="00104B7C">
        <w:rPr>
          <w:rFonts w:asciiTheme="minorHAnsi" w:hAnsiTheme="minorHAnsi" w:cstheme="minorHAnsi"/>
          <w:sz w:val="24"/>
          <w:szCs w:val="24"/>
        </w:rPr>
        <w:t xml:space="preserve"> </w:t>
      </w:r>
    </w:p>
    <w:p w14:paraId="46ADA1E9" w14:textId="77777777" w:rsidR="001010ED" w:rsidRDefault="001010ED" w:rsidP="00FC01A3">
      <w:pPr>
        <w:rPr>
          <w:rFonts w:cstheme="minorHAnsi"/>
        </w:rPr>
      </w:pPr>
    </w:p>
    <w:p w14:paraId="28FAC874" w14:textId="450829F1" w:rsidR="005B7FF9" w:rsidRPr="00843859" w:rsidRDefault="005B7FF9" w:rsidP="00A33F2B">
      <w:pPr>
        <w:pStyle w:val="ListParagraph"/>
        <w:numPr>
          <w:ilvl w:val="0"/>
          <w:numId w:val="56"/>
        </w:numPr>
        <w:rPr>
          <w:rFonts w:asciiTheme="minorHAnsi" w:hAnsiTheme="minorHAnsi" w:cstheme="minorHAnsi"/>
        </w:rPr>
      </w:pPr>
      <w:r w:rsidRPr="00843859">
        <w:rPr>
          <w:rFonts w:asciiTheme="minorHAnsi" w:hAnsiTheme="minorHAnsi" w:cstheme="minorHAnsi"/>
          <w:b/>
          <w:bCs/>
        </w:rPr>
        <w:t xml:space="preserve">TB preventive treatment related interventions/services (quantities) </w:t>
      </w:r>
    </w:p>
    <w:p w14:paraId="7566322E" w14:textId="77777777" w:rsidR="005B7FF9" w:rsidRPr="005B7FF9" w:rsidRDefault="005B7FF9" w:rsidP="00C74D61">
      <w:pPr>
        <w:pStyle w:val="ListParagraph"/>
        <w:rPr>
          <w:rFonts w:cstheme="minorHAnsi"/>
        </w:rPr>
      </w:pPr>
    </w:p>
    <w:tbl>
      <w:tblPr>
        <w:tblW w:w="75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8"/>
        <w:gridCol w:w="1279"/>
        <w:gridCol w:w="1112"/>
        <w:gridCol w:w="1327"/>
        <w:gridCol w:w="1327"/>
      </w:tblGrid>
      <w:tr w:rsidR="005B7FF9" w14:paraId="58A09BC6" w14:textId="77777777" w:rsidTr="00C74D61">
        <w:trPr>
          <w:trHeight w:val="1336"/>
        </w:trPr>
        <w:tc>
          <w:tcPr>
            <w:tcW w:w="2548" w:type="dxa"/>
            <w:shd w:val="clear" w:color="auto" w:fill="auto"/>
            <w:noWrap/>
            <w:vAlign w:val="bottom"/>
            <w:hideMark/>
          </w:tcPr>
          <w:p w14:paraId="6959EA5A" w14:textId="627CBBAA" w:rsidR="005B7FF9" w:rsidRDefault="005B7FF9">
            <w:pPr>
              <w:rPr>
                <w:rFonts w:ascii="Aptos Narrow" w:hAnsi="Aptos Narrow"/>
                <w:b/>
                <w:bCs/>
                <w:color w:val="000000"/>
                <w:sz w:val="22"/>
                <w:szCs w:val="22"/>
              </w:rPr>
            </w:pPr>
            <w:r>
              <w:rPr>
                <w:rFonts w:ascii="Aptos Narrow" w:hAnsi="Aptos Narrow"/>
                <w:b/>
                <w:bCs/>
                <w:color w:val="000000"/>
                <w:sz w:val="22"/>
                <w:szCs w:val="22"/>
              </w:rPr>
              <w:t>Intervention /service</w:t>
            </w:r>
          </w:p>
        </w:tc>
        <w:tc>
          <w:tcPr>
            <w:tcW w:w="1279" w:type="dxa"/>
            <w:shd w:val="clear" w:color="auto" w:fill="auto"/>
            <w:vAlign w:val="bottom"/>
            <w:hideMark/>
          </w:tcPr>
          <w:p w14:paraId="0DA01CA0" w14:textId="4AA3ED78" w:rsidR="005B7FF9" w:rsidRDefault="005B7FF9">
            <w:pPr>
              <w:rPr>
                <w:rFonts w:ascii="Aptos Narrow" w:hAnsi="Aptos Narrow"/>
                <w:b/>
                <w:bCs/>
                <w:color w:val="000000"/>
                <w:sz w:val="22"/>
                <w:szCs w:val="22"/>
              </w:rPr>
            </w:pPr>
            <w:r>
              <w:rPr>
                <w:rFonts w:ascii="Aptos Narrow" w:hAnsi="Aptos Narrow"/>
                <w:b/>
                <w:bCs/>
                <w:color w:val="000000"/>
                <w:sz w:val="22"/>
                <w:szCs w:val="22"/>
              </w:rPr>
              <w:t>DS: 3 HR (pediatric)</w:t>
            </w:r>
          </w:p>
        </w:tc>
        <w:tc>
          <w:tcPr>
            <w:tcW w:w="1112" w:type="dxa"/>
            <w:shd w:val="clear" w:color="auto" w:fill="auto"/>
            <w:vAlign w:val="bottom"/>
            <w:hideMark/>
          </w:tcPr>
          <w:p w14:paraId="5276CDD6"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DS:3 HP (adult)</w:t>
            </w:r>
          </w:p>
        </w:tc>
        <w:tc>
          <w:tcPr>
            <w:tcW w:w="1327" w:type="dxa"/>
            <w:shd w:val="clear" w:color="auto" w:fill="auto"/>
            <w:vAlign w:val="bottom"/>
            <w:hideMark/>
          </w:tcPr>
          <w:p w14:paraId="32C36EEC" w14:textId="56F06134" w:rsidR="005B7FF9" w:rsidRDefault="005B7FF9">
            <w:pPr>
              <w:rPr>
                <w:rFonts w:ascii="Aptos Narrow" w:hAnsi="Aptos Narrow"/>
                <w:b/>
                <w:bCs/>
                <w:color w:val="000000"/>
                <w:sz w:val="22"/>
                <w:szCs w:val="22"/>
              </w:rPr>
            </w:pPr>
            <w:r>
              <w:rPr>
                <w:rFonts w:ascii="Aptos Narrow" w:hAnsi="Aptos Narrow"/>
                <w:b/>
                <w:bCs/>
                <w:color w:val="000000"/>
                <w:sz w:val="22"/>
                <w:szCs w:val="22"/>
              </w:rPr>
              <w:t>DR: 6 levofloxacin daily (pediatric)</w:t>
            </w:r>
          </w:p>
        </w:tc>
        <w:tc>
          <w:tcPr>
            <w:tcW w:w="1327" w:type="dxa"/>
            <w:shd w:val="clear" w:color="auto" w:fill="auto"/>
            <w:vAlign w:val="bottom"/>
            <w:hideMark/>
          </w:tcPr>
          <w:p w14:paraId="0E8327F5"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DR: 6 levofloxacin daily (adult)</w:t>
            </w:r>
          </w:p>
        </w:tc>
      </w:tr>
      <w:tr w:rsidR="00D879E6" w14:paraId="3EE2231D" w14:textId="77777777" w:rsidTr="00C74D61">
        <w:trPr>
          <w:trHeight w:val="313"/>
        </w:trPr>
        <w:tc>
          <w:tcPr>
            <w:tcW w:w="2548" w:type="dxa"/>
            <w:shd w:val="clear" w:color="auto" w:fill="auto"/>
            <w:noWrap/>
            <w:vAlign w:val="bottom"/>
            <w:hideMark/>
          </w:tcPr>
          <w:p w14:paraId="2484D67E" w14:textId="4B6F2D8C" w:rsidR="00D879E6" w:rsidRDefault="00D879E6" w:rsidP="00D879E6">
            <w:pPr>
              <w:rPr>
                <w:rFonts w:ascii="Aptos Narrow" w:hAnsi="Aptos Narrow"/>
                <w:color w:val="000000"/>
                <w:sz w:val="22"/>
                <w:szCs w:val="22"/>
              </w:rPr>
            </w:pPr>
            <w:r>
              <w:rPr>
                <w:rFonts w:ascii="Calibri" w:hAnsi="Calibri" w:cs="Calibri"/>
                <w:color w:val="000000"/>
                <w:sz w:val="22"/>
                <w:szCs w:val="22"/>
              </w:rPr>
              <w:t>patient support costs</w:t>
            </w:r>
          </w:p>
        </w:tc>
        <w:tc>
          <w:tcPr>
            <w:tcW w:w="1279" w:type="dxa"/>
            <w:shd w:val="clear" w:color="auto" w:fill="auto"/>
            <w:vAlign w:val="bottom"/>
            <w:hideMark/>
          </w:tcPr>
          <w:p w14:paraId="1383900A"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vAlign w:val="bottom"/>
            <w:hideMark/>
          </w:tcPr>
          <w:p w14:paraId="3939801D" w14:textId="2512099F"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vAlign w:val="bottom"/>
            <w:hideMark/>
          </w:tcPr>
          <w:p w14:paraId="6DF4A004" w14:textId="316CC83E"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vAlign w:val="bottom"/>
            <w:hideMark/>
          </w:tcPr>
          <w:p w14:paraId="5CAB9E3B" w14:textId="2F483AA4"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6770B89A" w14:textId="77777777" w:rsidTr="00C74D61">
        <w:trPr>
          <w:trHeight w:val="334"/>
        </w:trPr>
        <w:tc>
          <w:tcPr>
            <w:tcW w:w="2548" w:type="dxa"/>
            <w:shd w:val="clear" w:color="auto" w:fill="auto"/>
            <w:noWrap/>
            <w:vAlign w:val="bottom"/>
            <w:hideMark/>
          </w:tcPr>
          <w:p w14:paraId="7A1BFD1A" w14:textId="5C89E7EA" w:rsidR="00D879E6" w:rsidRDefault="00D879E6" w:rsidP="00D879E6">
            <w:pPr>
              <w:rPr>
                <w:rFonts w:ascii="Aptos Narrow" w:hAnsi="Aptos Narrow"/>
                <w:color w:val="000000"/>
                <w:sz w:val="22"/>
                <w:szCs w:val="22"/>
              </w:rPr>
            </w:pPr>
            <w:r>
              <w:rPr>
                <w:rFonts w:ascii="Calibri" w:hAnsi="Calibri" w:cs="Calibri"/>
                <w:color w:val="000000"/>
                <w:sz w:val="22"/>
                <w:szCs w:val="22"/>
              </w:rPr>
              <w:t>directly observed treatment</w:t>
            </w:r>
          </w:p>
        </w:tc>
        <w:tc>
          <w:tcPr>
            <w:tcW w:w="1279" w:type="dxa"/>
            <w:shd w:val="clear" w:color="auto" w:fill="auto"/>
            <w:noWrap/>
            <w:vAlign w:val="bottom"/>
            <w:hideMark/>
          </w:tcPr>
          <w:p w14:paraId="3E40511B"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447446BC"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3BCA708A"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604C3A98"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3E787AF2" w14:textId="77777777" w:rsidTr="00C74D61">
        <w:trPr>
          <w:trHeight w:val="334"/>
        </w:trPr>
        <w:tc>
          <w:tcPr>
            <w:tcW w:w="2548" w:type="dxa"/>
            <w:shd w:val="clear" w:color="auto" w:fill="auto"/>
            <w:noWrap/>
            <w:vAlign w:val="bottom"/>
            <w:hideMark/>
          </w:tcPr>
          <w:p w14:paraId="6A66CE8C" w14:textId="6BDD4F14" w:rsidR="00D879E6" w:rsidRDefault="00D879E6" w:rsidP="00D879E6">
            <w:pPr>
              <w:rPr>
                <w:rFonts w:ascii="Aptos Narrow" w:hAnsi="Aptos Narrow"/>
                <w:color w:val="000000"/>
                <w:sz w:val="22"/>
                <w:szCs w:val="22"/>
              </w:rPr>
            </w:pPr>
            <w:r>
              <w:rPr>
                <w:rFonts w:ascii="Calibri" w:hAnsi="Calibri" w:cs="Calibri"/>
                <w:color w:val="000000"/>
                <w:sz w:val="22"/>
                <w:szCs w:val="22"/>
              </w:rPr>
              <w:t>liver function test</w:t>
            </w:r>
          </w:p>
        </w:tc>
        <w:tc>
          <w:tcPr>
            <w:tcW w:w="1279" w:type="dxa"/>
            <w:shd w:val="clear" w:color="auto" w:fill="auto"/>
            <w:noWrap/>
            <w:vAlign w:val="bottom"/>
            <w:hideMark/>
          </w:tcPr>
          <w:p w14:paraId="24B0A1E6"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273FC840"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54F214F8"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661B4023"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373E4EC2" w14:textId="77777777" w:rsidTr="00C74D61">
        <w:trPr>
          <w:trHeight w:val="334"/>
        </w:trPr>
        <w:tc>
          <w:tcPr>
            <w:tcW w:w="2548" w:type="dxa"/>
            <w:shd w:val="clear" w:color="auto" w:fill="auto"/>
            <w:noWrap/>
            <w:vAlign w:val="bottom"/>
            <w:hideMark/>
          </w:tcPr>
          <w:p w14:paraId="2F1175E6" w14:textId="52D90E9E" w:rsidR="00D879E6" w:rsidRDefault="00D879E6" w:rsidP="00D879E6">
            <w:pPr>
              <w:rPr>
                <w:rFonts w:ascii="Aptos Narrow" w:hAnsi="Aptos Narrow"/>
                <w:color w:val="000000"/>
                <w:sz w:val="22"/>
                <w:szCs w:val="22"/>
              </w:rPr>
            </w:pPr>
            <w:r>
              <w:rPr>
                <w:rFonts w:ascii="Calibri" w:hAnsi="Calibri" w:cs="Calibri"/>
                <w:color w:val="000000"/>
                <w:sz w:val="22"/>
                <w:szCs w:val="22"/>
              </w:rPr>
              <w:t>serum glutamic pyruvic transaminase</w:t>
            </w:r>
          </w:p>
        </w:tc>
        <w:tc>
          <w:tcPr>
            <w:tcW w:w="1279" w:type="dxa"/>
            <w:shd w:val="clear" w:color="auto" w:fill="auto"/>
            <w:noWrap/>
            <w:vAlign w:val="bottom"/>
            <w:hideMark/>
          </w:tcPr>
          <w:p w14:paraId="2293B372"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1757E300"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21AC2E86"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65819502"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48237B49" w14:textId="77777777" w:rsidTr="00C74D61">
        <w:trPr>
          <w:trHeight w:val="334"/>
        </w:trPr>
        <w:tc>
          <w:tcPr>
            <w:tcW w:w="2548" w:type="dxa"/>
            <w:shd w:val="clear" w:color="auto" w:fill="auto"/>
            <w:noWrap/>
            <w:vAlign w:val="bottom"/>
            <w:hideMark/>
          </w:tcPr>
          <w:p w14:paraId="6C604AEE" w14:textId="240F7D57" w:rsidR="00D879E6" w:rsidRDefault="00D879E6" w:rsidP="00D879E6">
            <w:pPr>
              <w:rPr>
                <w:rFonts w:ascii="Aptos Narrow" w:hAnsi="Aptos Narrow"/>
                <w:color w:val="000000"/>
                <w:sz w:val="22"/>
                <w:szCs w:val="22"/>
              </w:rPr>
            </w:pPr>
            <w:r>
              <w:rPr>
                <w:rFonts w:ascii="Calibri" w:hAnsi="Calibri" w:cs="Calibri"/>
                <w:color w:val="000000"/>
                <w:sz w:val="22"/>
                <w:szCs w:val="22"/>
              </w:rPr>
              <w:t>patient counselling</w:t>
            </w:r>
          </w:p>
        </w:tc>
        <w:tc>
          <w:tcPr>
            <w:tcW w:w="1279" w:type="dxa"/>
            <w:shd w:val="clear" w:color="auto" w:fill="auto"/>
            <w:noWrap/>
            <w:vAlign w:val="bottom"/>
            <w:hideMark/>
          </w:tcPr>
          <w:p w14:paraId="176EFCFA"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17EBB660"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48C03327"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10773471"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22AE8D04" w14:textId="77777777" w:rsidTr="00C74D61">
        <w:trPr>
          <w:trHeight w:val="334"/>
        </w:trPr>
        <w:tc>
          <w:tcPr>
            <w:tcW w:w="2548" w:type="dxa"/>
            <w:shd w:val="clear" w:color="auto" w:fill="auto"/>
            <w:noWrap/>
            <w:vAlign w:val="bottom"/>
            <w:hideMark/>
          </w:tcPr>
          <w:p w14:paraId="143D8E1E" w14:textId="48E0FA2E" w:rsidR="00D879E6" w:rsidRDefault="00D879E6" w:rsidP="00D879E6">
            <w:pPr>
              <w:rPr>
                <w:rFonts w:ascii="Aptos Narrow" w:hAnsi="Aptos Narrow"/>
                <w:color w:val="000000"/>
                <w:sz w:val="22"/>
                <w:szCs w:val="22"/>
              </w:rPr>
            </w:pPr>
            <w:r>
              <w:rPr>
                <w:rFonts w:ascii="Calibri" w:hAnsi="Calibri" w:cs="Calibri"/>
                <w:color w:val="000000"/>
                <w:sz w:val="22"/>
                <w:szCs w:val="22"/>
              </w:rPr>
              <w:t>In patient management of Drug sensitive TB</w:t>
            </w:r>
          </w:p>
        </w:tc>
        <w:tc>
          <w:tcPr>
            <w:tcW w:w="1279" w:type="dxa"/>
            <w:shd w:val="clear" w:color="auto" w:fill="auto"/>
            <w:noWrap/>
            <w:vAlign w:val="bottom"/>
            <w:hideMark/>
          </w:tcPr>
          <w:p w14:paraId="468655D2"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2A974291"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07E17006"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6E934442"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581935A3" w14:textId="77777777" w:rsidTr="00C74D61">
        <w:trPr>
          <w:trHeight w:val="334"/>
        </w:trPr>
        <w:tc>
          <w:tcPr>
            <w:tcW w:w="2548" w:type="dxa"/>
            <w:shd w:val="clear" w:color="auto" w:fill="auto"/>
            <w:noWrap/>
            <w:vAlign w:val="bottom"/>
            <w:hideMark/>
          </w:tcPr>
          <w:p w14:paraId="1D64A1A8" w14:textId="35485EEA" w:rsidR="00D879E6" w:rsidRDefault="00D879E6" w:rsidP="00D879E6">
            <w:pPr>
              <w:rPr>
                <w:rFonts w:ascii="Aptos Narrow" w:hAnsi="Aptos Narrow"/>
                <w:color w:val="000000"/>
                <w:sz w:val="22"/>
                <w:szCs w:val="22"/>
              </w:rPr>
            </w:pPr>
            <w:r>
              <w:rPr>
                <w:rFonts w:ascii="Calibri" w:hAnsi="Calibri" w:cs="Calibri"/>
                <w:color w:val="000000"/>
                <w:sz w:val="22"/>
                <w:szCs w:val="22"/>
              </w:rPr>
              <w:t>contact tracing visit</w:t>
            </w:r>
          </w:p>
        </w:tc>
        <w:tc>
          <w:tcPr>
            <w:tcW w:w="1279" w:type="dxa"/>
            <w:shd w:val="clear" w:color="auto" w:fill="auto"/>
            <w:noWrap/>
            <w:vAlign w:val="bottom"/>
            <w:hideMark/>
          </w:tcPr>
          <w:p w14:paraId="14F9764A"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413BB446"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2A7FAE88"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7F576DB8"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r w:rsidR="00D879E6" w14:paraId="4D83B4B4" w14:textId="77777777" w:rsidTr="00C74D61">
        <w:trPr>
          <w:trHeight w:val="334"/>
        </w:trPr>
        <w:tc>
          <w:tcPr>
            <w:tcW w:w="2548" w:type="dxa"/>
            <w:shd w:val="clear" w:color="auto" w:fill="auto"/>
            <w:noWrap/>
            <w:vAlign w:val="bottom"/>
            <w:hideMark/>
          </w:tcPr>
          <w:p w14:paraId="5A2B898D" w14:textId="7AD7458A" w:rsidR="00D879E6" w:rsidRDefault="00D879E6" w:rsidP="00D879E6">
            <w:pPr>
              <w:rPr>
                <w:rFonts w:ascii="Aptos Narrow" w:hAnsi="Aptos Narrow"/>
                <w:color w:val="000000"/>
                <w:sz w:val="22"/>
                <w:szCs w:val="22"/>
              </w:rPr>
            </w:pPr>
            <w:r>
              <w:rPr>
                <w:rFonts w:ascii="Calibri" w:hAnsi="Calibri" w:cs="Calibri"/>
                <w:color w:val="000000"/>
                <w:sz w:val="22"/>
                <w:szCs w:val="22"/>
              </w:rPr>
              <w:t>patient support costs</w:t>
            </w:r>
          </w:p>
        </w:tc>
        <w:tc>
          <w:tcPr>
            <w:tcW w:w="1279" w:type="dxa"/>
            <w:shd w:val="clear" w:color="auto" w:fill="auto"/>
            <w:noWrap/>
            <w:vAlign w:val="bottom"/>
            <w:hideMark/>
          </w:tcPr>
          <w:p w14:paraId="2B66FBAE"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112" w:type="dxa"/>
            <w:shd w:val="clear" w:color="auto" w:fill="auto"/>
            <w:noWrap/>
            <w:vAlign w:val="bottom"/>
            <w:hideMark/>
          </w:tcPr>
          <w:p w14:paraId="28D217EE"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1EECD782"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c>
          <w:tcPr>
            <w:tcW w:w="1327" w:type="dxa"/>
            <w:shd w:val="clear" w:color="auto" w:fill="auto"/>
            <w:noWrap/>
            <w:vAlign w:val="bottom"/>
            <w:hideMark/>
          </w:tcPr>
          <w:p w14:paraId="7F146C17" w14:textId="77777777" w:rsidR="00D879E6" w:rsidRDefault="00D879E6" w:rsidP="00D879E6">
            <w:pPr>
              <w:jc w:val="right"/>
              <w:rPr>
                <w:rFonts w:ascii="Aptos Narrow" w:hAnsi="Aptos Narrow"/>
                <w:color w:val="000000"/>
                <w:sz w:val="22"/>
                <w:szCs w:val="22"/>
              </w:rPr>
            </w:pPr>
            <w:r>
              <w:rPr>
                <w:rFonts w:ascii="Aptos Narrow" w:hAnsi="Aptos Narrow"/>
                <w:color w:val="000000"/>
                <w:sz w:val="22"/>
                <w:szCs w:val="22"/>
              </w:rPr>
              <w:t>1</w:t>
            </w:r>
          </w:p>
        </w:tc>
      </w:tr>
    </w:tbl>
    <w:p w14:paraId="48952C74" w14:textId="2B230C86" w:rsidR="0030203A" w:rsidRDefault="0030203A" w:rsidP="00FC01A3">
      <w:pPr>
        <w:rPr>
          <w:rFonts w:cstheme="minorHAnsi"/>
        </w:rPr>
      </w:pPr>
    </w:p>
    <w:p w14:paraId="7AA449EB" w14:textId="77777777" w:rsidR="0030203A" w:rsidRDefault="0030203A">
      <w:pPr>
        <w:rPr>
          <w:rFonts w:cstheme="minorHAnsi"/>
        </w:rPr>
      </w:pPr>
      <w:r>
        <w:rPr>
          <w:rFonts w:cstheme="minorHAnsi"/>
        </w:rPr>
        <w:br w:type="page"/>
      </w:r>
    </w:p>
    <w:p w14:paraId="375AA2C4" w14:textId="77777777" w:rsidR="005B7FF9" w:rsidRDefault="005B7FF9" w:rsidP="00FC01A3">
      <w:pPr>
        <w:rPr>
          <w:rFonts w:cstheme="minorHAnsi"/>
        </w:rPr>
      </w:pPr>
    </w:p>
    <w:p w14:paraId="68FD1368" w14:textId="77777777" w:rsidR="005B7FF9" w:rsidRDefault="005B7FF9" w:rsidP="00FC01A3">
      <w:pPr>
        <w:rPr>
          <w:rFonts w:cstheme="minorHAnsi"/>
        </w:rPr>
      </w:pPr>
    </w:p>
    <w:p w14:paraId="04F988B2" w14:textId="2F4873E6" w:rsidR="005B7FF9" w:rsidRPr="00843859" w:rsidRDefault="005B7FF9" w:rsidP="00A2020C">
      <w:pPr>
        <w:pStyle w:val="ListParagraph"/>
        <w:numPr>
          <w:ilvl w:val="0"/>
          <w:numId w:val="56"/>
        </w:numPr>
        <w:rPr>
          <w:rFonts w:asciiTheme="minorHAnsi" w:hAnsiTheme="minorHAnsi" w:cstheme="minorHAnsi"/>
        </w:rPr>
      </w:pPr>
      <w:r w:rsidRPr="00843859">
        <w:rPr>
          <w:rFonts w:asciiTheme="minorHAnsi" w:hAnsiTheme="minorHAnsi" w:cstheme="minorHAnsi"/>
          <w:b/>
          <w:bCs/>
        </w:rPr>
        <w:t>TPT related interventions/services (PINs)</w:t>
      </w:r>
    </w:p>
    <w:p w14:paraId="1CF50BD8" w14:textId="77777777" w:rsidR="005B7FF9" w:rsidRPr="005B7FF9" w:rsidRDefault="005B7FF9" w:rsidP="00C74D61">
      <w:pPr>
        <w:pStyle w:val="ListParagraph"/>
        <w:rPr>
          <w:rFonts w:cstheme="minorHAnsi"/>
        </w:rPr>
      </w:pPr>
    </w:p>
    <w:tbl>
      <w:tblPr>
        <w:tblW w:w="102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3"/>
        <w:gridCol w:w="1789"/>
        <w:gridCol w:w="1789"/>
        <w:gridCol w:w="1789"/>
        <w:gridCol w:w="1789"/>
      </w:tblGrid>
      <w:tr w:rsidR="005B7FF9" w14:paraId="6AE9DC3E" w14:textId="77777777" w:rsidTr="005B7FF9">
        <w:trPr>
          <w:trHeight w:val="334"/>
        </w:trPr>
        <w:tc>
          <w:tcPr>
            <w:tcW w:w="3103" w:type="dxa"/>
            <w:shd w:val="clear" w:color="auto" w:fill="auto"/>
            <w:noWrap/>
            <w:vAlign w:val="bottom"/>
            <w:hideMark/>
          </w:tcPr>
          <w:p w14:paraId="23DC2472"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Intervention abbreviation</w:t>
            </w:r>
          </w:p>
        </w:tc>
        <w:tc>
          <w:tcPr>
            <w:tcW w:w="1789" w:type="dxa"/>
            <w:shd w:val="clear" w:color="auto" w:fill="auto"/>
            <w:noWrap/>
            <w:vAlign w:val="bottom"/>
            <w:hideMark/>
          </w:tcPr>
          <w:p w14:paraId="4F6EF252"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DS: 3 HR (</w:t>
            </w:r>
            <w:proofErr w:type="spellStart"/>
            <w:r>
              <w:rPr>
                <w:rFonts w:ascii="Aptos Narrow" w:hAnsi="Aptos Narrow"/>
                <w:b/>
                <w:bCs/>
                <w:color w:val="000000"/>
                <w:sz w:val="22"/>
                <w:szCs w:val="22"/>
              </w:rPr>
              <w:t>paediatric</w:t>
            </w:r>
            <w:proofErr w:type="spellEnd"/>
            <w:r>
              <w:rPr>
                <w:rFonts w:ascii="Aptos Narrow" w:hAnsi="Aptos Narrow"/>
                <w:b/>
                <w:bCs/>
                <w:color w:val="000000"/>
                <w:sz w:val="22"/>
                <w:szCs w:val="22"/>
              </w:rPr>
              <w:t>)</w:t>
            </w:r>
          </w:p>
        </w:tc>
        <w:tc>
          <w:tcPr>
            <w:tcW w:w="1789" w:type="dxa"/>
            <w:shd w:val="clear" w:color="auto" w:fill="auto"/>
            <w:noWrap/>
            <w:vAlign w:val="bottom"/>
            <w:hideMark/>
          </w:tcPr>
          <w:p w14:paraId="6E530383"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DS:3 HP (adult)</w:t>
            </w:r>
          </w:p>
        </w:tc>
        <w:tc>
          <w:tcPr>
            <w:tcW w:w="1789" w:type="dxa"/>
            <w:shd w:val="clear" w:color="auto" w:fill="auto"/>
            <w:noWrap/>
            <w:vAlign w:val="bottom"/>
            <w:hideMark/>
          </w:tcPr>
          <w:p w14:paraId="01BA9CA0"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DR: 6 levofloxacin daily (</w:t>
            </w:r>
            <w:proofErr w:type="spellStart"/>
            <w:r>
              <w:rPr>
                <w:rFonts w:ascii="Aptos Narrow" w:hAnsi="Aptos Narrow"/>
                <w:b/>
                <w:bCs/>
                <w:color w:val="000000"/>
                <w:sz w:val="22"/>
                <w:szCs w:val="22"/>
              </w:rPr>
              <w:t>paediatric</w:t>
            </w:r>
            <w:proofErr w:type="spellEnd"/>
            <w:r>
              <w:rPr>
                <w:rFonts w:ascii="Aptos Narrow" w:hAnsi="Aptos Narrow"/>
                <w:b/>
                <w:bCs/>
                <w:color w:val="000000"/>
                <w:sz w:val="22"/>
                <w:szCs w:val="22"/>
              </w:rPr>
              <w:t>)</w:t>
            </w:r>
          </w:p>
        </w:tc>
        <w:tc>
          <w:tcPr>
            <w:tcW w:w="1789" w:type="dxa"/>
            <w:shd w:val="clear" w:color="auto" w:fill="auto"/>
            <w:noWrap/>
            <w:vAlign w:val="bottom"/>
            <w:hideMark/>
          </w:tcPr>
          <w:p w14:paraId="6F17461E" w14:textId="77777777" w:rsidR="005B7FF9" w:rsidRDefault="005B7FF9">
            <w:pPr>
              <w:rPr>
                <w:rFonts w:ascii="Aptos Narrow" w:hAnsi="Aptos Narrow"/>
                <w:b/>
                <w:bCs/>
                <w:color w:val="000000"/>
                <w:sz w:val="22"/>
                <w:szCs w:val="22"/>
              </w:rPr>
            </w:pPr>
            <w:r>
              <w:rPr>
                <w:rFonts w:ascii="Aptos Narrow" w:hAnsi="Aptos Narrow"/>
                <w:b/>
                <w:bCs/>
                <w:color w:val="000000"/>
                <w:sz w:val="22"/>
                <w:szCs w:val="22"/>
              </w:rPr>
              <w:t>DR: 6 levofloxacin daily (adult)</w:t>
            </w:r>
          </w:p>
        </w:tc>
      </w:tr>
      <w:tr w:rsidR="00D879E6" w14:paraId="77723DC5" w14:textId="77777777" w:rsidTr="005B7FF9">
        <w:trPr>
          <w:trHeight w:val="334"/>
        </w:trPr>
        <w:tc>
          <w:tcPr>
            <w:tcW w:w="3103" w:type="dxa"/>
            <w:shd w:val="clear" w:color="auto" w:fill="auto"/>
            <w:noWrap/>
            <w:vAlign w:val="bottom"/>
            <w:hideMark/>
          </w:tcPr>
          <w:p w14:paraId="28B32425" w14:textId="7B1B0049" w:rsidR="00D879E6" w:rsidRDefault="00D879E6" w:rsidP="00D879E6">
            <w:pPr>
              <w:rPr>
                <w:rFonts w:ascii="Aptos Narrow" w:hAnsi="Aptos Narrow"/>
                <w:color w:val="000000"/>
                <w:sz w:val="22"/>
                <w:szCs w:val="22"/>
              </w:rPr>
            </w:pPr>
            <w:r>
              <w:rPr>
                <w:rFonts w:ascii="Calibri" w:hAnsi="Calibri" w:cs="Calibri"/>
                <w:color w:val="000000"/>
                <w:sz w:val="22"/>
                <w:szCs w:val="22"/>
              </w:rPr>
              <w:t>patient support costs</w:t>
            </w:r>
          </w:p>
        </w:tc>
        <w:tc>
          <w:tcPr>
            <w:tcW w:w="1789" w:type="dxa"/>
            <w:shd w:val="clear" w:color="auto" w:fill="auto"/>
            <w:vAlign w:val="bottom"/>
            <w:hideMark/>
          </w:tcPr>
          <w:p w14:paraId="7B7E6F63" w14:textId="32305615" w:rsidR="00D879E6" w:rsidRDefault="00D879E6" w:rsidP="00D879E6">
            <w:pPr>
              <w:jc w:val="right"/>
              <w:rPr>
                <w:rFonts w:ascii="Aptos Narrow" w:hAnsi="Aptos Narrow"/>
                <w:color w:val="000000"/>
                <w:sz w:val="22"/>
                <w:szCs w:val="22"/>
              </w:rPr>
            </w:pPr>
            <w:r>
              <w:rPr>
                <w:rFonts w:ascii="Calibri" w:hAnsi="Calibri" w:cs="Calibri"/>
                <w:sz w:val="22"/>
                <w:szCs w:val="22"/>
              </w:rPr>
              <w:t>0%</w:t>
            </w:r>
          </w:p>
        </w:tc>
        <w:tc>
          <w:tcPr>
            <w:tcW w:w="1789" w:type="dxa"/>
            <w:shd w:val="clear" w:color="auto" w:fill="auto"/>
            <w:vAlign w:val="bottom"/>
            <w:hideMark/>
          </w:tcPr>
          <w:p w14:paraId="3C8421E6" w14:textId="122B6B68" w:rsidR="00D879E6" w:rsidRDefault="00D879E6" w:rsidP="00D879E6">
            <w:pPr>
              <w:jc w:val="right"/>
              <w:rPr>
                <w:rFonts w:ascii="Aptos Narrow" w:hAnsi="Aptos Narrow"/>
                <w:color w:val="000000"/>
                <w:sz w:val="22"/>
                <w:szCs w:val="22"/>
              </w:rPr>
            </w:pPr>
            <w:r>
              <w:rPr>
                <w:rFonts w:ascii="Calibri" w:hAnsi="Calibri" w:cs="Calibri"/>
                <w:sz w:val="22"/>
                <w:szCs w:val="22"/>
              </w:rPr>
              <w:t>0%</w:t>
            </w:r>
          </w:p>
        </w:tc>
        <w:tc>
          <w:tcPr>
            <w:tcW w:w="1789" w:type="dxa"/>
            <w:shd w:val="clear" w:color="auto" w:fill="auto"/>
            <w:vAlign w:val="bottom"/>
            <w:hideMark/>
          </w:tcPr>
          <w:p w14:paraId="341554D7" w14:textId="4E157FFA" w:rsidR="00D879E6" w:rsidRDefault="00D879E6" w:rsidP="00D879E6">
            <w:pPr>
              <w:jc w:val="right"/>
              <w:rPr>
                <w:rFonts w:ascii="Aptos Narrow" w:hAnsi="Aptos Narrow"/>
                <w:color w:val="000000"/>
                <w:sz w:val="22"/>
                <w:szCs w:val="22"/>
              </w:rPr>
            </w:pPr>
            <w:r>
              <w:rPr>
                <w:rFonts w:ascii="Calibri" w:hAnsi="Calibri" w:cs="Calibri"/>
                <w:sz w:val="22"/>
                <w:szCs w:val="22"/>
              </w:rPr>
              <w:t>0%</w:t>
            </w:r>
          </w:p>
        </w:tc>
        <w:tc>
          <w:tcPr>
            <w:tcW w:w="1789" w:type="dxa"/>
            <w:shd w:val="clear" w:color="auto" w:fill="auto"/>
            <w:vAlign w:val="bottom"/>
            <w:hideMark/>
          </w:tcPr>
          <w:p w14:paraId="31647F3E" w14:textId="627DF13D" w:rsidR="00D879E6" w:rsidRDefault="00D879E6" w:rsidP="00D879E6">
            <w:pPr>
              <w:jc w:val="right"/>
              <w:rPr>
                <w:rFonts w:ascii="Aptos Narrow" w:hAnsi="Aptos Narrow"/>
                <w:color w:val="000000"/>
                <w:sz w:val="22"/>
                <w:szCs w:val="22"/>
              </w:rPr>
            </w:pPr>
            <w:r>
              <w:rPr>
                <w:rFonts w:ascii="Calibri" w:hAnsi="Calibri" w:cs="Calibri"/>
                <w:sz w:val="22"/>
                <w:szCs w:val="22"/>
              </w:rPr>
              <w:t>0%</w:t>
            </w:r>
          </w:p>
        </w:tc>
      </w:tr>
      <w:tr w:rsidR="00D879E6" w14:paraId="5834CCC2" w14:textId="77777777" w:rsidTr="005B7FF9">
        <w:trPr>
          <w:trHeight w:val="334"/>
        </w:trPr>
        <w:tc>
          <w:tcPr>
            <w:tcW w:w="3103" w:type="dxa"/>
            <w:shd w:val="clear" w:color="auto" w:fill="auto"/>
            <w:noWrap/>
            <w:vAlign w:val="bottom"/>
            <w:hideMark/>
          </w:tcPr>
          <w:p w14:paraId="74B89D02" w14:textId="15A57271" w:rsidR="00D879E6" w:rsidRDefault="00D879E6" w:rsidP="00D879E6">
            <w:pPr>
              <w:rPr>
                <w:rFonts w:ascii="Aptos Narrow" w:hAnsi="Aptos Narrow"/>
                <w:color w:val="000000"/>
                <w:sz w:val="22"/>
                <w:szCs w:val="22"/>
              </w:rPr>
            </w:pPr>
            <w:r>
              <w:rPr>
                <w:rFonts w:ascii="Calibri" w:hAnsi="Calibri" w:cs="Calibri"/>
                <w:color w:val="000000"/>
                <w:sz w:val="22"/>
                <w:szCs w:val="22"/>
              </w:rPr>
              <w:t>directly observed treatment</w:t>
            </w:r>
          </w:p>
        </w:tc>
        <w:tc>
          <w:tcPr>
            <w:tcW w:w="1789" w:type="dxa"/>
            <w:shd w:val="clear" w:color="auto" w:fill="auto"/>
            <w:vAlign w:val="bottom"/>
            <w:hideMark/>
          </w:tcPr>
          <w:p w14:paraId="696C4BE3" w14:textId="5630FDCA" w:rsidR="00D879E6" w:rsidRDefault="00D879E6" w:rsidP="00D879E6">
            <w:pPr>
              <w:jc w:val="right"/>
              <w:rPr>
                <w:rFonts w:ascii="Aptos Narrow" w:hAnsi="Aptos Narrow"/>
                <w:color w:val="000000"/>
                <w:sz w:val="22"/>
                <w:szCs w:val="22"/>
              </w:rPr>
            </w:pPr>
            <w:r>
              <w:rPr>
                <w:rFonts w:ascii="Calibri" w:hAnsi="Calibri" w:cs="Calibri"/>
                <w:sz w:val="22"/>
                <w:szCs w:val="22"/>
              </w:rPr>
              <w:t>10%</w:t>
            </w:r>
          </w:p>
        </w:tc>
        <w:tc>
          <w:tcPr>
            <w:tcW w:w="1789" w:type="dxa"/>
            <w:shd w:val="clear" w:color="auto" w:fill="auto"/>
            <w:vAlign w:val="bottom"/>
            <w:hideMark/>
          </w:tcPr>
          <w:p w14:paraId="7AA82E89" w14:textId="7C59B033" w:rsidR="00D879E6" w:rsidRDefault="00D879E6" w:rsidP="00D879E6">
            <w:pPr>
              <w:jc w:val="right"/>
              <w:rPr>
                <w:rFonts w:ascii="Aptos Narrow" w:hAnsi="Aptos Narrow"/>
                <w:color w:val="000000"/>
                <w:sz w:val="22"/>
                <w:szCs w:val="22"/>
              </w:rPr>
            </w:pPr>
            <w:r>
              <w:rPr>
                <w:rFonts w:ascii="Calibri" w:hAnsi="Calibri" w:cs="Calibri"/>
                <w:sz w:val="22"/>
                <w:szCs w:val="22"/>
              </w:rPr>
              <w:t>10%</w:t>
            </w:r>
          </w:p>
        </w:tc>
        <w:tc>
          <w:tcPr>
            <w:tcW w:w="1789" w:type="dxa"/>
            <w:shd w:val="clear" w:color="auto" w:fill="auto"/>
            <w:vAlign w:val="bottom"/>
            <w:hideMark/>
          </w:tcPr>
          <w:p w14:paraId="210E2D44" w14:textId="2CAECC6C" w:rsidR="00D879E6" w:rsidRDefault="00D879E6" w:rsidP="00D879E6">
            <w:pPr>
              <w:jc w:val="right"/>
              <w:rPr>
                <w:rFonts w:ascii="Aptos Narrow" w:hAnsi="Aptos Narrow"/>
                <w:color w:val="000000"/>
                <w:sz w:val="22"/>
                <w:szCs w:val="22"/>
              </w:rPr>
            </w:pPr>
            <w:r>
              <w:rPr>
                <w:rFonts w:ascii="Calibri" w:hAnsi="Calibri" w:cs="Calibri"/>
                <w:sz w:val="22"/>
                <w:szCs w:val="22"/>
              </w:rPr>
              <w:t>10%</w:t>
            </w:r>
          </w:p>
        </w:tc>
        <w:tc>
          <w:tcPr>
            <w:tcW w:w="1789" w:type="dxa"/>
            <w:shd w:val="clear" w:color="auto" w:fill="auto"/>
            <w:vAlign w:val="bottom"/>
            <w:hideMark/>
          </w:tcPr>
          <w:p w14:paraId="37EB47F8" w14:textId="16E39D13" w:rsidR="00D879E6" w:rsidRDefault="00D879E6" w:rsidP="00D879E6">
            <w:pPr>
              <w:jc w:val="right"/>
              <w:rPr>
                <w:rFonts w:ascii="Aptos Narrow" w:hAnsi="Aptos Narrow"/>
                <w:color w:val="000000"/>
                <w:sz w:val="22"/>
                <w:szCs w:val="22"/>
              </w:rPr>
            </w:pPr>
            <w:r>
              <w:rPr>
                <w:rFonts w:ascii="Calibri" w:hAnsi="Calibri" w:cs="Calibri"/>
                <w:sz w:val="22"/>
                <w:szCs w:val="22"/>
              </w:rPr>
              <w:t>10%</w:t>
            </w:r>
          </w:p>
        </w:tc>
      </w:tr>
      <w:tr w:rsidR="00D879E6" w14:paraId="35EEA91B" w14:textId="77777777" w:rsidTr="005B7FF9">
        <w:trPr>
          <w:trHeight w:val="334"/>
        </w:trPr>
        <w:tc>
          <w:tcPr>
            <w:tcW w:w="3103" w:type="dxa"/>
            <w:shd w:val="clear" w:color="auto" w:fill="auto"/>
            <w:noWrap/>
            <w:vAlign w:val="bottom"/>
            <w:hideMark/>
          </w:tcPr>
          <w:p w14:paraId="7CA01C3E" w14:textId="0BD3964C" w:rsidR="00D879E6" w:rsidRDefault="00D879E6" w:rsidP="00D879E6">
            <w:pPr>
              <w:rPr>
                <w:rFonts w:ascii="Aptos Narrow" w:hAnsi="Aptos Narrow"/>
                <w:color w:val="000000"/>
                <w:sz w:val="22"/>
                <w:szCs w:val="22"/>
              </w:rPr>
            </w:pPr>
            <w:r>
              <w:rPr>
                <w:rFonts w:ascii="Calibri" w:hAnsi="Calibri" w:cs="Calibri"/>
                <w:color w:val="000000"/>
                <w:sz w:val="22"/>
                <w:szCs w:val="22"/>
              </w:rPr>
              <w:t>liver function test</w:t>
            </w:r>
          </w:p>
        </w:tc>
        <w:tc>
          <w:tcPr>
            <w:tcW w:w="1789" w:type="dxa"/>
            <w:shd w:val="clear" w:color="auto" w:fill="auto"/>
            <w:vAlign w:val="bottom"/>
            <w:hideMark/>
          </w:tcPr>
          <w:p w14:paraId="25687AB3" w14:textId="6411A874" w:rsidR="00D879E6" w:rsidRDefault="00D879E6" w:rsidP="00D879E6">
            <w:pPr>
              <w:jc w:val="right"/>
              <w:rPr>
                <w:rFonts w:ascii="Aptos Narrow" w:hAnsi="Aptos Narrow"/>
                <w:color w:val="000000"/>
                <w:sz w:val="22"/>
                <w:szCs w:val="22"/>
              </w:rPr>
            </w:pPr>
            <w:r>
              <w:rPr>
                <w:rFonts w:ascii="Calibri" w:hAnsi="Calibri" w:cs="Calibri"/>
                <w:sz w:val="22"/>
                <w:szCs w:val="22"/>
              </w:rPr>
              <w:t>5%</w:t>
            </w:r>
          </w:p>
        </w:tc>
        <w:tc>
          <w:tcPr>
            <w:tcW w:w="1789" w:type="dxa"/>
            <w:shd w:val="clear" w:color="auto" w:fill="auto"/>
            <w:vAlign w:val="bottom"/>
            <w:hideMark/>
          </w:tcPr>
          <w:p w14:paraId="3437E864" w14:textId="672D8AD3" w:rsidR="00D879E6" w:rsidRDefault="00D879E6" w:rsidP="00D879E6">
            <w:pPr>
              <w:jc w:val="right"/>
              <w:rPr>
                <w:rFonts w:ascii="Aptos Narrow" w:hAnsi="Aptos Narrow"/>
                <w:color w:val="000000"/>
                <w:sz w:val="22"/>
                <w:szCs w:val="22"/>
              </w:rPr>
            </w:pPr>
            <w:r>
              <w:rPr>
                <w:rFonts w:ascii="Calibri" w:hAnsi="Calibri" w:cs="Calibri"/>
                <w:sz w:val="22"/>
                <w:szCs w:val="22"/>
              </w:rPr>
              <w:t>5%</w:t>
            </w:r>
          </w:p>
        </w:tc>
        <w:tc>
          <w:tcPr>
            <w:tcW w:w="1789" w:type="dxa"/>
            <w:shd w:val="clear" w:color="auto" w:fill="auto"/>
            <w:vAlign w:val="bottom"/>
            <w:hideMark/>
          </w:tcPr>
          <w:p w14:paraId="5FDB031E" w14:textId="2ED121E2" w:rsidR="00D879E6" w:rsidRDefault="00D879E6" w:rsidP="00D879E6">
            <w:pPr>
              <w:jc w:val="right"/>
              <w:rPr>
                <w:rFonts w:ascii="Aptos Narrow" w:hAnsi="Aptos Narrow"/>
                <w:color w:val="000000"/>
                <w:sz w:val="22"/>
                <w:szCs w:val="22"/>
              </w:rPr>
            </w:pPr>
            <w:r>
              <w:rPr>
                <w:rFonts w:ascii="Calibri" w:hAnsi="Calibri" w:cs="Calibri"/>
                <w:sz w:val="22"/>
                <w:szCs w:val="22"/>
              </w:rPr>
              <w:t>5%</w:t>
            </w:r>
          </w:p>
        </w:tc>
        <w:tc>
          <w:tcPr>
            <w:tcW w:w="1789" w:type="dxa"/>
            <w:shd w:val="clear" w:color="auto" w:fill="auto"/>
            <w:vAlign w:val="bottom"/>
            <w:hideMark/>
          </w:tcPr>
          <w:p w14:paraId="701377FA" w14:textId="2DB5D7D3" w:rsidR="00D879E6" w:rsidRDefault="00D879E6" w:rsidP="00D879E6">
            <w:pPr>
              <w:jc w:val="right"/>
              <w:rPr>
                <w:rFonts w:ascii="Aptos Narrow" w:hAnsi="Aptos Narrow"/>
                <w:color w:val="000000"/>
                <w:sz w:val="22"/>
                <w:szCs w:val="22"/>
              </w:rPr>
            </w:pPr>
            <w:r>
              <w:rPr>
                <w:rFonts w:ascii="Calibri" w:hAnsi="Calibri" w:cs="Calibri"/>
                <w:sz w:val="22"/>
                <w:szCs w:val="22"/>
              </w:rPr>
              <w:t>5%</w:t>
            </w:r>
          </w:p>
        </w:tc>
      </w:tr>
      <w:tr w:rsidR="00D879E6" w14:paraId="6F3FF886" w14:textId="77777777" w:rsidTr="005B7FF9">
        <w:trPr>
          <w:trHeight w:val="334"/>
        </w:trPr>
        <w:tc>
          <w:tcPr>
            <w:tcW w:w="3103" w:type="dxa"/>
            <w:shd w:val="clear" w:color="auto" w:fill="auto"/>
            <w:noWrap/>
            <w:vAlign w:val="bottom"/>
            <w:hideMark/>
          </w:tcPr>
          <w:p w14:paraId="1FDA513E" w14:textId="70A30CF2" w:rsidR="00D879E6" w:rsidRDefault="00D879E6" w:rsidP="00D879E6">
            <w:pPr>
              <w:rPr>
                <w:rFonts w:ascii="Aptos Narrow" w:hAnsi="Aptos Narrow"/>
                <w:color w:val="000000"/>
                <w:sz w:val="22"/>
                <w:szCs w:val="22"/>
              </w:rPr>
            </w:pPr>
            <w:r>
              <w:rPr>
                <w:rFonts w:ascii="Calibri" w:hAnsi="Calibri" w:cs="Calibri"/>
                <w:color w:val="000000"/>
                <w:sz w:val="22"/>
                <w:szCs w:val="22"/>
              </w:rPr>
              <w:t>serum glutamic pyruvic transaminase</w:t>
            </w:r>
          </w:p>
        </w:tc>
        <w:tc>
          <w:tcPr>
            <w:tcW w:w="1789" w:type="dxa"/>
            <w:shd w:val="clear" w:color="auto" w:fill="auto"/>
            <w:vAlign w:val="bottom"/>
            <w:hideMark/>
          </w:tcPr>
          <w:p w14:paraId="156B8899" w14:textId="1D1462ED" w:rsidR="00D879E6" w:rsidRDefault="00D879E6" w:rsidP="00D879E6">
            <w:pPr>
              <w:jc w:val="right"/>
              <w:rPr>
                <w:rFonts w:ascii="Aptos Narrow" w:hAnsi="Aptos Narrow"/>
                <w:color w:val="000000"/>
                <w:sz w:val="22"/>
                <w:szCs w:val="22"/>
              </w:rPr>
            </w:pPr>
            <w:r>
              <w:rPr>
                <w:rFonts w:ascii="Calibri" w:hAnsi="Calibri" w:cs="Calibri"/>
                <w:sz w:val="22"/>
                <w:szCs w:val="22"/>
              </w:rPr>
              <w:t>5%</w:t>
            </w:r>
          </w:p>
        </w:tc>
        <w:tc>
          <w:tcPr>
            <w:tcW w:w="1789" w:type="dxa"/>
            <w:shd w:val="clear" w:color="auto" w:fill="auto"/>
            <w:vAlign w:val="bottom"/>
            <w:hideMark/>
          </w:tcPr>
          <w:p w14:paraId="59641D96" w14:textId="26AF7D99" w:rsidR="00D879E6" w:rsidRDefault="00D879E6" w:rsidP="00D879E6">
            <w:pPr>
              <w:jc w:val="right"/>
              <w:rPr>
                <w:rFonts w:ascii="Aptos Narrow" w:hAnsi="Aptos Narrow"/>
                <w:color w:val="000000"/>
                <w:sz w:val="22"/>
                <w:szCs w:val="22"/>
              </w:rPr>
            </w:pPr>
            <w:r>
              <w:rPr>
                <w:rFonts w:ascii="Calibri" w:hAnsi="Calibri" w:cs="Calibri"/>
                <w:sz w:val="22"/>
                <w:szCs w:val="22"/>
              </w:rPr>
              <w:t>5%</w:t>
            </w:r>
          </w:p>
        </w:tc>
        <w:tc>
          <w:tcPr>
            <w:tcW w:w="1789" w:type="dxa"/>
            <w:shd w:val="clear" w:color="auto" w:fill="auto"/>
            <w:vAlign w:val="bottom"/>
            <w:hideMark/>
          </w:tcPr>
          <w:p w14:paraId="70CFF2AF" w14:textId="75123AEF" w:rsidR="00D879E6" w:rsidRDefault="00D879E6" w:rsidP="00D879E6">
            <w:pPr>
              <w:jc w:val="right"/>
              <w:rPr>
                <w:rFonts w:ascii="Aptos Narrow" w:hAnsi="Aptos Narrow"/>
                <w:color w:val="000000"/>
                <w:sz w:val="22"/>
                <w:szCs w:val="22"/>
              </w:rPr>
            </w:pPr>
            <w:r>
              <w:rPr>
                <w:rFonts w:ascii="Calibri" w:hAnsi="Calibri" w:cs="Calibri"/>
                <w:sz w:val="22"/>
                <w:szCs w:val="22"/>
              </w:rPr>
              <w:t>5%</w:t>
            </w:r>
          </w:p>
        </w:tc>
        <w:tc>
          <w:tcPr>
            <w:tcW w:w="1789" w:type="dxa"/>
            <w:shd w:val="clear" w:color="auto" w:fill="auto"/>
            <w:vAlign w:val="bottom"/>
            <w:hideMark/>
          </w:tcPr>
          <w:p w14:paraId="749E12B1" w14:textId="605EBBCF" w:rsidR="00D879E6" w:rsidRDefault="00D879E6" w:rsidP="00D879E6">
            <w:pPr>
              <w:jc w:val="right"/>
              <w:rPr>
                <w:rFonts w:ascii="Aptos Narrow" w:hAnsi="Aptos Narrow"/>
                <w:color w:val="000000"/>
                <w:sz w:val="22"/>
                <w:szCs w:val="22"/>
              </w:rPr>
            </w:pPr>
            <w:r>
              <w:rPr>
                <w:rFonts w:ascii="Calibri" w:hAnsi="Calibri" w:cs="Calibri"/>
                <w:sz w:val="22"/>
                <w:szCs w:val="22"/>
              </w:rPr>
              <w:t>5%</w:t>
            </w:r>
          </w:p>
        </w:tc>
      </w:tr>
      <w:tr w:rsidR="00D879E6" w14:paraId="571DE0EE" w14:textId="77777777" w:rsidTr="005B7FF9">
        <w:trPr>
          <w:trHeight w:val="334"/>
        </w:trPr>
        <w:tc>
          <w:tcPr>
            <w:tcW w:w="3103" w:type="dxa"/>
            <w:shd w:val="clear" w:color="auto" w:fill="auto"/>
            <w:noWrap/>
            <w:vAlign w:val="bottom"/>
            <w:hideMark/>
          </w:tcPr>
          <w:p w14:paraId="042E2000" w14:textId="0BBF40F6" w:rsidR="00D879E6" w:rsidRDefault="00D879E6" w:rsidP="00D879E6">
            <w:pPr>
              <w:rPr>
                <w:rFonts w:ascii="Aptos Narrow" w:hAnsi="Aptos Narrow"/>
                <w:color w:val="000000"/>
                <w:sz w:val="22"/>
                <w:szCs w:val="22"/>
              </w:rPr>
            </w:pPr>
            <w:r>
              <w:rPr>
                <w:rFonts w:ascii="Calibri" w:hAnsi="Calibri" w:cs="Calibri"/>
                <w:color w:val="000000"/>
                <w:sz w:val="22"/>
                <w:szCs w:val="22"/>
              </w:rPr>
              <w:t>patient counselling</w:t>
            </w:r>
          </w:p>
        </w:tc>
        <w:tc>
          <w:tcPr>
            <w:tcW w:w="1789" w:type="dxa"/>
            <w:shd w:val="clear" w:color="auto" w:fill="auto"/>
            <w:noWrap/>
            <w:vAlign w:val="bottom"/>
            <w:hideMark/>
          </w:tcPr>
          <w:p w14:paraId="788E4217" w14:textId="1F372866" w:rsidR="00D879E6" w:rsidRDefault="00D879E6" w:rsidP="00D879E6">
            <w:pPr>
              <w:jc w:val="right"/>
              <w:rPr>
                <w:rFonts w:ascii="Aptos Narrow" w:hAnsi="Aptos Narrow"/>
                <w:sz w:val="22"/>
                <w:szCs w:val="22"/>
              </w:rPr>
            </w:pPr>
            <w:r>
              <w:rPr>
                <w:rFonts w:ascii="Calibri" w:hAnsi="Calibri" w:cs="Calibri"/>
                <w:sz w:val="22"/>
                <w:szCs w:val="22"/>
              </w:rPr>
              <w:t>1%</w:t>
            </w:r>
          </w:p>
        </w:tc>
        <w:tc>
          <w:tcPr>
            <w:tcW w:w="1789" w:type="dxa"/>
            <w:shd w:val="clear" w:color="auto" w:fill="auto"/>
            <w:noWrap/>
            <w:vAlign w:val="bottom"/>
            <w:hideMark/>
          </w:tcPr>
          <w:p w14:paraId="048A5F00" w14:textId="3058F242" w:rsidR="00D879E6" w:rsidRDefault="00D879E6" w:rsidP="00D879E6">
            <w:pPr>
              <w:jc w:val="right"/>
              <w:rPr>
                <w:rFonts w:ascii="Aptos Narrow" w:hAnsi="Aptos Narrow"/>
                <w:sz w:val="22"/>
                <w:szCs w:val="22"/>
              </w:rPr>
            </w:pPr>
            <w:r>
              <w:rPr>
                <w:rFonts w:ascii="Calibri" w:hAnsi="Calibri" w:cs="Calibri"/>
                <w:sz w:val="22"/>
                <w:szCs w:val="22"/>
              </w:rPr>
              <w:t>1%</w:t>
            </w:r>
          </w:p>
        </w:tc>
        <w:tc>
          <w:tcPr>
            <w:tcW w:w="1789" w:type="dxa"/>
            <w:shd w:val="clear" w:color="auto" w:fill="auto"/>
            <w:noWrap/>
            <w:vAlign w:val="bottom"/>
            <w:hideMark/>
          </w:tcPr>
          <w:p w14:paraId="4B6B3307" w14:textId="7F3982E6" w:rsidR="00D879E6" w:rsidRDefault="00D879E6" w:rsidP="00D879E6">
            <w:pPr>
              <w:jc w:val="right"/>
              <w:rPr>
                <w:rFonts w:ascii="Aptos Narrow" w:hAnsi="Aptos Narrow"/>
                <w:sz w:val="22"/>
                <w:szCs w:val="22"/>
              </w:rPr>
            </w:pPr>
            <w:r>
              <w:rPr>
                <w:rFonts w:ascii="Calibri" w:hAnsi="Calibri" w:cs="Calibri"/>
                <w:sz w:val="22"/>
                <w:szCs w:val="22"/>
              </w:rPr>
              <w:t>1%</w:t>
            </w:r>
          </w:p>
        </w:tc>
        <w:tc>
          <w:tcPr>
            <w:tcW w:w="1789" w:type="dxa"/>
            <w:shd w:val="clear" w:color="auto" w:fill="auto"/>
            <w:noWrap/>
            <w:vAlign w:val="bottom"/>
            <w:hideMark/>
          </w:tcPr>
          <w:p w14:paraId="6A917DF0" w14:textId="5D5B9AD9" w:rsidR="00D879E6" w:rsidRDefault="00D879E6" w:rsidP="00D879E6">
            <w:pPr>
              <w:jc w:val="right"/>
              <w:rPr>
                <w:rFonts w:ascii="Aptos Narrow" w:hAnsi="Aptos Narrow"/>
                <w:sz w:val="22"/>
                <w:szCs w:val="22"/>
              </w:rPr>
            </w:pPr>
            <w:r>
              <w:rPr>
                <w:rFonts w:ascii="Calibri" w:hAnsi="Calibri" w:cs="Calibri"/>
                <w:sz w:val="22"/>
                <w:szCs w:val="22"/>
              </w:rPr>
              <w:t>1%</w:t>
            </w:r>
          </w:p>
        </w:tc>
      </w:tr>
      <w:tr w:rsidR="00D879E6" w14:paraId="3136E1C1" w14:textId="77777777" w:rsidTr="005B7FF9">
        <w:trPr>
          <w:trHeight w:val="334"/>
        </w:trPr>
        <w:tc>
          <w:tcPr>
            <w:tcW w:w="3103" w:type="dxa"/>
            <w:shd w:val="clear" w:color="auto" w:fill="auto"/>
            <w:noWrap/>
            <w:vAlign w:val="bottom"/>
            <w:hideMark/>
          </w:tcPr>
          <w:p w14:paraId="18AC32A9" w14:textId="0561C457" w:rsidR="00D879E6" w:rsidRDefault="00D879E6" w:rsidP="00D879E6">
            <w:pPr>
              <w:rPr>
                <w:rFonts w:ascii="Aptos Narrow" w:hAnsi="Aptos Narrow"/>
                <w:color w:val="000000"/>
                <w:sz w:val="22"/>
                <w:szCs w:val="22"/>
              </w:rPr>
            </w:pPr>
            <w:r>
              <w:rPr>
                <w:rFonts w:ascii="Calibri" w:hAnsi="Calibri" w:cs="Calibri"/>
                <w:color w:val="000000"/>
                <w:sz w:val="22"/>
                <w:szCs w:val="22"/>
              </w:rPr>
              <w:t>In patient management of Drug sensitive TB</w:t>
            </w:r>
          </w:p>
        </w:tc>
        <w:tc>
          <w:tcPr>
            <w:tcW w:w="1789" w:type="dxa"/>
            <w:shd w:val="clear" w:color="auto" w:fill="auto"/>
            <w:noWrap/>
            <w:vAlign w:val="bottom"/>
            <w:hideMark/>
          </w:tcPr>
          <w:p w14:paraId="21202B54" w14:textId="0A75C52F" w:rsidR="00D879E6" w:rsidRDefault="00D879E6" w:rsidP="00D879E6">
            <w:pPr>
              <w:jc w:val="right"/>
              <w:rPr>
                <w:rFonts w:ascii="Aptos Narrow" w:hAnsi="Aptos Narrow"/>
                <w:sz w:val="22"/>
                <w:szCs w:val="22"/>
              </w:rPr>
            </w:pPr>
            <w:r>
              <w:rPr>
                <w:rFonts w:ascii="Calibri" w:hAnsi="Calibri" w:cs="Calibri"/>
                <w:sz w:val="22"/>
                <w:szCs w:val="22"/>
              </w:rPr>
              <w:t>1%</w:t>
            </w:r>
          </w:p>
        </w:tc>
        <w:tc>
          <w:tcPr>
            <w:tcW w:w="1789" w:type="dxa"/>
            <w:shd w:val="clear" w:color="auto" w:fill="auto"/>
            <w:noWrap/>
            <w:vAlign w:val="bottom"/>
            <w:hideMark/>
          </w:tcPr>
          <w:p w14:paraId="6A2AF640" w14:textId="066463A1" w:rsidR="00D879E6" w:rsidRDefault="00D879E6" w:rsidP="00D879E6">
            <w:pPr>
              <w:jc w:val="right"/>
              <w:rPr>
                <w:rFonts w:ascii="Aptos Narrow" w:hAnsi="Aptos Narrow"/>
                <w:sz w:val="22"/>
                <w:szCs w:val="22"/>
              </w:rPr>
            </w:pPr>
            <w:r>
              <w:rPr>
                <w:rFonts w:ascii="Calibri" w:hAnsi="Calibri" w:cs="Calibri"/>
                <w:sz w:val="22"/>
                <w:szCs w:val="22"/>
              </w:rPr>
              <w:t>1%</w:t>
            </w:r>
          </w:p>
        </w:tc>
        <w:tc>
          <w:tcPr>
            <w:tcW w:w="1789" w:type="dxa"/>
            <w:shd w:val="clear" w:color="auto" w:fill="auto"/>
            <w:noWrap/>
            <w:vAlign w:val="bottom"/>
            <w:hideMark/>
          </w:tcPr>
          <w:p w14:paraId="0D35F30F" w14:textId="6B0CF716" w:rsidR="00D879E6" w:rsidRDefault="00D879E6" w:rsidP="00D879E6">
            <w:pPr>
              <w:jc w:val="right"/>
              <w:rPr>
                <w:rFonts w:ascii="Aptos Narrow" w:hAnsi="Aptos Narrow"/>
                <w:sz w:val="22"/>
                <w:szCs w:val="22"/>
              </w:rPr>
            </w:pPr>
            <w:r>
              <w:rPr>
                <w:rFonts w:ascii="Calibri" w:hAnsi="Calibri" w:cs="Calibri"/>
                <w:sz w:val="22"/>
                <w:szCs w:val="22"/>
              </w:rPr>
              <w:t>1%</w:t>
            </w:r>
          </w:p>
        </w:tc>
        <w:tc>
          <w:tcPr>
            <w:tcW w:w="1789" w:type="dxa"/>
            <w:shd w:val="clear" w:color="auto" w:fill="auto"/>
            <w:noWrap/>
            <w:vAlign w:val="bottom"/>
            <w:hideMark/>
          </w:tcPr>
          <w:p w14:paraId="69BA38F3" w14:textId="3FD468BF" w:rsidR="00D879E6" w:rsidRDefault="00D879E6" w:rsidP="00D879E6">
            <w:pPr>
              <w:jc w:val="right"/>
              <w:rPr>
                <w:rFonts w:ascii="Aptos Narrow" w:hAnsi="Aptos Narrow"/>
                <w:sz w:val="22"/>
                <w:szCs w:val="22"/>
              </w:rPr>
            </w:pPr>
            <w:r>
              <w:rPr>
                <w:rFonts w:ascii="Calibri" w:hAnsi="Calibri" w:cs="Calibri"/>
                <w:sz w:val="22"/>
                <w:szCs w:val="22"/>
              </w:rPr>
              <w:t>1%</w:t>
            </w:r>
          </w:p>
        </w:tc>
      </w:tr>
      <w:tr w:rsidR="00D879E6" w14:paraId="627EC9FE" w14:textId="77777777" w:rsidTr="005B7FF9">
        <w:trPr>
          <w:trHeight w:val="334"/>
        </w:trPr>
        <w:tc>
          <w:tcPr>
            <w:tcW w:w="3103" w:type="dxa"/>
            <w:shd w:val="clear" w:color="auto" w:fill="auto"/>
            <w:noWrap/>
            <w:vAlign w:val="bottom"/>
            <w:hideMark/>
          </w:tcPr>
          <w:p w14:paraId="150FA061" w14:textId="68506B69" w:rsidR="00D879E6" w:rsidRDefault="00D879E6" w:rsidP="00D879E6">
            <w:pPr>
              <w:rPr>
                <w:rFonts w:ascii="Aptos Narrow" w:hAnsi="Aptos Narrow"/>
                <w:color w:val="000000"/>
                <w:sz w:val="22"/>
                <w:szCs w:val="22"/>
              </w:rPr>
            </w:pPr>
            <w:r>
              <w:rPr>
                <w:rFonts w:ascii="Calibri" w:hAnsi="Calibri" w:cs="Calibri"/>
                <w:color w:val="000000"/>
                <w:sz w:val="22"/>
                <w:szCs w:val="22"/>
              </w:rPr>
              <w:t>contact tracing visit</w:t>
            </w:r>
          </w:p>
        </w:tc>
        <w:tc>
          <w:tcPr>
            <w:tcW w:w="1789" w:type="dxa"/>
            <w:shd w:val="clear" w:color="auto" w:fill="auto"/>
            <w:noWrap/>
            <w:vAlign w:val="bottom"/>
            <w:hideMark/>
          </w:tcPr>
          <w:p w14:paraId="13887299" w14:textId="28621778" w:rsidR="00D879E6" w:rsidRDefault="00D879E6" w:rsidP="00D879E6">
            <w:pPr>
              <w:jc w:val="right"/>
              <w:rPr>
                <w:rFonts w:ascii="Aptos Narrow" w:hAnsi="Aptos Narrow"/>
                <w:sz w:val="22"/>
                <w:szCs w:val="22"/>
              </w:rPr>
            </w:pPr>
            <w:r>
              <w:rPr>
                <w:rFonts w:ascii="Calibri" w:hAnsi="Calibri" w:cs="Calibri"/>
                <w:sz w:val="22"/>
                <w:szCs w:val="22"/>
              </w:rPr>
              <w:t>0%</w:t>
            </w:r>
          </w:p>
        </w:tc>
        <w:tc>
          <w:tcPr>
            <w:tcW w:w="1789" w:type="dxa"/>
            <w:shd w:val="clear" w:color="auto" w:fill="auto"/>
            <w:noWrap/>
            <w:vAlign w:val="bottom"/>
            <w:hideMark/>
          </w:tcPr>
          <w:p w14:paraId="74A10463" w14:textId="4CD4DEB6" w:rsidR="00D879E6" w:rsidRDefault="00D879E6" w:rsidP="00D879E6">
            <w:pPr>
              <w:jc w:val="right"/>
              <w:rPr>
                <w:rFonts w:ascii="Aptos Narrow" w:hAnsi="Aptos Narrow"/>
                <w:sz w:val="22"/>
                <w:szCs w:val="22"/>
              </w:rPr>
            </w:pPr>
            <w:r>
              <w:rPr>
                <w:rFonts w:ascii="Calibri" w:hAnsi="Calibri" w:cs="Calibri"/>
                <w:sz w:val="22"/>
                <w:szCs w:val="22"/>
              </w:rPr>
              <w:t>0%</w:t>
            </w:r>
          </w:p>
        </w:tc>
        <w:tc>
          <w:tcPr>
            <w:tcW w:w="1789" w:type="dxa"/>
            <w:shd w:val="clear" w:color="auto" w:fill="auto"/>
            <w:noWrap/>
            <w:vAlign w:val="bottom"/>
            <w:hideMark/>
          </w:tcPr>
          <w:p w14:paraId="60323BA1" w14:textId="0902A9B7" w:rsidR="00D879E6" w:rsidRDefault="00D879E6" w:rsidP="00D879E6">
            <w:pPr>
              <w:jc w:val="right"/>
              <w:rPr>
                <w:rFonts w:ascii="Aptos Narrow" w:hAnsi="Aptos Narrow"/>
                <w:sz w:val="22"/>
                <w:szCs w:val="22"/>
              </w:rPr>
            </w:pPr>
            <w:r>
              <w:rPr>
                <w:rFonts w:ascii="Calibri" w:hAnsi="Calibri" w:cs="Calibri"/>
                <w:sz w:val="22"/>
                <w:szCs w:val="22"/>
              </w:rPr>
              <w:t>0%</w:t>
            </w:r>
          </w:p>
        </w:tc>
        <w:tc>
          <w:tcPr>
            <w:tcW w:w="1789" w:type="dxa"/>
            <w:shd w:val="clear" w:color="auto" w:fill="auto"/>
            <w:noWrap/>
            <w:vAlign w:val="bottom"/>
            <w:hideMark/>
          </w:tcPr>
          <w:p w14:paraId="02267E76" w14:textId="1000A83F" w:rsidR="00D879E6" w:rsidRDefault="00D879E6" w:rsidP="00D879E6">
            <w:pPr>
              <w:jc w:val="right"/>
              <w:rPr>
                <w:rFonts w:ascii="Aptos Narrow" w:hAnsi="Aptos Narrow"/>
                <w:sz w:val="22"/>
                <w:szCs w:val="22"/>
              </w:rPr>
            </w:pPr>
            <w:r>
              <w:rPr>
                <w:rFonts w:ascii="Calibri" w:hAnsi="Calibri" w:cs="Calibri"/>
                <w:sz w:val="22"/>
                <w:szCs w:val="22"/>
              </w:rPr>
              <w:t>0%</w:t>
            </w:r>
          </w:p>
        </w:tc>
      </w:tr>
    </w:tbl>
    <w:p w14:paraId="68D46BAE" w14:textId="77777777" w:rsidR="005B7FF9" w:rsidRDefault="005B7FF9" w:rsidP="00FC01A3">
      <w:pPr>
        <w:rPr>
          <w:rFonts w:cstheme="minorHAnsi"/>
        </w:rPr>
      </w:pPr>
    </w:p>
    <w:p w14:paraId="046614C0" w14:textId="1F20D6E9" w:rsidR="005B7FF9" w:rsidRDefault="005B7FF9" w:rsidP="003805C4">
      <w:pPr>
        <w:rPr>
          <w:rFonts w:cstheme="minorHAnsi"/>
        </w:rPr>
      </w:pPr>
    </w:p>
    <w:p w14:paraId="523BC086" w14:textId="100AF312" w:rsidR="00A03D84" w:rsidRPr="00A03D84" w:rsidRDefault="00A03D84" w:rsidP="00126DB6">
      <w:pPr>
        <w:pStyle w:val="Heading1"/>
        <w:rPr>
          <w:rFonts w:cstheme="minorHAnsi"/>
          <w:sz w:val="22"/>
          <w:szCs w:val="22"/>
        </w:rPr>
      </w:pPr>
    </w:p>
    <w:sectPr w:rsidR="00A03D84" w:rsidRPr="00A03D84" w:rsidSect="00827E3C">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Carel Pretorius" w:date="2025-03-20T05:46:00Z" w:initials="CP">
    <w:p w14:paraId="2880CCA1" w14:textId="77777777" w:rsidR="0095433E" w:rsidRDefault="0095433E" w:rsidP="0095433E">
      <w:pPr>
        <w:pStyle w:val="CommentText"/>
      </w:pPr>
      <w:r>
        <w:rPr>
          <w:rStyle w:val="CommentReference"/>
        </w:rPr>
        <w:annotationRef/>
      </w:r>
      <w:r>
        <w:t xml:space="preserve">Check with Srinath </w:t>
      </w:r>
    </w:p>
  </w:comment>
  <w:comment w:id="22" w:author="Srinath Satyanarayana" w:date="2024-07-20T16:20:00Z" w:initials="SS">
    <w:p w14:paraId="1E0C98B8" w14:textId="07983882" w:rsidR="00C41DA0" w:rsidRDefault="00C41DA0" w:rsidP="00C41DA0">
      <w:r>
        <w:rPr>
          <w:rStyle w:val="CommentReference"/>
        </w:rPr>
        <w:annotationRef/>
      </w:r>
      <w:r>
        <w:rPr>
          <w:color w:val="000000"/>
          <w:sz w:val="20"/>
          <w:szCs w:val="20"/>
        </w:rPr>
        <w:t xml:space="preserve">Carel, the methodology used to estimate the size may be mentioned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880CCA1" w15:done="0"/>
  <w15:commentEx w15:paraId="1E0C98B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BBB5A1A" w16cex:dateUtc="2025-03-20T09:46:00Z"/>
  <w16cex:commentExtensible w16cex:durableId="04C9C2F6" w16cex:dateUtc="2024-07-20T1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880CCA1" w16cid:durableId="3BBB5A1A"/>
  <w16cid:commentId w16cid:paraId="1E0C98B8" w16cid:durableId="04C9C2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5949CD" w14:textId="77777777" w:rsidR="00A3362D" w:rsidRDefault="00A3362D" w:rsidP="00F25E00">
      <w:r>
        <w:separator/>
      </w:r>
    </w:p>
  </w:endnote>
  <w:endnote w:type="continuationSeparator" w:id="0">
    <w:p w14:paraId="465C4EFB" w14:textId="77777777" w:rsidR="00A3362D" w:rsidRDefault="00A3362D" w:rsidP="00F25E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67999433"/>
      <w:docPartObj>
        <w:docPartGallery w:val="Page Numbers (Bottom of Page)"/>
        <w:docPartUnique/>
      </w:docPartObj>
    </w:sdtPr>
    <w:sdtContent>
      <w:p w14:paraId="2D74BEF5" w14:textId="7AFF0851" w:rsidR="00F25E00" w:rsidRDefault="00F25E00" w:rsidP="002605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D21B7A" w14:textId="77777777" w:rsidR="00F25E00" w:rsidRDefault="00F25E00" w:rsidP="00F25E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02104417"/>
      <w:docPartObj>
        <w:docPartGallery w:val="Page Numbers (Bottom of Page)"/>
        <w:docPartUnique/>
      </w:docPartObj>
    </w:sdtPr>
    <w:sdtContent>
      <w:p w14:paraId="27DE3A03" w14:textId="560DAB6F" w:rsidR="00F25E00" w:rsidRDefault="00F25E00" w:rsidP="0026053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7C0BB4D" w14:textId="77777777" w:rsidR="00F25E00" w:rsidRDefault="00F25E00" w:rsidP="00F25E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11F25" w14:textId="77777777" w:rsidR="00A3362D" w:rsidRDefault="00A3362D" w:rsidP="00F25E00">
      <w:r>
        <w:separator/>
      </w:r>
    </w:p>
  </w:footnote>
  <w:footnote w:type="continuationSeparator" w:id="0">
    <w:p w14:paraId="66414997" w14:textId="77777777" w:rsidR="00A3362D" w:rsidRDefault="00A3362D" w:rsidP="00F25E00">
      <w:r>
        <w:continuationSeparator/>
      </w:r>
    </w:p>
  </w:footnote>
  <w:footnote w:id="1">
    <w:p w14:paraId="5FFEFA28" w14:textId="3C7FC9FD" w:rsidR="0008600D" w:rsidRPr="001D46AE" w:rsidRDefault="0008600D" w:rsidP="0008600D">
      <w:pPr>
        <w:widowControl w:val="0"/>
        <w:autoSpaceDE w:val="0"/>
        <w:autoSpaceDN w:val="0"/>
        <w:adjustRightInd w:val="0"/>
        <w:ind w:left="142" w:hanging="142"/>
        <w:rPr>
          <w:sz w:val="20"/>
          <w:szCs w:val="20"/>
        </w:rPr>
      </w:pPr>
      <w:r w:rsidRPr="001D46AE">
        <w:rPr>
          <w:rStyle w:val="FootnoteReference"/>
          <w:sz w:val="20"/>
          <w:szCs w:val="20"/>
        </w:rPr>
        <w:footnoteRef/>
      </w:r>
      <w:r w:rsidRPr="001D46AE">
        <w:rPr>
          <w:sz w:val="20"/>
          <w:szCs w:val="20"/>
        </w:rPr>
        <w:t xml:space="preserve"> </w:t>
      </w:r>
      <w:r w:rsidRPr="001D46AE">
        <w:rPr>
          <w:rFonts w:ascii="Calibri" w:hAnsi="Calibri" w:cs="Calibri"/>
          <w:noProof/>
          <w:sz w:val="20"/>
          <w:szCs w:val="20"/>
        </w:rPr>
        <w:t>S</w:t>
      </w:r>
      <w:r w:rsidR="00726B14">
        <w:rPr>
          <w:rFonts w:ascii="Calibri" w:hAnsi="Calibri" w:cs="Calibri"/>
          <w:noProof/>
          <w:sz w:val="20"/>
          <w:szCs w:val="20"/>
        </w:rPr>
        <w:t>w</w:t>
      </w:r>
      <w:r w:rsidRPr="001D46AE">
        <w:rPr>
          <w:rFonts w:ascii="Calibri" w:hAnsi="Calibri" w:cs="Calibri"/>
          <w:noProof/>
          <w:sz w:val="20"/>
          <w:szCs w:val="20"/>
        </w:rPr>
        <w:t>eeney S, Cunnama L, Laurence Y, Garcia Baena I, Kairu A, Minyewelet M, et al. Value TB Dataset: costs per intervention. Harvard Dataverse, V6. 2021. doi: 10.7910/DVN/QOI6IR (https://dataverse.harvard.edu/dataset.xhtml?persistentId=doi:10.7910/DVN/QOI6IR).</w:t>
      </w:r>
    </w:p>
  </w:footnote>
  <w:footnote w:id="2">
    <w:p w14:paraId="53CFAAAB" w14:textId="77777777" w:rsidR="0008600D" w:rsidRPr="001D46AE" w:rsidRDefault="0008600D" w:rsidP="0008600D">
      <w:pPr>
        <w:widowControl w:val="0"/>
        <w:autoSpaceDE w:val="0"/>
        <w:autoSpaceDN w:val="0"/>
        <w:adjustRightInd w:val="0"/>
        <w:ind w:left="142" w:hanging="142"/>
        <w:rPr>
          <w:sz w:val="20"/>
          <w:szCs w:val="20"/>
        </w:rPr>
      </w:pPr>
      <w:r w:rsidRPr="001D46AE">
        <w:rPr>
          <w:rStyle w:val="FootnoteReference"/>
          <w:sz w:val="20"/>
          <w:szCs w:val="20"/>
        </w:rPr>
        <w:footnoteRef/>
      </w:r>
      <w:r w:rsidRPr="001D46AE">
        <w:rPr>
          <w:sz w:val="20"/>
          <w:szCs w:val="20"/>
        </w:rPr>
        <w:t xml:space="preserve"> </w:t>
      </w:r>
      <w:r w:rsidRPr="00FB78FD">
        <w:rPr>
          <w:rFonts w:ascii="Calibri" w:hAnsi="Calibri" w:cs="Calibri"/>
          <w:noProof/>
          <w:sz w:val="20"/>
          <w:szCs w:val="20"/>
        </w:rPr>
        <w:t>Turner HC, Lauer JA, Tran BX, Teerawattananon Y, Jit M. Adjusting for inflation and currency changes within health economic studies. Value Health. 2019;22:1026–32. doi: 10.1016/j.jval.2019.03.021.</w:t>
      </w:r>
    </w:p>
  </w:footnote>
  <w:footnote w:id="3">
    <w:p w14:paraId="60D34FAA" w14:textId="0792263C" w:rsidR="0008600D" w:rsidRPr="00FB78FD" w:rsidRDefault="0008600D" w:rsidP="0008600D">
      <w:pPr>
        <w:pStyle w:val="FootnoteText"/>
        <w:ind w:left="142" w:hanging="142"/>
      </w:pPr>
      <w:r w:rsidRPr="00FB78FD">
        <w:rPr>
          <w:rStyle w:val="FootnoteReference"/>
        </w:rPr>
        <w:footnoteRef/>
      </w:r>
      <w:r w:rsidRPr="00FB78FD">
        <w:t xml:space="preserve"> </w:t>
      </w:r>
      <w:r w:rsidRPr="00FB78FD">
        <w:rPr>
          <w:rFonts w:ascii="Calibri" w:hAnsi="Calibri" w:cs="Calibri"/>
          <w:noProof/>
        </w:rPr>
        <w:t>Torres-Rueda S, Sweeney S, Bozzani F, Vassall A. The health sector cost of different policy responses to COVID-19 in low- and middle-income countries. medRxiv. 2020. doi: 10.1101/2020.08.23.20180299.</w:t>
      </w:r>
    </w:p>
  </w:footnote>
  <w:footnote w:id="4">
    <w:p w14:paraId="25A41C07" w14:textId="1C43806C" w:rsidR="0008600D" w:rsidRPr="00FB78FD" w:rsidRDefault="0008600D" w:rsidP="0008600D">
      <w:pPr>
        <w:pStyle w:val="FootnoteText"/>
        <w:ind w:left="142" w:hanging="142"/>
        <w:rPr>
          <w:rFonts w:cstheme="minorHAnsi"/>
        </w:rPr>
      </w:pPr>
      <w:r w:rsidRPr="00FB78FD">
        <w:rPr>
          <w:rStyle w:val="FootnoteReference"/>
          <w:rFonts w:cstheme="minorHAnsi"/>
        </w:rPr>
        <w:footnoteRef/>
      </w:r>
      <w:r w:rsidRPr="00FB78FD">
        <w:rPr>
          <w:rFonts w:cstheme="minorHAnsi"/>
        </w:rPr>
        <w:t xml:space="preserve"> </w:t>
      </w:r>
      <w:r w:rsidRPr="00FB78FD">
        <w:rPr>
          <w:rFonts w:cstheme="minorHAnsi"/>
          <w:noProof/>
        </w:rPr>
        <w:t>Global Drug Facility. Diagnostics Catalog. Geneva: Stop TB Partnership; (http://www.stoptb.org/assets/documents/gdf/drugsupply/GDFDiagnosticsCatalog.pdf).</w:t>
      </w:r>
    </w:p>
  </w:footnote>
  <w:footnote w:id="5">
    <w:p w14:paraId="23D40845" w14:textId="7CAB89D7" w:rsidR="0008600D" w:rsidRPr="00FB78FD" w:rsidRDefault="0008600D" w:rsidP="0008600D">
      <w:pPr>
        <w:widowControl w:val="0"/>
        <w:autoSpaceDE w:val="0"/>
        <w:autoSpaceDN w:val="0"/>
        <w:adjustRightInd w:val="0"/>
        <w:ind w:left="142" w:hanging="142"/>
        <w:rPr>
          <w:rFonts w:cstheme="minorHAnsi"/>
          <w:sz w:val="20"/>
          <w:szCs w:val="20"/>
        </w:rPr>
      </w:pPr>
      <w:r w:rsidRPr="00FB78FD">
        <w:rPr>
          <w:rStyle w:val="FootnoteReference"/>
          <w:rFonts w:cstheme="minorHAnsi"/>
          <w:sz w:val="20"/>
          <w:szCs w:val="20"/>
        </w:rPr>
        <w:footnoteRef/>
      </w:r>
      <w:r w:rsidRPr="00FB78FD">
        <w:rPr>
          <w:rFonts w:cstheme="minorHAnsi"/>
          <w:sz w:val="20"/>
          <w:szCs w:val="20"/>
        </w:rPr>
        <w:t xml:space="preserve"> </w:t>
      </w:r>
      <w:r w:rsidRPr="00FB78FD">
        <w:rPr>
          <w:rFonts w:cstheme="minorHAnsi"/>
          <w:noProof/>
          <w:sz w:val="20"/>
          <w:szCs w:val="20"/>
        </w:rPr>
        <w:t>Global Drug Facility. Medicines Catalog. Geneva: Stop TB Partnership; (http://www.stoptb.org/assets/documents/gdf/drugsupply/GDFMedicinesCatalog.pdf).</w:t>
      </w:r>
    </w:p>
  </w:footnote>
  <w:footnote w:id="6">
    <w:p w14:paraId="184DFCBC" w14:textId="527FD897" w:rsidR="0008600D" w:rsidRPr="00FB78FD" w:rsidRDefault="0008600D" w:rsidP="0008600D">
      <w:pPr>
        <w:pStyle w:val="FootnoteText"/>
        <w:ind w:left="142" w:hanging="142"/>
        <w:rPr>
          <w:rFonts w:cstheme="minorHAnsi"/>
        </w:rPr>
      </w:pPr>
      <w:r w:rsidRPr="00FB78FD">
        <w:rPr>
          <w:rStyle w:val="FootnoteReference"/>
          <w:rFonts w:cstheme="minorHAnsi"/>
        </w:rPr>
        <w:footnoteRef/>
      </w:r>
      <w:r w:rsidRPr="00FB78FD">
        <w:rPr>
          <w:rFonts w:cstheme="minorHAnsi"/>
        </w:rPr>
        <w:t xml:space="preserve"> </w:t>
      </w:r>
      <w:r w:rsidRPr="00FB78FD">
        <w:rPr>
          <w:rFonts w:cstheme="minorHAnsi"/>
          <w:noProof/>
        </w:rPr>
        <w:t>GDP per capita, PPP (current international $) [database]. Washington, DC: The World Bank(https://data.worldbank.org/indicator/NY.GDP.PCAP.PP.CD).</w:t>
      </w:r>
    </w:p>
  </w:footnote>
  <w:footnote w:id="7">
    <w:p w14:paraId="02E57E95" w14:textId="77777777" w:rsidR="0008600D" w:rsidRPr="00D7458F" w:rsidRDefault="0008600D" w:rsidP="0008600D">
      <w:pPr>
        <w:widowControl w:val="0"/>
        <w:autoSpaceDE w:val="0"/>
        <w:autoSpaceDN w:val="0"/>
        <w:adjustRightInd w:val="0"/>
        <w:ind w:left="142" w:hanging="142"/>
        <w:rPr>
          <w:rFonts w:cstheme="minorHAnsi"/>
          <w:sz w:val="20"/>
          <w:szCs w:val="20"/>
        </w:rPr>
      </w:pPr>
      <w:r w:rsidRPr="00FB78FD">
        <w:rPr>
          <w:rStyle w:val="FootnoteReference"/>
          <w:rFonts w:cstheme="minorHAnsi"/>
          <w:sz w:val="20"/>
          <w:szCs w:val="20"/>
        </w:rPr>
        <w:footnoteRef/>
      </w:r>
      <w:r w:rsidRPr="00FB78FD">
        <w:rPr>
          <w:rFonts w:cstheme="minorHAnsi"/>
          <w:sz w:val="20"/>
          <w:szCs w:val="20"/>
        </w:rPr>
        <w:t xml:space="preserve"> </w:t>
      </w:r>
      <w:r w:rsidRPr="00FB78FD">
        <w:rPr>
          <w:rFonts w:cstheme="minorHAnsi"/>
          <w:noProof/>
          <w:sz w:val="20"/>
          <w:szCs w:val="20"/>
          <w:lang w:val="de-CH"/>
        </w:rPr>
        <w:t xml:space="preserve">Serje J, Bertram MY, Brindley C, Lauer JA. </w:t>
      </w:r>
      <w:r w:rsidRPr="00FB78FD">
        <w:rPr>
          <w:rFonts w:cstheme="minorHAnsi"/>
          <w:noProof/>
          <w:sz w:val="20"/>
          <w:szCs w:val="20"/>
        </w:rPr>
        <w:t>Global health worker salary estimates: an econometric analysis of global earnings data. Cost Eff Resour Alloc. 2018;16:10. doi: 10.1186/s12962-018-0093-z.</w:t>
      </w:r>
    </w:p>
  </w:footnote>
  <w:footnote w:id="8">
    <w:p w14:paraId="3935DC24" w14:textId="77777777" w:rsidR="0008600D" w:rsidRPr="00D7458F" w:rsidRDefault="0008600D" w:rsidP="0008600D">
      <w:pPr>
        <w:widowControl w:val="0"/>
        <w:autoSpaceDE w:val="0"/>
        <w:autoSpaceDN w:val="0"/>
        <w:adjustRightInd w:val="0"/>
        <w:ind w:left="640" w:hanging="640"/>
        <w:rPr>
          <w:rFonts w:cstheme="minorHAnsi"/>
          <w:noProof/>
          <w:sz w:val="20"/>
          <w:szCs w:val="20"/>
        </w:rPr>
      </w:pPr>
      <w:r w:rsidRPr="00D7458F">
        <w:rPr>
          <w:rStyle w:val="FootnoteReference"/>
          <w:rFonts w:cstheme="minorHAnsi"/>
          <w:sz w:val="20"/>
          <w:szCs w:val="20"/>
        </w:rPr>
        <w:footnoteRef/>
      </w:r>
      <w:r w:rsidRPr="00D7458F">
        <w:rPr>
          <w:rFonts w:cstheme="minorHAnsi"/>
          <w:sz w:val="20"/>
          <w:szCs w:val="20"/>
        </w:rPr>
        <w:t xml:space="preserve"> </w:t>
      </w:r>
      <w:r w:rsidRPr="00D7458F">
        <w:rPr>
          <w:rFonts w:cstheme="minorHAnsi"/>
          <w:noProof/>
          <w:sz w:val="20"/>
          <w:szCs w:val="20"/>
        </w:rPr>
        <w:t>Inflation, GDP deflator</w:t>
      </w:r>
      <w:r>
        <w:rPr>
          <w:rFonts w:cstheme="minorHAnsi"/>
          <w:noProof/>
          <w:sz w:val="20"/>
          <w:szCs w:val="20"/>
        </w:rPr>
        <w:t xml:space="preserve"> [website]</w:t>
      </w:r>
      <w:r w:rsidRPr="00D7458F">
        <w:rPr>
          <w:rFonts w:cstheme="minorHAnsi"/>
          <w:noProof/>
          <w:sz w:val="20"/>
          <w:szCs w:val="20"/>
        </w:rPr>
        <w:t>.</w:t>
      </w:r>
      <w:r>
        <w:rPr>
          <w:rFonts w:cstheme="minorHAnsi"/>
          <w:noProof/>
          <w:sz w:val="20"/>
          <w:szCs w:val="20"/>
        </w:rPr>
        <w:t xml:space="preserve"> Washington, DC: The World Bank</w:t>
      </w:r>
      <w:r w:rsidRPr="00D7458F">
        <w:rPr>
          <w:rFonts w:cstheme="minorHAnsi"/>
          <w:noProof/>
          <w:sz w:val="20"/>
          <w:szCs w:val="20"/>
        </w:rPr>
        <w:t xml:space="preserve"> </w:t>
      </w:r>
      <w:r>
        <w:rPr>
          <w:rFonts w:cstheme="minorHAnsi"/>
          <w:noProof/>
          <w:sz w:val="20"/>
          <w:szCs w:val="20"/>
        </w:rPr>
        <w:t>(</w:t>
      </w:r>
      <w:r w:rsidRPr="00D7458F">
        <w:rPr>
          <w:rFonts w:cstheme="minorHAnsi"/>
          <w:noProof/>
          <w:sz w:val="20"/>
          <w:szCs w:val="20"/>
        </w:rPr>
        <w:t>https://data.worldbank.org/indicator/NY.GDP.DEFL.KD.ZG?most_recent_year_desc=false, acc</w:t>
      </w:r>
      <w:r>
        <w:rPr>
          <w:rFonts w:cstheme="minorHAnsi"/>
          <w:noProof/>
          <w:sz w:val="20"/>
          <w:szCs w:val="20"/>
        </w:rPr>
        <w:t>e</w:t>
      </w:r>
      <w:r w:rsidRPr="00D7458F">
        <w:rPr>
          <w:rFonts w:cstheme="minorHAnsi"/>
          <w:noProof/>
          <w:sz w:val="20"/>
          <w:szCs w:val="20"/>
        </w:rPr>
        <w:t>ssed 30 May 2021</w:t>
      </w:r>
      <w:r>
        <w:rPr>
          <w:rFonts w:cstheme="minorHAnsi"/>
          <w:noProof/>
          <w:sz w:val="20"/>
          <w:szCs w:val="20"/>
        </w:rPr>
        <w:t>).</w:t>
      </w:r>
    </w:p>
  </w:footnote>
  <w:footnote w:id="9">
    <w:p w14:paraId="624B2BE4" w14:textId="77777777" w:rsidR="0008600D" w:rsidRPr="00D7458F" w:rsidRDefault="0008600D" w:rsidP="0008600D">
      <w:pPr>
        <w:widowControl w:val="0"/>
        <w:autoSpaceDE w:val="0"/>
        <w:autoSpaceDN w:val="0"/>
        <w:adjustRightInd w:val="0"/>
        <w:ind w:left="640" w:hanging="640"/>
        <w:rPr>
          <w:rFonts w:cstheme="minorHAnsi"/>
          <w:noProof/>
          <w:sz w:val="20"/>
          <w:szCs w:val="20"/>
        </w:rPr>
      </w:pPr>
      <w:r w:rsidRPr="00D7458F">
        <w:rPr>
          <w:rStyle w:val="FootnoteReference"/>
          <w:rFonts w:cstheme="minorHAnsi"/>
          <w:sz w:val="20"/>
          <w:szCs w:val="20"/>
        </w:rPr>
        <w:footnoteRef/>
      </w:r>
      <w:r w:rsidRPr="00D7458F">
        <w:rPr>
          <w:rFonts w:cstheme="minorHAnsi"/>
          <w:sz w:val="20"/>
          <w:szCs w:val="20"/>
        </w:rPr>
        <w:t xml:space="preserve"> </w:t>
      </w:r>
      <w:r w:rsidRPr="00D7458F">
        <w:rPr>
          <w:rFonts w:cstheme="minorHAnsi"/>
          <w:noProof/>
          <w:sz w:val="20"/>
          <w:szCs w:val="20"/>
        </w:rPr>
        <w:t>Official exchange rate (LCU per US$, period average)</w:t>
      </w:r>
      <w:r>
        <w:rPr>
          <w:rFonts w:cstheme="minorHAnsi"/>
          <w:noProof/>
          <w:sz w:val="20"/>
          <w:szCs w:val="20"/>
        </w:rPr>
        <w:t xml:space="preserve"> [website]</w:t>
      </w:r>
      <w:r w:rsidRPr="00D7458F">
        <w:rPr>
          <w:rFonts w:cstheme="minorHAnsi"/>
          <w:noProof/>
          <w:sz w:val="20"/>
          <w:szCs w:val="20"/>
        </w:rPr>
        <w:t>.</w:t>
      </w:r>
      <w:r>
        <w:rPr>
          <w:rFonts w:cstheme="minorHAnsi"/>
          <w:noProof/>
          <w:sz w:val="20"/>
          <w:szCs w:val="20"/>
        </w:rPr>
        <w:t xml:space="preserve"> Washington, DC: The World Bank</w:t>
      </w:r>
      <w:r w:rsidRPr="00D7458F">
        <w:rPr>
          <w:rFonts w:cstheme="minorHAnsi"/>
          <w:noProof/>
          <w:sz w:val="20"/>
          <w:szCs w:val="20"/>
        </w:rPr>
        <w:t xml:space="preserve"> </w:t>
      </w:r>
      <w:r>
        <w:rPr>
          <w:rFonts w:cstheme="minorHAnsi"/>
          <w:noProof/>
          <w:sz w:val="20"/>
          <w:szCs w:val="20"/>
        </w:rPr>
        <w:t>(</w:t>
      </w:r>
      <w:r w:rsidRPr="00D7458F">
        <w:rPr>
          <w:rFonts w:cstheme="minorHAnsi"/>
          <w:noProof/>
          <w:sz w:val="20"/>
          <w:szCs w:val="20"/>
        </w:rPr>
        <w:t>https://data.worldbank.org/indicator/PA.NUS.FCRF, accessed 27 June 2021</w:t>
      </w:r>
      <w:r>
        <w:rPr>
          <w:rFonts w:cstheme="minorHAnsi"/>
          <w:noProof/>
          <w:sz w:val="20"/>
          <w:szCs w:val="20"/>
        </w:rPr>
        <w:t>).</w:t>
      </w:r>
    </w:p>
    <w:p w14:paraId="78DFC05D" w14:textId="77777777" w:rsidR="0008600D" w:rsidRDefault="0008600D" w:rsidP="0008600D">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45064"/>
    <w:multiLevelType w:val="hybridMultilevel"/>
    <w:tmpl w:val="B2D41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F405EA"/>
    <w:multiLevelType w:val="hybridMultilevel"/>
    <w:tmpl w:val="41A4AD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6CC70FF"/>
    <w:multiLevelType w:val="hybridMultilevel"/>
    <w:tmpl w:val="55261C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FB1ADD"/>
    <w:multiLevelType w:val="hybridMultilevel"/>
    <w:tmpl w:val="9A5404EC"/>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271BCA"/>
    <w:multiLevelType w:val="hybridMultilevel"/>
    <w:tmpl w:val="97ECA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0F73D6"/>
    <w:multiLevelType w:val="hybridMultilevel"/>
    <w:tmpl w:val="39049764"/>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071ACB"/>
    <w:multiLevelType w:val="hybridMultilevel"/>
    <w:tmpl w:val="55B0C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AD5ADB"/>
    <w:multiLevelType w:val="multilevel"/>
    <w:tmpl w:val="97CE6966"/>
    <w:lvl w:ilvl="0">
      <w:start w:val="1"/>
      <w:numFmt w:val="decimal"/>
      <w:lvlText w:val="%1."/>
      <w:lvlJc w:val="left"/>
      <w:pPr>
        <w:ind w:left="360" w:hanging="360"/>
      </w:pPr>
      <w:rPr>
        <w:b/>
        <w:bCs/>
      </w:rPr>
    </w:lvl>
    <w:lvl w:ilvl="1">
      <w:start w:val="1"/>
      <w:numFmt w:val="decimal"/>
      <w:lvlText w:val="%1.%2."/>
      <w:lvlJc w:val="left"/>
      <w:pPr>
        <w:ind w:left="124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A54ED9"/>
    <w:multiLevelType w:val="hybridMultilevel"/>
    <w:tmpl w:val="64C2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2A2092"/>
    <w:multiLevelType w:val="hybridMultilevel"/>
    <w:tmpl w:val="77D46A0C"/>
    <w:lvl w:ilvl="0" w:tplc="04090019">
      <w:start w:val="1"/>
      <w:numFmt w:val="lowerLetter"/>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4E267E"/>
    <w:multiLevelType w:val="hybridMultilevel"/>
    <w:tmpl w:val="5FC44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6B0F5D"/>
    <w:multiLevelType w:val="hybridMultilevel"/>
    <w:tmpl w:val="326A8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3E0072"/>
    <w:multiLevelType w:val="hybridMultilevel"/>
    <w:tmpl w:val="7C821FFC"/>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76F36E3"/>
    <w:multiLevelType w:val="hybridMultilevel"/>
    <w:tmpl w:val="E0B6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FD7541"/>
    <w:multiLevelType w:val="hybridMultilevel"/>
    <w:tmpl w:val="1C1CD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CCC64A0"/>
    <w:multiLevelType w:val="hybridMultilevel"/>
    <w:tmpl w:val="338E1D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D2B27D8"/>
    <w:multiLevelType w:val="hybridMultilevel"/>
    <w:tmpl w:val="7E8060A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22FC4482"/>
    <w:multiLevelType w:val="hybridMultilevel"/>
    <w:tmpl w:val="BD9461D0"/>
    <w:lvl w:ilvl="0" w:tplc="9340A208">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230A71CB"/>
    <w:multiLevelType w:val="hybridMultilevel"/>
    <w:tmpl w:val="77848592"/>
    <w:lvl w:ilvl="0" w:tplc="38F6B10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4F41CC"/>
    <w:multiLevelType w:val="hybridMultilevel"/>
    <w:tmpl w:val="F40C23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38C7658"/>
    <w:multiLevelType w:val="hybridMultilevel"/>
    <w:tmpl w:val="338E1D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44B02E1"/>
    <w:multiLevelType w:val="hybridMultilevel"/>
    <w:tmpl w:val="3AC2B32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51D7740"/>
    <w:multiLevelType w:val="hybridMultilevel"/>
    <w:tmpl w:val="451ED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D53146"/>
    <w:multiLevelType w:val="hybridMultilevel"/>
    <w:tmpl w:val="B198BD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F3662E"/>
    <w:multiLevelType w:val="hybridMultilevel"/>
    <w:tmpl w:val="6AF80B04"/>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0283A8A"/>
    <w:multiLevelType w:val="hybridMultilevel"/>
    <w:tmpl w:val="20EEC8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0BB3106"/>
    <w:multiLevelType w:val="hybridMultilevel"/>
    <w:tmpl w:val="39E8DD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E36B6E"/>
    <w:multiLevelType w:val="hybridMultilevel"/>
    <w:tmpl w:val="4A7CCB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CC4328"/>
    <w:multiLevelType w:val="hybridMultilevel"/>
    <w:tmpl w:val="0EB241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4DE57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940156F"/>
    <w:multiLevelType w:val="hybridMultilevel"/>
    <w:tmpl w:val="D566639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3F7D5F5F"/>
    <w:multiLevelType w:val="hybridMultilevel"/>
    <w:tmpl w:val="0BB80B7A"/>
    <w:lvl w:ilvl="0" w:tplc="B9C2F0CC">
      <w:start w:val="1"/>
      <w:numFmt w:val="bullet"/>
      <w:lvlText w:val="•"/>
      <w:lvlJc w:val="left"/>
      <w:pPr>
        <w:tabs>
          <w:tab w:val="num" w:pos="720"/>
        </w:tabs>
        <w:ind w:left="720" w:hanging="360"/>
      </w:pPr>
      <w:rPr>
        <w:rFonts w:ascii="Arial" w:hAnsi="Arial" w:hint="default"/>
      </w:rPr>
    </w:lvl>
    <w:lvl w:ilvl="1" w:tplc="6DE66BFA">
      <w:numFmt w:val="bullet"/>
      <w:lvlText w:val="•"/>
      <w:lvlJc w:val="left"/>
      <w:pPr>
        <w:tabs>
          <w:tab w:val="num" w:pos="1440"/>
        </w:tabs>
        <w:ind w:left="1440" w:hanging="360"/>
      </w:pPr>
      <w:rPr>
        <w:rFonts w:ascii="Arial" w:hAnsi="Arial" w:hint="default"/>
      </w:rPr>
    </w:lvl>
    <w:lvl w:ilvl="2" w:tplc="B2B0BF78">
      <w:start w:val="1"/>
      <w:numFmt w:val="bullet"/>
      <w:lvlText w:val="•"/>
      <w:lvlJc w:val="left"/>
      <w:pPr>
        <w:tabs>
          <w:tab w:val="num" w:pos="2160"/>
        </w:tabs>
        <w:ind w:left="2160" w:hanging="360"/>
      </w:pPr>
      <w:rPr>
        <w:rFonts w:ascii="Arial" w:hAnsi="Arial" w:hint="default"/>
      </w:rPr>
    </w:lvl>
    <w:lvl w:ilvl="3" w:tplc="E0104564" w:tentative="1">
      <w:start w:val="1"/>
      <w:numFmt w:val="bullet"/>
      <w:lvlText w:val="•"/>
      <w:lvlJc w:val="left"/>
      <w:pPr>
        <w:tabs>
          <w:tab w:val="num" w:pos="2880"/>
        </w:tabs>
        <w:ind w:left="2880" w:hanging="360"/>
      </w:pPr>
      <w:rPr>
        <w:rFonts w:ascii="Arial" w:hAnsi="Arial" w:hint="default"/>
      </w:rPr>
    </w:lvl>
    <w:lvl w:ilvl="4" w:tplc="75EA142C" w:tentative="1">
      <w:start w:val="1"/>
      <w:numFmt w:val="bullet"/>
      <w:lvlText w:val="•"/>
      <w:lvlJc w:val="left"/>
      <w:pPr>
        <w:tabs>
          <w:tab w:val="num" w:pos="3600"/>
        </w:tabs>
        <w:ind w:left="3600" w:hanging="360"/>
      </w:pPr>
      <w:rPr>
        <w:rFonts w:ascii="Arial" w:hAnsi="Arial" w:hint="default"/>
      </w:rPr>
    </w:lvl>
    <w:lvl w:ilvl="5" w:tplc="39FAB278" w:tentative="1">
      <w:start w:val="1"/>
      <w:numFmt w:val="bullet"/>
      <w:lvlText w:val="•"/>
      <w:lvlJc w:val="left"/>
      <w:pPr>
        <w:tabs>
          <w:tab w:val="num" w:pos="4320"/>
        </w:tabs>
        <w:ind w:left="4320" w:hanging="360"/>
      </w:pPr>
      <w:rPr>
        <w:rFonts w:ascii="Arial" w:hAnsi="Arial" w:hint="default"/>
      </w:rPr>
    </w:lvl>
    <w:lvl w:ilvl="6" w:tplc="57E0BD32" w:tentative="1">
      <w:start w:val="1"/>
      <w:numFmt w:val="bullet"/>
      <w:lvlText w:val="•"/>
      <w:lvlJc w:val="left"/>
      <w:pPr>
        <w:tabs>
          <w:tab w:val="num" w:pos="5040"/>
        </w:tabs>
        <w:ind w:left="5040" w:hanging="360"/>
      </w:pPr>
      <w:rPr>
        <w:rFonts w:ascii="Arial" w:hAnsi="Arial" w:hint="default"/>
      </w:rPr>
    </w:lvl>
    <w:lvl w:ilvl="7" w:tplc="C6DC70C6" w:tentative="1">
      <w:start w:val="1"/>
      <w:numFmt w:val="bullet"/>
      <w:lvlText w:val="•"/>
      <w:lvlJc w:val="left"/>
      <w:pPr>
        <w:tabs>
          <w:tab w:val="num" w:pos="5760"/>
        </w:tabs>
        <w:ind w:left="5760" w:hanging="360"/>
      </w:pPr>
      <w:rPr>
        <w:rFonts w:ascii="Arial" w:hAnsi="Arial" w:hint="default"/>
      </w:rPr>
    </w:lvl>
    <w:lvl w:ilvl="8" w:tplc="FDB4892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014063E"/>
    <w:multiLevelType w:val="hybridMultilevel"/>
    <w:tmpl w:val="356CCAB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1A64108"/>
    <w:multiLevelType w:val="hybridMultilevel"/>
    <w:tmpl w:val="2BB6502A"/>
    <w:lvl w:ilvl="0" w:tplc="FFFFFFFF">
      <w:start w:val="1"/>
      <w:numFmt w:val="decimal"/>
      <w:lvlText w:val="%1."/>
      <w:lvlJc w:val="left"/>
      <w:pPr>
        <w:ind w:left="360" w:hanging="360"/>
      </w:pPr>
      <w:rPr>
        <w:rFonts w:hint="default"/>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42241F9F"/>
    <w:multiLevelType w:val="hybridMultilevel"/>
    <w:tmpl w:val="06B82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4122216"/>
    <w:multiLevelType w:val="hybridMultilevel"/>
    <w:tmpl w:val="CA4EB660"/>
    <w:lvl w:ilvl="0" w:tplc="36A230D2">
      <w:start w:val="1"/>
      <w:numFmt w:val="bullet"/>
      <w:lvlText w:val="•"/>
      <w:lvlJc w:val="left"/>
      <w:pPr>
        <w:tabs>
          <w:tab w:val="num" w:pos="720"/>
        </w:tabs>
        <w:ind w:left="720" w:hanging="360"/>
      </w:pPr>
      <w:rPr>
        <w:rFonts w:ascii="Arial" w:hAnsi="Arial" w:hint="default"/>
      </w:rPr>
    </w:lvl>
    <w:lvl w:ilvl="1" w:tplc="5694DE50">
      <w:numFmt w:val="bullet"/>
      <w:lvlText w:val="•"/>
      <w:lvlJc w:val="left"/>
      <w:pPr>
        <w:tabs>
          <w:tab w:val="num" w:pos="1440"/>
        </w:tabs>
        <w:ind w:left="1440" w:hanging="360"/>
      </w:pPr>
      <w:rPr>
        <w:rFonts w:ascii="Arial" w:hAnsi="Arial" w:hint="default"/>
      </w:rPr>
    </w:lvl>
    <w:lvl w:ilvl="2" w:tplc="2764B012" w:tentative="1">
      <w:start w:val="1"/>
      <w:numFmt w:val="bullet"/>
      <w:lvlText w:val="•"/>
      <w:lvlJc w:val="left"/>
      <w:pPr>
        <w:tabs>
          <w:tab w:val="num" w:pos="2160"/>
        </w:tabs>
        <w:ind w:left="2160" w:hanging="360"/>
      </w:pPr>
      <w:rPr>
        <w:rFonts w:ascii="Arial" w:hAnsi="Arial" w:hint="default"/>
      </w:rPr>
    </w:lvl>
    <w:lvl w:ilvl="3" w:tplc="3796F084" w:tentative="1">
      <w:start w:val="1"/>
      <w:numFmt w:val="bullet"/>
      <w:lvlText w:val="•"/>
      <w:lvlJc w:val="left"/>
      <w:pPr>
        <w:tabs>
          <w:tab w:val="num" w:pos="2880"/>
        </w:tabs>
        <w:ind w:left="2880" w:hanging="360"/>
      </w:pPr>
      <w:rPr>
        <w:rFonts w:ascii="Arial" w:hAnsi="Arial" w:hint="default"/>
      </w:rPr>
    </w:lvl>
    <w:lvl w:ilvl="4" w:tplc="ADE2273E" w:tentative="1">
      <w:start w:val="1"/>
      <w:numFmt w:val="bullet"/>
      <w:lvlText w:val="•"/>
      <w:lvlJc w:val="left"/>
      <w:pPr>
        <w:tabs>
          <w:tab w:val="num" w:pos="3600"/>
        </w:tabs>
        <w:ind w:left="3600" w:hanging="360"/>
      </w:pPr>
      <w:rPr>
        <w:rFonts w:ascii="Arial" w:hAnsi="Arial" w:hint="default"/>
      </w:rPr>
    </w:lvl>
    <w:lvl w:ilvl="5" w:tplc="F4420F60" w:tentative="1">
      <w:start w:val="1"/>
      <w:numFmt w:val="bullet"/>
      <w:lvlText w:val="•"/>
      <w:lvlJc w:val="left"/>
      <w:pPr>
        <w:tabs>
          <w:tab w:val="num" w:pos="4320"/>
        </w:tabs>
        <w:ind w:left="4320" w:hanging="360"/>
      </w:pPr>
      <w:rPr>
        <w:rFonts w:ascii="Arial" w:hAnsi="Arial" w:hint="default"/>
      </w:rPr>
    </w:lvl>
    <w:lvl w:ilvl="6" w:tplc="2556B740" w:tentative="1">
      <w:start w:val="1"/>
      <w:numFmt w:val="bullet"/>
      <w:lvlText w:val="•"/>
      <w:lvlJc w:val="left"/>
      <w:pPr>
        <w:tabs>
          <w:tab w:val="num" w:pos="5040"/>
        </w:tabs>
        <w:ind w:left="5040" w:hanging="360"/>
      </w:pPr>
      <w:rPr>
        <w:rFonts w:ascii="Arial" w:hAnsi="Arial" w:hint="default"/>
      </w:rPr>
    </w:lvl>
    <w:lvl w:ilvl="7" w:tplc="8390921C" w:tentative="1">
      <w:start w:val="1"/>
      <w:numFmt w:val="bullet"/>
      <w:lvlText w:val="•"/>
      <w:lvlJc w:val="left"/>
      <w:pPr>
        <w:tabs>
          <w:tab w:val="num" w:pos="5760"/>
        </w:tabs>
        <w:ind w:left="5760" w:hanging="360"/>
      </w:pPr>
      <w:rPr>
        <w:rFonts w:ascii="Arial" w:hAnsi="Arial" w:hint="default"/>
      </w:rPr>
    </w:lvl>
    <w:lvl w:ilvl="8" w:tplc="A7E22AD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4458375C"/>
    <w:multiLevelType w:val="hybridMultilevel"/>
    <w:tmpl w:val="E674A82A"/>
    <w:lvl w:ilvl="0" w:tplc="D2C2FEBA">
      <w:start w:val="1"/>
      <w:numFmt w:val="bullet"/>
      <w:lvlText w:val=""/>
      <w:lvlJc w:val="left"/>
      <w:pPr>
        <w:tabs>
          <w:tab w:val="num" w:pos="720"/>
        </w:tabs>
        <w:ind w:left="720" w:hanging="360"/>
      </w:pPr>
      <w:rPr>
        <w:rFonts w:ascii="Symbol" w:hAnsi="Symbol" w:hint="default"/>
      </w:rPr>
    </w:lvl>
    <w:lvl w:ilvl="1" w:tplc="DE620602">
      <w:start w:val="1"/>
      <w:numFmt w:val="bullet"/>
      <w:lvlText w:val=""/>
      <w:lvlJc w:val="left"/>
      <w:pPr>
        <w:tabs>
          <w:tab w:val="num" w:pos="1440"/>
        </w:tabs>
        <w:ind w:left="1440" w:hanging="360"/>
      </w:pPr>
      <w:rPr>
        <w:rFonts w:ascii="Symbol" w:hAnsi="Symbol" w:hint="default"/>
      </w:rPr>
    </w:lvl>
    <w:lvl w:ilvl="2" w:tplc="C2CA5590" w:tentative="1">
      <w:start w:val="1"/>
      <w:numFmt w:val="bullet"/>
      <w:lvlText w:val=""/>
      <w:lvlJc w:val="left"/>
      <w:pPr>
        <w:tabs>
          <w:tab w:val="num" w:pos="2160"/>
        </w:tabs>
        <w:ind w:left="2160" w:hanging="360"/>
      </w:pPr>
      <w:rPr>
        <w:rFonts w:ascii="Symbol" w:hAnsi="Symbol" w:hint="default"/>
      </w:rPr>
    </w:lvl>
    <w:lvl w:ilvl="3" w:tplc="C932222A" w:tentative="1">
      <w:start w:val="1"/>
      <w:numFmt w:val="bullet"/>
      <w:lvlText w:val=""/>
      <w:lvlJc w:val="left"/>
      <w:pPr>
        <w:tabs>
          <w:tab w:val="num" w:pos="2880"/>
        </w:tabs>
        <w:ind w:left="2880" w:hanging="360"/>
      </w:pPr>
      <w:rPr>
        <w:rFonts w:ascii="Symbol" w:hAnsi="Symbol" w:hint="default"/>
      </w:rPr>
    </w:lvl>
    <w:lvl w:ilvl="4" w:tplc="E5A2F642" w:tentative="1">
      <w:start w:val="1"/>
      <w:numFmt w:val="bullet"/>
      <w:lvlText w:val=""/>
      <w:lvlJc w:val="left"/>
      <w:pPr>
        <w:tabs>
          <w:tab w:val="num" w:pos="3600"/>
        </w:tabs>
        <w:ind w:left="3600" w:hanging="360"/>
      </w:pPr>
      <w:rPr>
        <w:rFonts w:ascii="Symbol" w:hAnsi="Symbol" w:hint="default"/>
      </w:rPr>
    </w:lvl>
    <w:lvl w:ilvl="5" w:tplc="E594F99A" w:tentative="1">
      <w:start w:val="1"/>
      <w:numFmt w:val="bullet"/>
      <w:lvlText w:val=""/>
      <w:lvlJc w:val="left"/>
      <w:pPr>
        <w:tabs>
          <w:tab w:val="num" w:pos="4320"/>
        </w:tabs>
        <w:ind w:left="4320" w:hanging="360"/>
      </w:pPr>
      <w:rPr>
        <w:rFonts w:ascii="Symbol" w:hAnsi="Symbol" w:hint="default"/>
      </w:rPr>
    </w:lvl>
    <w:lvl w:ilvl="6" w:tplc="35B480A0" w:tentative="1">
      <w:start w:val="1"/>
      <w:numFmt w:val="bullet"/>
      <w:lvlText w:val=""/>
      <w:lvlJc w:val="left"/>
      <w:pPr>
        <w:tabs>
          <w:tab w:val="num" w:pos="5040"/>
        </w:tabs>
        <w:ind w:left="5040" w:hanging="360"/>
      </w:pPr>
      <w:rPr>
        <w:rFonts w:ascii="Symbol" w:hAnsi="Symbol" w:hint="default"/>
      </w:rPr>
    </w:lvl>
    <w:lvl w:ilvl="7" w:tplc="DCF8CCC4" w:tentative="1">
      <w:start w:val="1"/>
      <w:numFmt w:val="bullet"/>
      <w:lvlText w:val=""/>
      <w:lvlJc w:val="left"/>
      <w:pPr>
        <w:tabs>
          <w:tab w:val="num" w:pos="5760"/>
        </w:tabs>
        <w:ind w:left="5760" w:hanging="360"/>
      </w:pPr>
      <w:rPr>
        <w:rFonts w:ascii="Symbol" w:hAnsi="Symbol" w:hint="default"/>
      </w:rPr>
    </w:lvl>
    <w:lvl w:ilvl="8" w:tplc="F03CD664"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44665083"/>
    <w:multiLevelType w:val="hybridMultilevel"/>
    <w:tmpl w:val="06B82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49258F0"/>
    <w:multiLevelType w:val="hybridMultilevel"/>
    <w:tmpl w:val="68DC37B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486A5231"/>
    <w:multiLevelType w:val="hybridMultilevel"/>
    <w:tmpl w:val="338E1D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9922FD8"/>
    <w:multiLevelType w:val="multilevel"/>
    <w:tmpl w:val="97CE6966"/>
    <w:lvl w:ilvl="0">
      <w:start w:val="1"/>
      <w:numFmt w:val="decimal"/>
      <w:lvlText w:val="%1."/>
      <w:lvlJc w:val="left"/>
      <w:pPr>
        <w:ind w:left="360" w:hanging="360"/>
      </w:pPr>
      <w:rPr>
        <w:b/>
        <w:bCs/>
      </w:rPr>
    </w:lvl>
    <w:lvl w:ilvl="1">
      <w:start w:val="1"/>
      <w:numFmt w:val="decimal"/>
      <w:lvlText w:val="%1.%2."/>
      <w:lvlJc w:val="left"/>
      <w:pPr>
        <w:ind w:left="124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4ABF5296"/>
    <w:multiLevelType w:val="hybridMultilevel"/>
    <w:tmpl w:val="48F8DC9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2" w15:restartNumberingAfterBreak="0">
    <w:nsid w:val="4AE629AD"/>
    <w:multiLevelType w:val="multilevel"/>
    <w:tmpl w:val="97CE6966"/>
    <w:lvl w:ilvl="0">
      <w:start w:val="1"/>
      <w:numFmt w:val="decimal"/>
      <w:lvlText w:val="%1."/>
      <w:lvlJc w:val="left"/>
      <w:pPr>
        <w:ind w:left="360" w:hanging="360"/>
      </w:pPr>
      <w:rPr>
        <w:b/>
        <w:bCs/>
      </w:rPr>
    </w:lvl>
    <w:lvl w:ilvl="1">
      <w:start w:val="1"/>
      <w:numFmt w:val="decimal"/>
      <w:lvlText w:val="%1.%2."/>
      <w:lvlJc w:val="left"/>
      <w:pPr>
        <w:ind w:left="124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E711545"/>
    <w:multiLevelType w:val="hybridMultilevel"/>
    <w:tmpl w:val="DBBC75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FAF3575"/>
    <w:multiLevelType w:val="hybridMultilevel"/>
    <w:tmpl w:val="EA544C3C"/>
    <w:lvl w:ilvl="0" w:tplc="36A230D2">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FD1515B"/>
    <w:multiLevelType w:val="hybridMultilevel"/>
    <w:tmpl w:val="9202CCF6"/>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6" w15:restartNumberingAfterBreak="0">
    <w:nsid w:val="50B03220"/>
    <w:multiLevelType w:val="hybridMultilevel"/>
    <w:tmpl w:val="8136578C"/>
    <w:lvl w:ilvl="0" w:tplc="04090001">
      <w:start w:val="1"/>
      <w:numFmt w:val="bullet"/>
      <w:lvlText w:val=""/>
      <w:lvlJc w:val="left"/>
      <w:pPr>
        <w:ind w:left="360" w:hanging="360"/>
      </w:pPr>
      <w:rPr>
        <w:rFonts w:ascii="Symbol" w:hAnsi="Symbol" w:hint="default"/>
        <w:b/>
        <w:bCs/>
      </w:r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7" w15:restartNumberingAfterBreak="0">
    <w:nsid w:val="51685641"/>
    <w:multiLevelType w:val="hybridMultilevel"/>
    <w:tmpl w:val="8D3EE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3C3D7F"/>
    <w:multiLevelType w:val="hybridMultilevel"/>
    <w:tmpl w:val="EF680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8466E4"/>
    <w:multiLevelType w:val="hybridMultilevel"/>
    <w:tmpl w:val="BFE41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690148"/>
    <w:multiLevelType w:val="hybridMultilevel"/>
    <w:tmpl w:val="55B0C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03C1831"/>
    <w:multiLevelType w:val="hybridMultilevel"/>
    <w:tmpl w:val="757C86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11B0D45"/>
    <w:multiLevelType w:val="hybridMultilevel"/>
    <w:tmpl w:val="D5B4DB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2442363"/>
    <w:multiLevelType w:val="hybridMultilevel"/>
    <w:tmpl w:val="B10C9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62871ACF"/>
    <w:multiLevelType w:val="hybridMultilevel"/>
    <w:tmpl w:val="338E1D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29417DD"/>
    <w:multiLevelType w:val="hybridMultilevel"/>
    <w:tmpl w:val="9A5A1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56424B"/>
    <w:multiLevelType w:val="hybridMultilevel"/>
    <w:tmpl w:val="70201DDA"/>
    <w:lvl w:ilvl="0" w:tplc="36A230D2">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7154C4E"/>
    <w:multiLevelType w:val="hybridMultilevel"/>
    <w:tmpl w:val="FDA432D8"/>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6A3D6143"/>
    <w:multiLevelType w:val="hybridMultilevel"/>
    <w:tmpl w:val="338E1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BBD0742"/>
    <w:multiLevelType w:val="hybridMultilevel"/>
    <w:tmpl w:val="30220C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CD609CC"/>
    <w:multiLevelType w:val="hybridMultilevel"/>
    <w:tmpl w:val="059685DC"/>
    <w:lvl w:ilvl="0" w:tplc="DD48CD82">
      <w:start w:val="1"/>
      <w:numFmt w:val="bullet"/>
      <w:lvlText w:val="•"/>
      <w:lvlJc w:val="left"/>
      <w:pPr>
        <w:tabs>
          <w:tab w:val="num" w:pos="360"/>
        </w:tabs>
        <w:ind w:left="360" w:hanging="360"/>
      </w:pPr>
      <w:rPr>
        <w:rFonts w:ascii="Arial" w:hAnsi="Arial" w:hint="default"/>
      </w:rPr>
    </w:lvl>
    <w:lvl w:ilvl="1" w:tplc="917229FA">
      <w:numFmt w:val="bullet"/>
      <w:lvlText w:val="•"/>
      <w:lvlJc w:val="left"/>
      <w:pPr>
        <w:tabs>
          <w:tab w:val="num" w:pos="1080"/>
        </w:tabs>
        <w:ind w:left="1080" w:hanging="360"/>
      </w:pPr>
      <w:rPr>
        <w:rFonts w:ascii="Arial" w:hAnsi="Arial" w:hint="default"/>
      </w:rPr>
    </w:lvl>
    <w:lvl w:ilvl="2" w:tplc="BF06EE46">
      <w:numFmt w:val="bullet"/>
      <w:lvlText w:val="•"/>
      <w:lvlJc w:val="left"/>
      <w:pPr>
        <w:tabs>
          <w:tab w:val="num" w:pos="1800"/>
        </w:tabs>
        <w:ind w:left="1800" w:hanging="360"/>
      </w:pPr>
      <w:rPr>
        <w:rFonts w:ascii="Arial" w:hAnsi="Arial" w:hint="default"/>
      </w:rPr>
    </w:lvl>
    <w:lvl w:ilvl="3" w:tplc="8534AED4" w:tentative="1">
      <w:start w:val="1"/>
      <w:numFmt w:val="bullet"/>
      <w:lvlText w:val="•"/>
      <w:lvlJc w:val="left"/>
      <w:pPr>
        <w:tabs>
          <w:tab w:val="num" w:pos="2520"/>
        </w:tabs>
        <w:ind w:left="2520" w:hanging="360"/>
      </w:pPr>
      <w:rPr>
        <w:rFonts w:ascii="Arial" w:hAnsi="Arial" w:hint="default"/>
      </w:rPr>
    </w:lvl>
    <w:lvl w:ilvl="4" w:tplc="667C1EF4" w:tentative="1">
      <w:start w:val="1"/>
      <w:numFmt w:val="bullet"/>
      <w:lvlText w:val="•"/>
      <w:lvlJc w:val="left"/>
      <w:pPr>
        <w:tabs>
          <w:tab w:val="num" w:pos="3240"/>
        </w:tabs>
        <w:ind w:left="3240" w:hanging="360"/>
      </w:pPr>
      <w:rPr>
        <w:rFonts w:ascii="Arial" w:hAnsi="Arial" w:hint="default"/>
      </w:rPr>
    </w:lvl>
    <w:lvl w:ilvl="5" w:tplc="F1480462" w:tentative="1">
      <w:start w:val="1"/>
      <w:numFmt w:val="bullet"/>
      <w:lvlText w:val="•"/>
      <w:lvlJc w:val="left"/>
      <w:pPr>
        <w:tabs>
          <w:tab w:val="num" w:pos="3960"/>
        </w:tabs>
        <w:ind w:left="3960" w:hanging="360"/>
      </w:pPr>
      <w:rPr>
        <w:rFonts w:ascii="Arial" w:hAnsi="Arial" w:hint="default"/>
      </w:rPr>
    </w:lvl>
    <w:lvl w:ilvl="6" w:tplc="8BA6097A" w:tentative="1">
      <w:start w:val="1"/>
      <w:numFmt w:val="bullet"/>
      <w:lvlText w:val="•"/>
      <w:lvlJc w:val="left"/>
      <w:pPr>
        <w:tabs>
          <w:tab w:val="num" w:pos="4680"/>
        </w:tabs>
        <w:ind w:left="4680" w:hanging="360"/>
      </w:pPr>
      <w:rPr>
        <w:rFonts w:ascii="Arial" w:hAnsi="Arial" w:hint="default"/>
      </w:rPr>
    </w:lvl>
    <w:lvl w:ilvl="7" w:tplc="D3D06FF6" w:tentative="1">
      <w:start w:val="1"/>
      <w:numFmt w:val="bullet"/>
      <w:lvlText w:val="•"/>
      <w:lvlJc w:val="left"/>
      <w:pPr>
        <w:tabs>
          <w:tab w:val="num" w:pos="5400"/>
        </w:tabs>
        <w:ind w:left="5400" w:hanging="360"/>
      </w:pPr>
      <w:rPr>
        <w:rFonts w:ascii="Arial" w:hAnsi="Arial" w:hint="default"/>
      </w:rPr>
    </w:lvl>
    <w:lvl w:ilvl="8" w:tplc="B52CC742" w:tentative="1">
      <w:start w:val="1"/>
      <w:numFmt w:val="bullet"/>
      <w:lvlText w:val="•"/>
      <w:lvlJc w:val="left"/>
      <w:pPr>
        <w:tabs>
          <w:tab w:val="num" w:pos="6120"/>
        </w:tabs>
        <w:ind w:left="6120" w:hanging="360"/>
      </w:pPr>
      <w:rPr>
        <w:rFonts w:ascii="Arial" w:hAnsi="Arial" w:hint="default"/>
      </w:rPr>
    </w:lvl>
  </w:abstractNum>
  <w:abstractNum w:abstractNumId="61" w15:restartNumberingAfterBreak="0">
    <w:nsid w:val="6FAF49B8"/>
    <w:multiLevelType w:val="hybridMultilevel"/>
    <w:tmpl w:val="242AAF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703916EF"/>
    <w:multiLevelType w:val="hybridMultilevel"/>
    <w:tmpl w:val="BEDA30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76C35EF2"/>
    <w:multiLevelType w:val="hybridMultilevel"/>
    <w:tmpl w:val="49CC8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2E2833"/>
    <w:multiLevelType w:val="hybridMultilevel"/>
    <w:tmpl w:val="CE925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AB125B7"/>
    <w:multiLevelType w:val="multilevel"/>
    <w:tmpl w:val="32B0E932"/>
    <w:lvl w:ilvl="0">
      <w:start w:val="1"/>
      <w:numFmt w:val="decimal"/>
      <w:lvlText w:val="%1."/>
      <w:lvlJc w:val="left"/>
      <w:pPr>
        <w:ind w:left="360" w:hanging="360"/>
      </w:pPr>
      <w:rPr>
        <w:b/>
        <w:bCs/>
      </w:rPr>
    </w:lvl>
    <w:lvl w:ilvl="1">
      <w:start w:val="1"/>
      <w:numFmt w:val="decimal"/>
      <w:lvlText w:val="%1.%2."/>
      <w:lvlJc w:val="left"/>
      <w:pPr>
        <w:ind w:left="124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57851916">
    <w:abstractNumId w:val="47"/>
  </w:num>
  <w:num w:numId="2" w16cid:durableId="1529682130">
    <w:abstractNumId w:val="2"/>
  </w:num>
  <w:num w:numId="3" w16cid:durableId="1773626264">
    <w:abstractNumId w:val="11"/>
  </w:num>
  <w:num w:numId="4" w16cid:durableId="1332874601">
    <w:abstractNumId w:val="43"/>
  </w:num>
  <w:num w:numId="5" w16cid:durableId="461778140">
    <w:abstractNumId w:val="26"/>
  </w:num>
  <w:num w:numId="6" w16cid:durableId="841701809">
    <w:abstractNumId w:val="28"/>
  </w:num>
  <w:num w:numId="7" w16cid:durableId="287472675">
    <w:abstractNumId w:val="25"/>
  </w:num>
  <w:num w:numId="8" w16cid:durableId="1845320959">
    <w:abstractNumId w:val="6"/>
  </w:num>
  <w:num w:numId="9" w16cid:durableId="1548252206">
    <w:abstractNumId w:val="38"/>
  </w:num>
  <w:num w:numId="10" w16cid:durableId="1071462850">
    <w:abstractNumId w:val="1"/>
  </w:num>
  <w:num w:numId="11" w16cid:durableId="495802888">
    <w:abstractNumId w:val="64"/>
  </w:num>
  <w:num w:numId="12" w16cid:durableId="245462748">
    <w:abstractNumId w:val="30"/>
  </w:num>
  <w:num w:numId="13" w16cid:durableId="1050686615">
    <w:abstractNumId w:val="22"/>
  </w:num>
  <w:num w:numId="14" w16cid:durableId="900867010">
    <w:abstractNumId w:val="50"/>
  </w:num>
  <w:num w:numId="15" w16cid:durableId="158161411">
    <w:abstractNumId w:val="8"/>
  </w:num>
  <w:num w:numId="16" w16cid:durableId="1901137218">
    <w:abstractNumId w:val="27"/>
  </w:num>
  <w:num w:numId="17" w16cid:durableId="776369422">
    <w:abstractNumId w:val="62"/>
  </w:num>
  <w:num w:numId="18" w16cid:durableId="465271431">
    <w:abstractNumId w:val="55"/>
  </w:num>
  <w:num w:numId="19" w16cid:durableId="1813401891">
    <w:abstractNumId w:val="3"/>
  </w:num>
  <w:num w:numId="20" w16cid:durableId="327834077">
    <w:abstractNumId w:val="34"/>
  </w:num>
  <w:num w:numId="21" w16cid:durableId="178856079">
    <w:abstractNumId w:val="37"/>
  </w:num>
  <w:num w:numId="22" w16cid:durableId="627470669">
    <w:abstractNumId w:val="49"/>
  </w:num>
  <w:num w:numId="23" w16cid:durableId="1482431515">
    <w:abstractNumId w:val="33"/>
  </w:num>
  <w:num w:numId="24" w16cid:durableId="19824175">
    <w:abstractNumId w:val="40"/>
  </w:num>
  <w:num w:numId="25" w16cid:durableId="71901838">
    <w:abstractNumId w:val="4"/>
  </w:num>
  <w:num w:numId="26" w16cid:durableId="379018221">
    <w:abstractNumId w:val="46"/>
  </w:num>
  <w:num w:numId="27" w16cid:durableId="1778132016">
    <w:abstractNumId w:val="63"/>
  </w:num>
  <w:num w:numId="28" w16cid:durableId="866605070">
    <w:abstractNumId w:val="65"/>
  </w:num>
  <w:num w:numId="29" w16cid:durableId="1320423107">
    <w:abstractNumId w:val="7"/>
  </w:num>
  <w:num w:numId="30" w16cid:durableId="1568613871">
    <w:abstractNumId w:val="42"/>
  </w:num>
  <w:num w:numId="31" w16cid:durableId="515996773">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1238346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965696255">
    <w:abstractNumId w:val="14"/>
  </w:num>
  <w:num w:numId="34" w16cid:durableId="1775783026">
    <w:abstractNumId w:val="0"/>
  </w:num>
  <w:num w:numId="35" w16cid:durableId="781412385">
    <w:abstractNumId w:val="16"/>
  </w:num>
  <w:num w:numId="36" w16cid:durableId="712733707">
    <w:abstractNumId w:val="45"/>
  </w:num>
  <w:num w:numId="37" w16cid:durableId="1994524717">
    <w:abstractNumId w:val="41"/>
  </w:num>
  <w:num w:numId="38" w16cid:durableId="192544897">
    <w:abstractNumId w:val="29"/>
  </w:num>
  <w:num w:numId="39" w16cid:durableId="1821384740">
    <w:abstractNumId w:val="5"/>
  </w:num>
  <w:num w:numId="40" w16cid:durableId="1104423266">
    <w:abstractNumId w:val="9"/>
  </w:num>
  <w:num w:numId="41" w16cid:durableId="626395064">
    <w:abstractNumId w:val="52"/>
  </w:num>
  <w:num w:numId="42" w16cid:durableId="624197148">
    <w:abstractNumId w:val="17"/>
  </w:num>
  <w:num w:numId="43" w16cid:durableId="533621511">
    <w:abstractNumId w:val="51"/>
  </w:num>
  <w:num w:numId="44" w16cid:durableId="244455626">
    <w:abstractNumId w:val="60"/>
  </w:num>
  <w:num w:numId="45" w16cid:durableId="635915295">
    <w:abstractNumId w:val="18"/>
  </w:num>
  <w:num w:numId="46" w16cid:durableId="492992710">
    <w:abstractNumId w:val="10"/>
  </w:num>
  <w:num w:numId="47" w16cid:durableId="1483540481">
    <w:abstractNumId w:val="23"/>
  </w:num>
  <w:num w:numId="48" w16cid:durableId="550309385">
    <w:abstractNumId w:val="24"/>
  </w:num>
  <w:num w:numId="49" w16cid:durableId="658728672">
    <w:abstractNumId w:val="57"/>
  </w:num>
  <w:num w:numId="50" w16cid:durableId="760302356">
    <w:abstractNumId w:val="12"/>
  </w:num>
  <w:num w:numId="51" w16cid:durableId="781337469">
    <w:abstractNumId w:val="32"/>
  </w:num>
  <w:num w:numId="52" w16cid:durableId="927998956">
    <w:abstractNumId w:val="36"/>
  </w:num>
  <w:num w:numId="53" w16cid:durableId="629937680">
    <w:abstractNumId w:val="21"/>
  </w:num>
  <w:num w:numId="54" w16cid:durableId="952594324">
    <w:abstractNumId w:val="53"/>
  </w:num>
  <w:num w:numId="55" w16cid:durableId="588580978">
    <w:abstractNumId w:val="19"/>
  </w:num>
  <w:num w:numId="56" w16cid:durableId="778140829">
    <w:abstractNumId w:val="58"/>
  </w:num>
  <w:num w:numId="57" w16cid:durableId="922910114">
    <w:abstractNumId w:val="54"/>
  </w:num>
  <w:num w:numId="58" w16cid:durableId="685865587">
    <w:abstractNumId w:val="15"/>
  </w:num>
  <w:num w:numId="59" w16cid:durableId="1381325655">
    <w:abstractNumId w:val="20"/>
  </w:num>
  <w:num w:numId="60" w16cid:durableId="1538002290">
    <w:abstractNumId w:val="39"/>
  </w:num>
  <w:num w:numId="61" w16cid:durableId="2003387992">
    <w:abstractNumId w:val="48"/>
  </w:num>
  <w:num w:numId="62" w16cid:durableId="306132095">
    <w:abstractNumId w:val="13"/>
  </w:num>
  <w:num w:numId="63" w16cid:durableId="1582136630">
    <w:abstractNumId w:val="35"/>
  </w:num>
  <w:num w:numId="64" w16cid:durableId="242956247">
    <w:abstractNumId w:val="56"/>
  </w:num>
  <w:num w:numId="65" w16cid:durableId="2065568223">
    <w:abstractNumId w:val="44"/>
  </w:num>
  <w:num w:numId="66" w16cid:durableId="1714965940">
    <w:abstractNumId w:val="31"/>
  </w:num>
  <w:num w:numId="67" w16cid:durableId="1432358581">
    <w:abstractNumId w:val="5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arel Pretorius">
    <w15:presenceInfo w15:providerId="AD" w15:userId="S::CPretorius@avenirhealth.org::33f90c90-fcdd-425f-bf15-e514c26736ca"/>
  </w15:person>
  <w15:person w15:author="Srinath Satyanarayana">
    <w15:presenceInfo w15:providerId="Windows Live" w15:userId="d6056de0b59935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1EB"/>
    <w:rsid w:val="000272CD"/>
    <w:rsid w:val="0003349F"/>
    <w:rsid w:val="00034D15"/>
    <w:rsid w:val="00034F07"/>
    <w:rsid w:val="00041DF0"/>
    <w:rsid w:val="00045BA0"/>
    <w:rsid w:val="00046278"/>
    <w:rsid w:val="00046E04"/>
    <w:rsid w:val="00060AFE"/>
    <w:rsid w:val="00072997"/>
    <w:rsid w:val="000767CD"/>
    <w:rsid w:val="0008047C"/>
    <w:rsid w:val="00085307"/>
    <w:rsid w:val="0008599A"/>
    <w:rsid w:val="0008600D"/>
    <w:rsid w:val="00087E52"/>
    <w:rsid w:val="00093CC3"/>
    <w:rsid w:val="000975A9"/>
    <w:rsid w:val="000A0FC5"/>
    <w:rsid w:val="000B6DD0"/>
    <w:rsid w:val="000D2BF9"/>
    <w:rsid w:val="001001EB"/>
    <w:rsid w:val="001010ED"/>
    <w:rsid w:val="00104B7C"/>
    <w:rsid w:val="00111963"/>
    <w:rsid w:val="00116C56"/>
    <w:rsid w:val="001223B3"/>
    <w:rsid w:val="00123CD6"/>
    <w:rsid w:val="00126DB6"/>
    <w:rsid w:val="0015088E"/>
    <w:rsid w:val="00154FC8"/>
    <w:rsid w:val="00155CA1"/>
    <w:rsid w:val="00162555"/>
    <w:rsid w:val="00171CD5"/>
    <w:rsid w:val="00193459"/>
    <w:rsid w:val="001959D6"/>
    <w:rsid w:val="001A6417"/>
    <w:rsid w:val="001A7344"/>
    <w:rsid w:val="001B04CA"/>
    <w:rsid w:val="001B13E7"/>
    <w:rsid w:val="001C6925"/>
    <w:rsid w:val="001C743F"/>
    <w:rsid w:val="001C7B1E"/>
    <w:rsid w:val="001E0280"/>
    <w:rsid w:val="001E10D3"/>
    <w:rsid w:val="001F05FE"/>
    <w:rsid w:val="001F4EA5"/>
    <w:rsid w:val="002026BE"/>
    <w:rsid w:val="00207BFF"/>
    <w:rsid w:val="002119A9"/>
    <w:rsid w:val="002145BF"/>
    <w:rsid w:val="002166D8"/>
    <w:rsid w:val="00217C9E"/>
    <w:rsid w:val="002270DE"/>
    <w:rsid w:val="002323DC"/>
    <w:rsid w:val="00237A69"/>
    <w:rsid w:val="00240206"/>
    <w:rsid w:val="00241F0D"/>
    <w:rsid w:val="00255A40"/>
    <w:rsid w:val="0027281C"/>
    <w:rsid w:val="002C7308"/>
    <w:rsid w:val="002C7C81"/>
    <w:rsid w:val="002D0DFD"/>
    <w:rsid w:val="002D74EE"/>
    <w:rsid w:val="002D7BA3"/>
    <w:rsid w:val="002E1B4C"/>
    <w:rsid w:val="002F1082"/>
    <w:rsid w:val="002F4023"/>
    <w:rsid w:val="002F5257"/>
    <w:rsid w:val="002F6AC0"/>
    <w:rsid w:val="0030203A"/>
    <w:rsid w:val="00304B5D"/>
    <w:rsid w:val="00307947"/>
    <w:rsid w:val="00314BDB"/>
    <w:rsid w:val="00321FFE"/>
    <w:rsid w:val="00325222"/>
    <w:rsid w:val="00332216"/>
    <w:rsid w:val="00335670"/>
    <w:rsid w:val="00337106"/>
    <w:rsid w:val="00343087"/>
    <w:rsid w:val="00345289"/>
    <w:rsid w:val="00347428"/>
    <w:rsid w:val="003805C4"/>
    <w:rsid w:val="0039731F"/>
    <w:rsid w:val="003A153C"/>
    <w:rsid w:val="003B7E88"/>
    <w:rsid w:val="003D636C"/>
    <w:rsid w:val="003E2431"/>
    <w:rsid w:val="004077D5"/>
    <w:rsid w:val="00421E88"/>
    <w:rsid w:val="0042624F"/>
    <w:rsid w:val="00432AD0"/>
    <w:rsid w:val="00437B99"/>
    <w:rsid w:val="00440B2E"/>
    <w:rsid w:val="00444A4A"/>
    <w:rsid w:val="00453F07"/>
    <w:rsid w:val="00461AF6"/>
    <w:rsid w:val="00463EED"/>
    <w:rsid w:val="004672FA"/>
    <w:rsid w:val="00481100"/>
    <w:rsid w:val="004863A0"/>
    <w:rsid w:val="0049004B"/>
    <w:rsid w:val="0049113F"/>
    <w:rsid w:val="00496003"/>
    <w:rsid w:val="004971E2"/>
    <w:rsid w:val="004A31A4"/>
    <w:rsid w:val="004A5051"/>
    <w:rsid w:val="004B194C"/>
    <w:rsid w:val="004B4FAB"/>
    <w:rsid w:val="004C1378"/>
    <w:rsid w:val="004C3483"/>
    <w:rsid w:val="004D64DD"/>
    <w:rsid w:val="004E28AB"/>
    <w:rsid w:val="004E2D71"/>
    <w:rsid w:val="004E720A"/>
    <w:rsid w:val="00503305"/>
    <w:rsid w:val="005120A6"/>
    <w:rsid w:val="005234A6"/>
    <w:rsid w:val="005264E6"/>
    <w:rsid w:val="00527BAB"/>
    <w:rsid w:val="00535A97"/>
    <w:rsid w:val="00540476"/>
    <w:rsid w:val="00541492"/>
    <w:rsid w:val="005456E6"/>
    <w:rsid w:val="0056500D"/>
    <w:rsid w:val="00566BA7"/>
    <w:rsid w:val="00583448"/>
    <w:rsid w:val="005873D2"/>
    <w:rsid w:val="0059238D"/>
    <w:rsid w:val="00593E3A"/>
    <w:rsid w:val="005A720D"/>
    <w:rsid w:val="005B0FC5"/>
    <w:rsid w:val="005B7FF9"/>
    <w:rsid w:val="005E2C9F"/>
    <w:rsid w:val="005E45A5"/>
    <w:rsid w:val="005F7523"/>
    <w:rsid w:val="00600011"/>
    <w:rsid w:val="0060038B"/>
    <w:rsid w:val="00604CE2"/>
    <w:rsid w:val="0061463B"/>
    <w:rsid w:val="00615F1D"/>
    <w:rsid w:val="0063082B"/>
    <w:rsid w:val="00631F40"/>
    <w:rsid w:val="00637C4C"/>
    <w:rsid w:val="0064435A"/>
    <w:rsid w:val="006547B1"/>
    <w:rsid w:val="00666ADE"/>
    <w:rsid w:val="00667EBE"/>
    <w:rsid w:val="00670C29"/>
    <w:rsid w:val="00676270"/>
    <w:rsid w:val="00682C47"/>
    <w:rsid w:val="006850B3"/>
    <w:rsid w:val="006B04DD"/>
    <w:rsid w:val="006B4659"/>
    <w:rsid w:val="006C18C8"/>
    <w:rsid w:val="006C59C4"/>
    <w:rsid w:val="006F547F"/>
    <w:rsid w:val="006F7074"/>
    <w:rsid w:val="006F7BC6"/>
    <w:rsid w:val="00713E22"/>
    <w:rsid w:val="00721C59"/>
    <w:rsid w:val="00726B14"/>
    <w:rsid w:val="00730B7F"/>
    <w:rsid w:val="00746334"/>
    <w:rsid w:val="0075002A"/>
    <w:rsid w:val="007512DF"/>
    <w:rsid w:val="007557F7"/>
    <w:rsid w:val="00760385"/>
    <w:rsid w:val="00766285"/>
    <w:rsid w:val="007703E0"/>
    <w:rsid w:val="007705BF"/>
    <w:rsid w:val="00772D10"/>
    <w:rsid w:val="00782CCE"/>
    <w:rsid w:val="007976D4"/>
    <w:rsid w:val="007C2052"/>
    <w:rsid w:val="007C4D69"/>
    <w:rsid w:val="007D42B3"/>
    <w:rsid w:val="007D79A0"/>
    <w:rsid w:val="007D79C8"/>
    <w:rsid w:val="007E4FE2"/>
    <w:rsid w:val="0080503D"/>
    <w:rsid w:val="00813538"/>
    <w:rsid w:val="00827E3C"/>
    <w:rsid w:val="008303A8"/>
    <w:rsid w:val="00830A68"/>
    <w:rsid w:val="00843859"/>
    <w:rsid w:val="00853FD6"/>
    <w:rsid w:val="0085705B"/>
    <w:rsid w:val="00874718"/>
    <w:rsid w:val="00876103"/>
    <w:rsid w:val="00886EBB"/>
    <w:rsid w:val="00891D12"/>
    <w:rsid w:val="008972F3"/>
    <w:rsid w:val="008A1B0F"/>
    <w:rsid w:val="008A5A9B"/>
    <w:rsid w:val="008A6920"/>
    <w:rsid w:val="008C2446"/>
    <w:rsid w:val="008C59C2"/>
    <w:rsid w:val="008D01CC"/>
    <w:rsid w:val="008E7315"/>
    <w:rsid w:val="008F5207"/>
    <w:rsid w:val="009113C4"/>
    <w:rsid w:val="00920F3B"/>
    <w:rsid w:val="0095433E"/>
    <w:rsid w:val="0095777F"/>
    <w:rsid w:val="009675B9"/>
    <w:rsid w:val="009808A0"/>
    <w:rsid w:val="00984CE2"/>
    <w:rsid w:val="00985F93"/>
    <w:rsid w:val="00994C04"/>
    <w:rsid w:val="009A2396"/>
    <w:rsid w:val="009E1332"/>
    <w:rsid w:val="009F0446"/>
    <w:rsid w:val="009F2660"/>
    <w:rsid w:val="009F27C9"/>
    <w:rsid w:val="009F3368"/>
    <w:rsid w:val="009F587E"/>
    <w:rsid w:val="00A03D84"/>
    <w:rsid w:val="00A06367"/>
    <w:rsid w:val="00A1028E"/>
    <w:rsid w:val="00A1140D"/>
    <w:rsid w:val="00A21104"/>
    <w:rsid w:val="00A23AA9"/>
    <w:rsid w:val="00A2701A"/>
    <w:rsid w:val="00A3362D"/>
    <w:rsid w:val="00A42919"/>
    <w:rsid w:val="00A70789"/>
    <w:rsid w:val="00A71513"/>
    <w:rsid w:val="00A9336E"/>
    <w:rsid w:val="00AA0139"/>
    <w:rsid w:val="00AA6E01"/>
    <w:rsid w:val="00AC29F1"/>
    <w:rsid w:val="00AE038D"/>
    <w:rsid w:val="00AF009D"/>
    <w:rsid w:val="00B069C9"/>
    <w:rsid w:val="00B06F22"/>
    <w:rsid w:val="00B12A8A"/>
    <w:rsid w:val="00B240D3"/>
    <w:rsid w:val="00B24222"/>
    <w:rsid w:val="00B35669"/>
    <w:rsid w:val="00B41509"/>
    <w:rsid w:val="00B43F1A"/>
    <w:rsid w:val="00B515B9"/>
    <w:rsid w:val="00B54E9E"/>
    <w:rsid w:val="00B639D1"/>
    <w:rsid w:val="00B71521"/>
    <w:rsid w:val="00B77024"/>
    <w:rsid w:val="00B90EC6"/>
    <w:rsid w:val="00B91676"/>
    <w:rsid w:val="00BA748F"/>
    <w:rsid w:val="00BB0EDA"/>
    <w:rsid w:val="00BD5077"/>
    <w:rsid w:val="00BE1012"/>
    <w:rsid w:val="00BE36A7"/>
    <w:rsid w:val="00BE50AE"/>
    <w:rsid w:val="00BE78AB"/>
    <w:rsid w:val="00BF5133"/>
    <w:rsid w:val="00BF74D8"/>
    <w:rsid w:val="00C00B2D"/>
    <w:rsid w:val="00C04E41"/>
    <w:rsid w:val="00C07EE2"/>
    <w:rsid w:val="00C12DEB"/>
    <w:rsid w:val="00C33C41"/>
    <w:rsid w:val="00C41DA0"/>
    <w:rsid w:val="00C43E59"/>
    <w:rsid w:val="00C46F42"/>
    <w:rsid w:val="00C5130F"/>
    <w:rsid w:val="00C64D56"/>
    <w:rsid w:val="00C6516C"/>
    <w:rsid w:val="00C7103E"/>
    <w:rsid w:val="00C74D61"/>
    <w:rsid w:val="00C85FBF"/>
    <w:rsid w:val="00C91BCB"/>
    <w:rsid w:val="00C931A1"/>
    <w:rsid w:val="00CA71BC"/>
    <w:rsid w:val="00CA77FF"/>
    <w:rsid w:val="00CB7D1C"/>
    <w:rsid w:val="00CC6FDA"/>
    <w:rsid w:val="00CE2069"/>
    <w:rsid w:val="00CE4606"/>
    <w:rsid w:val="00CE70DB"/>
    <w:rsid w:val="00D00132"/>
    <w:rsid w:val="00D0633C"/>
    <w:rsid w:val="00D109A4"/>
    <w:rsid w:val="00D3343D"/>
    <w:rsid w:val="00D44818"/>
    <w:rsid w:val="00D50E61"/>
    <w:rsid w:val="00D54352"/>
    <w:rsid w:val="00D5699D"/>
    <w:rsid w:val="00D61447"/>
    <w:rsid w:val="00D81B37"/>
    <w:rsid w:val="00D83FBE"/>
    <w:rsid w:val="00D84054"/>
    <w:rsid w:val="00D879E6"/>
    <w:rsid w:val="00D937A9"/>
    <w:rsid w:val="00DA4DEA"/>
    <w:rsid w:val="00DA4EDA"/>
    <w:rsid w:val="00DB63D4"/>
    <w:rsid w:val="00DC2E40"/>
    <w:rsid w:val="00DF5C69"/>
    <w:rsid w:val="00E1366D"/>
    <w:rsid w:val="00E308C7"/>
    <w:rsid w:val="00E32045"/>
    <w:rsid w:val="00E3205B"/>
    <w:rsid w:val="00E440E2"/>
    <w:rsid w:val="00E51ADA"/>
    <w:rsid w:val="00E538E0"/>
    <w:rsid w:val="00E57C46"/>
    <w:rsid w:val="00E6035E"/>
    <w:rsid w:val="00E665EC"/>
    <w:rsid w:val="00E70EEE"/>
    <w:rsid w:val="00E87053"/>
    <w:rsid w:val="00EB31F6"/>
    <w:rsid w:val="00EC572E"/>
    <w:rsid w:val="00EC5DA3"/>
    <w:rsid w:val="00EE47CB"/>
    <w:rsid w:val="00EF03D9"/>
    <w:rsid w:val="00EF1BE3"/>
    <w:rsid w:val="00EF62EA"/>
    <w:rsid w:val="00F0587D"/>
    <w:rsid w:val="00F25E00"/>
    <w:rsid w:val="00F32957"/>
    <w:rsid w:val="00F42685"/>
    <w:rsid w:val="00F427B4"/>
    <w:rsid w:val="00F4703F"/>
    <w:rsid w:val="00F5740F"/>
    <w:rsid w:val="00F574C7"/>
    <w:rsid w:val="00F60555"/>
    <w:rsid w:val="00F62A27"/>
    <w:rsid w:val="00F6449B"/>
    <w:rsid w:val="00F70B78"/>
    <w:rsid w:val="00F76272"/>
    <w:rsid w:val="00F81881"/>
    <w:rsid w:val="00FB096C"/>
    <w:rsid w:val="00FB379D"/>
    <w:rsid w:val="00FC01A3"/>
    <w:rsid w:val="00FC1206"/>
    <w:rsid w:val="00FC4550"/>
    <w:rsid w:val="00FD084E"/>
    <w:rsid w:val="00FD4FAC"/>
    <w:rsid w:val="00FD6F8C"/>
    <w:rsid w:val="00FE14B4"/>
    <w:rsid w:val="00FE2A0E"/>
    <w:rsid w:val="00FF3CFD"/>
    <w:rsid w:val="00FF439D"/>
    <w:rsid w:val="00FF6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18F9D"/>
  <w15:chartTrackingRefBased/>
  <w15:docId w15:val="{2A47CC8C-14DB-5945-AD71-687D829F3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7FF9"/>
    <w:rPr>
      <w:rFonts w:ascii="Times New Roman" w:eastAsia="Times New Roman" w:hAnsi="Times New Roman" w:cs="Times New Roman"/>
    </w:rPr>
  </w:style>
  <w:style w:type="paragraph" w:styleId="Heading1">
    <w:name w:val="heading 1"/>
    <w:basedOn w:val="Normal"/>
    <w:next w:val="Normal"/>
    <w:link w:val="Heading1Char"/>
    <w:uiPriority w:val="9"/>
    <w:qFormat/>
    <w:rsid w:val="006F707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6920"/>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600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01EB"/>
    <w:pPr>
      <w:ind w:left="720"/>
      <w:contextualSpacing/>
    </w:pPr>
  </w:style>
  <w:style w:type="paragraph" w:styleId="NormalWeb">
    <w:name w:val="Normal (Web)"/>
    <w:basedOn w:val="Normal"/>
    <w:uiPriority w:val="99"/>
    <w:unhideWhenUsed/>
    <w:rsid w:val="00D44818"/>
    <w:pPr>
      <w:spacing w:before="100" w:beforeAutospacing="1" w:after="100" w:afterAutospacing="1"/>
    </w:pPr>
  </w:style>
  <w:style w:type="paragraph" w:styleId="Footer">
    <w:name w:val="footer"/>
    <w:basedOn w:val="Normal"/>
    <w:link w:val="FooterChar"/>
    <w:uiPriority w:val="99"/>
    <w:unhideWhenUsed/>
    <w:rsid w:val="00F25E00"/>
    <w:pPr>
      <w:tabs>
        <w:tab w:val="center" w:pos="4680"/>
        <w:tab w:val="right" w:pos="9360"/>
      </w:tabs>
    </w:pPr>
  </w:style>
  <w:style w:type="character" w:customStyle="1" w:styleId="FooterChar">
    <w:name w:val="Footer Char"/>
    <w:basedOn w:val="DefaultParagraphFont"/>
    <w:link w:val="Footer"/>
    <w:uiPriority w:val="99"/>
    <w:rsid w:val="00F25E00"/>
  </w:style>
  <w:style w:type="character" w:styleId="PageNumber">
    <w:name w:val="page number"/>
    <w:basedOn w:val="DefaultParagraphFont"/>
    <w:uiPriority w:val="99"/>
    <w:semiHidden/>
    <w:unhideWhenUsed/>
    <w:rsid w:val="00F25E00"/>
  </w:style>
  <w:style w:type="character" w:customStyle="1" w:styleId="Heading2Char">
    <w:name w:val="Heading 2 Char"/>
    <w:basedOn w:val="DefaultParagraphFont"/>
    <w:link w:val="Heading2"/>
    <w:uiPriority w:val="9"/>
    <w:rsid w:val="008A692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F707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6C56"/>
    <w:pPr>
      <w:spacing w:before="480" w:line="276" w:lineRule="auto"/>
      <w:outlineLvl w:val="9"/>
    </w:pPr>
    <w:rPr>
      <w:b/>
      <w:bCs/>
      <w:sz w:val="28"/>
      <w:szCs w:val="28"/>
    </w:rPr>
  </w:style>
  <w:style w:type="paragraph" w:styleId="TOC1">
    <w:name w:val="toc 1"/>
    <w:basedOn w:val="Normal"/>
    <w:next w:val="Normal"/>
    <w:autoRedefine/>
    <w:uiPriority w:val="39"/>
    <w:unhideWhenUsed/>
    <w:rsid w:val="00116C56"/>
    <w:pPr>
      <w:spacing w:before="120"/>
    </w:pPr>
    <w:rPr>
      <w:rFonts w:cstheme="minorHAnsi"/>
      <w:b/>
      <w:bCs/>
      <w:i/>
      <w:iCs/>
    </w:rPr>
  </w:style>
  <w:style w:type="paragraph" w:styleId="TOC2">
    <w:name w:val="toc 2"/>
    <w:basedOn w:val="Normal"/>
    <w:next w:val="Normal"/>
    <w:autoRedefine/>
    <w:uiPriority w:val="39"/>
    <w:unhideWhenUsed/>
    <w:rsid w:val="00116C56"/>
    <w:pPr>
      <w:spacing w:before="120"/>
      <w:ind w:left="240"/>
    </w:pPr>
    <w:rPr>
      <w:rFonts w:cstheme="minorHAnsi"/>
      <w:b/>
      <w:bCs/>
      <w:sz w:val="22"/>
      <w:szCs w:val="22"/>
    </w:rPr>
  </w:style>
  <w:style w:type="character" w:styleId="Hyperlink">
    <w:name w:val="Hyperlink"/>
    <w:basedOn w:val="DefaultParagraphFont"/>
    <w:uiPriority w:val="99"/>
    <w:unhideWhenUsed/>
    <w:rsid w:val="00116C56"/>
    <w:rPr>
      <w:color w:val="0563C1" w:themeColor="hyperlink"/>
      <w:u w:val="single"/>
    </w:rPr>
  </w:style>
  <w:style w:type="paragraph" w:styleId="TOC3">
    <w:name w:val="toc 3"/>
    <w:basedOn w:val="Normal"/>
    <w:next w:val="Normal"/>
    <w:autoRedefine/>
    <w:uiPriority w:val="39"/>
    <w:unhideWhenUsed/>
    <w:rsid w:val="00116C56"/>
    <w:pPr>
      <w:ind w:left="480"/>
    </w:pPr>
    <w:rPr>
      <w:rFonts w:cstheme="minorHAnsi"/>
      <w:sz w:val="20"/>
      <w:szCs w:val="20"/>
    </w:rPr>
  </w:style>
  <w:style w:type="paragraph" w:styleId="TOC4">
    <w:name w:val="toc 4"/>
    <w:basedOn w:val="Normal"/>
    <w:next w:val="Normal"/>
    <w:autoRedefine/>
    <w:uiPriority w:val="39"/>
    <w:semiHidden/>
    <w:unhideWhenUsed/>
    <w:rsid w:val="00116C56"/>
    <w:pPr>
      <w:ind w:left="720"/>
    </w:pPr>
    <w:rPr>
      <w:rFonts w:cstheme="minorHAnsi"/>
      <w:sz w:val="20"/>
      <w:szCs w:val="20"/>
    </w:rPr>
  </w:style>
  <w:style w:type="paragraph" w:styleId="TOC5">
    <w:name w:val="toc 5"/>
    <w:basedOn w:val="Normal"/>
    <w:next w:val="Normal"/>
    <w:autoRedefine/>
    <w:uiPriority w:val="39"/>
    <w:semiHidden/>
    <w:unhideWhenUsed/>
    <w:rsid w:val="00116C56"/>
    <w:pPr>
      <w:ind w:left="960"/>
    </w:pPr>
    <w:rPr>
      <w:rFonts w:cstheme="minorHAnsi"/>
      <w:sz w:val="20"/>
      <w:szCs w:val="20"/>
    </w:rPr>
  </w:style>
  <w:style w:type="paragraph" w:styleId="TOC6">
    <w:name w:val="toc 6"/>
    <w:basedOn w:val="Normal"/>
    <w:next w:val="Normal"/>
    <w:autoRedefine/>
    <w:uiPriority w:val="39"/>
    <w:semiHidden/>
    <w:unhideWhenUsed/>
    <w:rsid w:val="00116C56"/>
    <w:pPr>
      <w:ind w:left="1200"/>
    </w:pPr>
    <w:rPr>
      <w:rFonts w:cstheme="minorHAnsi"/>
      <w:sz w:val="20"/>
      <w:szCs w:val="20"/>
    </w:rPr>
  </w:style>
  <w:style w:type="paragraph" w:styleId="TOC7">
    <w:name w:val="toc 7"/>
    <w:basedOn w:val="Normal"/>
    <w:next w:val="Normal"/>
    <w:autoRedefine/>
    <w:uiPriority w:val="39"/>
    <w:semiHidden/>
    <w:unhideWhenUsed/>
    <w:rsid w:val="00116C56"/>
    <w:pPr>
      <w:ind w:left="1440"/>
    </w:pPr>
    <w:rPr>
      <w:rFonts w:cstheme="minorHAnsi"/>
      <w:sz w:val="20"/>
      <w:szCs w:val="20"/>
    </w:rPr>
  </w:style>
  <w:style w:type="paragraph" w:styleId="TOC8">
    <w:name w:val="toc 8"/>
    <w:basedOn w:val="Normal"/>
    <w:next w:val="Normal"/>
    <w:autoRedefine/>
    <w:uiPriority w:val="39"/>
    <w:semiHidden/>
    <w:unhideWhenUsed/>
    <w:rsid w:val="00116C56"/>
    <w:pPr>
      <w:ind w:left="1680"/>
    </w:pPr>
    <w:rPr>
      <w:rFonts w:cstheme="minorHAnsi"/>
      <w:sz w:val="20"/>
      <w:szCs w:val="20"/>
    </w:rPr>
  </w:style>
  <w:style w:type="paragraph" w:styleId="TOC9">
    <w:name w:val="toc 9"/>
    <w:basedOn w:val="Normal"/>
    <w:next w:val="Normal"/>
    <w:autoRedefine/>
    <w:uiPriority w:val="39"/>
    <w:semiHidden/>
    <w:unhideWhenUsed/>
    <w:rsid w:val="00116C56"/>
    <w:pPr>
      <w:ind w:left="1920"/>
    </w:pPr>
    <w:rPr>
      <w:rFonts w:cstheme="minorHAnsi"/>
      <w:sz w:val="20"/>
      <w:szCs w:val="20"/>
    </w:rPr>
  </w:style>
  <w:style w:type="table" w:styleId="TableGrid">
    <w:name w:val="Table Grid"/>
    <w:basedOn w:val="TableNormal"/>
    <w:uiPriority w:val="39"/>
    <w:rsid w:val="00B069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8600D"/>
    <w:rPr>
      <w:rFonts w:asciiTheme="majorHAnsi" w:eastAsiaTheme="majorEastAsia" w:hAnsiTheme="majorHAnsi" w:cstheme="majorBidi"/>
      <w:color w:val="1F3763" w:themeColor="accent1" w:themeShade="7F"/>
    </w:rPr>
  </w:style>
  <w:style w:type="paragraph" w:styleId="FootnoteText">
    <w:name w:val="footnote text"/>
    <w:basedOn w:val="Normal"/>
    <w:link w:val="FootnoteTextChar"/>
    <w:uiPriority w:val="99"/>
    <w:unhideWhenUsed/>
    <w:rsid w:val="0008600D"/>
    <w:rPr>
      <w:sz w:val="20"/>
      <w:szCs w:val="20"/>
    </w:rPr>
  </w:style>
  <w:style w:type="character" w:customStyle="1" w:styleId="FootnoteTextChar">
    <w:name w:val="Footnote Text Char"/>
    <w:basedOn w:val="DefaultParagraphFont"/>
    <w:link w:val="FootnoteText"/>
    <w:uiPriority w:val="99"/>
    <w:rsid w:val="0008600D"/>
    <w:rPr>
      <w:sz w:val="20"/>
      <w:szCs w:val="20"/>
    </w:rPr>
  </w:style>
  <w:style w:type="character" w:styleId="FootnoteReference">
    <w:name w:val="footnote reference"/>
    <w:basedOn w:val="DefaultParagraphFont"/>
    <w:uiPriority w:val="99"/>
    <w:unhideWhenUsed/>
    <w:rsid w:val="0008600D"/>
    <w:rPr>
      <w:vertAlign w:val="superscript"/>
    </w:rPr>
  </w:style>
  <w:style w:type="character" w:styleId="Emphasis">
    <w:name w:val="Emphasis"/>
    <w:basedOn w:val="DefaultParagraphFont"/>
    <w:uiPriority w:val="20"/>
    <w:qFormat/>
    <w:rsid w:val="0008600D"/>
    <w:rPr>
      <w:i/>
      <w:iCs/>
    </w:rPr>
  </w:style>
  <w:style w:type="character" w:styleId="CommentReference">
    <w:name w:val="annotation reference"/>
    <w:basedOn w:val="DefaultParagraphFont"/>
    <w:uiPriority w:val="99"/>
    <w:semiHidden/>
    <w:unhideWhenUsed/>
    <w:rsid w:val="0008600D"/>
    <w:rPr>
      <w:sz w:val="16"/>
      <w:szCs w:val="16"/>
    </w:rPr>
  </w:style>
  <w:style w:type="paragraph" w:styleId="CommentText">
    <w:name w:val="annotation text"/>
    <w:basedOn w:val="Normal"/>
    <w:link w:val="CommentTextChar"/>
    <w:uiPriority w:val="99"/>
    <w:unhideWhenUsed/>
    <w:rsid w:val="0008600D"/>
    <w:rPr>
      <w:sz w:val="20"/>
      <w:szCs w:val="20"/>
    </w:rPr>
  </w:style>
  <w:style w:type="character" w:customStyle="1" w:styleId="CommentTextChar">
    <w:name w:val="Comment Text Char"/>
    <w:basedOn w:val="DefaultParagraphFont"/>
    <w:link w:val="CommentText"/>
    <w:uiPriority w:val="99"/>
    <w:rsid w:val="0008600D"/>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8600D"/>
    <w:rPr>
      <w:b/>
      <w:bCs/>
    </w:rPr>
  </w:style>
  <w:style w:type="character" w:customStyle="1" w:styleId="CommentSubjectChar">
    <w:name w:val="Comment Subject Char"/>
    <w:basedOn w:val="CommentTextChar"/>
    <w:link w:val="CommentSubject"/>
    <w:uiPriority w:val="99"/>
    <w:semiHidden/>
    <w:rsid w:val="0008600D"/>
    <w:rPr>
      <w:rFonts w:ascii="Times New Roman" w:eastAsia="Times New Roman" w:hAnsi="Times New Roman" w:cs="Times New Roman"/>
      <w:b/>
      <w:bCs/>
      <w:sz w:val="20"/>
      <w:szCs w:val="20"/>
    </w:rPr>
  </w:style>
  <w:style w:type="paragraph" w:styleId="Caption">
    <w:name w:val="caption"/>
    <w:basedOn w:val="Normal"/>
    <w:next w:val="Normal"/>
    <w:uiPriority w:val="35"/>
    <w:unhideWhenUsed/>
    <w:qFormat/>
    <w:rsid w:val="0008600D"/>
    <w:pPr>
      <w:spacing w:after="200"/>
    </w:pPr>
    <w:rPr>
      <w:i/>
      <w:iCs/>
      <w:color w:val="44546A" w:themeColor="text2"/>
      <w:sz w:val="18"/>
      <w:szCs w:val="18"/>
    </w:rPr>
  </w:style>
  <w:style w:type="paragraph" w:styleId="TableofFigures">
    <w:name w:val="table of figures"/>
    <w:basedOn w:val="Normal"/>
    <w:next w:val="Normal"/>
    <w:uiPriority w:val="99"/>
    <w:unhideWhenUsed/>
    <w:rsid w:val="0008600D"/>
  </w:style>
  <w:style w:type="paragraph" w:styleId="BalloonText">
    <w:name w:val="Balloon Text"/>
    <w:basedOn w:val="Normal"/>
    <w:link w:val="BalloonTextChar"/>
    <w:uiPriority w:val="99"/>
    <w:semiHidden/>
    <w:unhideWhenUsed/>
    <w:rsid w:val="0008600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00D"/>
    <w:rPr>
      <w:rFonts w:ascii="Segoe UI" w:eastAsia="Times New Roman" w:hAnsi="Segoe UI" w:cs="Segoe UI"/>
      <w:sz w:val="18"/>
      <w:szCs w:val="18"/>
    </w:rPr>
  </w:style>
  <w:style w:type="paragraph" w:styleId="Header">
    <w:name w:val="header"/>
    <w:basedOn w:val="Normal"/>
    <w:link w:val="HeaderChar"/>
    <w:uiPriority w:val="99"/>
    <w:unhideWhenUsed/>
    <w:rsid w:val="0008600D"/>
    <w:pPr>
      <w:tabs>
        <w:tab w:val="center" w:pos="4680"/>
        <w:tab w:val="right" w:pos="9360"/>
      </w:tabs>
    </w:pPr>
  </w:style>
  <w:style w:type="character" w:customStyle="1" w:styleId="HeaderChar">
    <w:name w:val="Header Char"/>
    <w:basedOn w:val="DefaultParagraphFont"/>
    <w:link w:val="Header"/>
    <w:uiPriority w:val="99"/>
    <w:rsid w:val="0008600D"/>
    <w:rPr>
      <w:rFonts w:ascii="Times New Roman" w:eastAsia="Times New Roman" w:hAnsi="Times New Roman" w:cs="Times New Roman"/>
    </w:rPr>
  </w:style>
  <w:style w:type="paragraph" w:styleId="Revision">
    <w:name w:val="Revision"/>
    <w:hidden/>
    <w:uiPriority w:val="99"/>
    <w:semiHidden/>
    <w:rsid w:val="0008600D"/>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08600D"/>
    <w:rPr>
      <w:color w:val="954F72" w:themeColor="followedHyperlink"/>
      <w:u w:val="single"/>
    </w:rPr>
  </w:style>
  <w:style w:type="paragraph" w:customStyle="1" w:styleId="msonormal0">
    <w:name w:val="msonormal"/>
    <w:basedOn w:val="Normal"/>
    <w:rsid w:val="0008600D"/>
    <w:pPr>
      <w:spacing w:before="100" w:beforeAutospacing="1" w:after="100" w:afterAutospacing="1"/>
    </w:pPr>
  </w:style>
  <w:style w:type="paragraph" w:customStyle="1" w:styleId="xl65">
    <w:name w:val="xl65"/>
    <w:basedOn w:val="Normal"/>
    <w:rsid w:val="0008600D"/>
    <w:pPr>
      <w:pBdr>
        <w:left w:val="single" w:sz="4" w:space="0" w:color="auto"/>
        <w:right w:val="single" w:sz="4" w:space="0" w:color="auto"/>
      </w:pBdr>
      <w:spacing w:before="100" w:beforeAutospacing="1" w:after="100" w:afterAutospacing="1"/>
    </w:pPr>
    <w:rPr>
      <w:b/>
      <w:bCs/>
      <w:sz w:val="18"/>
      <w:szCs w:val="18"/>
    </w:rPr>
  </w:style>
  <w:style w:type="paragraph" w:customStyle="1" w:styleId="xl66">
    <w:name w:val="xl66"/>
    <w:basedOn w:val="Normal"/>
    <w:rsid w:val="0008600D"/>
    <w:pPr>
      <w:pBdr>
        <w:left w:val="single" w:sz="4" w:space="0" w:color="auto"/>
        <w:right w:val="single" w:sz="4" w:space="0" w:color="auto"/>
      </w:pBdr>
      <w:spacing w:before="100" w:beforeAutospacing="1" w:after="100" w:afterAutospacing="1"/>
    </w:pPr>
    <w:rPr>
      <w:sz w:val="18"/>
      <w:szCs w:val="18"/>
    </w:rPr>
  </w:style>
  <w:style w:type="paragraph" w:customStyle="1" w:styleId="xl67">
    <w:name w:val="xl67"/>
    <w:basedOn w:val="Normal"/>
    <w:rsid w:val="0008600D"/>
    <w:pPr>
      <w:pBdr>
        <w:left w:val="single" w:sz="4" w:space="0" w:color="auto"/>
        <w:right w:val="single" w:sz="4" w:space="0" w:color="auto"/>
      </w:pBdr>
      <w:spacing w:before="100" w:beforeAutospacing="1" w:after="100" w:afterAutospacing="1"/>
    </w:pPr>
    <w:rPr>
      <w:sz w:val="18"/>
      <w:szCs w:val="18"/>
    </w:rPr>
  </w:style>
  <w:style w:type="paragraph" w:customStyle="1" w:styleId="xl68">
    <w:name w:val="xl68"/>
    <w:basedOn w:val="Normal"/>
    <w:rsid w:val="0008600D"/>
    <w:pPr>
      <w:pBdr>
        <w:left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08600D"/>
    <w:pPr>
      <w:spacing w:before="100" w:beforeAutospacing="1" w:after="100" w:afterAutospacing="1"/>
      <w:textAlignment w:val="center"/>
    </w:pPr>
    <w:rPr>
      <w:color w:val="000000"/>
    </w:rPr>
  </w:style>
  <w:style w:type="paragraph" w:customStyle="1" w:styleId="xl70">
    <w:name w:val="xl70"/>
    <w:basedOn w:val="Normal"/>
    <w:rsid w:val="0008600D"/>
    <w:pPr>
      <w:pBdr>
        <w:right w:val="single" w:sz="4" w:space="0" w:color="auto"/>
      </w:pBdr>
      <w:spacing w:before="100" w:beforeAutospacing="1" w:after="100" w:afterAutospacing="1"/>
      <w:textAlignment w:val="center"/>
    </w:pPr>
    <w:rPr>
      <w:color w:val="000000"/>
    </w:rPr>
  </w:style>
  <w:style w:type="paragraph" w:customStyle="1" w:styleId="xl71">
    <w:name w:val="xl71"/>
    <w:basedOn w:val="Normal"/>
    <w:rsid w:val="0008600D"/>
    <w:pPr>
      <w:pBdr>
        <w:right w:val="single" w:sz="4" w:space="0" w:color="auto"/>
      </w:pBdr>
      <w:spacing w:before="100" w:beforeAutospacing="1" w:after="100" w:afterAutospacing="1"/>
    </w:pPr>
  </w:style>
  <w:style w:type="paragraph" w:customStyle="1" w:styleId="xl72">
    <w:name w:val="xl72"/>
    <w:basedOn w:val="Normal"/>
    <w:rsid w:val="0008600D"/>
    <w:pPr>
      <w:pBdr>
        <w:left w:val="single" w:sz="4" w:space="0" w:color="auto"/>
      </w:pBdr>
      <w:spacing w:before="100" w:beforeAutospacing="1" w:after="100" w:afterAutospacing="1"/>
      <w:textAlignment w:val="center"/>
    </w:pPr>
    <w:rPr>
      <w:color w:val="000000"/>
    </w:rPr>
  </w:style>
  <w:style w:type="paragraph" w:customStyle="1" w:styleId="xl73">
    <w:name w:val="xl73"/>
    <w:basedOn w:val="Normal"/>
    <w:rsid w:val="0008600D"/>
    <w:pPr>
      <w:pBdr>
        <w:left w:val="single" w:sz="4" w:space="0" w:color="auto"/>
      </w:pBdr>
      <w:spacing w:before="100" w:beforeAutospacing="1" w:after="100" w:afterAutospacing="1"/>
    </w:pPr>
  </w:style>
  <w:style w:type="paragraph" w:customStyle="1" w:styleId="xl74">
    <w:name w:val="xl74"/>
    <w:basedOn w:val="Normal"/>
    <w:rsid w:val="0008600D"/>
    <w:pPr>
      <w:pBdr>
        <w:left w:val="single" w:sz="4" w:space="0" w:color="auto"/>
      </w:pBdr>
      <w:spacing w:before="100" w:beforeAutospacing="1" w:after="100" w:afterAutospacing="1"/>
    </w:pPr>
    <w:rPr>
      <w:sz w:val="18"/>
      <w:szCs w:val="18"/>
    </w:rPr>
  </w:style>
  <w:style w:type="paragraph" w:customStyle="1" w:styleId="xl75">
    <w:name w:val="xl75"/>
    <w:basedOn w:val="Normal"/>
    <w:rsid w:val="0008600D"/>
    <w:pPr>
      <w:pBdr>
        <w:left w:val="single" w:sz="4" w:space="0" w:color="auto"/>
      </w:pBdr>
      <w:spacing w:before="100" w:beforeAutospacing="1" w:after="100" w:afterAutospacing="1"/>
    </w:pPr>
    <w:rPr>
      <w:b/>
      <w:bCs/>
      <w:sz w:val="18"/>
      <w:szCs w:val="18"/>
    </w:rPr>
  </w:style>
  <w:style w:type="paragraph" w:customStyle="1" w:styleId="xl76">
    <w:name w:val="xl76"/>
    <w:basedOn w:val="Normal"/>
    <w:rsid w:val="0008600D"/>
    <w:pPr>
      <w:pBdr>
        <w:left w:val="single" w:sz="4" w:space="0" w:color="auto"/>
      </w:pBdr>
      <w:spacing w:before="100" w:beforeAutospacing="1" w:after="100" w:afterAutospacing="1"/>
      <w:textAlignment w:val="center"/>
    </w:pPr>
    <w:rPr>
      <w:color w:val="000000"/>
    </w:rPr>
  </w:style>
  <w:style w:type="paragraph" w:customStyle="1" w:styleId="xl77">
    <w:name w:val="xl77"/>
    <w:basedOn w:val="Normal"/>
    <w:rsid w:val="0008600D"/>
    <w:pPr>
      <w:pBdr>
        <w:right w:val="single" w:sz="4" w:space="0" w:color="auto"/>
      </w:pBdr>
      <w:spacing w:before="100" w:beforeAutospacing="1" w:after="100" w:afterAutospacing="1"/>
      <w:textAlignment w:val="center"/>
    </w:pPr>
    <w:rPr>
      <w:color w:val="000000"/>
    </w:rPr>
  </w:style>
  <w:style w:type="paragraph" w:customStyle="1" w:styleId="xl78">
    <w:name w:val="xl78"/>
    <w:basedOn w:val="Normal"/>
    <w:rsid w:val="0008600D"/>
    <w:pPr>
      <w:spacing w:before="100" w:beforeAutospacing="1" w:after="100" w:afterAutospacing="1"/>
      <w:textAlignment w:val="center"/>
    </w:pPr>
    <w:rPr>
      <w:color w:val="000000"/>
    </w:rPr>
  </w:style>
  <w:style w:type="paragraph" w:customStyle="1" w:styleId="xl79">
    <w:name w:val="xl79"/>
    <w:basedOn w:val="Normal"/>
    <w:rsid w:val="0008600D"/>
    <w:pPr>
      <w:pBdr>
        <w:left w:val="single" w:sz="4" w:space="0" w:color="auto"/>
        <w:bottom w:val="single" w:sz="4" w:space="0" w:color="auto"/>
      </w:pBdr>
      <w:spacing w:before="100" w:beforeAutospacing="1" w:after="100" w:afterAutospacing="1"/>
      <w:jc w:val="center"/>
    </w:pPr>
    <w:rPr>
      <w:b/>
      <w:bCs/>
    </w:rPr>
  </w:style>
  <w:style w:type="paragraph" w:customStyle="1" w:styleId="xl80">
    <w:name w:val="xl80"/>
    <w:basedOn w:val="Normal"/>
    <w:rsid w:val="0008600D"/>
    <w:pPr>
      <w:pBdr>
        <w:bottom w:val="single" w:sz="4" w:space="0" w:color="auto"/>
      </w:pBdr>
      <w:spacing w:before="100" w:beforeAutospacing="1" w:after="100" w:afterAutospacing="1"/>
      <w:jc w:val="center"/>
    </w:pPr>
    <w:rPr>
      <w:b/>
      <w:bCs/>
    </w:rPr>
  </w:style>
  <w:style w:type="paragraph" w:customStyle="1" w:styleId="xl81">
    <w:name w:val="xl81"/>
    <w:basedOn w:val="Normal"/>
    <w:rsid w:val="0008600D"/>
    <w:pPr>
      <w:pBdr>
        <w:bottom w:val="single" w:sz="4" w:space="0" w:color="auto"/>
        <w:right w:val="single" w:sz="4" w:space="0" w:color="auto"/>
      </w:pBdr>
      <w:spacing w:before="100" w:beforeAutospacing="1" w:after="100" w:afterAutospacing="1"/>
      <w:jc w:val="center"/>
    </w:pPr>
    <w:rPr>
      <w:b/>
      <w:bCs/>
    </w:rPr>
  </w:style>
  <w:style w:type="paragraph" w:customStyle="1" w:styleId="xl82">
    <w:name w:val="xl82"/>
    <w:basedOn w:val="Normal"/>
    <w:rsid w:val="0008600D"/>
    <w:pPr>
      <w:pBdr>
        <w:top w:val="single" w:sz="4" w:space="0" w:color="auto"/>
        <w:left w:val="single" w:sz="4" w:space="0" w:color="auto"/>
        <w:right w:val="single" w:sz="4" w:space="0" w:color="auto"/>
      </w:pBdr>
      <w:spacing w:before="100" w:beforeAutospacing="1" w:after="100" w:afterAutospacing="1"/>
    </w:pPr>
    <w:rPr>
      <w:b/>
      <w:bCs/>
      <w:sz w:val="18"/>
      <w:szCs w:val="18"/>
    </w:rPr>
  </w:style>
  <w:style w:type="paragraph" w:customStyle="1" w:styleId="xl83">
    <w:name w:val="xl83"/>
    <w:basedOn w:val="Normal"/>
    <w:rsid w:val="0008600D"/>
    <w:pPr>
      <w:pBdr>
        <w:top w:val="single" w:sz="4" w:space="0" w:color="auto"/>
        <w:left w:val="single" w:sz="4" w:space="0" w:color="auto"/>
      </w:pBdr>
      <w:spacing w:before="100" w:beforeAutospacing="1" w:after="100" w:afterAutospacing="1"/>
      <w:textAlignment w:val="center"/>
    </w:pPr>
    <w:rPr>
      <w:color w:val="000000"/>
    </w:rPr>
  </w:style>
  <w:style w:type="paragraph" w:customStyle="1" w:styleId="xl84">
    <w:name w:val="xl84"/>
    <w:basedOn w:val="Normal"/>
    <w:rsid w:val="0008600D"/>
    <w:pPr>
      <w:pBdr>
        <w:top w:val="single" w:sz="4" w:space="0" w:color="auto"/>
      </w:pBdr>
      <w:spacing w:before="100" w:beforeAutospacing="1" w:after="100" w:afterAutospacing="1"/>
      <w:textAlignment w:val="center"/>
    </w:pPr>
    <w:rPr>
      <w:color w:val="000000"/>
    </w:rPr>
  </w:style>
  <w:style w:type="paragraph" w:customStyle="1" w:styleId="xl85">
    <w:name w:val="xl85"/>
    <w:basedOn w:val="Normal"/>
    <w:rsid w:val="0008600D"/>
    <w:pPr>
      <w:pBdr>
        <w:top w:val="single" w:sz="4" w:space="0" w:color="auto"/>
        <w:right w:val="single" w:sz="4" w:space="0" w:color="auto"/>
      </w:pBdr>
      <w:spacing w:before="100" w:beforeAutospacing="1" w:after="100" w:afterAutospacing="1"/>
      <w:textAlignment w:val="center"/>
    </w:pPr>
    <w:rPr>
      <w:color w:val="000000"/>
    </w:rPr>
  </w:style>
  <w:style w:type="paragraph" w:customStyle="1" w:styleId="xl86">
    <w:name w:val="xl86"/>
    <w:basedOn w:val="Normal"/>
    <w:rsid w:val="0008600D"/>
    <w:pPr>
      <w:pBdr>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7">
    <w:name w:val="xl87"/>
    <w:basedOn w:val="Normal"/>
    <w:rsid w:val="0008600D"/>
    <w:pPr>
      <w:pBdr>
        <w:left w:val="single" w:sz="4" w:space="0" w:color="auto"/>
        <w:bottom w:val="single" w:sz="4" w:space="0" w:color="auto"/>
      </w:pBdr>
      <w:spacing w:before="100" w:beforeAutospacing="1" w:after="100" w:afterAutospacing="1"/>
      <w:textAlignment w:val="center"/>
    </w:pPr>
    <w:rPr>
      <w:color w:val="000000"/>
    </w:rPr>
  </w:style>
  <w:style w:type="paragraph" w:customStyle="1" w:styleId="xl88">
    <w:name w:val="xl88"/>
    <w:basedOn w:val="Normal"/>
    <w:rsid w:val="0008600D"/>
    <w:pPr>
      <w:pBdr>
        <w:bottom w:val="single" w:sz="4" w:space="0" w:color="auto"/>
      </w:pBdr>
      <w:spacing w:before="100" w:beforeAutospacing="1" w:after="100" w:afterAutospacing="1"/>
      <w:textAlignment w:val="center"/>
    </w:pPr>
    <w:rPr>
      <w:color w:val="000000"/>
    </w:rPr>
  </w:style>
  <w:style w:type="paragraph" w:customStyle="1" w:styleId="xl89">
    <w:name w:val="xl89"/>
    <w:basedOn w:val="Normal"/>
    <w:rsid w:val="0008600D"/>
    <w:pPr>
      <w:pBdr>
        <w:bottom w:val="single" w:sz="4" w:space="0" w:color="auto"/>
        <w:right w:val="single" w:sz="4" w:space="0" w:color="auto"/>
      </w:pBdr>
      <w:spacing w:before="100" w:beforeAutospacing="1" w:after="100" w:afterAutospacing="1"/>
      <w:textAlignment w:val="center"/>
    </w:pPr>
    <w:rPr>
      <w:color w:val="000000"/>
    </w:rPr>
  </w:style>
  <w:style w:type="paragraph" w:customStyle="1" w:styleId="xl90">
    <w:name w:val="xl90"/>
    <w:basedOn w:val="Normal"/>
    <w:rsid w:val="0008600D"/>
    <w:pPr>
      <w:pBdr>
        <w:left w:val="single" w:sz="4" w:space="0" w:color="auto"/>
      </w:pBdr>
      <w:spacing w:before="100" w:beforeAutospacing="1" w:after="100" w:afterAutospacing="1"/>
      <w:textAlignment w:val="center"/>
    </w:pPr>
    <w:rPr>
      <w:color w:val="000000"/>
    </w:rPr>
  </w:style>
  <w:style w:type="paragraph" w:customStyle="1" w:styleId="xl91">
    <w:name w:val="xl91"/>
    <w:basedOn w:val="Normal"/>
    <w:rsid w:val="0008600D"/>
    <w:pPr>
      <w:spacing w:before="100" w:beforeAutospacing="1" w:after="100" w:afterAutospacing="1"/>
      <w:textAlignment w:val="center"/>
    </w:pPr>
    <w:rPr>
      <w:color w:val="000000"/>
    </w:rPr>
  </w:style>
  <w:style w:type="paragraph" w:customStyle="1" w:styleId="xl92">
    <w:name w:val="xl92"/>
    <w:basedOn w:val="Normal"/>
    <w:rsid w:val="0008600D"/>
    <w:pPr>
      <w:pBdr>
        <w:right w:val="single" w:sz="4" w:space="0" w:color="auto"/>
      </w:pBdr>
      <w:spacing w:before="100" w:beforeAutospacing="1" w:after="100" w:afterAutospacing="1"/>
      <w:textAlignment w:val="center"/>
    </w:pPr>
    <w:rPr>
      <w:color w:val="000000"/>
    </w:rPr>
  </w:style>
  <w:style w:type="paragraph" w:customStyle="1" w:styleId="xl93">
    <w:name w:val="xl93"/>
    <w:basedOn w:val="Normal"/>
    <w:rsid w:val="0008600D"/>
    <w:pPr>
      <w:pBdr>
        <w:left w:val="single" w:sz="4" w:space="0" w:color="auto"/>
      </w:pBdr>
      <w:spacing w:before="100" w:beforeAutospacing="1" w:after="100" w:afterAutospacing="1"/>
    </w:pPr>
  </w:style>
  <w:style w:type="paragraph" w:customStyle="1" w:styleId="xl95">
    <w:name w:val="xl95"/>
    <w:basedOn w:val="Normal"/>
    <w:rsid w:val="0008600D"/>
    <w:pPr>
      <w:pBdr>
        <w:right w:val="single" w:sz="4" w:space="0" w:color="auto"/>
      </w:pBdr>
      <w:spacing w:before="100" w:beforeAutospacing="1" w:after="100" w:afterAutospacing="1"/>
    </w:pPr>
  </w:style>
  <w:style w:type="paragraph" w:customStyle="1" w:styleId="xl96">
    <w:name w:val="xl96"/>
    <w:basedOn w:val="Normal"/>
    <w:rsid w:val="0008600D"/>
    <w:pPr>
      <w:pBdr>
        <w:left w:val="single" w:sz="4" w:space="0" w:color="auto"/>
        <w:bottom w:val="single" w:sz="4" w:space="0" w:color="auto"/>
      </w:pBdr>
      <w:spacing w:before="100" w:beforeAutospacing="1" w:after="100" w:afterAutospacing="1"/>
      <w:textAlignment w:val="center"/>
    </w:pPr>
    <w:rPr>
      <w:color w:val="000000"/>
    </w:rPr>
  </w:style>
  <w:style w:type="paragraph" w:customStyle="1" w:styleId="xl97">
    <w:name w:val="xl97"/>
    <w:basedOn w:val="Normal"/>
    <w:rsid w:val="0008600D"/>
    <w:pPr>
      <w:pBdr>
        <w:bottom w:val="single" w:sz="4" w:space="0" w:color="auto"/>
      </w:pBdr>
      <w:spacing w:before="100" w:beforeAutospacing="1" w:after="100" w:afterAutospacing="1"/>
      <w:textAlignment w:val="center"/>
    </w:pPr>
    <w:rPr>
      <w:color w:val="000000"/>
    </w:rPr>
  </w:style>
  <w:style w:type="paragraph" w:customStyle="1" w:styleId="xl98">
    <w:name w:val="xl98"/>
    <w:basedOn w:val="Normal"/>
    <w:rsid w:val="0008600D"/>
    <w:pPr>
      <w:pBdr>
        <w:bottom w:val="single" w:sz="4" w:space="0" w:color="auto"/>
        <w:right w:val="single" w:sz="4" w:space="0" w:color="auto"/>
      </w:pBdr>
      <w:spacing w:before="100" w:beforeAutospacing="1" w:after="100" w:afterAutospacing="1"/>
      <w:textAlignment w:val="center"/>
    </w:pPr>
    <w:rPr>
      <w:color w:val="000000"/>
    </w:rPr>
  </w:style>
  <w:style w:type="paragraph" w:customStyle="1" w:styleId="xl99">
    <w:name w:val="xl99"/>
    <w:basedOn w:val="Normal"/>
    <w:rsid w:val="0008600D"/>
    <w:pPr>
      <w:pBdr>
        <w:left w:val="single" w:sz="4" w:space="0" w:color="auto"/>
        <w:bottom w:val="single" w:sz="4" w:space="0" w:color="auto"/>
      </w:pBdr>
      <w:spacing w:before="100" w:beforeAutospacing="1" w:after="100" w:afterAutospacing="1"/>
      <w:jc w:val="center"/>
      <w:textAlignment w:val="center"/>
    </w:pPr>
    <w:rPr>
      <w:color w:val="000000"/>
      <w:sz w:val="36"/>
      <w:szCs w:val="36"/>
    </w:rPr>
  </w:style>
  <w:style w:type="paragraph" w:customStyle="1" w:styleId="xl100">
    <w:name w:val="xl100"/>
    <w:basedOn w:val="Normal"/>
    <w:rsid w:val="0008600D"/>
    <w:pPr>
      <w:pBdr>
        <w:top w:val="single" w:sz="4" w:space="0" w:color="auto"/>
        <w:left w:val="single" w:sz="4" w:space="0" w:color="auto"/>
        <w:bottom w:val="single" w:sz="4" w:space="0" w:color="auto"/>
      </w:pBdr>
      <w:spacing w:before="100" w:beforeAutospacing="1" w:after="100" w:afterAutospacing="1"/>
      <w:jc w:val="center"/>
      <w:textAlignment w:val="center"/>
    </w:pPr>
    <w:rPr>
      <w:b/>
      <w:bCs/>
    </w:rPr>
  </w:style>
  <w:style w:type="paragraph" w:customStyle="1" w:styleId="xl101">
    <w:name w:val="xl101"/>
    <w:basedOn w:val="Normal"/>
    <w:rsid w:val="0008600D"/>
    <w:pPr>
      <w:pBdr>
        <w:top w:val="single" w:sz="4" w:space="0" w:color="auto"/>
        <w:bottom w:val="single" w:sz="4" w:space="0" w:color="auto"/>
      </w:pBdr>
      <w:spacing w:before="100" w:beforeAutospacing="1" w:after="100" w:afterAutospacing="1"/>
      <w:jc w:val="center"/>
      <w:textAlignment w:val="center"/>
    </w:pPr>
    <w:rPr>
      <w:b/>
      <w:bCs/>
    </w:rPr>
  </w:style>
  <w:style w:type="paragraph" w:customStyle="1" w:styleId="xl102">
    <w:name w:val="xl102"/>
    <w:basedOn w:val="Normal"/>
    <w:rsid w:val="0008600D"/>
    <w:pPr>
      <w:pBdr>
        <w:top w:val="single" w:sz="4" w:space="0" w:color="auto"/>
        <w:bottom w:val="single" w:sz="4" w:space="0" w:color="auto"/>
        <w:right w:val="single" w:sz="4" w:space="0" w:color="auto"/>
      </w:pBdr>
      <w:spacing w:before="100" w:beforeAutospacing="1" w:after="100" w:afterAutospacing="1"/>
      <w:jc w:val="center"/>
      <w:textAlignment w:val="center"/>
    </w:pPr>
    <w:rPr>
      <w:b/>
      <w:bCs/>
    </w:rPr>
  </w:style>
  <w:style w:type="paragraph" w:customStyle="1" w:styleId="paragraph">
    <w:name w:val="paragraph"/>
    <w:basedOn w:val="Normal"/>
    <w:rsid w:val="00193459"/>
    <w:pPr>
      <w:spacing w:before="100" w:beforeAutospacing="1" w:after="100" w:afterAutospacing="1"/>
    </w:pPr>
  </w:style>
  <w:style w:type="character" w:customStyle="1" w:styleId="normaltextrun">
    <w:name w:val="normaltextrun"/>
    <w:basedOn w:val="DefaultParagraphFont"/>
    <w:rsid w:val="00193459"/>
  </w:style>
  <w:style w:type="character" w:customStyle="1" w:styleId="eop">
    <w:name w:val="eop"/>
    <w:basedOn w:val="DefaultParagraphFont"/>
    <w:rsid w:val="00DA4D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264827">
      <w:bodyDiv w:val="1"/>
      <w:marLeft w:val="0"/>
      <w:marRight w:val="0"/>
      <w:marTop w:val="0"/>
      <w:marBottom w:val="0"/>
      <w:divBdr>
        <w:top w:val="none" w:sz="0" w:space="0" w:color="auto"/>
        <w:left w:val="none" w:sz="0" w:space="0" w:color="auto"/>
        <w:bottom w:val="none" w:sz="0" w:space="0" w:color="auto"/>
        <w:right w:val="none" w:sz="0" w:space="0" w:color="auto"/>
      </w:divBdr>
    </w:div>
    <w:div w:id="148912839">
      <w:bodyDiv w:val="1"/>
      <w:marLeft w:val="0"/>
      <w:marRight w:val="0"/>
      <w:marTop w:val="0"/>
      <w:marBottom w:val="0"/>
      <w:divBdr>
        <w:top w:val="none" w:sz="0" w:space="0" w:color="auto"/>
        <w:left w:val="none" w:sz="0" w:space="0" w:color="auto"/>
        <w:bottom w:val="none" w:sz="0" w:space="0" w:color="auto"/>
        <w:right w:val="none" w:sz="0" w:space="0" w:color="auto"/>
      </w:divBdr>
    </w:div>
    <w:div w:id="159320234">
      <w:bodyDiv w:val="1"/>
      <w:marLeft w:val="0"/>
      <w:marRight w:val="0"/>
      <w:marTop w:val="0"/>
      <w:marBottom w:val="0"/>
      <w:divBdr>
        <w:top w:val="none" w:sz="0" w:space="0" w:color="auto"/>
        <w:left w:val="none" w:sz="0" w:space="0" w:color="auto"/>
        <w:bottom w:val="none" w:sz="0" w:space="0" w:color="auto"/>
        <w:right w:val="none" w:sz="0" w:space="0" w:color="auto"/>
      </w:divBdr>
    </w:div>
    <w:div w:id="250310101">
      <w:bodyDiv w:val="1"/>
      <w:marLeft w:val="0"/>
      <w:marRight w:val="0"/>
      <w:marTop w:val="0"/>
      <w:marBottom w:val="0"/>
      <w:divBdr>
        <w:top w:val="none" w:sz="0" w:space="0" w:color="auto"/>
        <w:left w:val="none" w:sz="0" w:space="0" w:color="auto"/>
        <w:bottom w:val="none" w:sz="0" w:space="0" w:color="auto"/>
        <w:right w:val="none" w:sz="0" w:space="0" w:color="auto"/>
      </w:divBdr>
    </w:div>
    <w:div w:id="323289555">
      <w:bodyDiv w:val="1"/>
      <w:marLeft w:val="0"/>
      <w:marRight w:val="0"/>
      <w:marTop w:val="0"/>
      <w:marBottom w:val="0"/>
      <w:divBdr>
        <w:top w:val="none" w:sz="0" w:space="0" w:color="auto"/>
        <w:left w:val="none" w:sz="0" w:space="0" w:color="auto"/>
        <w:bottom w:val="none" w:sz="0" w:space="0" w:color="auto"/>
        <w:right w:val="none" w:sz="0" w:space="0" w:color="auto"/>
      </w:divBdr>
    </w:div>
    <w:div w:id="358050840">
      <w:bodyDiv w:val="1"/>
      <w:marLeft w:val="0"/>
      <w:marRight w:val="0"/>
      <w:marTop w:val="0"/>
      <w:marBottom w:val="0"/>
      <w:divBdr>
        <w:top w:val="none" w:sz="0" w:space="0" w:color="auto"/>
        <w:left w:val="none" w:sz="0" w:space="0" w:color="auto"/>
        <w:bottom w:val="none" w:sz="0" w:space="0" w:color="auto"/>
        <w:right w:val="none" w:sz="0" w:space="0" w:color="auto"/>
      </w:divBdr>
    </w:div>
    <w:div w:id="408621915">
      <w:bodyDiv w:val="1"/>
      <w:marLeft w:val="0"/>
      <w:marRight w:val="0"/>
      <w:marTop w:val="0"/>
      <w:marBottom w:val="0"/>
      <w:divBdr>
        <w:top w:val="none" w:sz="0" w:space="0" w:color="auto"/>
        <w:left w:val="none" w:sz="0" w:space="0" w:color="auto"/>
        <w:bottom w:val="none" w:sz="0" w:space="0" w:color="auto"/>
        <w:right w:val="none" w:sz="0" w:space="0" w:color="auto"/>
      </w:divBdr>
    </w:div>
    <w:div w:id="426119162">
      <w:bodyDiv w:val="1"/>
      <w:marLeft w:val="0"/>
      <w:marRight w:val="0"/>
      <w:marTop w:val="0"/>
      <w:marBottom w:val="0"/>
      <w:divBdr>
        <w:top w:val="none" w:sz="0" w:space="0" w:color="auto"/>
        <w:left w:val="none" w:sz="0" w:space="0" w:color="auto"/>
        <w:bottom w:val="none" w:sz="0" w:space="0" w:color="auto"/>
        <w:right w:val="none" w:sz="0" w:space="0" w:color="auto"/>
      </w:divBdr>
    </w:div>
    <w:div w:id="450788683">
      <w:bodyDiv w:val="1"/>
      <w:marLeft w:val="0"/>
      <w:marRight w:val="0"/>
      <w:marTop w:val="0"/>
      <w:marBottom w:val="0"/>
      <w:divBdr>
        <w:top w:val="none" w:sz="0" w:space="0" w:color="auto"/>
        <w:left w:val="none" w:sz="0" w:space="0" w:color="auto"/>
        <w:bottom w:val="none" w:sz="0" w:space="0" w:color="auto"/>
        <w:right w:val="none" w:sz="0" w:space="0" w:color="auto"/>
      </w:divBdr>
    </w:div>
    <w:div w:id="452409885">
      <w:bodyDiv w:val="1"/>
      <w:marLeft w:val="0"/>
      <w:marRight w:val="0"/>
      <w:marTop w:val="0"/>
      <w:marBottom w:val="0"/>
      <w:divBdr>
        <w:top w:val="none" w:sz="0" w:space="0" w:color="auto"/>
        <w:left w:val="none" w:sz="0" w:space="0" w:color="auto"/>
        <w:bottom w:val="none" w:sz="0" w:space="0" w:color="auto"/>
        <w:right w:val="none" w:sz="0" w:space="0" w:color="auto"/>
      </w:divBdr>
    </w:div>
    <w:div w:id="459539012">
      <w:bodyDiv w:val="1"/>
      <w:marLeft w:val="0"/>
      <w:marRight w:val="0"/>
      <w:marTop w:val="0"/>
      <w:marBottom w:val="0"/>
      <w:divBdr>
        <w:top w:val="none" w:sz="0" w:space="0" w:color="auto"/>
        <w:left w:val="none" w:sz="0" w:space="0" w:color="auto"/>
        <w:bottom w:val="none" w:sz="0" w:space="0" w:color="auto"/>
        <w:right w:val="none" w:sz="0" w:space="0" w:color="auto"/>
      </w:divBdr>
    </w:div>
    <w:div w:id="474757573">
      <w:bodyDiv w:val="1"/>
      <w:marLeft w:val="0"/>
      <w:marRight w:val="0"/>
      <w:marTop w:val="0"/>
      <w:marBottom w:val="0"/>
      <w:divBdr>
        <w:top w:val="none" w:sz="0" w:space="0" w:color="auto"/>
        <w:left w:val="none" w:sz="0" w:space="0" w:color="auto"/>
        <w:bottom w:val="none" w:sz="0" w:space="0" w:color="auto"/>
        <w:right w:val="none" w:sz="0" w:space="0" w:color="auto"/>
      </w:divBdr>
    </w:div>
    <w:div w:id="500388711">
      <w:bodyDiv w:val="1"/>
      <w:marLeft w:val="0"/>
      <w:marRight w:val="0"/>
      <w:marTop w:val="0"/>
      <w:marBottom w:val="0"/>
      <w:divBdr>
        <w:top w:val="none" w:sz="0" w:space="0" w:color="auto"/>
        <w:left w:val="none" w:sz="0" w:space="0" w:color="auto"/>
        <w:bottom w:val="none" w:sz="0" w:space="0" w:color="auto"/>
        <w:right w:val="none" w:sz="0" w:space="0" w:color="auto"/>
      </w:divBdr>
    </w:div>
    <w:div w:id="572355019">
      <w:bodyDiv w:val="1"/>
      <w:marLeft w:val="0"/>
      <w:marRight w:val="0"/>
      <w:marTop w:val="0"/>
      <w:marBottom w:val="0"/>
      <w:divBdr>
        <w:top w:val="none" w:sz="0" w:space="0" w:color="auto"/>
        <w:left w:val="none" w:sz="0" w:space="0" w:color="auto"/>
        <w:bottom w:val="none" w:sz="0" w:space="0" w:color="auto"/>
        <w:right w:val="none" w:sz="0" w:space="0" w:color="auto"/>
      </w:divBdr>
    </w:div>
    <w:div w:id="624851757">
      <w:bodyDiv w:val="1"/>
      <w:marLeft w:val="0"/>
      <w:marRight w:val="0"/>
      <w:marTop w:val="0"/>
      <w:marBottom w:val="0"/>
      <w:divBdr>
        <w:top w:val="none" w:sz="0" w:space="0" w:color="auto"/>
        <w:left w:val="none" w:sz="0" w:space="0" w:color="auto"/>
        <w:bottom w:val="none" w:sz="0" w:space="0" w:color="auto"/>
        <w:right w:val="none" w:sz="0" w:space="0" w:color="auto"/>
      </w:divBdr>
    </w:div>
    <w:div w:id="629750208">
      <w:bodyDiv w:val="1"/>
      <w:marLeft w:val="0"/>
      <w:marRight w:val="0"/>
      <w:marTop w:val="0"/>
      <w:marBottom w:val="0"/>
      <w:divBdr>
        <w:top w:val="none" w:sz="0" w:space="0" w:color="auto"/>
        <w:left w:val="none" w:sz="0" w:space="0" w:color="auto"/>
        <w:bottom w:val="none" w:sz="0" w:space="0" w:color="auto"/>
        <w:right w:val="none" w:sz="0" w:space="0" w:color="auto"/>
      </w:divBdr>
    </w:div>
    <w:div w:id="678121315">
      <w:bodyDiv w:val="1"/>
      <w:marLeft w:val="0"/>
      <w:marRight w:val="0"/>
      <w:marTop w:val="0"/>
      <w:marBottom w:val="0"/>
      <w:divBdr>
        <w:top w:val="none" w:sz="0" w:space="0" w:color="auto"/>
        <w:left w:val="none" w:sz="0" w:space="0" w:color="auto"/>
        <w:bottom w:val="none" w:sz="0" w:space="0" w:color="auto"/>
        <w:right w:val="none" w:sz="0" w:space="0" w:color="auto"/>
      </w:divBdr>
    </w:div>
    <w:div w:id="694381689">
      <w:bodyDiv w:val="1"/>
      <w:marLeft w:val="0"/>
      <w:marRight w:val="0"/>
      <w:marTop w:val="0"/>
      <w:marBottom w:val="0"/>
      <w:divBdr>
        <w:top w:val="none" w:sz="0" w:space="0" w:color="auto"/>
        <w:left w:val="none" w:sz="0" w:space="0" w:color="auto"/>
        <w:bottom w:val="none" w:sz="0" w:space="0" w:color="auto"/>
        <w:right w:val="none" w:sz="0" w:space="0" w:color="auto"/>
      </w:divBdr>
      <w:divsChild>
        <w:div w:id="1211306518">
          <w:marLeft w:val="1080"/>
          <w:marRight w:val="0"/>
          <w:marTop w:val="0"/>
          <w:marBottom w:val="160"/>
          <w:divBdr>
            <w:top w:val="none" w:sz="0" w:space="0" w:color="auto"/>
            <w:left w:val="none" w:sz="0" w:space="0" w:color="auto"/>
            <w:bottom w:val="none" w:sz="0" w:space="0" w:color="auto"/>
            <w:right w:val="none" w:sz="0" w:space="0" w:color="auto"/>
          </w:divBdr>
        </w:div>
        <w:div w:id="1825509863">
          <w:marLeft w:val="1080"/>
          <w:marRight w:val="0"/>
          <w:marTop w:val="0"/>
          <w:marBottom w:val="160"/>
          <w:divBdr>
            <w:top w:val="none" w:sz="0" w:space="0" w:color="auto"/>
            <w:left w:val="none" w:sz="0" w:space="0" w:color="auto"/>
            <w:bottom w:val="none" w:sz="0" w:space="0" w:color="auto"/>
            <w:right w:val="none" w:sz="0" w:space="0" w:color="auto"/>
          </w:divBdr>
        </w:div>
        <w:div w:id="523440207">
          <w:marLeft w:val="1080"/>
          <w:marRight w:val="0"/>
          <w:marTop w:val="0"/>
          <w:marBottom w:val="0"/>
          <w:divBdr>
            <w:top w:val="none" w:sz="0" w:space="0" w:color="auto"/>
            <w:left w:val="none" w:sz="0" w:space="0" w:color="auto"/>
            <w:bottom w:val="none" w:sz="0" w:space="0" w:color="auto"/>
            <w:right w:val="none" w:sz="0" w:space="0" w:color="auto"/>
          </w:divBdr>
        </w:div>
      </w:divsChild>
    </w:div>
    <w:div w:id="701125602">
      <w:bodyDiv w:val="1"/>
      <w:marLeft w:val="0"/>
      <w:marRight w:val="0"/>
      <w:marTop w:val="0"/>
      <w:marBottom w:val="0"/>
      <w:divBdr>
        <w:top w:val="none" w:sz="0" w:space="0" w:color="auto"/>
        <w:left w:val="none" w:sz="0" w:space="0" w:color="auto"/>
        <w:bottom w:val="none" w:sz="0" w:space="0" w:color="auto"/>
        <w:right w:val="none" w:sz="0" w:space="0" w:color="auto"/>
      </w:divBdr>
    </w:div>
    <w:div w:id="718675898">
      <w:bodyDiv w:val="1"/>
      <w:marLeft w:val="0"/>
      <w:marRight w:val="0"/>
      <w:marTop w:val="0"/>
      <w:marBottom w:val="0"/>
      <w:divBdr>
        <w:top w:val="none" w:sz="0" w:space="0" w:color="auto"/>
        <w:left w:val="none" w:sz="0" w:space="0" w:color="auto"/>
        <w:bottom w:val="none" w:sz="0" w:space="0" w:color="auto"/>
        <w:right w:val="none" w:sz="0" w:space="0" w:color="auto"/>
      </w:divBdr>
    </w:div>
    <w:div w:id="722751875">
      <w:bodyDiv w:val="1"/>
      <w:marLeft w:val="0"/>
      <w:marRight w:val="0"/>
      <w:marTop w:val="0"/>
      <w:marBottom w:val="0"/>
      <w:divBdr>
        <w:top w:val="none" w:sz="0" w:space="0" w:color="auto"/>
        <w:left w:val="none" w:sz="0" w:space="0" w:color="auto"/>
        <w:bottom w:val="none" w:sz="0" w:space="0" w:color="auto"/>
        <w:right w:val="none" w:sz="0" w:space="0" w:color="auto"/>
      </w:divBdr>
    </w:div>
    <w:div w:id="758673083">
      <w:bodyDiv w:val="1"/>
      <w:marLeft w:val="0"/>
      <w:marRight w:val="0"/>
      <w:marTop w:val="0"/>
      <w:marBottom w:val="0"/>
      <w:divBdr>
        <w:top w:val="none" w:sz="0" w:space="0" w:color="auto"/>
        <w:left w:val="none" w:sz="0" w:space="0" w:color="auto"/>
        <w:bottom w:val="none" w:sz="0" w:space="0" w:color="auto"/>
        <w:right w:val="none" w:sz="0" w:space="0" w:color="auto"/>
      </w:divBdr>
    </w:div>
    <w:div w:id="772169648">
      <w:bodyDiv w:val="1"/>
      <w:marLeft w:val="0"/>
      <w:marRight w:val="0"/>
      <w:marTop w:val="0"/>
      <w:marBottom w:val="0"/>
      <w:divBdr>
        <w:top w:val="none" w:sz="0" w:space="0" w:color="auto"/>
        <w:left w:val="none" w:sz="0" w:space="0" w:color="auto"/>
        <w:bottom w:val="none" w:sz="0" w:space="0" w:color="auto"/>
        <w:right w:val="none" w:sz="0" w:space="0" w:color="auto"/>
      </w:divBdr>
    </w:div>
    <w:div w:id="840237230">
      <w:bodyDiv w:val="1"/>
      <w:marLeft w:val="0"/>
      <w:marRight w:val="0"/>
      <w:marTop w:val="0"/>
      <w:marBottom w:val="0"/>
      <w:divBdr>
        <w:top w:val="none" w:sz="0" w:space="0" w:color="auto"/>
        <w:left w:val="none" w:sz="0" w:space="0" w:color="auto"/>
        <w:bottom w:val="none" w:sz="0" w:space="0" w:color="auto"/>
        <w:right w:val="none" w:sz="0" w:space="0" w:color="auto"/>
      </w:divBdr>
    </w:div>
    <w:div w:id="937373230">
      <w:bodyDiv w:val="1"/>
      <w:marLeft w:val="0"/>
      <w:marRight w:val="0"/>
      <w:marTop w:val="0"/>
      <w:marBottom w:val="0"/>
      <w:divBdr>
        <w:top w:val="none" w:sz="0" w:space="0" w:color="auto"/>
        <w:left w:val="none" w:sz="0" w:space="0" w:color="auto"/>
        <w:bottom w:val="none" w:sz="0" w:space="0" w:color="auto"/>
        <w:right w:val="none" w:sz="0" w:space="0" w:color="auto"/>
      </w:divBdr>
    </w:div>
    <w:div w:id="955873068">
      <w:bodyDiv w:val="1"/>
      <w:marLeft w:val="0"/>
      <w:marRight w:val="0"/>
      <w:marTop w:val="0"/>
      <w:marBottom w:val="0"/>
      <w:divBdr>
        <w:top w:val="none" w:sz="0" w:space="0" w:color="auto"/>
        <w:left w:val="none" w:sz="0" w:space="0" w:color="auto"/>
        <w:bottom w:val="none" w:sz="0" w:space="0" w:color="auto"/>
        <w:right w:val="none" w:sz="0" w:space="0" w:color="auto"/>
      </w:divBdr>
    </w:div>
    <w:div w:id="993532692">
      <w:bodyDiv w:val="1"/>
      <w:marLeft w:val="0"/>
      <w:marRight w:val="0"/>
      <w:marTop w:val="0"/>
      <w:marBottom w:val="0"/>
      <w:divBdr>
        <w:top w:val="none" w:sz="0" w:space="0" w:color="auto"/>
        <w:left w:val="none" w:sz="0" w:space="0" w:color="auto"/>
        <w:bottom w:val="none" w:sz="0" w:space="0" w:color="auto"/>
        <w:right w:val="none" w:sz="0" w:space="0" w:color="auto"/>
      </w:divBdr>
    </w:div>
    <w:div w:id="1031419802">
      <w:bodyDiv w:val="1"/>
      <w:marLeft w:val="0"/>
      <w:marRight w:val="0"/>
      <w:marTop w:val="0"/>
      <w:marBottom w:val="0"/>
      <w:divBdr>
        <w:top w:val="none" w:sz="0" w:space="0" w:color="auto"/>
        <w:left w:val="none" w:sz="0" w:space="0" w:color="auto"/>
        <w:bottom w:val="none" w:sz="0" w:space="0" w:color="auto"/>
        <w:right w:val="none" w:sz="0" w:space="0" w:color="auto"/>
      </w:divBdr>
    </w:div>
    <w:div w:id="1068065972">
      <w:bodyDiv w:val="1"/>
      <w:marLeft w:val="0"/>
      <w:marRight w:val="0"/>
      <w:marTop w:val="0"/>
      <w:marBottom w:val="0"/>
      <w:divBdr>
        <w:top w:val="none" w:sz="0" w:space="0" w:color="auto"/>
        <w:left w:val="none" w:sz="0" w:space="0" w:color="auto"/>
        <w:bottom w:val="none" w:sz="0" w:space="0" w:color="auto"/>
        <w:right w:val="none" w:sz="0" w:space="0" w:color="auto"/>
      </w:divBdr>
    </w:div>
    <w:div w:id="1077870986">
      <w:bodyDiv w:val="1"/>
      <w:marLeft w:val="0"/>
      <w:marRight w:val="0"/>
      <w:marTop w:val="0"/>
      <w:marBottom w:val="0"/>
      <w:divBdr>
        <w:top w:val="none" w:sz="0" w:space="0" w:color="auto"/>
        <w:left w:val="none" w:sz="0" w:space="0" w:color="auto"/>
        <w:bottom w:val="none" w:sz="0" w:space="0" w:color="auto"/>
        <w:right w:val="none" w:sz="0" w:space="0" w:color="auto"/>
      </w:divBdr>
    </w:div>
    <w:div w:id="1110005272">
      <w:bodyDiv w:val="1"/>
      <w:marLeft w:val="0"/>
      <w:marRight w:val="0"/>
      <w:marTop w:val="0"/>
      <w:marBottom w:val="0"/>
      <w:divBdr>
        <w:top w:val="none" w:sz="0" w:space="0" w:color="auto"/>
        <w:left w:val="none" w:sz="0" w:space="0" w:color="auto"/>
        <w:bottom w:val="none" w:sz="0" w:space="0" w:color="auto"/>
        <w:right w:val="none" w:sz="0" w:space="0" w:color="auto"/>
      </w:divBdr>
    </w:div>
    <w:div w:id="1115909883">
      <w:bodyDiv w:val="1"/>
      <w:marLeft w:val="0"/>
      <w:marRight w:val="0"/>
      <w:marTop w:val="0"/>
      <w:marBottom w:val="0"/>
      <w:divBdr>
        <w:top w:val="none" w:sz="0" w:space="0" w:color="auto"/>
        <w:left w:val="none" w:sz="0" w:space="0" w:color="auto"/>
        <w:bottom w:val="none" w:sz="0" w:space="0" w:color="auto"/>
        <w:right w:val="none" w:sz="0" w:space="0" w:color="auto"/>
      </w:divBdr>
    </w:div>
    <w:div w:id="1120104958">
      <w:bodyDiv w:val="1"/>
      <w:marLeft w:val="0"/>
      <w:marRight w:val="0"/>
      <w:marTop w:val="0"/>
      <w:marBottom w:val="0"/>
      <w:divBdr>
        <w:top w:val="none" w:sz="0" w:space="0" w:color="auto"/>
        <w:left w:val="none" w:sz="0" w:space="0" w:color="auto"/>
        <w:bottom w:val="none" w:sz="0" w:space="0" w:color="auto"/>
        <w:right w:val="none" w:sz="0" w:space="0" w:color="auto"/>
      </w:divBdr>
    </w:div>
    <w:div w:id="1127316429">
      <w:bodyDiv w:val="1"/>
      <w:marLeft w:val="0"/>
      <w:marRight w:val="0"/>
      <w:marTop w:val="0"/>
      <w:marBottom w:val="0"/>
      <w:divBdr>
        <w:top w:val="none" w:sz="0" w:space="0" w:color="auto"/>
        <w:left w:val="none" w:sz="0" w:space="0" w:color="auto"/>
        <w:bottom w:val="none" w:sz="0" w:space="0" w:color="auto"/>
        <w:right w:val="none" w:sz="0" w:space="0" w:color="auto"/>
      </w:divBdr>
    </w:div>
    <w:div w:id="1153452807">
      <w:bodyDiv w:val="1"/>
      <w:marLeft w:val="0"/>
      <w:marRight w:val="0"/>
      <w:marTop w:val="0"/>
      <w:marBottom w:val="0"/>
      <w:divBdr>
        <w:top w:val="none" w:sz="0" w:space="0" w:color="auto"/>
        <w:left w:val="none" w:sz="0" w:space="0" w:color="auto"/>
        <w:bottom w:val="none" w:sz="0" w:space="0" w:color="auto"/>
        <w:right w:val="none" w:sz="0" w:space="0" w:color="auto"/>
      </w:divBdr>
    </w:div>
    <w:div w:id="1179545464">
      <w:bodyDiv w:val="1"/>
      <w:marLeft w:val="0"/>
      <w:marRight w:val="0"/>
      <w:marTop w:val="0"/>
      <w:marBottom w:val="0"/>
      <w:divBdr>
        <w:top w:val="none" w:sz="0" w:space="0" w:color="auto"/>
        <w:left w:val="none" w:sz="0" w:space="0" w:color="auto"/>
        <w:bottom w:val="none" w:sz="0" w:space="0" w:color="auto"/>
        <w:right w:val="none" w:sz="0" w:space="0" w:color="auto"/>
      </w:divBdr>
    </w:div>
    <w:div w:id="1183126986">
      <w:bodyDiv w:val="1"/>
      <w:marLeft w:val="0"/>
      <w:marRight w:val="0"/>
      <w:marTop w:val="0"/>
      <w:marBottom w:val="0"/>
      <w:divBdr>
        <w:top w:val="none" w:sz="0" w:space="0" w:color="auto"/>
        <w:left w:val="none" w:sz="0" w:space="0" w:color="auto"/>
        <w:bottom w:val="none" w:sz="0" w:space="0" w:color="auto"/>
        <w:right w:val="none" w:sz="0" w:space="0" w:color="auto"/>
      </w:divBdr>
      <w:divsChild>
        <w:div w:id="1561667178">
          <w:marLeft w:val="0"/>
          <w:marRight w:val="0"/>
          <w:marTop w:val="0"/>
          <w:marBottom w:val="0"/>
          <w:divBdr>
            <w:top w:val="none" w:sz="0" w:space="0" w:color="auto"/>
            <w:left w:val="none" w:sz="0" w:space="0" w:color="auto"/>
            <w:bottom w:val="none" w:sz="0" w:space="0" w:color="auto"/>
            <w:right w:val="none" w:sz="0" w:space="0" w:color="auto"/>
          </w:divBdr>
          <w:divsChild>
            <w:div w:id="1891573377">
              <w:marLeft w:val="0"/>
              <w:marRight w:val="0"/>
              <w:marTop w:val="0"/>
              <w:marBottom w:val="0"/>
              <w:divBdr>
                <w:top w:val="none" w:sz="0" w:space="0" w:color="auto"/>
                <w:left w:val="none" w:sz="0" w:space="0" w:color="auto"/>
                <w:bottom w:val="none" w:sz="0" w:space="0" w:color="auto"/>
                <w:right w:val="none" w:sz="0" w:space="0" w:color="auto"/>
              </w:divBdr>
              <w:divsChild>
                <w:div w:id="178546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81282">
      <w:bodyDiv w:val="1"/>
      <w:marLeft w:val="0"/>
      <w:marRight w:val="0"/>
      <w:marTop w:val="0"/>
      <w:marBottom w:val="0"/>
      <w:divBdr>
        <w:top w:val="none" w:sz="0" w:space="0" w:color="auto"/>
        <w:left w:val="none" w:sz="0" w:space="0" w:color="auto"/>
        <w:bottom w:val="none" w:sz="0" w:space="0" w:color="auto"/>
        <w:right w:val="none" w:sz="0" w:space="0" w:color="auto"/>
      </w:divBdr>
    </w:div>
    <w:div w:id="1224174379">
      <w:bodyDiv w:val="1"/>
      <w:marLeft w:val="0"/>
      <w:marRight w:val="0"/>
      <w:marTop w:val="0"/>
      <w:marBottom w:val="0"/>
      <w:divBdr>
        <w:top w:val="none" w:sz="0" w:space="0" w:color="auto"/>
        <w:left w:val="none" w:sz="0" w:space="0" w:color="auto"/>
        <w:bottom w:val="none" w:sz="0" w:space="0" w:color="auto"/>
        <w:right w:val="none" w:sz="0" w:space="0" w:color="auto"/>
      </w:divBdr>
    </w:div>
    <w:div w:id="1233660913">
      <w:bodyDiv w:val="1"/>
      <w:marLeft w:val="0"/>
      <w:marRight w:val="0"/>
      <w:marTop w:val="0"/>
      <w:marBottom w:val="0"/>
      <w:divBdr>
        <w:top w:val="none" w:sz="0" w:space="0" w:color="auto"/>
        <w:left w:val="none" w:sz="0" w:space="0" w:color="auto"/>
        <w:bottom w:val="none" w:sz="0" w:space="0" w:color="auto"/>
        <w:right w:val="none" w:sz="0" w:space="0" w:color="auto"/>
      </w:divBdr>
    </w:div>
    <w:div w:id="1368137840">
      <w:bodyDiv w:val="1"/>
      <w:marLeft w:val="0"/>
      <w:marRight w:val="0"/>
      <w:marTop w:val="0"/>
      <w:marBottom w:val="0"/>
      <w:divBdr>
        <w:top w:val="none" w:sz="0" w:space="0" w:color="auto"/>
        <w:left w:val="none" w:sz="0" w:space="0" w:color="auto"/>
        <w:bottom w:val="none" w:sz="0" w:space="0" w:color="auto"/>
        <w:right w:val="none" w:sz="0" w:space="0" w:color="auto"/>
      </w:divBdr>
    </w:div>
    <w:div w:id="1402675309">
      <w:bodyDiv w:val="1"/>
      <w:marLeft w:val="0"/>
      <w:marRight w:val="0"/>
      <w:marTop w:val="0"/>
      <w:marBottom w:val="0"/>
      <w:divBdr>
        <w:top w:val="none" w:sz="0" w:space="0" w:color="auto"/>
        <w:left w:val="none" w:sz="0" w:space="0" w:color="auto"/>
        <w:bottom w:val="none" w:sz="0" w:space="0" w:color="auto"/>
        <w:right w:val="none" w:sz="0" w:space="0" w:color="auto"/>
      </w:divBdr>
    </w:div>
    <w:div w:id="1406075741">
      <w:bodyDiv w:val="1"/>
      <w:marLeft w:val="0"/>
      <w:marRight w:val="0"/>
      <w:marTop w:val="0"/>
      <w:marBottom w:val="0"/>
      <w:divBdr>
        <w:top w:val="none" w:sz="0" w:space="0" w:color="auto"/>
        <w:left w:val="none" w:sz="0" w:space="0" w:color="auto"/>
        <w:bottom w:val="none" w:sz="0" w:space="0" w:color="auto"/>
        <w:right w:val="none" w:sz="0" w:space="0" w:color="auto"/>
      </w:divBdr>
    </w:div>
    <w:div w:id="1450470076">
      <w:bodyDiv w:val="1"/>
      <w:marLeft w:val="0"/>
      <w:marRight w:val="0"/>
      <w:marTop w:val="0"/>
      <w:marBottom w:val="0"/>
      <w:divBdr>
        <w:top w:val="none" w:sz="0" w:space="0" w:color="auto"/>
        <w:left w:val="none" w:sz="0" w:space="0" w:color="auto"/>
        <w:bottom w:val="none" w:sz="0" w:space="0" w:color="auto"/>
        <w:right w:val="none" w:sz="0" w:space="0" w:color="auto"/>
      </w:divBdr>
    </w:div>
    <w:div w:id="1470900985">
      <w:bodyDiv w:val="1"/>
      <w:marLeft w:val="0"/>
      <w:marRight w:val="0"/>
      <w:marTop w:val="0"/>
      <w:marBottom w:val="0"/>
      <w:divBdr>
        <w:top w:val="none" w:sz="0" w:space="0" w:color="auto"/>
        <w:left w:val="none" w:sz="0" w:space="0" w:color="auto"/>
        <w:bottom w:val="none" w:sz="0" w:space="0" w:color="auto"/>
        <w:right w:val="none" w:sz="0" w:space="0" w:color="auto"/>
      </w:divBdr>
    </w:div>
    <w:div w:id="1502964671">
      <w:bodyDiv w:val="1"/>
      <w:marLeft w:val="0"/>
      <w:marRight w:val="0"/>
      <w:marTop w:val="0"/>
      <w:marBottom w:val="0"/>
      <w:divBdr>
        <w:top w:val="none" w:sz="0" w:space="0" w:color="auto"/>
        <w:left w:val="none" w:sz="0" w:space="0" w:color="auto"/>
        <w:bottom w:val="none" w:sz="0" w:space="0" w:color="auto"/>
        <w:right w:val="none" w:sz="0" w:space="0" w:color="auto"/>
      </w:divBdr>
    </w:div>
    <w:div w:id="1504392381">
      <w:bodyDiv w:val="1"/>
      <w:marLeft w:val="0"/>
      <w:marRight w:val="0"/>
      <w:marTop w:val="0"/>
      <w:marBottom w:val="0"/>
      <w:divBdr>
        <w:top w:val="none" w:sz="0" w:space="0" w:color="auto"/>
        <w:left w:val="none" w:sz="0" w:space="0" w:color="auto"/>
        <w:bottom w:val="none" w:sz="0" w:space="0" w:color="auto"/>
        <w:right w:val="none" w:sz="0" w:space="0" w:color="auto"/>
      </w:divBdr>
    </w:div>
    <w:div w:id="1527864341">
      <w:bodyDiv w:val="1"/>
      <w:marLeft w:val="0"/>
      <w:marRight w:val="0"/>
      <w:marTop w:val="0"/>
      <w:marBottom w:val="0"/>
      <w:divBdr>
        <w:top w:val="none" w:sz="0" w:space="0" w:color="auto"/>
        <w:left w:val="none" w:sz="0" w:space="0" w:color="auto"/>
        <w:bottom w:val="none" w:sz="0" w:space="0" w:color="auto"/>
        <w:right w:val="none" w:sz="0" w:space="0" w:color="auto"/>
      </w:divBdr>
    </w:div>
    <w:div w:id="1570192817">
      <w:bodyDiv w:val="1"/>
      <w:marLeft w:val="0"/>
      <w:marRight w:val="0"/>
      <w:marTop w:val="0"/>
      <w:marBottom w:val="0"/>
      <w:divBdr>
        <w:top w:val="none" w:sz="0" w:space="0" w:color="auto"/>
        <w:left w:val="none" w:sz="0" w:space="0" w:color="auto"/>
        <w:bottom w:val="none" w:sz="0" w:space="0" w:color="auto"/>
        <w:right w:val="none" w:sz="0" w:space="0" w:color="auto"/>
      </w:divBdr>
    </w:div>
    <w:div w:id="1584796413">
      <w:bodyDiv w:val="1"/>
      <w:marLeft w:val="0"/>
      <w:marRight w:val="0"/>
      <w:marTop w:val="0"/>
      <w:marBottom w:val="0"/>
      <w:divBdr>
        <w:top w:val="none" w:sz="0" w:space="0" w:color="auto"/>
        <w:left w:val="none" w:sz="0" w:space="0" w:color="auto"/>
        <w:bottom w:val="none" w:sz="0" w:space="0" w:color="auto"/>
        <w:right w:val="none" w:sz="0" w:space="0" w:color="auto"/>
      </w:divBdr>
    </w:div>
    <w:div w:id="1612589259">
      <w:bodyDiv w:val="1"/>
      <w:marLeft w:val="0"/>
      <w:marRight w:val="0"/>
      <w:marTop w:val="0"/>
      <w:marBottom w:val="0"/>
      <w:divBdr>
        <w:top w:val="none" w:sz="0" w:space="0" w:color="auto"/>
        <w:left w:val="none" w:sz="0" w:space="0" w:color="auto"/>
        <w:bottom w:val="none" w:sz="0" w:space="0" w:color="auto"/>
        <w:right w:val="none" w:sz="0" w:space="0" w:color="auto"/>
      </w:divBdr>
    </w:div>
    <w:div w:id="1634752941">
      <w:bodyDiv w:val="1"/>
      <w:marLeft w:val="0"/>
      <w:marRight w:val="0"/>
      <w:marTop w:val="0"/>
      <w:marBottom w:val="0"/>
      <w:divBdr>
        <w:top w:val="none" w:sz="0" w:space="0" w:color="auto"/>
        <w:left w:val="none" w:sz="0" w:space="0" w:color="auto"/>
        <w:bottom w:val="none" w:sz="0" w:space="0" w:color="auto"/>
        <w:right w:val="none" w:sz="0" w:space="0" w:color="auto"/>
      </w:divBdr>
    </w:div>
    <w:div w:id="1638295421">
      <w:bodyDiv w:val="1"/>
      <w:marLeft w:val="0"/>
      <w:marRight w:val="0"/>
      <w:marTop w:val="0"/>
      <w:marBottom w:val="0"/>
      <w:divBdr>
        <w:top w:val="none" w:sz="0" w:space="0" w:color="auto"/>
        <w:left w:val="none" w:sz="0" w:space="0" w:color="auto"/>
        <w:bottom w:val="none" w:sz="0" w:space="0" w:color="auto"/>
        <w:right w:val="none" w:sz="0" w:space="0" w:color="auto"/>
      </w:divBdr>
    </w:div>
    <w:div w:id="1669868486">
      <w:bodyDiv w:val="1"/>
      <w:marLeft w:val="0"/>
      <w:marRight w:val="0"/>
      <w:marTop w:val="0"/>
      <w:marBottom w:val="0"/>
      <w:divBdr>
        <w:top w:val="none" w:sz="0" w:space="0" w:color="auto"/>
        <w:left w:val="none" w:sz="0" w:space="0" w:color="auto"/>
        <w:bottom w:val="none" w:sz="0" w:space="0" w:color="auto"/>
        <w:right w:val="none" w:sz="0" w:space="0" w:color="auto"/>
      </w:divBdr>
    </w:div>
    <w:div w:id="1697265602">
      <w:bodyDiv w:val="1"/>
      <w:marLeft w:val="0"/>
      <w:marRight w:val="0"/>
      <w:marTop w:val="0"/>
      <w:marBottom w:val="0"/>
      <w:divBdr>
        <w:top w:val="none" w:sz="0" w:space="0" w:color="auto"/>
        <w:left w:val="none" w:sz="0" w:space="0" w:color="auto"/>
        <w:bottom w:val="none" w:sz="0" w:space="0" w:color="auto"/>
        <w:right w:val="none" w:sz="0" w:space="0" w:color="auto"/>
      </w:divBdr>
    </w:div>
    <w:div w:id="1723209839">
      <w:bodyDiv w:val="1"/>
      <w:marLeft w:val="0"/>
      <w:marRight w:val="0"/>
      <w:marTop w:val="0"/>
      <w:marBottom w:val="0"/>
      <w:divBdr>
        <w:top w:val="none" w:sz="0" w:space="0" w:color="auto"/>
        <w:left w:val="none" w:sz="0" w:space="0" w:color="auto"/>
        <w:bottom w:val="none" w:sz="0" w:space="0" w:color="auto"/>
        <w:right w:val="none" w:sz="0" w:space="0" w:color="auto"/>
      </w:divBdr>
    </w:div>
    <w:div w:id="1765567122">
      <w:bodyDiv w:val="1"/>
      <w:marLeft w:val="0"/>
      <w:marRight w:val="0"/>
      <w:marTop w:val="0"/>
      <w:marBottom w:val="0"/>
      <w:divBdr>
        <w:top w:val="none" w:sz="0" w:space="0" w:color="auto"/>
        <w:left w:val="none" w:sz="0" w:space="0" w:color="auto"/>
        <w:bottom w:val="none" w:sz="0" w:space="0" w:color="auto"/>
        <w:right w:val="none" w:sz="0" w:space="0" w:color="auto"/>
      </w:divBdr>
    </w:div>
    <w:div w:id="1799952000">
      <w:bodyDiv w:val="1"/>
      <w:marLeft w:val="0"/>
      <w:marRight w:val="0"/>
      <w:marTop w:val="0"/>
      <w:marBottom w:val="0"/>
      <w:divBdr>
        <w:top w:val="none" w:sz="0" w:space="0" w:color="auto"/>
        <w:left w:val="none" w:sz="0" w:space="0" w:color="auto"/>
        <w:bottom w:val="none" w:sz="0" w:space="0" w:color="auto"/>
        <w:right w:val="none" w:sz="0" w:space="0" w:color="auto"/>
      </w:divBdr>
    </w:div>
    <w:div w:id="1851606222">
      <w:bodyDiv w:val="1"/>
      <w:marLeft w:val="0"/>
      <w:marRight w:val="0"/>
      <w:marTop w:val="0"/>
      <w:marBottom w:val="0"/>
      <w:divBdr>
        <w:top w:val="none" w:sz="0" w:space="0" w:color="auto"/>
        <w:left w:val="none" w:sz="0" w:space="0" w:color="auto"/>
        <w:bottom w:val="none" w:sz="0" w:space="0" w:color="auto"/>
        <w:right w:val="none" w:sz="0" w:space="0" w:color="auto"/>
      </w:divBdr>
    </w:div>
    <w:div w:id="1866139930">
      <w:bodyDiv w:val="1"/>
      <w:marLeft w:val="0"/>
      <w:marRight w:val="0"/>
      <w:marTop w:val="0"/>
      <w:marBottom w:val="0"/>
      <w:divBdr>
        <w:top w:val="none" w:sz="0" w:space="0" w:color="auto"/>
        <w:left w:val="none" w:sz="0" w:space="0" w:color="auto"/>
        <w:bottom w:val="none" w:sz="0" w:space="0" w:color="auto"/>
        <w:right w:val="none" w:sz="0" w:space="0" w:color="auto"/>
      </w:divBdr>
    </w:div>
    <w:div w:id="1873766819">
      <w:bodyDiv w:val="1"/>
      <w:marLeft w:val="0"/>
      <w:marRight w:val="0"/>
      <w:marTop w:val="0"/>
      <w:marBottom w:val="0"/>
      <w:divBdr>
        <w:top w:val="none" w:sz="0" w:space="0" w:color="auto"/>
        <w:left w:val="none" w:sz="0" w:space="0" w:color="auto"/>
        <w:bottom w:val="none" w:sz="0" w:space="0" w:color="auto"/>
        <w:right w:val="none" w:sz="0" w:space="0" w:color="auto"/>
      </w:divBdr>
    </w:div>
    <w:div w:id="1880046216">
      <w:bodyDiv w:val="1"/>
      <w:marLeft w:val="0"/>
      <w:marRight w:val="0"/>
      <w:marTop w:val="0"/>
      <w:marBottom w:val="0"/>
      <w:divBdr>
        <w:top w:val="none" w:sz="0" w:space="0" w:color="auto"/>
        <w:left w:val="none" w:sz="0" w:space="0" w:color="auto"/>
        <w:bottom w:val="none" w:sz="0" w:space="0" w:color="auto"/>
        <w:right w:val="none" w:sz="0" w:space="0" w:color="auto"/>
      </w:divBdr>
    </w:div>
    <w:div w:id="1891333864">
      <w:bodyDiv w:val="1"/>
      <w:marLeft w:val="0"/>
      <w:marRight w:val="0"/>
      <w:marTop w:val="0"/>
      <w:marBottom w:val="0"/>
      <w:divBdr>
        <w:top w:val="none" w:sz="0" w:space="0" w:color="auto"/>
        <w:left w:val="none" w:sz="0" w:space="0" w:color="auto"/>
        <w:bottom w:val="none" w:sz="0" w:space="0" w:color="auto"/>
        <w:right w:val="none" w:sz="0" w:space="0" w:color="auto"/>
      </w:divBdr>
    </w:div>
    <w:div w:id="1910194239">
      <w:bodyDiv w:val="1"/>
      <w:marLeft w:val="0"/>
      <w:marRight w:val="0"/>
      <w:marTop w:val="0"/>
      <w:marBottom w:val="0"/>
      <w:divBdr>
        <w:top w:val="none" w:sz="0" w:space="0" w:color="auto"/>
        <w:left w:val="none" w:sz="0" w:space="0" w:color="auto"/>
        <w:bottom w:val="none" w:sz="0" w:space="0" w:color="auto"/>
        <w:right w:val="none" w:sz="0" w:space="0" w:color="auto"/>
      </w:divBdr>
    </w:div>
    <w:div w:id="1920019846">
      <w:bodyDiv w:val="1"/>
      <w:marLeft w:val="0"/>
      <w:marRight w:val="0"/>
      <w:marTop w:val="0"/>
      <w:marBottom w:val="0"/>
      <w:divBdr>
        <w:top w:val="none" w:sz="0" w:space="0" w:color="auto"/>
        <w:left w:val="none" w:sz="0" w:space="0" w:color="auto"/>
        <w:bottom w:val="none" w:sz="0" w:space="0" w:color="auto"/>
        <w:right w:val="none" w:sz="0" w:space="0" w:color="auto"/>
      </w:divBdr>
    </w:div>
    <w:div w:id="1942689352">
      <w:bodyDiv w:val="1"/>
      <w:marLeft w:val="0"/>
      <w:marRight w:val="0"/>
      <w:marTop w:val="0"/>
      <w:marBottom w:val="0"/>
      <w:divBdr>
        <w:top w:val="none" w:sz="0" w:space="0" w:color="auto"/>
        <w:left w:val="none" w:sz="0" w:space="0" w:color="auto"/>
        <w:bottom w:val="none" w:sz="0" w:space="0" w:color="auto"/>
        <w:right w:val="none" w:sz="0" w:space="0" w:color="auto"/>
      </w:divBdr>
    </w:div>
    <w:div w:id="1965190044">
      <w:bodyDiv w:val="1"/>
      <w:marLeft w:val="0"/>
      <w:marRight w:val="0"/>
      <w:marTop w:val="0"/>
      <w:marBottom w:val="0"/>
      <w:divBdr>
        <w:top w:val="none" w:sz="0" w:space="0" w:color="auto"/>
        <w:left w:val="none" w:sz="0" w:space="0" w:color="auto"/>
        <w:bottom w:val="none" w:sz="0" w:space="0" w:color="auto"/>
        <w:right w:val="none" w:sz="0" w:space="0" w:color="auto"/>
      </w:divBdr>
    </w:div>
    <w:div w:id="1965846877">
      <w:bodyDiv w:val="1"/>
      <w:marLeft w:val="0"/>
      <w:marRight w:val="0"/>
      <w:marTop w:val="0"/>
      <w:marBottom w:val="0"/>
      <w:divBdr>
        <w:top w:val="none" w:sz="0" w:space="0" w:color="auto"/>
        <w:left w:val="none" w:sz="0" w:space="0" w:color="auto"/>
        <w:bottom w:val="none" w:sz="0" w:space="0" w:color="auto"/>
        <w:right w:val="none" w:sz="0" w:space="0" w:color="auto"/>
      </w:divBdr>
    </w:div>
    <w:div w:id="1989626721">
      <w:bodyDiv w:val="1"/>
      <w:marLeft w:val="0"/>
      <w:marRight w:val="0"/>
      <w:marTop w:val="0"/>
      <w:marBottom w:val="0"/>
      <w:divBdr>
        <w:top w:val="none" w:sz="0" w:space="0" w:color="auto"/>
        <w:left w:val="none" w:sz="0" w:space="0" w:color="auto"/>
        <w:bottom w:val="none" w:sz="0" w:space="0" w:color="auto"/>
        <w:right w:val="none" w:sz="0" w:space="0" w:color="auto"/>
      </w:divBdr>
    </w:div>
    <w:div w:id="2004770514">
      <w:bodyDiv w:val="1"/>
      <w:marLeft w:val="0"/>
      <w:marRight w:val="0"/>
      <w:marTop w:val="0"/>
      <w:marBottom w:val="0"/>
      <w:divBdr>
        <w:top w:val="none" w:sz="0" w:space="0" w:color="auto"/>
        <w:left w:val="none" w:sz="0" w:space="0" w:color="auto"/>
        <w:bottom w:val="none" w:sz="0" w:space="0" w:color="auto"/>
        <w:right w:val="none" w:sz="0" w:space="0" w:color="auto"/>
      </w:divBdr>
    </w:div>
    <w:div w:id="2009940459">
      <w:bodyDiv w:val="1"/>
      <w:marLeft w:val="0"/>
      <w:marRight w:val="0"/>
      <w:marTop w:val="0"/>
      <w:marBottom w:val="0"/>
      <w:divBdr>
        <w:top w:val="none" w:sz="0" w:space="0" w:color="auto"/>
        <w:left w:val="none" w:sz="0" w:space="0" w:color="auto"/>
        <w:bottom w:val="none" w:sz="0" w:space="0" w:color="auto"/>
        <w:right w:val="none" w:sz="0" w:space="0" w:color="auto"/>
      </w:divBdr>
    </w:div>
    <w:div w:id="2011591100">
      <w:bodyDiv w:val="1"/>
      <w:marLeft w:val="0"/>
      <w:marRight w:val="0"/>
      <w:marTop w:val="0"/>
      <w:marBottom w:val="0"/>
      <w:divBdr>
        <w:top w:val="none" w:sz="0" w:space="0" w:color="auto"/>
        <w:left w:val="none" w:sz="0" w:space="0" w:color="auto"/>
        <w:bottom w:val="none" w:sz="0" w:space="0" w:color="auto"/>
        <w:right w:val="none" w:sz="0" w:space="0" w:color="auto"/>
      </w:divBdr>
    </w:div>
    <w:div w:id="2046833800">
      <w:bodyDiv w:val="1"/>
      <w:marLeft w:val="0"/>
      <w:marRight w:val="0"/>
      <w:marTop w:val="0"/>
      <w:marBottom w:val="0"/>
      <w:divBdr>
        <w:top w:val="none" w:sz="0" w:space="0" w:color="auto"/>
        <w:left w:val="none" w:sz="0" w:space="0" w:color="auto"/>
        <w:bottom w:val="none" w:sz="0" w:space="0" w:color="auto"/>
        <w:right w:val="none" w:sz="0" w:space="0" w:color="auto"/>
      </w:divBdr>
    </w:div>
    <w:div w:id="2052878181">
      <w:bodyDiv w:val="1"/>
      <w:marLeft w:val="0"/>
      <w:marRight w:val="0"/>
      <w:marTop w:val="0"/>
      <w:marBottom w:val="0"/>
      <w:divBdr>
        <w:top w:val="none" w:sz="0" w:space="0" w:color="auto"/>
        <w:left w:val="none" w:sz="0" w:space="0" w:color="auto"/>
        <w:bottom w:val="none" w:sz="0" w:space="0" w:color="auto"/>
        <w:right w:val="none" w:sz="0" w:space="0" w:color="auto"/>
      </w:divBdr>
    </w:div>
    <w:div w:id="2058815120">
      <w:bodyDiv w:val="1"/>
      <w:marLeft w:val="0"/>
      <w:marRight w:val="0"/>
      <w:marTop w:val="0"/>
      <w:marBottom w:val="0"/>
      <w:divBdr>
        <w:top w:val="none" w:sz="0" w:space="0" w:color="auto"/>
        <w:left w:val="none" w:sz="0" w:space="0" w:color="auto"/>
        <w:bottom w:val="none" w:sz="0" w:space="0" w:color="auto"/>
        <w:right w:val="none" w:sz="0" w:space="0" w:color="auto"/>
      </w:divBdr>
    </w:div>
    <w:div w:id="2061131952">
      <w:bodyDiv w:val="1"/>
      <w:marLeft w:val="0"/>
      <w:marRight w:val="0"/>
      <w:marTop w:val="0"/>
      <w:marBottom w:val="0"/>
      <w:divBdr>
        <w:top w:val="none" w:sz="0" w:space="0" w:color="auto"/>
        <w:left w:val="none" w:sz="0" w:space="0" w:color="auto"/>
        <w:bottom w:val="none" w:sz="0" w:space="0" w:color="auto"/>
        <w:right w:val="none" w:sz="0" w:space="0" w:color="auto"/>
      </w:divBdr>
    </w:div>
    <w:div w:id="2063170611">
      <w:bodyDiv w:val="1"/>
      <w:marLeft w:val="0"/>
      <w:marRight w:val="0"/>
      <w:marTop w:val="0"/>
      <w:marBottom w:val="0"/>
      <w:divBdr>
        <w:top w:val="none" w:sz="0" w:space="0" w:color="auto"/>
        <w:left w:val="none" w:sz="0" w:space="0" w:color="auto"/>
        <w:bottom w:val="none" w:sz="0" w:space="0" w:color="auto"/>
        <w:right w:val="none" w:sz="0" w:space="0" w:color="auto"/>
      </w:divBdr>
    </w:div>
    <w:div w:id="2064400139">
      <w:bodyDiv w:val="1"/>
      <w:marLeft w:val="0"/>
      <w:marRight w:val="0"/>
      <w:marTop w:val="0"/>
      <w:marBottom w:val="0"/>
      <w:divBdr>
        <w:top w:val="none" w:sz="0" w:space="0" w:color="auto"/>
        <w:left w:val="none" w:sz="0" w:space="0" w:color="auto"/>
        <w:bottom w:val="none" w:sz="0" w:space="0" w:color="auto"/>
        <w:right w:val="none" w:sz="0" w:space="0" w:color="auto"/>
      </w:divBdr>
    </w:div>
    <w:div w:id="2107310822">
      <w:bodyDiv w:val="1"/>
      <w:marLeft w:val="0"/>
      <w:marRight w:val="0"/>
      <w:marTop w:val="0"/>
      <w:marBottom w:val="0"/>
      <w:divBdr>
        <w:top w:val="none" w:sz="0" w:space="0" w:color="auto"/>
        <w:left w:val="none" w:sz="0" w:space="0" w:color="auto"/>
        <w:bottom w:val="none" w:sz="0" w:space="0" w:color="auto"/>
        <w:right w:val="none" w:sz="0" w:space="0" w:color="auto"/>
      </w:divBdr>
    </w:div>
    <w:div w:id="2115905451">
      <w:bodyDiv w:val="1"/>
      <w:marLeft w:val="0"/>
      <w:marRight w:val="0"/>
      <w:marTop w:val="0"/>
      <w:marBottom w:val="0"/>
      <w:divBdr>
        <w:top w:val="none" w:sz="0" w:space="0" w:color="auto"/>
        <w:left w:val="none" w:sz="0" w:space="0" w:color="auto"/>
        <w:bottom w:val="none" w:sz="0" w:space="0" w:color="auto"/>
        <w:right w:val="none" w:sz="0" w:space="0" w:color="auto"/>
      </w:divBdr>
    </w:div>
    <w:div w:id="213636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E8EE54-130E-F545-898C-202F74D05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Pages>
  <Words>8837</Words>
  <Characters>50376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Srinath Satyanarayana</dc:creator>
  <cp:keywords/>
  <dc:description/>
  <cp:lastModifiedBy>Carel Pretorius</cp:lastModifiedBy>
  <cp:revision>14</cp:revision>
  <dcterms:created xsi:type="dcterms:W3CDTF">2024-07-22T11:36:00Z</dcterms:created>
  <dcterms:modified xsi:type="dcterms:W3CDTF">2025-03-21T14:29:00Z</dcterms:modified>
</cp:coreProperties>
</file>