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CDDC" w14:textId="7811E85D" w:rsidR="001F265B" w:rsidRDefault="00042BFA">
      <w:r>
        <w:rPr>
          <w:noProof/>
        </w:rPr>
        <w:drawing>
          <wp:anchor distT="0" distB="0" distL="114300" distR="114300" simplePos="0" relativeHeight="251658242" behindDoc="1" locked="0" layoutInCell="1" allowOverlap="1" wp14:anchorId="74A6735E" wp14:editId="7C474840">
            <wp:simplePos x="0" y="0"/>
            <wp:positionH relativeFrom="column">
              <wp:posOffset>55088</wp:posOffset>
            </wp:positionH>
            <wp:positionV relativeFrom="paragraph">
              <wp:posOffset>2234738</wp:posOffset>
            </wp:positionV>
            <wp:extent cx="5380680" cy="3646714"/>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832" t="22425" r="27651" b="20295"/>
                    <a:stretch/>
                  </pic:blipFill>
                  <pic:spPr bwMode="auto">
                    <a:xfrm>
                      <a:off x="0" y="0"/>
                      <a:ext cx="5380680" cy="3646714"/>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AC7">
        <w:br w:type="page"/>
      </w:r>
    </w:p>
    <w:sdt>
      <w:sdtPr>
        <w:rPr>
          <w:rFonts w:asciiTheme="minorHAnsi" w:eastAsiaTheme="minorHAnsi" w:hAnsiTheme="minorHAnsi" w:cstheme="minorBidi"/>
          <w:color w:val="auto"/>
          <w:sz w:val="22"/>
          <w:szCs w:val="22"/>
          <w:lang w:val="es-ES" w:eastAsia="en-US"/>
        </w:rPr>
        <w:id w:val="947965565"/>
        <w:docPartObj>
          <w:docPartGallery w:val="Table of Contents"/>
          <w:docPartUnique/>
        </w:docPartObj>
      </w:sdtPr>
      <w:sdtEndPr>
        <w:rPr>
          <w:b/>
          <w:bCs/>
        </w:rPr>
      </w:sdtEndPr>
      <w:sdtContent>
        <w:p w14:paraId="6C9C4AAF" w14:textId="17791C52" w:rsidR="001F265B" w:rsidRDefault="001F265B">
          <w:pPr>
            <w:pStyle w:val="TtuloTDC"/>
          </w:pPr>
          <w:r>
            <w:rPr>
              <w:lang w:val="es-ES"/>
            </w:rPr>
            <w:t>Contenido</w:t>
          </w:r>
        </w:p>
        <w:p w14:paraId="15537676" w14:textId="4605CBFC" w:rsidR="001F265B" w:rsidRDefault="001F265B">
          <w:pPr>
            <w:pStyle w:val="TDC1"/>
            <w:tabs>
              <w:tab w:val="left" w:pos="440"/>
              <w:tab w:val="right" w:leader="dot" w:pos="8828"/>
            </w:tabs>
            <w:rPr>
              <w:noProof/>
            </w:rPr>
          </w:pPr>
          <w:r>
            <w:fldChar w:fldCharType="begin"/>
          </w:r>
          <w:r>
            <w:instrText xml:space="preserve"> TOC \o "1-3" \h \z \u </w:instrText>
          </w:r>
          <w:r>
            <w:fldChar w:fldCharType="separate"/>
          </w:r>
          <w:hyperlink w:anchor="_Toc119066579" w:history="1">
            <w:r w:rsidRPr="00EF514D">
              <w:rPr>
                <w:rStyle w:val="Hipervnculo"/>
                <w:noProof/>
              </w:rPr>
              <w:t>1.</w:t>
            </w:r>
            <w:r>
              <w:rPr>
                <w:noProof/>
              </w:rPr>
              <w:tab/>
            </w:r>
            <w:r w:rsidRPr="00EF514D">
              <w:rPr>
                <w:rStyle w:val="Hipervnculo"/>
                <w:noProof/>
              </w:rPr>
              <w:t>RESUMEN EJECUTIVO</w:t>
            </w:r>
            <w:r>
              <w:rPr>
                <w:noProof/>
                <w:webHidden/>
              </w:rPr>
              <w:tab/>
            </w:r>
            <w:r>
              <w:rPr>
                <w:noProof/>
                <w:webHidden/>
              </w:rPr>
              <w:fldChar w:fldCharType="begin"/>
            </w:r>
            <w:r>
              <w:rPr>
                <w:noProof/>
                <w:webHidden/>
              </w:rPr>
              <w:instrText xml:space="preserve"> PAGEREF _Toc119066579 \h </w:instrText>
            </w:r>
            <w:r>
              <w:rPr>
                <w:noProof/>
                <w:webHidden/>
              </w:rPr>
            </w:r>
            <w:r>
              <w:rPr>
                <w:noProof/>
                <w:webHidden/>
              </w:rPr>
              <w:fldChar w:fldCharType="separate"/>
            </w:r>
            <w:r>
              <w:rPr>
                <w:noProof/>
                <w:webHidden/>
              </w:rPr>
              <w:t>3</w:t>
            </w:r>
            <w:r>
              <w:rPr>
                <w:noProof/>
                <w:webHidden/>
              </w:rPr>
              <w:fldChar w:fldCharType="end"/>
            </w:r>
          </w:hyperlink>
        </w:p>
        <w:p w14:paraId="3DF44B22" w14:textId="22B98619" w:rsidR="001F265B" w:rsidRDefault="00261931">
          <w:pPr>
            <w:pStyle w:val="TDC1"/>
            <w:tabs>
              <w:tab w:val="left" w:pos="440"/>
              <w:tab w:val="right" w:leader="dot" w:pos="8828"/>
            </w:tabs>
            <w:rPr>
              <w:noProof/>
            </w:rPr>
          </w:pPr>
          <w:hyperlink w:anchor="_Toc119066580" w:history="1">
            <w:r w:rsidR="001F265B" w:rsidRPr="00EF514D">
              <w:rPr>
                <w:rStyle w:val="Hipervnculo"/>
                <w:bCs/>
                <w:noProof/>
              </w:rPr>
              <w:t>2.</w:t>
            </w:r>
            <w:r w:rsidR="001F265B">
              <w:rPr>
                <w:noProof/>
              </w:rPr>
              <w:tab/>
            </w:r>
            <w:r w:rsidR="001F265B" w:rsidRPr="00EF514D">
              <w:rPr>
                <w:rStyle w:val="Hipervnculo"/>
                <w:bCs/>
                <w:noProof/>
              </w:rPr>
              <w:t>nombre del proyecto</w:t>
            </w:r>
            <w:r w:rsidR="001F265B">
              <w:rPr>
                <w:noProof/>
                <w:webHidden/>
              </w:rPr>
              <w:tab/>
            </w:r>
            <w:r w:rsidR="001F265B">
              <w:rPr>
                <w:noProof/>
                <w:webHidden/>
              </w:rPr>
              <w:fldChar w:fldCharType="begin"/>
            </w:r>
            <w:r w:rsidR="001F265B">
              <w:rPr>
                <w:noProof/>
                <w:webHidden/>
              </w:rPr>
              <w:instrText xml:space="preserve"> PAGEREF _Toc119066580 \h </w:instrText>
            </w:r>
            <w:r w:rsidR="001F265B">
              <w:rPr>
                <w:noProof/>
                <w:webHidden/>
              </w:rPr>
            </w:r>
            <w:r w:rsidR="001F265B">
              <w:rPr>
                <w:noProof/>
                <w:webHidden/>
              </w:rPr>
              <w:fldChar w:fldCharType="separate"/>
            </w:r>
            <w:r w:rsidR="001F265B">
              <w:rPr>
                <w:noProof/>
                <w:webHidden/>
              </w:rPr>
              <w:t>5</w:t>
            </w:r>
            <w:r w:rsidR="001F265B">
              <w:rPr>
                <w:noProof/>
                <w:webHidden/>
              </w:rPr>
              <w:fldChar w:fldCharType="end"/>
            </w:r>
          </w:hyperlink>
        </w:p>
        <w:p w14:paraId="5FF32F04" w14:textId="7C1CA59C" w:rsidR="001F265B" w:rsidRDefault="00261931">
          <w:pPr>
            <w:pStyle w:val="TDC1"/>
            <w:tabs>
              <w:tab w:val="left" w:pos="440"/>
              <w:tab w:val="right" w:leader="dot" w:pos="8828"/>
            </w:tabs>
            <w:rPr>
              <w:noProof/>
            </w:rPr>
          </w:pPr>
          <w:hyperlink w:anchor="_Toc119066581" w:history="1">
            <w:r w:rsidR="001F265B" w:rsidRPr="00EF514D">
              <w:rPr>
                <w:rStyle w:val="Hipervnculo"/>
                <w:noProof/>
              </w:rPr>
              <w:t>3.</w:t>
            </w:r>
            <w:r w:rsidR="001F265B">
              <w:rPr>
                <w:noProof/>
              </w:rPr>
              <w:tab/>
            </w:r>
            <w:r w:rsidR="001F265B" w:rsidRPr="00EF514D">
              <w:rPr>
                <w:rStyle w:val="Hipervnculo"/>
                <w:noProof/>
              </w:rPr>
              <w:t>Objetivo general</w:t>
            </w:r>
            <w:r w:rsidR="001F265B">
              <w:rPr>
                <w:noProof/>
                <w:webHidden/>
              </w:rPr>
              <w:tab/>
            </w:r>
            <w:r w:rsidR="001F265B">
              <w:rPr>
                <w:noProof/>
                <w:webHidden/>
              </w:rPr>
              <w:fldChar w:fldCharType="begin"/>
            </w:r>
            <w:r w:rsidR="001F265B">
              <w:rPr>
                <w:noProof/>
                <w:webHidden/>
              </w:rPr>
              <w:instrText xml:space="preserve"> PAGEREF _Toc119066581 \h </w:instrText>
            </w:r>
            <w:r w:rsidR="001F265B">
              <w:rPr>
                <w:noProof/>
                <w:webHidden/>
              </w:rPr>
            </w:r>
            <w:r w:rsidR="001F265B">
              <w:rPr>
                <w:noProof/>
                <w:webHidden/>
              </w:rPr>
              <w:fldChar w:fldCharType="separate"/>
            </w:r>
            <w:r w:rsidR="001F265B">
              <w:rPr>
                <w:noProof/>
                <w:webHidden/>
              </w:rPr>
              <w:t>5</w:t>
            </w:r>
            <w:r w:rsidR="001F265B">
              <w:rPr>
                <w:noProof/>
                <w:webHidden/>
              </w:rPr>
              <w:fldChar w:fldCharType="end"/>
            </w:r>
          </w:hyperlink>
        </w:p>
        <w:p w14:paraId="0F5F9A3A" w14:textId="3B2C33EB" w:rsidR="001F265B" w:rsidRDefault="00261931">
          <w:pPr>
            <w:pStyle w:val="TDC2"/>
            <w:tabs>
              <w:tab w:val="right" w:leader="dot" w:pos="8828"/>
            </w:tabs>
            <w:rPr>
              <w:noProof/>
            </w:rPr>
          </w:pPr>
          <w:hyperlink w:anchor="_Toc119066582" w:history="1">
            <w:r w:rsidR="001F265B" w:rsidRPr="00EF514D">
              <w:rPr>
                <w:rStyle w:val="Hipervnculo"/>
                <w:noProof/>
              </w:rPr>
              <w:t>3.1 Objetivos específicos</w:t>
            </w:r>
            <w:r w:rsidR="001F265B">
              <w:rPr>
                <w:noProof/>
                <w:webHidden/>
              </w:rPr>
              <w:tab/>
            </w:r>
            <w:r w:rsidR="001F265B">
              <w:rPr>
                <w:noProof/>
                <w:webHidden/>
              </w:rPr>
              <w:fldChar w:fldCharType="begin"/>
            </w:r>
            <w:r w:rsidR="001F265B">
              <w:rPr>
                <w:noProof/>
                <w:webHidden/>
              </w:rPr>
              <w:instrText xml:space="preserve"> PAGEREF _Toc119066582 \h </w:instrText>
            </w:r>
            <w:r w:rsidR="001F265B">
              <w:rPr>
                <w:noProof/>
                <w:webHidden/>
              </w:rPr>
            </w:r>
            <w:r w:rsidR="001F265B">
              <w:rPr>
                <w:noProof/>
                <w:webHidden/>
              </w:rPr>
              <w:fldChar w:fldCharType="separate"/>
            </w:r>
            <w:r w:rsidR="001F265B">
              <w:rPr>
                <w:noProof/>
                <w:webHidden/>
              </w:rPr>
              <w:t>5</w:t>
            </w:r>
            <w:r w:rsidR="001F265B">
              <w:rPr>
                <w:noProof/>
                <w:webHidden/>
              </w:rPr>
              <w:fldChar w:fldCharType="end"/>
            </w:r>
          </w:hyperlink>
        </w:p>
        <w:p w14:paraId="61AC5A84" w14:textId="378C572A" w:rsidR="001F265B" w:rsidRDefault="00261931">
          <w:pPr>
            <w:pStyle w:val="TDC1"/>
            <w:tabs>
              <w:tab w:val="left" w:pos="440"/>
              <w:tab w:val="right" w:leader="dot" w:pos="8828"/>
            </w:tabs>
            <w:rPr>
              <w:noProof/>
            </w:rPr>
          </w:pPr>
          <w:hyperlink w:anchor="_Toc119066583" w:history="1">
            <w:r w:rsidR="001F265B" w:rsidRPr="00EF514D">
              <w:rPr>
                <w:rStyle w:val="Hipervnculo"/>
                <w:noProof/>
              </w:rPr>
              <w:t>4.</w:t>
            </w:r>
            <w:r w:rsidR="001F265B">
              <w:rPr>
                <w:noProof/>
              </w:rPr>
              <w:tab/>
            </w:r>
            <w:r w:rsidR="001F265B" w:rsidRPr="00EF514D">
              <w:rPr>
                <w:rStyle w:val="Hipervnculo"/>
                <w:noProof/>
              </w:rPr>
              <w:t>Descripción del proyecto</w:t>
            </w:r>
            <w:r w:rsidR="001F265B">
              <w:rPr>
                <w:noProof/>
                <w:webHidden/>
              </w:rPr>
              <w:tab/>
            </w:r>
            <w:r w:rsidR="001F265B">
              <w:rPr>
                <w:noProof/>
                <w:webHidden/>
              </w:rPr>
              <w:fldChar w:fldCharType="begin"/>
            </w:r>
            <w:r w:rsidR="001F265B">
              <w:rPr>
                <w:noProof/>
                <w:webHidden/>
              </w:rPr>
              <w:instrText xml:space="preserve"> PAGEREF _Toc119066583 \h </w:instrText>
            </w:r>
            <w:r w:rsidR="001F265B">
              <w:rPr>
                <w:noProof/>
                <w:webHidden/>
              </w:rPr>
            </w:r>
            <w:r w:rsidR="001F265B">
              <w:rPr>
                <w:noProof/>
                <w:webHidden/>
              </w:rPr>
              <w:fldChar w:fldCharType="separate"/>
            </w:r>
            <w:r w:rsidR="001F265B">
              <w:rPr>
                <w:noProof/>
                <w:webHidden/>
              </w:rPr>
              <w:t>5</w:t>
            </w:r>
            <w:r w:rsidR="001F265B">
              <w:rPr>
                <w:noProof/>
                <w:webHidden/>
              </w:rPr>
              <w:fldChar w:fldCharType="end"/>
            </w:r>
          </w:hyperlink>
        </w:p>
        <w:p w14:paraId="2C1963AE" w14:textId="365AC9E7" w:rsidR="001F265B" w:rsidRDefault="00261931">
          <w:pPr>
            <w:pStyle w:val="TDC1"/>
            <w:tabs>
              <w:tab w:val="left" w:pos="440"/>
              <w:tab w:val="right" w:leader="dot" w:pos="8828"/>
            </w:tabs>
            <w:rPr>
              <w:noProof/>
            </w:rPr>
          </w:pPr>
          <w:hyperlink w:anchor="_Toc119066584" w:history="1">
            <w:r w:rsidR="001F265B" w:rsidRPr="00EF514D">
              <w:rPr>
                <w:rStyle w:val="Hipervnculo"/>
                <w:noProof/>
              </w:rPr>
              <w:t>5.</w:t>
            </w:r>
            <w:r w:rsidR="001F265B">
              <w:rPr>
                <w:noProof/>
              </w:rPr>
              <w:tab/>
            </w:r>
            <w:r w:rsidR="001F265B" w:rsidRPr="00EF514D">
              <w:rPr>
                <w:rStyle w:val="Hipervnculo"/>
                <w:noProof/>
              </w:rPr>
              <w:t>PROBLEMÁTICA</w:t>
            </w:r>
            <w:r w:rsidR="001F265B">
              <w:rPr>
                <w:noProof/>
                <w:webHidden/>
              </w:rPr>
              <w:tab/>
            </w:r>
            <w:r w:rsidR="001F265B">
              <w:rPr>
                <w:noProof/>
                <w:webHidden/>
              </w:rPr>
              <w:fldChar w:fldCharType="begin"/>
            </w:r>
            <w:r w:rsidR="001F265B">
              <w:rPr>
                <w:noProof/>
                <w:webHidden/>
              </w:rPr>
              <w:instrText xml:space="preserve"> PAGEREF _Toc119066584 \h </w:instrText>
            </w:r>
            <w:r w:rsidR="001F265B">
              <w:rPr>
                <w:noProof/>
                <w:webHidden/>
              </w:rPr>
            </w:r>
            <w:r w:rsidR="001F265B">
              <w:rPr>
                <w:noProof/>
                <w:webHidden/>
              </w:rPr>
              <w:fldChar w:fldCharType="separate"/>
            </w:r>
            <w:r w:rsidR="001F265B">
              <w:rPr>
                <w:noProof/>
                <w:webHidden/>
              </w:rPr>
              <w:t>5</w:t>
            </w:r>
            <w:r w:rsidR="001F265B">
              <w:rPr>
                <w:noProof/>
                <w:webHidden/>
              </w:rPr>
              <w:fldChar w:fldCharType="end"/>
            </w:r>
          </w:hyperlink>
        </w:p>
        <w:p w14:paraId="6511C900" w14:textId="47CAF42F" w:rsidR="001F265B" w:rsidRDefault="00261931">
          <w:pPr>
            <w:pStyle w:val="TDC1"/>
            <w:tabs>
              <w:tab w:val="left" w:pos="440"/>
              <w:tab w:val="right" w:leader="dot" w:pos="8828"/>
            </w:tabs>
            <w:rPr>
              <w:noProof/>
            </w:rPr>
          </w:pPr>
          <w:hyperlink w:anchor="_Toc119066585" w:history="1">
            <w:r w:rsidR="001F265B" w:rsidRPr="00EF514D">
              <w:rPr>
                <w:rStyle w:val="Hipervnculo"/>
                <w:noProof/>
              </w:rPr>
              <w:t>6.</w:t>
            </w:r>
            <w:r w:rsidR="001F265B">
              <w:rPr>
                <w:noProof/>
              </w:rPr>
              <w:tab/>
            </w:r>
            <w:r w:rsidR="001F265B" w:rsidRPr="00EF514D">
              <w:rPr>
                <w:rStyle w:val="Hipervnculo"/>
                <w:noProof/>
              </w:rPr>
              <w:t>ACERCAMIENTO A LA REALIDAD</w:t>
            </w:r>
            <w:r w:rsidR="001F265B">
              <w:rPr>
                <w:noProof/>
                <w:webHidden/>
              </w:rPr>
              <w:tab/>
            </w:r>
            <w:r w:rsidR="001F265B">
              <w:rPr>
                <w:noProof/>
                <w:webHidden/>
              </w:rPr>
              <w:fldChar w:fldCharType="begin"/>
            </w:r>
            <w:r w:rsidR="001F265B">
              <w:rPr>
                <w:noProof/>
                <w:webHidden/>
              </w:rPr>
              <w:instrText xml:space="preserve"> PAGEREF _Toc119066585 \h </w:instrText>
            </w:r>
            <w:r w:rsidR="001F265B">
              <w:rPr>
                <w:noProof/>
                <w:webHidden/>
              </w:rPr>
            </w:r>
            <w:r w:rsidR="001F265B">
              <w:rPr>
                <w:noProof/>
                <w:webHidden/>
              </w:rPr>
              <w:fldChar w:fldCharType="separate"/>
            </w:r>
            <w:r w:rsidR="001F265B">
              <w:rPr>
                <w:noProof/>
                <w:webHidden/>
              </w:rPr>
              <w:t>5</w:t>
            </w:r>
            <w:r w:rsidR="001F265B">
              <w:rPr>
                <w:noProof/>
                <w:webHidden/>
              </w:rPr>
              <w:fldChar w:fldCharType="end"/>
            </w:r>
          </w:hyperlink>
        </w:p>
        <w:p w14:paraId="7658E714" w14:textId="32D30679" w:rsidR="001F265B" w:rsidRDefault="00261931">
          <w:pPr>
            <w:pStyle w:val="TDC1"/>
            <w:tabs>
              <w:tab w:val="left" w:pos="440"/>
              <w:tab w:val="right" w:leader="dot" w:pos="8828"/>
            </w:tabs>
            <w:rPr>
              <w:noProof/>
            </w:rPr>
          </w:pPr>
          <w:hyperlink w:anchor="_Toc119066586" w:history="1">
            <w:r w:rsidR="001F265B" w:rsidRPr="00EF514D">
              <w:rPr>
                <w:rStyle w:val="Hipervnculo"/>
                <w:noProof/>
              </w:rPr>
              <w:t>7.</w:t>
            </w:r>
            <w:r w:rsidR="001F265B">
              <w:rPr>
                <w:noProof/>
              </w:rPr>
              <w:tab/>
            </w:r>
            <w:r w:rsidR="001F265B" w:rsidRPr="00EF514D">
              <w:rPr>
                <w:rStyle w:val="Hipervnculo"/>
                <w:noProof/>
              </w:rPr>
              <w:t>Mercado meta</w:t>
            </w:r>
            <w:r w:rsidR="001F265B">
              <w:rPr>
                <w:noProof/>
                <w:webHidden/>
              </w:rPr>
              <w:tab/>
            </w:r>
            <w:r w:rsidR="001F265B">
              <w:rPr>
                <w:noProof/>
                <w:webHidden/>
              </w:rPr>
              <w:fldChar w:fldCharType="begin"/>
            </w:r>
            <w:r w:rsidR="001F265B">
              <w:rPr>
                <w:noProof/>
                <w:webHidden/>
              </w:rPr>
              <w:instrText xml:space="preserve"> PAGEREF _Toc119066586 \h </w:instrText>
            </w:r>
            <w:r w:rsidR="001F265B">
              <w:rPr>
                <w:noProof/>
                <w:webHidden/>
              </w:rPr>
            </w:r>
            <w:r w:rsidR="001F265B">
              <w:rPr>
                <w:noProof/>
                <w:webHidden/>
              </w:rPr>
              <w:fldChar w:fldCharType="separate"/>
            </w:r>
            <w:r w:rsidR="001F265B">
              <w:rPr>
                <w:noProof/>
                <w:webHidden/>
              </w:rPr>
              <w:t>6</w:t>
            </w:r>
            <w:r w:rsidR="001F265B">
              <w:rPr>
                <w:noProof/>
                <w:webHidden/>
              </w:rPr>
              <w:fldChar w:fldCharType="end"/>
            </w:r>
          </w:hyperlink>
        </w:p>
        <w:p w14:paraId="4BA5E18D" w14:textId="5C3DBC5F" w:rsidR="001F265B" w:rsidRDefault="00261931">
          <w:pPr>
            <w:pStyle w:val="TDC1"/>
            <w:tabs>
              <w:tab w:val="left" w:pos="440"/>
              <w:tab w:val="right" w:leader="dot" w:pos="8828"/>
            </w:tabs>
            <w:rPr>
              <w:noProof/>
            </w:rPr>
          </w:pPr>
          <w:hyperlink w:anchor="_Toc119066587" w:history="1">
            <w:r w:rsidR="001F265B" w:rsidRPr="00EF514D">
              <w:rPr>
                <w:rStyle w:val="Hipervnculo"/>
                <w:noProof/>
              </w:rPr>
              <w:t>8.</w:t>
            </w:r>
            <w:r w:rsidR="001F265B">
              <w:rPr>
                <w:noProof/>
              </w:rPr>
              <w:tab/>
            </w:r>
            <w:r w:rsidR="001F265B" w:rsidRPr="00EF514D">
              <w:rPr>
                <w:rStyle w:val="Hipervnculo"/>
                <w:noProof/>
              </w:rPr>
              <w:t>Justificación</w:t>
            </w:r>
            <w:r w:rsidR="001F265B">
              <w:rPr>
                <w:noProof/>
                <w:webHidden/>
              </w:rPr>
              <w:tab/>
            </w:r>
            <w:r w:rsidR="001F265B">
              <w:rPr>
                <w:noProof/>
                <w:webHidden/>
              </w:rPr>
              <w:fldChar w:fldCharType="begin"/>
            </w:r>
            <w:r w:rsidR="001F265B">
              <w:rPr>
                <w:noProof/>
                <w:webHidden/>
              </w:rPr>
              <w:instrText xml:space="preserve"> PAGEREF _Toc119066587 \h </w:instrText>
            </w:r>
            <w:r w:rsidR="001F265B">
              <w:rPr>
                <w:noProof/>
                <w:webHidden/>
              </w:rPr>
            </w:r>
            <w:r w:rsidR="001F265B">
              <w:rPr>
                <w:noProof/>
                <w:webHidden/>
              </w:rPr>
              <w:fldChar w:fldCharType="separate"/>
            </w:r>
            <w:r w:rsidR="001F265B">
              <w:rPr>
                <w:noProof/>
                <w:webHidden/>
              </w:rPr>
              <w:t>9</w:t>
            </w:r>
            <w:r w:rsidR="001F265B">
              <w:rPr>
                <w:noProof/>
                <w:webHidden/>
              </w:rPr>
              <w:fldChar w:fldCharType="end"/>
            </w:r>
          </w:hyperlink>
        </w:p>
        <w:p w14:paraId="35CABEA8" w14:textId="5AE5AE25" w:rsidR="001F265B" w:rsidRDefault="00261931">
          <w:pPr>
            <w:pStyle w:val="TDC1"/>
            <w:tabs>
              <w:tab w:val="left" w:pos="440"/>
              <w:tab w:val="right" w:leader="dot" w:pos="8828"/>
            </w:tabs>
            <w:rPr>
              <w:noProof/>
            </w:rPr>
          </w:pPr>
          <w:hyperlink w:anchor="_Toc119066588" w:history="1">
            <w:r w:rsidR="001F265B" w:rsidRPr="00EF514D">
              <w:rPr>
                <w:rStyle w:val="Hipervnculo"/>
                <w:noProof/>
              </w:rPr>
              <w:t>9.</w:t>
            </w:r>
            <w:r w:rsidR="001F265B">
              <w:rPr>
                <w:noProof/>
              </w:rPr>
              <w:tab/>
            </w:r>
            <w:r w:rsidR="001F265B" w:rsidRPr="00EF514D">
              <w:rPr>
                <w:rStyle w:val="Hipervnculo"/>
                <w:noProof/>
              </w:rPr>
              <w:t>Filosofía empresarial</w:t>
            </w:r>
            <w:r w:rsidR="001F265B">
              <w:rPr>
                <w:noProof/>
                <w:webHidden/>
              </w:rPr>
              <w:tab/>
            </w:r>
            <w:r w:rsidR="001F265B">
              <w:rPr>
                <w:noProof/>
                <w:webHidden/>
              </w:rPr>
              <w:fldChar w:fldCharType="begin"/>
            </w:r>
            <w:r w:rsidR="001F265B">
              <w:rPr>
                <w:noProof/>
                <w:webHidden/>
              </w:rPr>
              <w:instrText xml:space="preserve"> PAGEREF _Toc119066588 \h </w:instrText>
            </w:r>
            <w:r w:rsidR="001F265B">
              <w:rPr>
                <w:noProof/>
                <w:webHidden/>
              </w:rPr>
            </w:r>
            <w:r w:rsidR="001F265B">
              <w:rPr>
                <w:noProof/>
                <w:webHidden/>
              </w:rPr>
              <w:fldChar w:fldCharType="separate"/>
            </w:r>
            <w:r w:rsidR="001F265B">
              <w:rPr>
                <w:noProof/>
                <w:webHidden/>
              </w:rPr>
              <w:t>9</w:t>
            </w:r>
            <w:r w:rsidR="001F265B">
              <w:rPr>
                <w:noProof/>
                <w:webHidden/>
              </w:rPr>
              <w:fldChar w:fldCharType="end"/>
            </w:r>
          </w:hyperlink>
        </w:p>
        <w:p w14:paraId="3E01041B" w14:textId="746A7C53" w:rsidR="001F265B" w:rsidRDefault="00261931">
          <w:pPr>
            <w:pStyle w:val="TDC2"/>
            <w:tabs>
              <w:tab w:val="right" w:leader="dot" w:pos="8828"/>
            </w:tabs>
            <w:rPr>
              <w:noProof/>
            </w:rPr>
          </w:pPr>
          <w:hyperlink w:anchor="_Toc119066589" w:history="1">
            <w:r w:rsidR="001F265B" w:rsidRPr="00EF514D">
              <w:rPr>
                <w:rStyle w:val="Hipervnculo"/>
                <w:noProof/>
              </w:rPr>
              <w:t>9.1 Misión</w:t>
            </w:r>
            <w:r w:rsidR="001F265B">
              <w:rPr>
                <w:noProof/>
                <w:webHidden/>
              </w:rPr>
              <w:tab/>
            </w:r>
            <w:r w:rsidR="001F265B">
              <w:rPr>
                <w:noProof/>
                <w:webHidden/>
              </w:rPr>
              <w:fldChar w:fldCharType="begin"/>
            </w:r>
            <w:r w:rsidR="001F265B">
              <w:rPr>
                <w:noProof/>
                <w:webHidden/>
              </w:rPr>
              <w:instrText xml:space="preserve"> PAGEREF _Toc119066589 \h </w:instrText>
            </w:r>
            <w:r w:rsidR="001F265B">
              <w:rPr>
                <w:noProof/>
                <w:webHidden/>
              </w:rPr>
            </w:r>
            <w:r w:rsidR="001F265B">
              <w:rPr>
                <w:noProof/>
                <w:webHidden/>
              </w:rPr>
              <w:fldChar w:fldCharType="separate"/>
            </w:r>
            <w:r w:rsidR="001F265B">
              <w:rPr>
                <w:noProof/>
                <w:webHidden/>
              </w:rPr>
              <w:t>10</w:t>
            </w:r>
            <w:r w:rsidR="001F265B">
              <w:rPr>
                <w:noProof/>
                <w:webHidden/>
              </w:rPr>
              <w:fldChar w:fldCharType="end"/>
            </w:r>
          </w:hyperlink>
        </w:p>
        <w:p w14:paraId="480747D1" w14:textId="521C6DC1" w:rsidR="001F265B" w:rsidRDefault="00261931">
          <w:pPr>
            <w:pStyle w:val="TDC2"/>
            <w:tabs>
              <w:tab w:val="right" w:leader="dot" w:pos="8828"/>
            </w:tabs>
            <w:rPr>
              <w:noProof/>
            </w:rPr>
          </w:pPr>
          <w:hyperlink w:anchor="_Toc119066590" w:history="1">
            <w:r w:rsidR="001F265B" w:rsidRPr="00EF514D">
              <w:rPr>
                <w:rStyle w:val="Hipervnculo"/>
                <w:noProof/>
              </w:rPr>
              <w:t>9.2 Visión</w:t>
            </w:r>
            <w:r w:rsidR="001F265B">
              <w:rPr>
                <w:noProof/>
                <w:webHidden/>
              </w:rPr>
              <w:tab/>
            </w:r>
            <w:r w:rsidR="001F265B">
              <w:rPr>
                <w:noProof/>
                <w:webHidden/>
              </w:rPr>
              <w:fldChar w:fldCharType="begin"/>
            </w:r>
            <w:r w:rsidR="001F265B">
              <w:rPr>
                <w:noProof/>
                <w:webHidden/>
              </w:rPr>
              <w:instrText xml:space="preserve"> PAGEREF _Toc119066590 \h </w:instrText>
            </w:r>
            <w:r w:rsidR="001F265B">
              <w:rPr>
                <w:noProof/>
                <w:webHidden/>
              </w:rPr>
            </w:r>
            <w:r w:rsidR="001F265B">
              <w:rPr>
                <w:noProof/>
                <w:webHidden/>
              </w:rPr>
              <w:fldChar w:fldCharType="separate"/>
            </w:r>
            <w:r w:rsidR="001F265B">
              <w:rPr>
                <w:noProof/>
                <w:webHidden/>
              </w:rPr>
              <w:t>10</w:t>
            </w:r>
            <w:r w:rsidR="001F265B">
              <w:rPr>
                <w:noProof/>
                <w:webHidden/>
              </w:rPr>
              <w:fldChar w:fldCharType="end"/>
            </w:r>
          </w:hyperlink>
        </w:p>
        <w:p w14:paraId="5A5AE5C1" w14:textId="7915123B" w:rsidR="001F265B" w:rsidRDefault="00261931">
          <w:pPr>
            <w:pStyle w:val="TDC2"/>
            <w:tabs>
              <w:tab w:val="right" w:leader="dot" w:pos="8828"/>
            </w:tabs>
            <w:rPr>
              <w:noProof/>
            </w:rPr>
          </w:pPr>
          <w:hyperlink w:anchor="_Toc119066591" w:history="1">
            <w:r w:rsidR="001F265B" w:rsidRPr="00EF514D">
              <w:rPr>
                <w:rStyle w:val="Hipervnculo"/>
                <w:noProof/>
              </w:rPr>
              <w:t>9.3 Valores</w:t>
            </w:r>
            <w:r w:rsidR="001F265B">
              <w:rPr>
                <w:noProof/>
                <w:webHidden/>
              </w:rPr>
              <w:tab/>
            </w:r>
            <w:r w:rsidR="001F265B">
              <w:rPr>
                <w:noProof/>
                <w:webHidden/>
              </w:rPr>
              <w:fldChar w:fldCharType="begin"/>
            </w:r>
            <w:r w:rsidR="001F265B">
              <w:rPr>
                <w:noProof/>
                <w:webHidden/>
              </w:rPr>
              <w:instrText xml:space="preserve"> PAGEREF _Toc119066591 \h </w:instrText>
            </w:r>
            <w:r w:rsidR="001F265B">
              <w:rPr>
                <w:noProof/>
                <w:webHidden/>
              </w:rPr>
            </w:r>
            <w:r w:rsidR="001F265B">
              <w:rPr>
                <w:noProof/>
                <w:webHidden/>
              </w:rPr>
              <w:fldChar w:fldCharType="separate"/>
            </w:r>
            <w:r w:rsidR="001F265B">
              <w:rPr>
                <w:noProof/>
                <w:webHidden/>
              </w:rPr>
              <w:t>10</w:t>
            </w:r>
            <w:r w:rsidR="001F265B">
              <w:rPr>
                <w:noProof/>
                <w:webHidden/>
              </w:rPr>
              <w:fldChar w:fldCharType="end"/>
            </w:r>
          </w:hyperlink>
        </w:p>
        <w:p w14:paraId="6C2D0C3B" w14:textId="6DABDC78" w:rsidR="001F265B" w:rsidRDefault="00261931">
          <w:pPr>
            <w:pStyle w:val="TDC1"/>
            <w:tabs>
              <w:tab w:val="left" w:pos="660"/>
              <w:tab w:val="right" w:leader="dot" w:pos="8828"/>
            </w:tabs>
            <w:rPr>
              <w:noProof/>
            </w:rPr>
          </w:pPr>
          <w:hyperlink w:anchor="_Toc119066592" w:history="1">
            <w:r w:rsidR="001F265B" w:rsidRPr="00EF514D">
              <w:rPr>
                <w:rStyle w:val="Hipervnculo"/>
                <w:noProof/>
              </w:rPr>
              <w:t>10.</w:t>
            </w:r>
            <w:r w:rsidR="001F265B">
              <w:rPr>
                <w:noProof/>
              </w:rPr>
              <w:tab/>
            </w:r>
            <w:r w:rsidR="001F265B" w:rsidRPr="00EF514D">
              <w:rPr>
                <w:rStyle w:val="Hipervnculo"/>
                <w:noProof/>
              </w:rPr>
              <w:t>Organigrama</w:t>
            </w:r>
            <w:r w:rsidR="001F265B">
              <w:rPr>
                <w:noProof/>
                <w:webHidden/>
              </w:rPr>
              <w:tab/>
            </w:r>
            <w:r w:rsidR="001F265B">
              <w:rPr>
                <w:noProof/>
                <w:webHidden/>
              </w:rPr>
              <w:fldChar w:fldCharType="begin"/>
            </w:r>
            <w:r w:rsidR="001F265B">
              <w:rPr>
                <w:noProof/>
                <w:webHidden/>
              </w:rPr>
              <w:instrText xml:space="preserve"> PAGEREF _Toc119066592 \h </w:instrText>
            </w:r>
            <w:r w:rsidR="001F265B">
              <w:rPr>
                <w:noProof/>
                <w:webHidden/>
              </w:rPr>
            </w:r>
            <w:r w:rsidR="001F265B">
              <w:rPr>
                <w:noProof/>
                <w:webHidden/>
              </w:rPr>
              <w:fldChar w:fldCharType="separate"/>
            </w:r>
            <w:r w:rsidR="001F265B">
              <w:rPr>
                <w:noProof/>
                <w:webHidden/>
              </w:rPr>
              <w:t>10</w:t>
            </w:r>
            <w:r w:rsidR="001F265B">
              <w:rPr>
                <w:noProof/>
                <w:webHidden/>
              </w:rPr>
              <w:fldChar w:fldCharType="end"/>
            </w:r>
          </w:hyperlink>
        </w:p>
        <w:p w14:paraId="173B1B96" w14:textId="078721B3" w:rsidR="001F265B" w:rsidRDefault="00261931">
          <w:pPr>
            <w:pStyle w:val="TDC1"/>
            <w:tabs>
              <w:tab w:val="left" w:pos="660"/>
              <w:tab w:val="right" w:leader="dot" w:pos="8828"/>
            </w:tabs>
            <w:rPr>
              <w:noProof/>
            </w:rPr>
          </w:pPr>
          <w:hyperlink w:anchor="_Toc119066593" w:history="1">
            <w:r w:rsidR="001F265B" w:rsidRPr="00EF514D">
              <w:rPr>
                <w:rStyle w:val="Hipervnculo"/>
                <w:noProof/>
              </w:rPr>
              <w:t>11.</w:t>
            </w:r>
            <w:r w:rsidR="001F265B">
              <w:rPr>
                <w:noProof/>
              </w:rPr>
              <w:tab/>
            </w:r>
            <w:r w:rsidR="001F265B" w:rsidRPr="00EF514D">
              <w:rPr>
                <w:rStyle w:val="Hipervnculo"/>
                <w:noProof/>
              </w:rPr>
              <w:t>Mezcla de mercadotecnia</w:t>
            </w:r>
            <w:r w:rsidR="001F265B">
              <w:rPr>
                <w:noProof/>
                <w:webHidden/>
              </w:rPr>
              <w:tab/>
            </w:r>
            <w:r w:rsidR="001F265B">
              <w:rPr>
                <w:noProof/>
                <w:webHidden/>
              </w:rPr>
              <w:fldChar w:fldCharType="begin"/>
            </w:r>
            <w:r w:rsidR="001F265B">
              <w:rPr>
                <w:noProof/>
                <w:webHidden/>
              </w:rPr>
              <w:instrText xml:space="preserve"> PAGEREF _Toc119066593 \h </w:instrText>
            </w:r>
            <w:r w:rsidR="001F265B">
              <w:rPr>
                <w:noProof/>
                <w:webHidden/>
              </w:rPr>
            </w:r>
            <w:r w:rsidR="001F265B">
              <w:rPr>
                <w:noProof/>
                <w:webHidden/>
              </w:rPr>
              <w:fldChar w:fldCharType="separate"/>
            </w:r>
            <w:r w:rsidR="001F265B">
              <w:rPr>
                <w:noProof/>
                <w:webHidden/>
              </w:rPr>
              <w:t>11</w:t>
            </w:r>
            <w:r w:rsidR="001F265B">
              <w:rPr>
                <w:noProof/>
                <w:webHidden/>
              </w:rPr>
              <w:fldChar w:fldCharType="end"/>
            </w:r>
          </w:hyperlink>
        </w:p>
        <w:p w14:paraId="519E0F8D" w14:textId="2219458C" w:rsidR="001F265B" w:rsidRDefault="00261931">
          <w:pPr>
            <w:pStyle w:val="TDC2"/>
            <w:tabs>
              <w:tab w:val="right" w:leader="dot" w:pos="8828"/>
            </w:tabs>
            <w:rPr>
              <w:noProof/>
            </w:rPr>
          </w:pPr>
          <w:hyperlink w:anchor="_Toc119066594" w:history="1">
            <w:r w:rsidR="001F265B" w:rsidRPr="00EF514D">
              <w:rPr>
                <w:rStyle w:val="Hipervnculo"/>
                <w:noProof/>
              </w:rPr>
              <w:t>11.1. Estrategia de introducción de mercado</w:t>
            </w:r>
            <w:r w:rsidR="001F265B">
              <w:rPr>
                <w:noProof/>
                <w:webHidden/>
              </w:rPr>
              <w:tab/>
            </w:r>
            <w:r w:rsidR="001F265B">
              <w:rPr>
                <w:noProof/>
                <w:webHidden/>
              </w:rPr>
              <w:fldChar w:fldCharType="begin"/>
            </w:r>
            <w:r w:rsidR="001F265B">
              <w:rPr>
                <w:noProof/>
                <w:webHidden/>
              </w:rPr>
              <w:instrText xml:space="preserve"> PAGEREF _Toc119066594 \h </w:instrText>
            </w:r>
            <w:r w:rsidR="001F265B">
              <w:rPr>
                <w:noProof/>
                <w:webHidden/>
              </w:rPr>
            </w:r>
            <w:r w:rsidR="001F265B">
              <w:rPr>
                <w:noProof/>
                <w:webHidden/>
              </w:rPr>
              <w:fldChar w:fldCharType="separate"/>
            </w:r>
            <w:r w:rsidR="001F265B">
              <w:rPr>
                <w:noProof/>
                <w:webHidden/>
              </w:rPr>
              <w:t>11</w:t>
            </w:r>
            <w:r w:rsidR="001F265B">
              <w:rPr>
                <w:noProof/>
                <w:webHidden/>
              </w:rPr>
              <w:fldChar w:fldCharType="end"/>
            </w:r>
          </w:hyperlink>
        </w:p>
        <w:p w14:paraId="37C767B2" w14:textId="68E6E14E" w:rsidR="001F265B" w:rsidRDefault="00261931">
          <w:pPr>
            <w:pStyle w:val="TDC2"/>
            <w:tabs>
              <w:tab w:val="right" w:leader="dot" w:pos="8828"/>
            </w:tabs>
            <w:rPr>
              <w:noProof/>
            </w:rPr>
          </w:pPr>
          <w:hyperlink w:anchor="_Toc119066595" w:history="1">
            <w:r w:rsidR="001F265B" w:rsidRPr="00EF514D">
              <w:rPr>
                <w:rStyle w:val="Hipervnculo"/>
                <w:noProof/>
              </w:rPr>
              <w:t>11.2 Producto: Estrategia de posicionamiento</w:t>
            </w:r>
            <w:r w:rsidR="001F265B">
              <w:rPr>
                <w:noProof/>
                <w:webHidden/>
              </w:rPr>
              <w:tab/>
            </w:r>
            <w:r w:rsidR="001F265B">
              <w:rPr>
                <w:noProof/>
                <w:webHidden/>
              </w:rPr>
              <w:fldChar w:fldCharType="begin"/>
            </w:r>
            <w:r w:rsidR="001F265B">
              <w:rPr>
                <w:noProof/>
                <w:webHidden/>
              </w:rPr>
              <w:instrText xml:space="preserve"> PAGEREF _Toc119066595 \h </w:instrText>
            </w:r>
            <w:r w:rsidR="001F265B">
              <w:rPr>
                <w:noProof/>
                <w:webHidden/>
              </w:rPr>
            </w:r>
            <w:r w:rsidR="001F265B">
              <w:rPr>
                <w:noProof/>
                <w:webHidden/>
              </w:rPr>
              <w:fldChar w:fldCharType="separate"/>
            </w:r>
            <w:r w:rsidR="001F265B">
              <w:rPr>
                <w:noProof/>
                <w:webHidden/>
              </w:rPr>
              <w:t>11</w:t>
            </w:r>
            <w:r w:rsidR="001F265B">
              <w:rPr>
                <w:noProof/>
                <w:webHidden/>
              </w:rPr>
              <w:fldChar w:fldCharType="end"/>
            </w:r>
          </w:hyperlink>
        </w:p>
        <w:p w14:paraId="77E1D879" w14:textId="2F1C96C6" w:rsidR="001F265B" w:rsidRDefault="00261931">
          <w:pPr>
            <w:pStyle w:val="TDC2"/>
            <w:tabs>
              <w:tab w:val="right" w:leader="dot" w:pos="8828"/>
            </w:tabs>
            <w:rPr>
              <w:noProof/>
            </w:rPr>
          </w:pPr>
          <w:hyperlink w:anchor="_Toc119066596" w:history="1">
            <w:r w:rsidR="001F265B" w:rsidRPr="00EF514D">
              <w:rPr>
                <w:rStyle w:val="Hipervnculo"/>
                <w:noProof/>
              </w:rPr>
              <w:t>11.3 Precio: Margen de utilidad y estrategia de precio</w:t>
            </w:r>
            <w:r w:rsidR="001F265B">
              <w:rPr>
                <w:noProof/>
                <w:webHidden/>
              </w:rPr>
              <w:tab/>
            </w:r>
            <w:r w:rsidR="001F265B">
              <w:rPr>
                <w:noProof/>
                <w:webHidden/>
              </w:rPr>
              <w:fldChar w:fldCharType="begin"/>
            </w:r>
            <w:r w:rsidR="001F265B">
              <w:rPr>
                <w:noProof/>
                <w:webHidden/>
              </w:rPr>
              <w:instrText xml:space="preserve"> PAGEREF _Toc119066596 \h </w:instrText>
            </w:r>
            <w:r w:rsidR="001F265B">
              <w:rPr>
                <w:noProof/>
                <w:webHidden/>
              </w:rPr>
            </w:r>
            <w:r w:rsidR="001F265B">
              <w:rPr>
                <w:noProof/>
                <w:webHidden/>
              </w:rPr>
              <w:fldChar w:fldCharType="separate"/>
            </w:r>
            <w:r w:rsidR="001F265B">
              <w:rPr>
                <w:noProof/>
                <w:webHidden/>
              </w:rPr>
              <w:t>11</w:t>
            </w:r>
            <w:r w:rsidR="001F265B">
              <w:rPr>
                <w:noProof/>
                <w:webHidden/>
              </w:rPr>
              <w:fldChar w:fldCharType="end"/>
            </w:r>
          </w:hyperlink>
        </w:p>
        <w:p w14:paraId="2E3A9EBB" w14:textId="5BAD66D3" w:rsidR="001F265B" w:rsidRDefault="00261931">
          <w:pPr>
            <w:pStyle w:val="TDC2"/>
            <w:tabs>
              <w:tab w:val="right" w:leader="dot" w:pos="8828"/>
            </w:tabs>
            <w:rPr>
              <w:noProof/>
            </w:rPr>
          </w:pPr>
          <w:hyperlink w:anchor="_Toc119066597" w:history="1">
            <w:r w:rsidR="001F265B" w:rsidRPr="00EF514D">
              <w:rPr>
                <w:rStyle w:val="Hipervnculo"/>
                <w:noProof/>
              </w:rPr>
              <w:t>11.4 Plaza: Estrategia de distribución</w:t>
            </w:r>
            <w:r w:rsidR="001F265B">
              <w:rPr>
                <w:noProof/>
                <w:webHidden/>
              </w:rPr>
              <w:tab/>
            </w:r>
            <w:r w:rsidR="001F265B">
              <w:rPr>
                <w:noProof/>
                <w:webHidden/>
              </w:rPr>
              <w:fldChar w:fldCharType="begin"/>
            </w:r>
            <w:r w:rsidR="001F265B">
              <w:rPr>
                <w:noProof/>
                <w:webHidden/>
              </w:rPr>
              <w:instrText xml:space="preserve"> PAGEREF _Toc119066597 \h </w:instrText>
            </w:r>
            <w:r w:rsidR="001F265B">
              <w:rPr>
                <w:noProof/>
                <w:webHidden/>
              </w:rPr>
            </w:r>
            <w:r w:rsidR="001F265B">
              <w:rPr>
                <w:noProof/>
                <w:webHidden/>
              </w:rPr>
              <w:fldChar w:fldCharType="separate"/>
            </w:r>
            <w:r w:rsidR="001F265B">
              <w:rPr>
                <w:noProof/>
                <w:webHidden/>
              </w:rPr>
              <w:t>11</w:t>
            </w:r>
            <w:r w:rsidR="001F265B">
              <w:rPr>
                <w:noProof/>
                <w:webHidden/>
              </w:rPr>
              <w:fldChar w:fldCharType="end"/>
            </w:r>
          </w:hyperlink>
        </w:p>
        <w:p w14:paraId="19E840AE" w14:textId="576E8E9D" w:rsidR="001F265B" w:rsidRDefault="00261931">
          <w:pPr>
            <w:pStyle w:val="TDC2"/>
            <w:tabs>
              <w:tab w:val="right" w:leader="dot" w:pos="8828"/>
            </w:tabs>
            <w:rPr>
              <w:noProof/>
            </w:rPr>
          </w:pPr>
          <w:hyperlink w:anchor="_Toc119066598" w:history="1">
            <w:r w:rsidR="001F265B" w:rsidRPr="00EF514D">
              <w:rPr>
                <w:rStyle w:val="Hipervnculo"/>
                <w:noProof/>
              </w:rPr>
              <w:t>11.5 Promoción: Banner, una estrategia de promoción de venta.</w:t>
            </w:r>
            <w:r w:rsidR="001F265B">
              <w:rPr>
                <w:noProof/>
                <w:webHidden/>
              </w:rPr>
              <w:tab/>
            </w:r>
            <w:r w:rsidR="001F265B">
              <w:rPr>
                <w:noProof/>
                <w:webHidden/>
              </w:rPr>
              <w:fldChar w:fldCharType="begin"/>
            </w:r>
            <w:r w:rsidR="001F265B">
              <w:rPr>
                <w:noProof/>
                <w:webHidden/>
              </w:rPr>
              <w:instrText xml:space="preserve"> PAGEREF _Toc119066598 \h </w:instrText>
            </w:r>
            <w:r w:rsidR="001F265B">
              <w:rPr>
                <w:noProof/>
                <w:webHidden/>
              </w:rPr>
            </w:r>
            <w:r w:rsidR="001F265B">
              <w:rPr>
                <w:noProof/>
                <w:webHidden/>
              </w:rPr>
              <w:fldChar w:fldCharType="separate"/>
            </w:r>
            <w:r w:rsidR="001F265B">
              <w:rPr>
                <w:noProof/>
                <w:webHidden/>
              </w:rPr>
              <w:t>12</w:t>
            </w:r>
            <w:r w:rsidR="001F265B">
              <w:rPr>
                <w:noProof/>
                <w:webHidden/>
              </w:rPr>
              <w:fldChar w:fldCharType="end"/>
            </w:r>
          </w:hyperlink>
        </w:p>
        <w:p w14:paraId="42EA0CA4" w14:textId="47620C27" w:rsidR="001F265B" w:rsidRDefault="001F265B">
          <w:r>
            <w:rPr>
              <w:b/>
              <w:bCs/>
              <w:lang w:val="es-ES"/>
            </w:rPr>
            <w:fldChar w:fldCharType="end"/>
          </w:r>
        </w:p>
      </w:sdtContent>
    </w:sdt>
    <w:p w14:paraId="5F33F982" w14:textId="643D7E9A" w:rsidR="00100880" w:rsidRDefault="00100880"/>
    <w:p w14:paraId="2E739C11" w14:textId="620C3BCF" w:rsidR="00682AC7" w:rsidRDefault="00682AC7">
      <w:pPr>
        <w:rPr>
          <w:rFonts w:asciiTheme="majorHAnsi" w:eastAsiaTheme="majorEastAsia" w:hAnsiTheme="majorHAnsi" w:cstheme="majorBidi"/>
          <w:b/>
          <w:caps/>
          <w:color w:val="2F5496" w:themeColor="accent1" w:themeShade="BF"/>
          <w:kern w:val="20"/>
          <w:sz w:val="24"/>
          <w:szCs w:val="20"/>
          <w:lang w:val="es-ES" w:eastAsia="ja-JP"/>
        </w:rPr>
      </w:pPr>
    </w:p>
    <w:p w14:paraId="0A5F5024" w14:textId="059223B0"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526FC9AA" w14:textId="74E1DDA4"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1800CB8D" w14:textId="4B3C26C3"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5DA7D750" w14:textId="0D2365A8"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21FF95B5" w14:textId="68B02E7E"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49F4847E" w14:textId="003C0EC5"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1B0F3BDD" w14:textId="77777777" w:rsidR="001F265B" w:rsidRDefault="001F265B">
      <w:pPr>
        <w:rPr>
          <w:rFonts w:asciiTheme="majorHAnsi" w:eastAsiaTheme="majorEastAsia" w:hAnsiTheme="majorHAnsi" w:cstheme="majorBidi"/>
          <w:b/>
          <w:caps/>
          <w:color w:val="2F5496" w:themeColor="accent1" w:themeShade="BF"/>
          <w:kern w:val="20"/>
          <w:sz w:val="24"/>
          <w:szCs w:val="20"/>
          <w:lang w:val="es-ES" w:eastAsia="ja-JP"/>
        </w:rPr>
      </w:pPr>
    </w:p>
    <w:p w14:paraId="28365FAC" w14:textId="02A30CDA" w:rsidR="00682AC7" w:rsidRDefault="00682AC7" w:rsidP="00682AC7">
      <w:pPr>
        <w:pStyle w:val="Ttulo1"/>
        <w:numPr>
          <w:ilvl w:val="0"/>
          <w:numId w:val="6"/>
        </w:numPr>
        <w:ind w:left="720"/>
      </w:pPr>
      <w:bookmarkStart w:id="0" w:name="_Toc119066579"/>
      <w:r w:rsidRPr="00C12B70">
        <w:lastRenderedPageBreak/>
        <w:t>RESUMEN EJECUTIVO</w:t>
      </w:r>
      <w:bookmarkEnd w:id="0"/>
    </w:p>
    <w:p w14:paraId="1D39A15E" w14:textId="79230F9F" w:rsidR="00ED36FF" w:rsidRDefault="00ED36FF" w:rsidP="00B2126A">
      <w:pPr>
        <w:spacing w:line="360" w:lineRule="auto"/>
        <w:jc w:val="both"/>
      </w:pPr>
      <w:r>
        <w:t xml:space="preserve">En la actualidad la tecnología ha transformado la forma en que las personas </w:t>
      </w:r>
      <w:r w:rsidR="0087407F">
        <w:t xml:space="preserve">se relacionaban </w:t>
      </w:r>
      <w:r>
        <w:t xml:space="preserve">con el mundo es algo que en este momento es incuestionable y es que vivimos en un </w:t>
      </w:r>
      <w:r w:rsidR="001F265B">
        <w:t>entorno donde</w:t>
      </w:r>
      <w:r>
        <w:t xml:space="preserve"> si algo puede ser digital lo será.</w:t>
      </w:r>
    </w:p>
    <w:p w14:paraId="46F0517D" w14:textId="1370F366" w:rsidR="00ED36FF" w:rsidRDefault="00ED36FF" w:rsidP="00B2126A">
      <w:pPr>
        <w:spacing w:line="360" w:lineRule="auto"/>
        <w:jc w:val="both"/>
      </w:pPr>
      <w:r>
        <w:t xml:space="preserve">Las aplicaciones web cambiarán el futuro de la salud y la práctica clínica. El crecimiento vertiginoso del </w:t>
      </w:r>
      <w:proofErr w:type="spellStart"/>
      <w:r>
        <w:t>mHealth</w:t>
      </w:r>
      <w:proofErr w:type="spellEnd"/>
      <w:r>
        <w:t xml:space="preserve"> actualmente revela cifras asombrosas: más de 97 mil </w:t>
      </w:r>
      <w:r w:rsidR="00F7466B">
        <w:t>aplicaciones</w:t>
      </w:r>
      <w:r>
        <w:t xml:space="preserve"> de salud pueden descargarse hoy en día. De ellas, el 30% son exclusivas para pacientes y profesionales de la salud. Apps que facilitan el acceso a datos de salud del paciente, monitorización, diagnóstico por imagen o control de medicación.</w:t>
      </w:r>
    </w:p>
    <w:p w14:paraId="0C73070C" w14:textId="77777777" w:rsidR="00ED36FF" w:rsidRDefault="00ED36FF" w:rsidP="00B2126A">
      <w:pPr>
        <w:spacing w:line="360" w:lineRule="auto"/>
        <w:jc w:val="both"/>
      </w:pPr>
      <w:r>
        <w:t xml:space="preserve">El 46% de los profesionales de la salud tenía previsto introducir aplicaciones web en su práctica clínica en los próximos 5 años. El 93% de los médicos encuestados aseguró que la salud web funcionaría si se integran estas aplicaciones y dispositivos a otros sistemas hospitalarios, como por ejemplo la integración con la información registrada en la historia clínica. </w:t>
      </w:r>
      <w:sdt>
        <w:sdtPr>
          <w:id w:val="2017270991"/>
          <w:citation/>
        </w:sdtPr>
        <w:sdtEndPr/>
        <w:sdtContent>
          <w:r>
            <w:fldChar w:fldCharType="begin"/>
          </w:r>
          <w:r>
            <w:instrText xml:space="preserve"> CITATION ehc21 \l 2058 </w:instrText>
          </w:r>
          <w:r>
            <w:fldChar w:fldCharType="separate"/>
          </w:r>
          <w:r>
            <w:rPr>
              <w:noProof/>
            </w:rPr>
            <w:t>(ehcos, 2021)</w:t>
          </w:r>
          <w:r>
            <w:fldChar w:fldCharType="end"/>
          </w:r>
        </w:sdtContent>
      </w:sdt>
      <w:r>
        <w:t>.</w:t>
      </w:r>
    </w:p>
    <w:p w14:paraId="33E21AA5" w14:textId="039D3F89" w:rsidR="00ED36FF" w:rsidRDefault="00ED36FF" w:rsidP="00B2126A">
      <w:pPr>
        <w:spacing w:line="360" w:lineRule="auto"/>
        <w:jc w:val="both"/>
      </w:pPr>
      <w:r>
        <w:t xml:space="preserve">El segmento de mercado seleccionado para el servicio de la aplicación web </w:t>
      </w:r>
      <w:proofErr w:type="spellStart"/>
      <w:r>
        <w:t>Nemiza</w:t>
      </w:r>
      <w:proofErr w:type="spellEnd"/>
      <w:r>
        <w:t xml:space="preserve"> está dirigido hacia hombres y mujeres de 25 a 44 </w:t>
      </w:r>
      <w:r w:rsidR="00FE20EB">
        <w:t>años</w:t>
      </w:r>
      <w:r>
        <w:t>, latinos cuya cultura es católica en su mayoría, solteros y casado</w:t>
      </w:r>
      <w:r w:rsidR="004951F9">
        <w:t>s</w:t>
      </w:r>
      <w:r>
        <w:t xml:space="preserve"> de un nivel socioeconómico C, C+ y A/B (clase media y alta).</w:t>
      </w:r>
    </w:p>
    <w:p w14:paraId="04250A21" w14:textId="77777777" w:rsidR="00ED36FF" w:rsidRDefault="00ED36FF" w:rsidP="00B2126A">
      <w:pPr>
        <w:spacing w:line="360" w:lineRule="auto"/>
        <w:jc w:val="both"/>
      </w:pPr>
      <w:r>
        <w:t xml:space="preserve">La unidad geográfica donde se ubica el público objetivo es en los estados de Hidalgo, Aguascalientes, Querétaro y Nuevo León. </w:t>
      </w:r>
    </w:p>
    <w:p w14:paraId="1C0253D4" w14:textId="7627CEDE" w:rsidR="00ED36FF" w:rsidRDefault="00ED36FF" w:rsidP="00B2126A">
      <w:pPr>
        <w:spacing w:line="360" w:lineRule="auto"/>
        <w:jc w:val="both"/>
      </w:pPr>
      <w:r>
        <w:t xml:space="preserve">La herramienta que se seleccionó para realizar </w:t>
      </w:r>
      <w:r w:rsidR="004951F9">
        <w:t>esta</w:t>
      </w:r>
      <w:r>
        <w:t xml:space="preserve"> investigación es una encuesta breve para identificar si el público objetivo haría uso de la aplicación web, </w:t>
      </w:r>
      <w:r w:rsidR="00FE20EB">
        <w:t>de acuerdo con</w:t>
      </w:r>
      <w:r>
        <w:t xml:space="preserve"> los datos del INEGI, el mercado potencial consta de 314,691 personas, una vez realizada la encuesta se arrojó un mercado meta de 72,210 personas. </w:t>
      </w:r>
    </w:p>
    <w:p w14:paraId="2056BC91" w14:textId="77777777" w:rsidR="00ED36FF" w:rsidRDefault="00ED36FF" w:rsidP="00B2126A">
      <w:pPr>
        <w:spacing w:line="360" w:lineRule="auto"/>
        <w:jc w:val="both"/>
      </w:pPr>
      <w:r>
        <w:t>Esta encuesta aplicada mostró que el producto encuentra un alto nivel de posicionamiento debido a las características que son útiles para el mercado al que va dirigido como seguridad en los datos, practicidad y optimización del tiempo.</w:t>
      </w:r>
    </w:p>
    <w:p w14:paraId="3A8CC444" w14:textId="77777777" w:rsidR="00ED36FF" w:rsidRDefault="00ED36FF" w:rsidP="00B2126A">
      <w:pPr>
        <w:spacing w:line="360" w:lineRule="auto"/>
        <w:jc w:val="both"/>
      </w:pPr>
      <w:r>
        <w:t xml:space="preserve">Por otro lado, la intención de compra se puede observar ya que 9 de cada 10 encuestados prefieren adquirir un servicio que contenga características que permitan realizar registros de manera eficiente por medio de una aplicación web. </w:t>
      </w:r>
    </w:p>
    <w:p w14:paraId="45524A61" w14:textId="77777777" w:rsidR="00ED36FF" w:rsidRDefault="00ED36FF" w:rsidP="00B2126A">
      <w:pPr>
        <w:spacing w:line="360" w:lineRule="auto"/>
        <w:jc w:val="both"/>
      </w:pPr>
      <w:r>
        <w:lastRenderedPageBreak/>
        <w:t>Se pretende implementar una estrategia de posicionamiento basada en los beneficios de la aplicación lo cual permite diferenciarlo y agregar valor, fortaleciendo la imagen de la marca en la mente del consumidor.</w:t>
      </w:r>
    </w:p>
    <w:p w14:paraId="00FC57BD" w14:textId="77777777" w:rsidR="00ED36FF" w:rsidRDefault="00ED36FF" w:rsidP="00B2126A">
      <w:pPr>
        <w:spacing w:line="360" w:lineRule="auto"/>
        <w:jc w:val="both"/>
      </w:pPr>
      <w:r>
        <w:t>Por otra parte, la estrategia de precio es de penetración selectiva, es decir, establecer un precio alto y hacer una baja inversión en publicidad obteniendo un riesgo bajo.</w:t>
      </w:r>
    </w:p>
    <w:p w14:paraId="6BBEA1BC" w14:textId="77777777" w:rsidR="00ED36FF" w:rsidRDefault="00ED36FF" w:rsidP="00B2126A">
      <w:pPr>
        <w:spacing w:line="360" w:lineRule="auto"/>
        <w:jc w:val="both"/>
      </w:pPr>
      <w:r>
        <w:t xml:space="preserve">La estrategia de distribución empleada es selectiva ya que se busca un número reducido de intermediarios que satisfaga ciertos criterios e introducir el producto con un precio elevado. </w:t>
      </w:r>
    </w:p>
    <w:p w14:paraId="05C84306" w14:textId="2422381B" w:rsidR="00ED36FF" w:rsidRDefault="00ED36FF" w:rsidP="00B2126A">
      <w:pPr>
        <w:spacing w:line="360" w:lineRule="auto"/>
        <w:jc w:val="both"/>
      </w:pPr>
      <w:r>
        <w:t>“</w:t>
      </w:r>
      <w:proofErr w:type="spellStart"/>
      <w:r>
        <w:t>Nemiza</w:t>
      </w:r>
      <w:proofErr w:type="spellEnd"/>
      <w:r>
        <w:t>” al ser una marca nueva en el mercado</w:t>
      </w:r>
      <w:r w:rsidR="0030018A">
        <w:t xml:space="preserve"> </w:t>
      </w:r>
      <w:r>
        <w:t>para los estados que se ubican al norte del paí</w:t>
      </w:r>
      <w:r w:rsidR="0030018A">
        <w:t>s</w:t>
      </w:r>
      <w:r w:rsidR="006B19BA">
        <w:t>,</w:t>
      </w:r>
      <w:r w:rsidR="00820E63">
        <w:t xml:space="preserve"> </w:t>
      </w:r>
      <w:r>
        <w:t xml:space="preserve">se establecerá una estrategia de descremación acorde al precio de venta inicial del producto. </w:t>
      </w:r>
    </w:p>
    <w:p w14:paraId="6EBFE6FD" w14:textId="77777777" w:rsidR="00ED36FF" w:rsidRDefault="00ED36FF" w:rsidP="00B2126A">
      <w:pPr>
        <w:spacing w:line="360" w:lineRule="auto"/>
        <w:jc w:val="both"/>
      </w:pPr>
      <w:r>
        <w:t xml:space="preserve">Una vez realizadas las razones financieras se determina que la aplicación </w:t>
      </w:r>
      <w:proofErr w:type="spellStart"/>
      <w:r>
        <w:t>Nemezi</w:t>
      </w:r>
      <w:proofErr w:type="spellEnd"/>
      <w:r>
        <w:t xml:space="preserve"> cuenta con $ 27,000 de activo circulante, es decir la inversión inicial necesaria para que el proyecto pueda entrar en marcha.</w:t>
      </w:r>
    </w:p>
    <w:p w14:paraId="530D5F63" w14:textId="77777777" w:rsidR="00ED36FF" w:rsidRDefault="00ED36FF" w:rsidP="00B2126A">
      <w:pPr>
        <w:spacing w:line="360" w:lineRule="auto"/>
        <w:jc w:val="both"/>
      </w:pPr>
      <w:r>
        <w:t>Las aplicaciones de los métodos de evaluación económica arrojaron lo siguiente:</w:t>
      </w:r>
    </w:p>
    <w:p w14:paraId="43112CF6" w14:textId="77777777" w:rsidR="00ED36FF" w:rsidRDefault="00ED36FF" w:rsidP="00B2126A">
      <w:pPr>
        <w:pStyle w:val="Prrafodelista"/>
        <w:numPr>
          <w:ilvl w:val="0"/>
          <w:numId w:val="8"/>
        </w:numPr>
        <w:spacing w:line="360" w:lineRule="auto"/>
        <w:jc w:val="both"/>
      </w:pPr>
      <w:r>
        <w:t xml:space="preserve">Punto de equilibrio al vender 783 aplicaciones. </w:t>
      </w:r>
    </w:p>
    <w:p w14:paraId="04F6A499" w14:textId="2B1B574E" w:rsidR="00ED36FF" w:rsidRDefault="00ED36FF" w:rsidP="00B2126A">
      <w:pPr>
        <w:pStyle w:val="Prrafodelista"/>
        <w:numPr>
          <w:ilvl w:val="0"/>
          <w:numId w:val="8"/>
        </w:numPr>
        <w:spacing w:line="360" w:lineRule="auto"/>
        <w:jc w:val="both"/>
      </w:pPr>
      <w:r>
        <w:t>Valor actual neto resulta ser viable, ya que se obtiene una cantidad positiva de $ 2,495,504.2</w:t>
      </w:r>
      <w:r w:rsidR="0030018A">
        <w:t>1</w:t>
      </w:r>
      <w:r>
        <w:t xml:space="preserve"> </w:t>
      </w:r>
    </w:p>
    <w:p w14:paraId="05154326" w14:textId="77777777" w:rsidR="00ED36FF" w:rsidRDefault="00ED36FF" w:rsidP="00B2126A">
      <w:pPr>
        <w:pStyle w:val="Prrafodelista"/>
        <w:numPr>
          <w:ilvl w:val="0"/>
          <w:numId w:val="8"/>
        </w:numPr>
        <w:spacing w:line="360" w:lineRule="auto"/>
        <w:jc w:val="both"/>
      </w:pPr>
      <w:r>
        <w:t xml:space="preserve">Periodo de recuperación a 3 años, lo que se considera aceptable </w:t>
      </w:r>
    </w:p>
    <w:p w14:paraId="1BBDB9CF" w14:textId="17AF7683" w:rsidR="00ED36FF" w:rsidRDefault="00ED36FF" w:rsidP="00B2126A">
      <w:pPr>
        <w:pStyle w:val="Prrafodelista"/>
        <w:numPr>
          <w:ilvl w:val="0"/>
          <w:numId w:val="8"/>
        </w:numPr>
        <w:spacing w:line="360" w:lineRule="auto"/>
        <w:jc w:val="both"/>
      </w:pPr>
      <w:r>
        <w:t>Por último, TREMA de 27.25</w:t>
      </w:r>
      <w:r w:rsidR="0030018A">
        <w:t>%</w:t>
      </w:r>
      <w:r>
        <w:t>, TIR del 52.2</w:t>
      </w:r>
      <w:r w:rsidR="0030018A">
        <w:t>8%</w:t>
      </w:r>
    </w:p>
    <w:p w14:paraId="492E35EC" w14:textId="4162504A" w:rsidR="0030018A" w:rsidRDefault="0030018A">
      <w:pPr>
        <w:rPr>
          <w:rFonts w:asciiTheme="majorHAnsi" w:eastAsiaTheme="majorEastAsia" w:hAnsiTheme="majorHAnsi" w:cstheme="majorBidi"/>
          <w:b/>
          <w:bCs/>
          <w:caps/>
          <w:color w:val="2F5496" w:themeColor="accent1" w:themeShade="BF"/>
          <w:kern w:val="20"/>
          <w:sz w:val="24"/>
          <w:szCs w:val="20"/>
          <w:lang w:val="es-ES" w:eastAsia="ja-JP"/>
        </w:rPr>
      </w:pPr>
      <w:r>
        <w:rPr>
          <w:bCs/>
        </w:rPr>
        <w:br w:type="page"/>
      </w:r>
    </w:p>
    <w:p w14:paraId="3E42B216" w14:textId="387F0ABD" w:rsidR="0030018A" w:rsidRDefault="0030018A">
      <w:pPr>
        <w:rPr>
          <w:rFonts w:asciiTheme="majorHAnsi" w:eastAsiaTheme="majorEastAsia" w:hAnsiTheme="majorHAnsi" w:cstheme="majorBidi"/>
          <w:b/>
          <w:bCs/>
          <w:caps/>
          <w:color w:val="2F5496" w:themeColor="accent1" w:themeShade="BF"/>
          <w:kern w:val="20"/>
          <w:sz w:val="24"/>
          <w:szCs w:val="20"/>
          <w:lang w:val="es-ES" w:eastAsia="ja-JP"/>
        </w:rPr>
      </w:pPr>
    </w:p>
    <w:p w14:paraId="43640F25" w14:textId="77777777" w:rsidR="00682AC7" w:rsidRDefault="00682AC7" w:rsidP="00682AC7">
      <w:pPr>
        <w:pStyle w:val="Ttulo1"/>
        <w:ind w:left="0"/>
        <w:rPr>
          <w:bCs/>
        </w:rPr>
      </w:pPr>
    </w:p>
    <w:p w14:paraId="0CD77EA5" w14:textId="77777777" w:rsidR="00682AC7" w:rsidRDefault="00682AC7" w:rsidP="00682AC7">
      <w:pPr>
        <w:pStyle w:val="Ttulo1"/>
        <w:numPr>
          <w:ilvl w:val="0"/>
          <w:numId w:val="6"/>
        </w:numPr>
        <w:ind w:left="720"/>
        <w:rPr>
          <w:bCs/>
        </w:rPr>
      </w:pPr>
      <w:bookmarkStart w:id="1" w:name="_Toc119066580"/>
      <w:r>
        <w:rPr>
          <w:bCs/>
        </w:rPr>
        <w:t>nombre del proyecto</w:t>
      </w:r>
      <w:bookmarkEnd w:id="1"/>
      <w:r>
        <w:rPr>
          <w:bCs/>
        </w:rPr>
        <w:t xml:space="preserve"> </w:t>
      </w:r>
    </w:p>
    <w:p w14:paraId="42224699" w14:textId="77777777" w:rsidR="00682AC7" w:rsidRDefault="00682AC7" w:rsidP="00682AC7">
      <w:pPr>
        <w:spacing w:line="360" w:lineRule="auto"/>
        <w:jc w:val="both"/>
        <w:rPr>
          <w:color w:val="000000" w:themeColor="text1"/>
        </w:rPr>
      </w:pPr>
      <w:r w:rsidRPr="00521CD6">
        <w:rPr>
          <w:color w:val="000000" w:themeColor="text1"/>
        </w:rPr>
        <w:t xml:space="preserve">El nombre de </w:t>
      </w:r>
      <w:proofErr w:type="spellStart"/>
      <w:r w:rsidRPr="00521CD6">
        <w:rPr>
          <w:color w:val="000000" w:themeColor="text1"/>
        </w:rPr>
        <w:t>nemiza</w:t>
      </w:r>
      <w:proofErr w:type="spellEnd"/>
      <w:r w:rsidRPr="00521CD6">
        <w:rPr>
          <w:color w:val="000000" w:themeColor="text1"/>
        </w:rPr>
        <w:t xml:space="preserve"> surge del sufijo “</w:t>
      </w:r>
      <w:proofErr w:type="spellStart"/>
      <w:r w:rsidRPr="00521CD6">
        <w:rPr>
          <w:color w:val="000000" w:themeColor="text1"/>
        </w:rPr>
        <w:t>nem</w:t>
      </w:r>
      <w:proofErr w:type="spellEnd"/>
      <w:r w:rsidRPr="00521CD6">
        <w:rPr>
          <w:color w:val="000000" w:themeColor="text1"/>
        </w:rPr>
        <w:t>” que en el náhuatl se utiliza para formular palabras, entre ellas “la salud”, Iza que es de optimizar, palabras que se enfocan en el objetivo de la aplicación el cual es mejorar los tiempos de registro en las herramientas que utilizan los profesionales del área.</w:t>
      </w:r>
    </w:p>
    <w:p w14:paraId="37FB4070" w14:textId="77777777" w:rsidR="00682AC7" w:rsidRDefault="00682AC7" w:rsidP="00682AC7">
      <w:pPr>
        <w:pStyle w:val="Ttulo1"/>
        <w:numPr>
          <w:ilvl w:val="0"/>
          <w:numId w:val="6"/>
        </w:numPr>
        <w:ind w:left="720"/>
      </w:pPr>
      <w:bookmarkStart w:id="2" w:name="_Toc119066581"/>
      <w:r>
        <w:t>Objetivo general</w:t>
      </w:r>
      <w:bookmarkEnd w:id="2"/>
      <w:r>
        <w:t xml:space="preserve"> </w:t>
      </w:r>
    </w:p>
    <w:p w14:paraId="3CE3CEE5" w14:textId="77777777" w:rsidR="00682AC7" w:rsidRDefault="00682AC7" w:rsidP="00682AC7">
      <w:pPr>
        <w:spacing w:line="360" w:lineRule="auto"/>
        <w:jc w:val="both"/>
        <w:rPr>
          <w:color w:val="000000" w:themeColor="text1"/>
        </w:rPr>
      </w:pPr>
      <w:r w:rsidRPr="00EC5A60">
        <w:rPr>
          <w:color w:val="000000" w:themeColor="text1"/>
        </w:rPr>
        <w:t>Optimizar y dar seguimiento al registro de expedientes clínicos en las distintas áreas médicas.</w:t>
      </w:r>
    </w:p>
    <w:p w14:paraId="0D0F9208" w14:textId="77777777" w:rsidR="00717A37" w:rsidRPr="00EC5A60" w:rsidRDefault="00717A37" w:rsidP="00682AC7">
      <w:pPr>
        <w:spacing w:line="360" w:lineRule="auto"/>
        <w:jc w:val="both"/>
        <w:rPr>
          <w:color w:val="000000" w:themeColor="text1"/>
        </w:rPr>
      </w:pPr>
    </w:p>
    <w:p w14:paraId="0A85089A" w14:textId="77777777" w:rsidR="00682AC7" w:rsidRPr="00521CD6" w:rsidRDefault="00682AC7" w:rsidP="00682AC7">
      <w:pPr>
        <w:pStyle w:val="Ttulo2"/>
      </w:pPr>
      <w:bookmarkStart w:id="3" w:name="_Toc119066582"/>
      <w:r>
        <w:t>3.1 Objetivos específicos</w:t>
      </w:r>
      <w:bookmarkEnd w:id="3"/>
      <w:r>
        <w:t xml:space="preserve"> </w:t>
      </w:r>
    </w:p>
    <w:p w14:paraId="2CA7B485" w14:textId="77777777" w:rsidR="00682AC7" w:rsidRPr="00EC5A60" w:rsidRDefault="00682AC7" w:rsidP="00B2126A">
      <w:pPr>
        <w:pStyle w:val="Prrafodelista"/>
        <w:numPr>
          <w:ilvl w:val="0"/>
          <w:numId w:val="3"/>
        </w:numPr>
        <w:spacing w:line="360" w:lineRule="auto"/>
        <w:rPr>
          <w:color w:val="000000" w:themeColor="text1"/>
        </w:rPr>
      </w:pPr>
      <w:r w:rsidRPr="00EC5A60">
        <w:rPr>
          <w:color w:val="000000" w:themeColor="text1"/>
        </w:rPr>
        <w:t xml:space="preserve">Determinar la viabilidad del proyecto </w:t>
      </w:r>
    </w:p>
    <w:p w14:paraId="38C50B1D" w14:textId="77777777" w:rsidR="00682AC7" w:rsidRPr="00EC5A60" w:rsidRDefault="00682AC7" w:rsidP="00B2126A">
      <w:pPr>
        <w:pStyle w:val="Prrafodelista"/>
        <w:numPr>
          <w:ilvl w:val="0"/>
          <w:numId w:val="3"/>
        </w:numPr>
        <w:spacing w:line="360" w:lineRule="auto"/>
        <w:rPr>
          <w:color w:val="000000" w:themeColor="text1"/>
        </w:rPr>
      </w:pPr>
      <w:r w:rsidRPr="00EC5A60">
        <w:rPr>
          <w:color w:val="000000" w:themeColor="text1"/>
        </w:rPr>
        <w:t>Crear una aplicación web que reduzca tiempos en el registro de historial clínico a corto plazo.</w:t>
      </w:r>
    </w:p>
    <w:p w14:paraId="7A48253C" w14:textId="341821FD" w:rsidR="00682AC7" w:rsidRPr="00EC5A60" w:rsidRDefault="00682AC7" w:rsidP="00B2126A">
      <w:pPr>
        <w:pStyle w:val="Prrafodelista"/>
        <w:numPr>
          <w:ilvl w:val="0"/>
          <w:numId w:val="3"/>
        </w:numPr>
        <w:spacing w:line="360" w:lineRule="auto"/>
        <w:rPr>
          <w:color w:val="000000" w:themeColor="text1"/>
        </w:rPr>
      </w:pPr>
      <w:r w:rsidRPr="00EC5A60">
        <w:rPr>
          <w:color w:val="000000" w:themeColor="text1"/>
        </w:rPr>
        <w:t xml:space="preserve">Llevar a cabo la evaluación financiera del proyecto </w:t>
      </w:r>
      <w:proofErr w:type="spellStart"/>
      <w:r w:rsidRPr="00EC5A60">
        <w:rPr>
          <w:color w:val="000000" w:themeColor="text1"/>
        </w:rPr>
        <w:t>Ne</w:t>
      </w:r>
      <w:r w:rsidR="0030018A">
        <w:rPr>
          <w:color w:val="000000" w:themeColor="text1"/>
        </w:rPr>
        <w:t>miza</w:t>
      </w:r>
      <w:proofErr w:type="spellEnd"/>
    </w:p>
    <w:p w14:paraId="3CC95680" w14:textId="77777777" w:rsidR="00682AC7" w:rsidRPr="00EC5A60" w:rsidRDefault="00682AC7" w:rsidP="00B2126A">
      <w:pPr>
        <w:pStyle w:val="Prrafodelista"/>
        <w:numPr>
          <w:ilvl w:val="0"/>
          <w:numId w:val="3"/>
        </w:numPr>
        <w:spacing w:line="360" w:lineRule="auto"/>
        <w:rPr>
          <w:color w:val="000000" w:themeColor="text1"/>
        </w:rPr>
      </w:pPr>
      <w:r w:rsidRPr="00EC5A60">
        <w:rPr>
          <w:color w:val="000000" w:themeColor="text1"/>
        </w:rPr>
        <w:t xml:space="preserve">Crear el branding kit de la marca </w:t>
      </w:r>
    </w:p>
    <w:p w14:paraId="13082EF7" w14:textId="77777777" w:rsidR="00682AC7" w:rsidRPr="00EC5A60" w:rsidRDefault="00682AC7" w:rsidP="00B2126A">
      <w:pPr>
        <w:pStyle w:val="Prrafodelista"/>
        <w:numPr>
          <w:ilvl w:val="0"/>
          <w:numId w:val="3"/>
        </w:numPr>
        <w:spacing w:line="360" w:lineRule="auto"/>
        <w:rPr>
          <w:color w:val="000000" w:themeColor="text1"/>
        </w:rPr>
      </w:pPr>
      <w:r w:rsidRPr="00EC5A60">
        <w:rPr>
          <w:color w:val="000000" w:themeColor="text1"/>
        </w:rPr>
        <w:t xml:space="preserve">Desarrollar la mezcla de marketing e identificar el mercado meta </w:t>
      </w:r>
    </w:p>
    <w:p w14:paraId="3BFE71A1" w14:textId="77777777" w:rsidR="00682AC7" w:rsidRPr="00EC5A60" w:rsidRDefault="00682AC7" w:rsidP="00B2126A">
      <w:pPr>
        <w:pStyle w:val="Prrafodelista"/>
        <w:numPr>
          <w:ilvl w:val="0"/>
          <w:numId w:val="3"/>
        </w:numPr>
        <w:spacing w:line="360" w:lineRule="auto"/>
        <w:rPr>
          <w:color w:val="000000" w:themeColor="text1"/>
        </w:rPr>
      </w:pPr>
      <w:r w:rsidRPr="00EC5A60">
        <w:rPr>
          <w:color w:val="000000" w:themeColor="text1"/>
        </w:rPr>
        <w:t xml:space="preserve">Realizar la prueba de concepto   </w:t>
      </w:r>
    </w:p>
    <w:p w14:paraId="2B59F44C" w14:textId="77777777" w:rsidR="00682AC7" w:rsidRPr="00521CD6" w:rsidRDefault="00682AC7" w:rsidP="00682AC7">
      <w:pPr>
        <w:pStyle w:val="Ttulo1"/>
      </w:pPr>
    </w:p>
    <w:p w14:paraId="34FDD40A" w14:textId="77777777" w:rsidR="00682AC7" w:rsidRDefault="00682AC7" w:rsidP="00682AC7">
      <w:pPr>
        <w:pStyle w:val="Ttulo1"/>
        <w:numPr>
          <w:ilvl w:val="0"/>
          <w:numId w:val="6"/>
        </w:numPr>
        <w:ind w:left="720"/>
      </w:pPr>
      <w:bookmarkStart w:id="4" w:name="_Toc119066583"/>
      <w:r>
        <w:t>Descripción del proyecto</w:t>
      </w:r>
      <w:bookmarkEnd w:id="4"/>
      <w:r>
        <w:t xml:space="preserve"> </w:t>
      </w:r>
    </w:p>
    <w:p w14:paraId="42C4E2CD" w14:textId="6343BFBC" w:rsidR="004F2330" w:rsidRDefault="00682AC7" w:rsidP="00CC245E">
      <w:pPr>
        <w:spacing w:line="360" w:lineRule="auto"/>
        <w:rPr>
          <w:color w:val="000000" w:themeColor="text1"/>
        </w:rPr>
      </w:pPr>
      <w:r w:rsidRPr="00EC5A60">
        <w:rPr>
          <w:color w:val="000000" w:themeColor="text1"/>
        </w:rPr>
        <w:t>Aplicación que permite optimizar el registro clínico de las enfermeras y ayuda a mejorar la gestión de pacientes, medicación, tiempo de estancia en clínicas y mejora</w:t>
      </w:r>
      <w:r w:rsidR="00E27A82">
        <w:rPr>
          <w:color w:val="000000" w:themeColor="text1"/>
        </w:rPr>
        <w:t>r</w:t>
      </w:r>
      <w:r w:rsidRPr="00EC5A60">
        <w:rPr>
          <w:color w:val="000000" w:themeColor="text1"/>
        </w:rPr>
        <w:t xml:space="preserve"> ampliamente </w:t>
      </w:r>
      <w:r w:rsidR="00BB6D88">
        <w:rPr>
          <w:color w:val="000000" w:themeColor="text1"/>
        </w:rPr>
        <w:t xml:space="preserve">la obtención </w:t>
      </w:r>
      <w:r w:rsidRPr="00EC5A60">
        <w:rPr>
          <w:color w:val="000000" w:themeColor="text1"/>
        </w:rPr>
        <w:t>de información</w:t>
      </w:r>
      <w:r w:rsidR="00E27A82">
        <w:rPr>
          <w:color w:val="000000" w:themeColor="text1"/>
        </w:rPr>
        <w:t xml:space="preserve"> de</w:t>
      </w:r>
      <w:r w:rsidRPr="00EC5A60">
        <w:rPr>
          <w:color w:val="000000" w:themeColor="text1"/>
        </w:rPr>
        <w:t xml:space="preserve"> los pacientes.</w:t>
      </w:r>
    </w:p>
    <w:p w14:paraId="392D6CBD" w14:textId="77777777" w:rsidR="00682AC7" w:rsidRPr="004F2330" w:rsidRDefault="00682AC7" w:rsidP="004F2330">
      <w:pPr>
        <w:pStyle w:val="Ttulo1"/>
        <w:numPr>
          <w:ilvl w:val="0"/>
          <w:numId w:val="6"/>
        </w:numPr>
        <w:rPr>
          <w:color w:val="000000" w:themeColor="text1"/>
        </w:rPr>
      </w:pPr>
      <w:bookmarkStart w:id="5" w:name="_Toc119066584"/>
      <w:r w:rsidRPr="004F2330">
        <w:t>PROBLEMÁTICA</w:t>
      </w:r>
      <w:bookmarkEnd w:id="5"/>
      <w:r w:rsidRPr="004F2330">
        <w:t xml:space="preserve"> </w:t>
      </w:r>
    </w:p>
    <w:p w14:paraId="1EB1668E" w14:textId="77777777" w:rsidR="00682AC7" w:rsidRDefault="00682AC7" w:rsidP="00023B75">
      <w:pPr>
        <w:spacing w:line="360" w:lineRule="auto"/>
        <w:jc w:val="both"/>
        <w:rPr>
          <w:color w:val="000000" w:themeColor="text1"/>
        </w:rPr>
      </w:pPr>
      <w:r>
        <w:rPr>
          <w:color w:val="000000" w:themeColor="text1"/>
        </w:rPr>
        <w:t>Continuamente en sector salud se hace un uso excesivo de hojas y se traspapela los historiales clínicos de los pacientes debido a la mala organización y falta de herramientas que permitan facilitar el llenado y archivado de los mismos.</w:t>
      </w:r>
    </w:p>
    <w:p w14:paraId="5BCD7EF5" w14:textId="77777777" w:rsidR="001F265B" w:rsidRPr="00C12B70" w:rsidRDefault="001F265B" w:rsidP="00023B75">
      <w:pPr>
        <w:spacing w:line="360" w:lineRule="auto"/>
        <w:jc w:val="both"/>
        <w:rPr>
          <w:color w:val="000000" w:themeColor="text1"/>
        </w:rPr>
      </w:pPr>
    </w:p>
    <w:p w14:paraId="16B80B8A" w14:textId="77777777" w:rsidR="00682AC7" w:rsidRPr="004C67DA" w:rsidRDefault="00682AC7" w:rsidP="00682AC7">
      <w:pPr>
        <w:pStyle w:val="Ttulo1"/>
        <w:numPr>
          <w:ilvl w:val="0"/>
          <w:numId w:val="6"/>
        </w:numPr>
        <w:ind w:left="720"/>
      </w:pPr>
      <w:bookmarkStart w:id="6" w:name="_Toc119066585"/>
      <w:r w:rsidRPr="004C67DA">
        <w:lastRenderedPageBreak/>
        <w:t>ACERCAMIENTO A LA REALIDAD</w:t>
      </w:r>
      <w:bookmarkEnd w:id="6"/>
    </w:p>
    <w:p w14:paraId="33E03F9B" w14:textId="7A7A7C51" w:rsidR="00682AC7" w:rsidRDefault="00682AC7" w:rsidP="00682AC7">
      <w:pPr>
        <w:spacing w:line="360" w:lineRule="auto"/>
        <w:jc w:val="both"/>
        <w:rPr>
          <w:color w:val="000000" w:themeColor="text1"/>
        </w:rPr>
      </w:pPr>
      <w:r w:rsidRPr="004C67DA">
        <w:rPr>
          <w:color w:val="000000" w:themeColor="text1"/>
        </w:rPr>
        <w:t>La innovación es una ventaja competitiva que reconoce el potencial de los recursos, evaluación de procesos, análisis de impactos, así como las causas y consecuencias del proyecto</w:t>
      </w:r>
      <w:r>
        <w:rPr>
          <w:color w:val="000000" w:themeColor="text1"/>
        </w:rPr>
        <w:t xml:space="preserve">. </w:t>
      </w:r>
    </w:p>
    <w:p w14:paraId="3A06367A" w14:textId="03FC6DAC" w:rsidR="00682AC7" w:rsidRDefault="00682AC7" w:rsidP="00FE20EB">
      <w:pPr>
        <w:pStyle w:val="Ttulo1"/>
        <w:numPr>
          <w:ilvl w:val="0"/>
          <w:numId w:val="6"/>
        </w:numPr>
        <w:ind w:left="720"/>
      </w:pPr>
      <w:bookmarkStart w:id="7" w:name="_Toc119066586"/>
      <w:r>
        <w:t>Mercado meta</w:t>
      </w:r>
      <w:bookmarkEnd w:id="7"/>
      <w:r>
        <w:t xml:space="preserve"> </w:t>
      </w:r>
    </w:p>
    <w:p w14:paraId="06081A3B" w14:textId="710DA407" w:rsidR="00AB37B1" w:rsidRPr="00F92BC6" w:rsidRDefault="00717A37" w:rsidP="00F92BC6">
      <w:pPr>
        <w:pStyle w:val="Subttulo"/>
      </w:pPr>
      <w:r w:rsidRPr="00F92BC6">
        <w:t xml:space="preserve">Figura 1. Perfil del consumidor </w:t>
      </w:r>
    </w:p>
    <w:tbl>
      <w:tblPr>
        <w:tblStyle w:val="Tablaconcuadrcula1clara-nfasis1"/>
        <w:tblW w:w="8926" w:type="dxa"/>
        <w:tblLook w:val="04A0" w:firstRow="1" w:lastRow="0" w:firstColumn="1" w:lastColumn="0" w:noHBand="0" w:noVBand="1"/>
      </w:tblPr>
      <w:tblGrid>
        <w:gridCol w:w="3267"/>
        <w:gridCol w:w="5659"/>
      </w:tblGrid>
      <w:tr w:rsidR="00682AC7" w:rsidRPr="00996F87" w14:paraId="4D76799C" w14:textId="77777777" w:rsidTr="005805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26" w:type="dxa"/>
            <w:gridSpan w:val="2"/>
            <w:noWrap/>
            <w:hideMark/>
          </w:tcPr>
          <w:p w14:paraId="12D34122" w14:textId="77777777" w:rsidR="00682AC7" w:rsidRPr="00996F87" w:rsidRDefault="00682AC7" w:rsidP="006355BA">
            <w:pPr>
              <w:jc w:val="center"/>
              <w:rPr>
                <w:rFonts w:ascii="Calibri" w:eastAsia="Times New Roman" w:hAnsi="Calibri" w:cs="Calibri"/>
                <w:color w:val="000000"/>
                <w:lang w:eastAsia="es-MX"/>
              </w:rPr>
            </w:pPr>
            <w:r w:rsidRPr="00996F87">
              <w:rPr>
                <w:rFonts w:ascii="Calibri" w:eastAsia="Times New Roman" w:hAnsi="Calibri" w:cs="Calibri"/>
                <w:color w:val="000000"/>
                <w:lang w:eastAsia="es-MX"/>
              </w:rPr>
              <w:t>PERFIL DEL CONSUMIDOR (Enfermeros)</w:t>
            </w:r>
          </w:p>
        </w:tc>
      </w:tr>
      <w:tr w:rsidR="00682AC7" w:rsidRPr="00996F87" w14:paraId="14E5152A"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552441B8"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Edad</w:t>
            </w:r>
          </w:p>
        </w:tc>
        <w:tc>
          <w:tcPr>
            <w:tcW w:w="5659" w:type="dxa"/>
            <w:noWrap/>
            <w:hideMark/>
          </w:tcPr>
          <w:p w14:paraId="6AFA06D5"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25-45</w:t>
            </w:r>
          </w:p>
        </w:tc>
      </w:tr>
      <w:tr w:rsidR="00682AC7" w:rsidRPr="00996F87" w14:paraId="09DBA78D"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3369A26F"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Sexo</w:t>
            </w:r>
          </w:p>
        </w:tc>
        <w:tc>
          <w:tcPr>
            <w:tcW w:w="5659" w:type="dxa"/>
            <w:noWrap/>
            <w:hideMark/>
          </w:tcPr>
          <w:p w14:paraId="76893C4F"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Hombres y Mujeres </w:t>
            </w:r>
          </w:p>
        </w:tc>
      </w:tr>
      <w:tr w:rsidR="00682AC7" w:rsidRPr="00996F87" w14:paraId="71E2B892"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4AB781A5"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Estado civil </w:t>
            </w:r>
          </w:p>
        </w:tc>
        <w:tc>
          <w:tcPr>
            <w:tcW w:w="5659" w:type="dxa"/>
            <w:noWrap/>
            <w:hideMark/>
          </w:tcPr>
          <w:p w14:paraId="7CF58455"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Solteros y Casados</w:t>
            </w:r>
          </w:p>
        </w:tc>
      </w:tr>
      <w:tr w:rsidR="00682AC7" w:rsidRPr="00996F87" w14:paraId="525AB70C"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21CFB772"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Religión </w:t>
            </w:r>
          </w:p>
        </w:tc>
        <w:tc>
          <w:tcPr>
            <w:tcW w:w="5659" w:type="dxa"/>
            <w:noWrap/>
            <w:hideMark/>
          </w:tcPr>
          <w:p w14:paraId="38BD5460"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Católicos en su mayoría</w:t>
            </w:r>
          </w:p>
        </w:tc>
      </w:tr>
      <w:tr w:rsidR="00682AC7" w:rsidRPr="00996F87" w14:paraId="19E28D05"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7D2D2ED5" w14:textId="1FDA13C2"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Nivel </w:t>
            </w:r>
            <w:r w:rsidR="001F265B" w:rsidRPr="00996F87">
              <w:rPr>
                <w:rFonts w:ascii="Calibri" w:eastAsia="Times New Roman" w:hAnsi="Calibri" w:cs="Calibri"/>
                <w:color w:val="000000"/>
                <w:lang w:eastAsia="es-MX"/>
              </w:rPr>
              <w:t>Socioeconómico</w:t>
            </w:r>
            <w:r w:rsidRPr="00996F87">
              <w:rPr>
                <w:rFonts w:ascii="Calibri" w:eastAsia="Times New Roman" w:hAnsi="Calibri" w:cs="Calibri"/>
                <w:color w:val="000000"/>
                <w:lang w:eastAsia="es-MX"/>
              </w:rPr>
              <w:t xml:space="preserve"> </w:t>
            </w:r>
          </w:p>
        </w:tc>
        <w:tc>
          <w:tcPr>
            <w:tcW w:w="5659" w:type="dxa"/>
            <w:noWrap/>
            <w:hideMark/>
          </w:tcPr>
          <w:p w14:paraId="496A9BA9"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C, C+ y B</w:t>
            </w:r>
          </w:p>
        </w:tc>
      </w:tr>
      <w:tr w:rsidR="00682AC7" w:rsidRPr="00996F87" w14:paraId="60E2B631"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2348BE80"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Nivel de Instrucción </w:t>
            </w:r>
          </w:p>
        </w:tc>
        <w:tc>
          <w:tcPr>
            <w:tcW w:w="5659" w:type="dxa"/>
            <w:noWrap/>
            <w:hideMark/>
          </w:tcPr>
          <w:p w14:paraId="38C10B7E"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Licenciatura </w:t>
            </w:r>
          </w:p>
        </w:tc>
      </w:tr>
      <w:tr w:rsidR="00682AC7" w:rsidRPr="00996F87" w14:paraId="45360CDA" w14:textId="77777777" w:rsidTr="00580587">
        <w:trPr>
          <w:trHeight w:val="645"/>
        </w:trPr>
        <w:tc>
          <w:tcPr>
            <w:cnfStyle w:val="001000000000" w:firstRow="0" w:lastRow="0" w:firstColumn="1" w:lastColumn="0" w:oddVBand="0" w:evenVBand="0" w:oddHBand="0" w:evenHBand="0" w:firstRowFirstColumn="0" w:firstRowLastColumn="0" w:lastRowFirstColumn="0" w:lastRowLastColumn="0"/>
            <w:tcW w:w="3267" w:type="dxa"/>
            <w:noWrap/>
            <w:hideMark/>
          </w:tcPr>
          <w:p w14:paraId="74745256" w14:textId="15DC201F" w:rsidR="00682AC7" w:rsidRPr="00996F87" w:rsidRDefault="00682AC7" w:rsidP="006355BA">
            <w:pPr>
              <w:rPr>
                <w:rFonts w:ascii="Calibri" w:eastAsia="Times New Roman" w:hAnsi="Calibri" w:cs="Calibri"/>
                <w:color w:val="000000"/>
                <w:lang w:eastAsia="es-MX"/>
              </w:rPr>
            </w:pPr>
            <w:r w:rsidRPr="00FE20EB">
              <w:rPr>
                <w:rFonts w:ascii="Calibri" w:eastAsia="Times New Roman" w:hAnsi="Calibri" w:cs="Calibri"/>
                <w:color w:val="000000"/>
                <w:lang w:eastAsia="es-MX"/>
              </w:rPr>
              <w:t>Características</w:t>
            </w:r>
            <w:r w:rsidRPr="00996F87">
              <w:rPr>
                <w:rFonts w:ascii="Calibri" w:eastAsia="Times New Roman" w:hAnsi="Calibri" w:cs="Calibri"/>
                <w:color w:val="000000"/>
                <w:lang w:eastAsia="es-MX"/>
              </w:rPr>
              <w:t xml:space="preserve"> de la vivienda </w:t>
            </w:r>
          </w:p>
        </w:tc>
        <w:tc>
          <w:tcPr>
            <w:tcW w:w="5659" w:type="dxa"/>
            <w:hideMark/>
          </w:tcPr>
          <w:p w14:paraId="2D879398"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Casas o departamentos propios, algunos de lujo, cuentan con todas las comodidades.</w:t>
            </w:r>
          </w:p>
        </w:tc>
      </w:tr>
      <w:tr w:rsidR="00682AC7" w:rsidRPr="00996F87" w14:paraId="11F828E0" w14:textId="77777777" w:rsidTr="00580587">
        <w:trPr>
          <w:trHeight w:val="9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4597F0D8"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Unidad Geográfica </w:t>
            </w:r>
          </w:p>
        </w:tc>
        <w:tc>
          <w:tcPr>
            <w:tcW w:w="5659" w:type="dxa"/>
            <w:hideMark/>
          </w:tcPr>
          <w:p w14:paraId="70FF6CA7" w14:textId="17858375"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Nuevo León, </w:t>
            </w:r>
            <w:r w:rsidR="00FE20EB" w:rsidRPr="00996F87">
              <w:rPr>
                <w:rFonts w:ascii="Calibri" w:eastAsia="Times New Roman" w:hAnsi="Calibri" w:cs="Calibri"/>
                <w:color w:val="000000"/>
                <w:lang w:eastAsia="es-MX"/>
              </w:rPr>
              <w:t>Aguascalientes,</w:t>
            </w:r>
            <w:r w:rsidRPr="00996F87">
              <w:rPr>
                <w:rFonts w:ascii="Calibri" w:eastAsia="Times New Roman" w:hAnsi="Calibri" w:cs="Calibri"/>
                <w:color w:val="000000"/>
                <w:lang w:eastAsia="es-MX"/>
              </w:rPr>
              <w:t xml:space="preserve"> CDMX, Sonora, Qui</w:t>
            </w:r>
            <w:r>
              <w:rPr>
                <w:rFonts w:ascii="Calibri" w:eastAsia="Times New Roman" w:hAnsi="Calibri" w:cs="Calibri"/>
                <w:color w:val="000000"/>
                <w:lang w:eastAsia="es-MX"/>
              </w:rPr>
              <w:t xml:space="preserve">ntana </w:t>
            </w:r>
            <w:proofErr w:type="gramStart"/>
            <w:r>
              <w:rPr>
                <w:rFonts w:ascii="Calibri" w:eastAsia="Times New Roman" w:hAnsi="Calibri" w:cs="Calibri"/>
                <w:color w:val="000000"/>
                <w:lang w:eastAsia="es-MX"/>
              </w:rPr>
              <w:t>R</w:t>
            </w:r>
            <w:r w:rsidRPr="00996F87">
              <w:rPr>
                <w:rFonts w:ascii="Calibri" w:eastAsia="Times New Roman" w:hAnsi="Calibri" w:cs="Calibri"/>
                <w:color w:val="000000"/>
                <w:lang w:eastAsia="es-MX"/>
              </w:rPr>
              <w:t>oo ,</w:t>
            </w:r>
            <w:proofErr w:type="gramEnd"/>
            <w:r w:rsidRPr="00996F87">
              <w:rPr>
                <w:rFonts w:ascii="Calibri" w:eastAsia="Times New Roman" w:hAnsi="Calibri" w:cs="Calibri"/>
                <w:color w:val="000000"/>
                <w:lang w:eastAsia="es-MX"/>
              </w:rPr>
              <w:t xml:space="preserve"> BCS, BC, Chihuahua, Coahuila, Colima, Sinaloa, Durango, Jalisco. </w:t>
            </w:r>
          </w:p>
        </w:tc>
      </w:tr>
      <w:tr w:rsidR="00682AC7" w:rsidRPr="00996F87" w14:paraId="3DA10BBF" w14:textId="77777777" w:rsidTr="00580587">
        <w:trPr>
          <w:trHeight w:val="9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7844C38E"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Condición geográfica </w:t>
            </w:r>
          </w:p>
        </w:tc>
        <w:tc>
          <w:tcPr>
            <w:tcW w:w="5659" w:type="dxa"/>
            <w:hideMark/>
          </w:tcPr>
          <w:p w14:paraId="010F28E8" w14:textId="50201740"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Clima cálido y húmedo, con largas temporadas de sequía en las planicies costeras, hasta climas fríos en las partes más altas.</w:t>
            </w:r>
          </w:p>
        </w:tc>
      </w:tr>
      <w:tr w:rsidR="00682AC7" w:rsidRPr="00996F87" w14:paraId="4871B70B"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664C7275"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Raza </w:t>
            </w:r>
          </w:p>
        </w:tc>
        <w:tc>
          <w:tcPr>
            <w:tcW w:w="5659" w:type="dxa"/>
            <w:hideMark/>
          </w:tcPr>
          <w:p w14:paraId="1DCFD02B"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Principalmente latinos </w:t>
            </w:r>
          </w:p>
        </w:tc>
      </w:tr>
      <w:tr w:rsidR="00682AC7" w:rsidRPr="00996F87" w14:paraId="5B3C725C" w14:textId="77777777" w:rsidTr="00580587">
        <w:trPr>
          <w:trHeight w:val="6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4D880E64"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Grupos de referencia </w:t>
            </w:r>
          </w:p>
        </w:tc>
        <w:tc>
          <w:tcPr>
            <w:tcW w:w="5659" w:type="dxa"/>
            <w:hideMark/>
          </w:tcPr>
          <w:p w14:paraId="779CF3A8"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Compañeros de trabajo, amigos por internet, familia.</w:t>
            </w:r>
          </w:p>
        </w:tc>
      </w:tr>
      <w:tr w:rsidR="00682AC7" w:rsidRPr="00996F87" w14:paraId="00B75F7D"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38FC16DA"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Clase social </w:t>
            </w:r>
          </w:p>
        </w:tc>
        <w:tc>
          <w:tcPr>
            <w:tcW w:w="5659" w:type="dxa"/>
            <w:hideMark/>
          </w:tcPr>
          <w:p w14:paraId="3A058475"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Clase media</w:t>
            </w:r>
          </w:p>
        </w:tc>
      </w:tr>
      <w:tr w:rsidR="00682AC7" w:rsidRPr="00996F87" w14:paraId="721CEF8E" w14:textId="77777777" w:rsidTr="00580587">
        <w:trPr>
          <w:trHeight w:val="6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15D6EFDE"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Personalidad </w:t>
            </w:r>
          </w:p>
        </w:tc>
        <w:tc>
          <w:tcPr>
            <w:tcW w:w="5659" w:type="dxa"/>
            <w:hideMark/>
          </w:tcPr>
          <w:p w14:paraId="71BCC6A0"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Práctico, franco, abierto, emocionalmente estable, autosuficiente.</w:t>
            </w:r>
          </w:p>
        </w:tc>
      </w:tr>
      <w:tr w:rsidR="00682AC7" w:rsidRPr="00996F87" w14:paraId="48E5B5A0"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5B1F13BE"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Cultura </w:t>
            </w:r>
          </w:p>
        </w:tc>
        <w:tc>
          <w:tcPr>
            <w:tcW w:w="5659" w:type="dxa"/>
            <w:hideMark/>
          </w:tcPr>
          <w:p w14:paraId="52455549"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Católicos en su mayoría </w:t>
            </w:r>
          </w:p>
        </w:tc>
      </w:tr>
      <w:tr w:rsidR="00682AC7" w:rsidRPr="00996F87" w14:paraId="0134602E"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2F758861"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Ciclo de la vida familiar </w:t>
            </w:r>
          </w:p>
        </w:tc>
        <w:tc>
          <w:tcPr>
            <w:tcW w:w="5659" w:type="dxa"/>
            <w:hideMark/>
          </w:tcPr>
          <w:p w14:paraId="4AFDAF21"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Solteros de mediana edad y casados </w:t>
            </w:r>
          </w:p>
        </w:tc>
      </w:tr>
      <w:tr w:rsidR="00682AC7" w:rsidRPr="00996F87" w14:paraId="1A6264DB"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515A7A5C"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Motivos de compra </w:t>
            </w:r>
          </w:p>
        </w:tc>
        <w:tc>
          <w:tcPr>
            <w:tcW w:w="5659" w:type="dxa"/>
            <w:hideMark/>
          </w:tcPr>
          <w:p w14:paraId="1714F75D"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Consistencia y categorización </w:t>
            </w:r>
          </w:p>
        </w:tc>
      </w:tr>
      <w:tr w:rsidR="00682AC7" w:rsidRPr="00996F87" w14:paraId="2B31FCC1"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4BC3F6A1"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Frecuencia de uso </w:t>
            </w:r>
          </w:p>
        </w:tc>
        <w:tc>
          <w:tcPr>
            <w:tcW w:w="5659" w:type="dxa"/>
            <w:hideMark/>
          </w:tcPr>
          <w:p w14:paraId="37D96CDC"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Comprador intensivo </w:t>
            </w:r>
          </w:p>
        </w:tc>
      </w:tr>
      <w:tr w:rsidR="00682AC7" w:rsidRPr="00996F87" w14:paraId="57F5BA61"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37BA40DF"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Ocasión de uso</w:t>
            </w:r>
          </w:p>
        </w:tc>
        <w:tc>
          <w:tcPr>
            <w:tcW w:w="5659" w:type="dxa"/>
            <w:hideMark/>
          </w:tcPr>
          <w:p w14:paraId="7F576CCC" w14:textId="343D1A0F"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Usuario potencial, por primera vez.</w:t>
            </w:r>
          </w:p>
        </w:tc>
      </w:tr>
      <w:tr w:rsidR="00682AC7" w:rsidRPr="00996F87" w14:paraId="6413D71E"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08FC0737"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Tasa de uso</w:t>
            </w:r>
          </w:p>
        </w:tc>
        <w:tc>
          <w:tcPr>
            <w:tcW w:w="5659" w:type="dxa"/>
            <w:hideMark/>
          </w:tcPr>
          <w:p w14:paraId="47AD72A4"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Usuario grande</w:t>
            </w:r>
          </w:p>
        </w:tc>
      </w:tr>
      <w:tr w:rsidR="00682AC7" w:rsidRPr="00996F87" w14:paraId="4EDBC7E1"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6830760F"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Lealtad </w:t>
            </w:r>
          </w:p>
        </w:tc>
        <w:tc>
          <w:tcPr>
            <w:tcW w:w="5659" w:type="dxa"/>
            <w:hideMark/>
          </w:tcPr>
          <w:p w14:paraId="262E0753"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Usuario sin preferencias específicas </w:t>
            </w:r>
          </w:p>
        </w:tc>
      </w:tr>
      <w:tr w:rsidR="00682AC7" w:rsidRPr="00996F87" w14:paraId="530E0113" w14:textId="77777777" w:rsidTr="00580587">
        <w:trPr>
          <w:trHeight w:val="300"/>
        </w:trPr>
        <w:tc>
          <w:tcPr>
            <w:cnfStyle w:val="001000000000" w:firstRow="0" w:lastRow="0" w:firstColumn="1" w:lastColumn="0" w:oddVBand="0" w:evenVBand="0" w:oddHBand="0" w:evenHBand="0" w:firstRowFirstColumn="0" w:firstRowLastColumn="0" w:lastRowFirstColumn="0" w:lastRowLastColumn="0"/>
            <w:tcW w:w="3267" w:type="dxa"/>
            <w:noWrap/>
            <w:hideMark/>
          </w:tcPr>
          <w:p w14:paraId="608FDC93" w14:textId="77777777" w:rsidR="00682AC7" w:rsidRPr="00996F87" w:rsidRDefault="00682AC7" w:rsidP="006355BA">
            <w:pPr>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Disposición de compra </w:t>
            </w:r>
          </w:p>
        </w:tc>
        <w:tc>
          <w:tcPr>
            <w:tcW w:w="5659" w:type="dxa"/>
            <w:hideMark/>
          </w:tcPr>
          <w:p w14:paraId="0A0DEB71" w14:textId="77777777" w:rsidR="00682AC7" w:rsidRPr="00996F87" w:rsidRDefault="00682AC7" w:rsidP="006355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96F87">
              <w:rPr>
                <w:rFonts w:ascii="Calibri" w:eastAsia="Times New Roman" w:hAnsi="Calibri" w:cs="Calibri"/>
                <w:color w:val="000000"/>
                <w:lang w:eastAsia="es-MX"/>
              </w:rPr>
              <w:t xml:space="preserve">Usuario dispuesto a la compra </w:t>
            </w:r>
          </w:p>
        </w:tc>
      </w:tr>
    </w:tbl>
    <w:p w14:paraId="3D96C9C0" w14:textId="206C55EF" w:rsidR="00D92B1D" w:rsidRDefault="00717A37" w:rsidP="00717A37">
      <w:pPr>
        <w:pStyle w:val="Subttulo"/>
      </w:pPr>
      <w:r>
        <w:br/>
        <w:t xml:space="preserve">Figura 2. Variable de segmentación Nuevo León </w:t>
      </w:r>
    </w:p>
    <w:tbl>
      <w:tblPr>
        <w:tblStyle w:val="Tablaconcuadrcula1clara-nfasis5"/>
        <w:tblW w:w="8828" w:type="dxa"/>
        <w:tblLook w:val="04A0" w:firstRow="1" w:lastRow="0" w:firstColumn="1" w:lastColumn="0" w:noHBand="0" w:noVBand="1"/>
      </w:tblPr>
      <w:tblGrid>
        <w:gridCol w:w="1399"/>
        <w:gridCol w:w="1526"/>
        <w:gridCol w:w="1185"/>
        <w:gridCol w:w="3580"/>
        <w:gridCol w:w="1138"/>
      </w:tblGrid>
      <w:tr w:rsidR="00CD2360" w:rsidRPr="00CD2360" w14:paraId="76A214B7" w14:textId="77777777" w:rsidTr="00434EE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89" w:type="dxa"/>
            <w:hideMark/>
          </w:tcPr>
          <w:p w14:paraId="61FD61B6" w14:textId="77777777" w:rsidR="00CD2360" w:rsidRPr="00CD2360" w:rsidRDefault="00CD2360" w:rsidP="009A7195">
            <w:pPr>
              <w:tabs>
                <w:tab w:val="left" w:pos="1183"/>
              </w:tabs>
              <w:ind w:left="-120"/>
              <w:jc w:val="both"/>
              <w:rPr>
                <w:rFonts w:ascii="Calibri" w:eastAsia="Times New Roman" w:hAnsi="Calibri" w:cs="Calibri"/>
                <w:color w:val="000000"/>
                <w:lang w:eastAsia="es-MX"/>
              </w:rPr>
            </w:pPr>
            <w:r w:rsidRPr="00CD2360">
              <w:rPr>
                <w:rFonts w:ascii="Calibri" w:eastAsia="Times New Roman" w:hAnsi="Calibri" w:cs="Calibri"/>
                <w:color w:val="000000"/>
                <w:lang w:eastAsia="es-MX"/>
              </w:rPr>
              <w:t>Variable de segmentación</w:t>
            </w:r>
          </w:p>
        </w:tc>
        <w:tc>
          <w:tcPr>
            <w:tcW w:w="1625" w:type="dxa"/>
            <w:noWrap/>
            <w:hideMark/>
          </w:tcPr>
          <w:p w14:paraId="509A7F46" w14:textId="77777777" w:rsidR="00CD2360" w:rsidRPr="00CD2360" w:rsidRDefault="00CD2360" w:rsidP="009A7195">
            <w:pPr>
              <w:ind w:left="-9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Características</w:t>
            </w:r>
          </w:p>
        </w:tc>
        <w:tc>
          <w:tcPr>
            <w:tcW w:w="917" w:type="dxa"/>
            <w:noWrap/>
            <w:hideMark/>
          </w:tcPr>
          <w:p w14:paraId="52117972" w14:textId="77777777" w:rsidR="00CD2360" w:rsidRPr="00CD2360" w:rsidRDefault="00CD2360"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Datos</w:t>
            </w:r>
          </w:p>
        </w:tc>
        <w:tc>
          <w:tcPr>
            <w:tcW w:w="3589" w:type="dxa"/>
            <w:noWrap/>
            <w:hideMark/>
          </w:tcPr>
          <w:p w14:paraId="036CDC2A" w14:textId="77777777" w:rsidR="00CD2360" w:rsidRPr="00CD2360" w:rsidRDefault="00CD2360"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Fuentes de información</w:t>
            </w:r>
          </w:p>
        </w:tc>
        <w:tc>
          <w:tcPr>
            <w:tcW w:w="1208" w:type="dxa"/>
            <w:noWrap/>
            <w:hideMark/>
          </w:tcPr>
          <w:p w14:paraId="0246F142" w14:textId="77777777" w:rsidR="00CD2360" w:rsidRPr="00CD2360" w:rsidRDefault="00CD2360" w:rsidP="009655C0">
            <w:pPr>
              <w:ind w:left="-144"/>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Resultados</w:t>
            </w:r>
          </w:p>
        </w:tc>
      </w:tr>
      <w:tr w:rsidR="00CD2360" w:rsidRPr="00CD2360" w14:paraId="620854C9" w14:textId="77777777" w:rsidTr="00434EE8">
        <w:trPr>
          <w:trHeight w:val="300"/>
        </w:trPr>
        <w:tc>
          <w:tcPr>
            <w:cnfStyle w:val="001000000000" w:firstRow="0" w:lastRow="0" w:firstColumn="1" w:lastColumn="0" w:oddVBand="0" w:evenVBand="0" w:oddHBand="0" w:evenHBand="0" w:firstRowFirstColumn="0" w:firstRowLastColumn="0" w:lastRowFirstColumn="0" w:lastRowLastColumn="0"/>
            <w:tcW w:w="1489" w:type="dxa"/>
            <w:noWrap/>
            <w:hideMark/>
          </w:tcPr>
          <w:p w14:paraId="4301A2F9" w14:textId="77777777" w:rsidR="00CD2360" w:rsidRPr="00CD2360" w:rsidRDefault="00CD2360" w:rsidP="00ED6054">
            <w:pPr>
              <w:rPr>
                <w:rFonts w:ascii="Calibri" w:eastAsia="Times New Roman" w:hAnsi="Calibri" w:cs="Calibri"/>
                <w:color w:val="000000"/>
                <w:lang w:eastAsia="es-MX"/>
              </w:rPr>
            </w:pPr>
            <w:r w:rsidRPr="00CD2360">
              <w:rPr>
                <w:rFonts w:ascii="Calibri" w:eastAsia="Times New Roman" w:hAnsi="Calibri" w:cs="Calibri"/>
                <w:color w:val="000000"/>
                <w:lang w:eastAsia="es-MX"/>
              </w:rPr>
              <w:lastRenderedPageBreak/>
              <w:t>Geografía</w:t>
            </w:r>
          </w:p>
        </w:tc>
        <w:tc>
          <w:tcPr>
            <w:tcW w:w="1625" w:type="dxa"/>
            <w:noWrap/>
            <w:hideMark/>
          </w:tcPr>
          <w:p w14:paraId="30D609FE"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Nuevo León</w:t>
            </w:r>
          </w:p>
        </w:tc>
        <w:tc>
          <w:tcPr>
            <w:tcW w:w="917" w:type="dxa"/>
            <w:noWrap/>
            <w:hideMark/>
          </w:tcPr>
          <w:p w14:paraId="1E4A1F74" w14:textId="3276B0C5"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c>
          <w:tcPr>
            <w:tcW w:w="3589" w:type="dxa"/>
            <w:noWrap/>
            <w:hideMark/>
          </w:tcPr>
          <w:p w14:paraId="1CA5783D" w14:textId="0E685088"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c>
          <w:tcPr>
            <w:tcW w:w="1208" w:type="dxa"/>
            <w:noWrap/>
            <w:hideMark/>
          </w:tcPr>
          <w:p w14:paraId="1302807F" w14:textId="52E63883"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CD2360" w:rsidRPr="00CD2360" w14:paraId="1229FA2F" w14:textId="77777777" w:rsidTr="00434EE8">
        <w:trPr>
          <w:trHeight w:val="300"/>
        </w:trPr>
        <w:tc>
          <w:tcPr>
            <w:cnfStyle w:val="001000000000" w:firstRow="0" w:lastRow="0" w:firstColumn="1" w:lastColumn="0" w:oddVBand="0" w:evenVBand="0" w:oddHBand="0" w:evenHBand="0" w:firstRowFirstColumn="0" w:firstRowLastColumn="0" w:lastRowFirstColumn="0" w:lastRowLastColumn="0"/>
            <w:tcW w:w="1489" w:type="dxa"/>
            <w:noWrap/>
            <w:hideMark/>
          </w:tcPr>
          <w:p w14:paraId="74A99C40" w14:textId="77777777" w:rsidR="00CD2360" w:rsidRPr="00CD2360" w:rsidRDefault="00CD2360" w:rsidP="00ED6054">
            <w:pPr>
              <w:rPr>
                <w:rFonts w:ascii="Calibri" w:eastAsia="Times New Roman" w:hAnsi="Calibri" w:cs="Calibri"/>
                <w:color w:val="000000"/>
                <w:lang w:eastAsia="es-MX"/>
              </w:rPr>
            </w:pPr>
            <w:r w:rsidRPr="00CD2360">
              <w:rPr>
                <w:rFonts w:ascii="Calibri" w:eastAsia="Times New Roman" w:hAnsi="Calibri" w:cs="Calibri"/>
                <w:color w:val="000000"/>
                <w:lang w:eastAsia="es-MX"/>
              </w:rPr>
              <w:t>Edad</w:t>
            </w:r>
          </w:p>
        </w:tc>
        <w:tc>
          <w:tcPr>
            <w:tcW w:w="1625" w:type="dxa"/>
            <w:noWrap/>
            <w:hideMark/>
          </w:tcPr>
          <w:p w14:paraId="29DC3F68"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25 a 44</w:t>
            </w:r>
          </w:p>
        </w:tc>
        <w:tc>
          <w:tcPr>
            <w:tcW w:w="917" w:type="dxa"/>
            <w:noWrap/>
            <w:hideMark/>
          </w:tcPr>
          <w:p w14:paraId="017951E0"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1772928</w:t>
            </w:r>
          </w:p>
        </w:tc>
        <w:tc>
          <w:tcPr>
            <w:tcW w:w="3589" w:type="dxa"/>
            <w:noWrap/>
            <w:hideMark/>
          </w:tcPr>
          <w:p w14:paraId="2646B0BB"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INEGI</w:t>
            </w:r>
          </w:p>
        </w:tc>
        <w:tc>
          <w:tcPr>
            <w:tcW w:w="1208" w:type="dxa"/>
            <w:noWrap/>
            <w:hideMark/>
          </w:tcPr>
          <w:p w14:paraId="00F6ABD0" w14:textId="6512E1E3"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CD2360" w:rsidRPr="00CD2360" w14:paraId="3D9D825A" w14:textId="77777777" w:rsidTr="00434EE8">
        <w:trPr>
          <w:trHeight w:val="1449"/>
        </w:trPr>
        <w:tc>
          <w:tcPr>
            <w:cnfStyle w:val="001000000000" w:firstRow="0" w:lastRow="0" w:firstColumn="1" w:lastColumn="0" w:oddVBand="0" w:evenVBand="0" w:oddHBand="0" w:evenHBand="0" w:firstRowFirstColumn="0" w:firstRowLastColumn="0" w:lastRowFirstColumn="0" w:lastRowLastColumn="0"/>
            <w:tcW w:w="1489" w:type="dxa"/>
            <w:noWrap/>
            <w:hideMark/>
          </w:tcPr>
          <w:p w14:paraId="6F6F8DF7" w14:textId="77777777" w:rsidR="00CD2360" w:rsidRPr="00CD2360" w:rsidRDefault="00CD2360" w:rsidP="00ED6054">
            <w:pPr>
              <w:rPr>
                <w:rFonts w:ascii="Calibri" w:eastAsia="Times New Roman" w:hAnsi="Calibri" w:cs="Calibri"/>
                <w:color w:val="000000"/>
                <w:lang w:eastAsia="es-MX"/>
              </w:rPr>
            </w:pPr>
            <w:r w:rsidRPr="00CD2360">
              <w:rPr>
                <w:rFonts w:ascii="Calibri" w:eastAsia="Times New Roman" w:hAnsi="Calibri" w:cs="Calibri"/>
                <w:color w:val="000000"/>
                <w:lang w:eastAsia="es-MX"/>
              </w:rPr>
              <w:t>NSE</w:t>
            </w:r>
          </w:p>
        </w:tc>
        <w:tc>
          <w:tcPr>
            <w:tcW w:w="1625" w:type="dxa"/>
            <w:noWrap/>
            <w:hideMark/>
          </w:tcPr>
          <w:p w14:paraId="25A622DC"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C, C+ y A/B</w:t>
            </w:r>
          </w:p>
        </w:tc>
        <w:tc>
          <w:tcPr>
            <w:tcW w:w="917" w:type="dxa"/>
            <w:noWrap/>
            <w:hideMark/>
          </w:tcPr>
          <w:p w14:paraId="71941B93"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44%</w:t>
            </w:r>
          </w:p>
        </w:tc>
        <w:tc>
          <w:tcPr>
            <w:tcW w:w="3589" w:type="dxa"/>
            <w:hideMark/>
          </w:tcPr>
          <w:p w14:paraId="59F2C572" w14:textId="2AE9802C" w:rsidR="00CD2360" w:rsidRPr="00CD2360" w:rsidRDefault="009655C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Líder</w:t>
            </w:r>
            <w:r w:rsidR="00CD2360" w:rsidRPr="00CD2360">
              <w:rPr>
                <w:rFonts w:ascii="Calibri" w:eastAsia="Times New Roman" w:hAnsi="Calibri" w:cs="Calibri"/>
                <w:color w:val="000000"/>
                <w:lang w:eastAsia="es-MX"/>
              </w:rPr>
              <w:t xml:space="preserve"> </w:t>
            </w:r>
            <w:proofErr w:type="gramStart"/>
            <w:r w:rsidR="00CD2360" w:rsidRPr="00CD2360">
              <w:rPr>
                <w:rFonts w:ascii="Calibri" w:eastAsia="Times New Roman" w:hAnsi="Calibri" w:cs="Calibri"/>
                <w:color w:val="000000"/>
                <w:lang w:eastAsia="es-MX"/>
              </w:rPr>
              <w:t>Empresarial  https://www.liderempresarial.com/que-se-observa-en-los-niveles-socioeconomicos-en-mexico-a-dos-anos-de-pandemia/</w:t>
            </w:r>
            <w:proofErr w:type="gramEnd"/>
          </w:p>
        </w:tc>
        <w:tc>
          <w:tcPr>
            <w:tcW w:w="1208" w:type="dxa"/>
            <w:noWrap/>
            <w:hideMark/>
          </w:tcPr>
          <w:p w14:paraId="518D87BF"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780088.32</w:t>
            </w:r>
          </w:p>
        </w:tc>
      </w:tr>
      <w:tr w:rsidR="00CD2360" w:rsidRPr="00CD2360" w14:paraId="10C50DCB" w14:textId="77777777" w:rsidTr="00434EE8">
        <w:trPr>
          <w:trHeight w:val="600"/>
        </w:trPr>
        <w:tc>
          <w:tcPr>
            <w:cnfStyle w:val="001000000000" w:firstRow="0" w:lastRow="0" w:firstColumn="1" w:lastColumn="0" w:oddVBand="0" w:evenVBand="0" w:oddHBand="0" w:evenHBand="0" w:firstRowFirstColumn="0" w:firstRowLastColumn="0" w:lastRowFirstColumn="0" w:lastRowLastColumn="0"/>
            <w:tcW w:w="1489" w:type="dxa"/>
            <w:noWrap/>
            <w:hideMark/>
          </w:tcPr>
          <w:p w14:paraId="5E9E99F9" w14:textId="2070BBAD" w:rsidR="00CD2360" w:rsidRPr="00CD2360" w:rsidRDefault="00CD2360" w:rsidP="00ED6054">
            <w:pPr>
              <w:rPr>
                <w:rFonts w:ascii="Calibri" w:eastAsia="Times New Roman" w:hAnsi="Calibri" w:cs="Calibri"/>
                <w:color w:val="000000"/>
                <w:lang w:eastAsia="es-MX"/>
              </w:rPr>
            </w:pPr>
            <w:r w:rsidRPr="00CD2360">
              <w:rPr>
                <w:rFonts w:ascii="Calibri" w:eastAsia="Times New Roman" w:hAnsi="Calibri" w:cs="Calibri"/>
                <w:color w:val="000000"/>
                <w:lang w:eastAsia="es-MX"/>
              </w:rPr>
              <w:t>Estilo de vida</w:t>
            </w:r>
          </w:p>
        </w:tc>
        <w:tc>
          <w:tcPr>
            <w:tcW w:w="1625" w:type="dxa"/>
            <w:hideMark/>
          </w:tcPr>
          <w:p w14:paraId="0585D926"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Intereses en la salud de las personas</w:t>
            </w:r>
          </w:p>
        </w:tc>
        <w:tc>
          <w:tcPr>
            <w:tcW w:w="917" w:type="dxa"/>
            <w:hideMark/>
          </w:tcPr>
          <w:p w14:paraId="7AE84BA9" w14:textId="1FDC9924"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4.8 enfermeros x cada 1000 personas</w:t>
            </w:r>
          </w:p>
        </w:tc>
        <w:tc>
          <w:tcPr>
            <w:tcW w:w="3589" w:type="dxa"/>
            <w:noWrap/>
            <w:hideMark/>
          </w:tcPr>
          <w:p w14:paraId="3CAB8FD3"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INEGI</w:t>
            </w:r>
          </w:p>
        </w:tc>
        <w:tc>
          <w:tcPr>
            <w:tcW w:w="1208" w:type="dxa"/>
            <w:noWrap/>
            <w:hideMark/>
          </w:tcPr>
          <w:p w14:paraId="1CB96E31" w14:textId="77777777" w:rsidR="00CD2360" w:rsidRPr="00CD2360" w:rsidRDefault="00CD2360" w:rsidP="00ED60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CD2360">
              <w:rPr>
                <w:rFonts w:ascii="Calibri" w:eastAsia="Times New Roman" w:hAnsi="Calibri" w:cs="Calibri"/>
                <w:color w:val="000000"/>
                <w:lang w:eastAsia="es-MX"/>
              </w:rPr>
              <w:t>162518.4</w:t>
            </w:r>
          </w:p>
        </w:tc>
      </w:tr>
    </w:tbl>
    <w:p w14:paraId="4C45FF49" w14:textId="77777777" w:rsidR="00D92B1D" w:rsidRDefault="00D92B1D" w:rsidP="00996F87">
      <w:pPr>
        <w:jc w:val="both"/>
        <w:rPr>
          <w:b/>
          <w:bCs/>
        </w:rPr>
      </w:pPr>
    </w:p>
    <w:p w14:paraId="6DF56950" w14:textId="7AD617B2" w:rsidR="00717A37" w:rsidRDefault="00717A37" w:rsidP="00996F87">
      <w:pPr>
        <w:jc w:val="both"/>
        <w:rPr>
          <w:b/>
          <w:bCs/>
        </w:rPr>
      </w:pPr>
    </w:p>
    <w:p w14:paraId="02580EC4" w14:textId="073B1580" w:rsidR="00717A37" w:rsidRDefault="00717A37" w:rsidP="00996F87">
      <w:pPr>
        <w:jc w:val="both"/>
        <w:rPr>
          <w:b/>
          <w:bCs/>
        </w:rPr>
      </w:pPr>
    </w:p>
    <w:p w14:paraId="00B48DFF" w14:textId="7AA3FC17" w:rsidR="00717A37" w:rsidRDefault="00717A37" w:rsidP="00717A37">
      <w:pPr>
        <w:pStyle w:val="Subttulo"/>
      </w:pPr>
      <w:r>
        <w:t xml:space="preserve">Figura 3. Variable de segmentación de </w:t>
      </w:r>
      <w:proofErr w:type="spellStart"/>
      <w:r>
        <w:t>Aguscalientes</w:t>
      </w:r>
      <w:proofErr w:type="spellEnd"/>
    </w:p>
    <w:tbl>
      <w:tblPr>
        <w:tblStyle w:val="Tablaconcuadrcula1clara-nfasis1"/>
        <w:tblW w:w="8828" w:type="dxa"/>
        <w:tblLayout w:type="fixed"/>
        <w:tblLook w:val="04A0" w:firstRow="1" w:lastRow="0" w:firstColumn="1" w:lastColumn="0" w:noHBand="0" w:noVBand="1"/>
      </w:tblPr>
      <w:tblGrid>
        <w:gridCol w:w="1503"/>
        <w:gridCol w:w="1611"/>
        <w:gridCol w:w="1134"/>
        <w:gridCol w:w="3402"/>
        <w:gridCol w:w="1178"/>
      </w:tblGrid>
      <w:tr w:rsidR="007108F1" w:rsidRPr="007108F1" w14:paraId="44AF1AD7" w14:textId="77777777" w:rsidTr="00434EE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03" w:type="dxa"/>
            <w:hideMark/>
          </w:tcPr>
          <w:p w14:paraId="2C084431" w14:textId="77777777" w:rsidR="007108F1" w:rsidRPr="007108F1" w:rsidRDefault="007108F1" w:rsidP="009655C0">
            <w:pPr>
              <w:jc w:val="center"/>
              <w:rPr>
                <w:rFonts w:ascii="Calibri" w:eastAsia="Times New Roman" w:hAnsi="Calibri" w:cs="Calibri"/>
                <w:color w:val="000000"/>
                <w:lang w:eastAsia="es-MX"/>
              </w:rPr>
            </w:pPr>
            <w:r w:rsidRPr="007108F1">
              <w:rPr>
                <w:rFonts w:ascii="Calibri" w:eastAsia="Times New Roman" w:hAnsi="Calibri" w:cs="Calibri"/>
                <w:color w:val="000000"/>
                <w:lang w:eastAsia="es-MX"/>
              </w:rPr>
              <w:t>Variable de segmentación</w:t>
            </w:r>
          </w:p>
        </w:tc>
        <w:tc>
          <w:tcPr>
            <w:tcW w:w="1611" w:type="dxa"/>
            <w:noWrap/>
            <w:hideMark/>
          </w:tcPr>
          <w:p w14:paraId="542CE411" w14:textId="77777777" w:rsidR="007108F1" w:rsidRPr="007108F1" w:rsidRDefault="007108F1"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Características</w:t>
            </w:r>
          </w:p>
        </w:tc>
        <w:tc>
          <w:tcPr>
            <w:tcW w:w="1134" w:type="dxa"/>
            <w:noWrap/>
            <w:hideMark/>
          </w:tcPr>
          <w:p w14:paraId="593638F7" w14:textId="77777777" w:rsidR="007108F1" w:rsidRPr="007108F1" w:rsidRDefault="007108F1"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Datos</w:t>
            </w:r>
          </w:p>
        </w:tc>
        <w:tc>
          <w:tcPr>
            <w:tcW w:w="3402" w:type="dxa"/>
            <w:noWrap/>
            <w:hideMark/>
          </w:tcPr>
          <w:p w14:paraId="10343EF0" w14:textId="77777777" w:rsidR="007108F1" w:rsidRPr="007108F1" w:rsidRDefault="007108F1"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Fuentes de información</w:t>
            </w:r>
          </w:p>
        </w:tc>
        <w:tc>
          <w:tcPr>
            <w:tcW w:w="1178" w:type="dxa"/>
            <w:noWrap/>
            <w:hideMark/>
          </w:tcPr>
          <w:p w14:paraId="3F5F438C" w14:textId="77777777" w:rsidR="007108F1" w:rsidRPr="007108F1" w:rsidRDefault="007108F1" w:rsidP="009A7195">
            <w:pPr>
              <w:ind w:left="-11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Resultados</w:t>
            </w:r>
          </w:p>
        </w:tc>
      </w:tr>
      <w:tr w:rsidR="009655C0" w:rsidRPr="007108F1" w14:paraId="5F31DA0C" w14:textId="77777777" w:rsidTr="00434EE8">
        <w:trPr>
          <w:trHeight w:val="30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CA580CD" w14:textId="77777777" w:rsidR="007108F1" w:rsidRPr="007108F1" w:rsidRDefault="007108F1" w:rsidP="007108F1">
            <w:pPr>
              <w:rPr>
                <w:rFonts w:ascii="Calibri" w:eastAsia="Times New Roman" w:hAnsi="Calibri" w:cs="Calibri"/>
                <w:color w:val="000000"/>
                <w:lang w:eastAsia="es-MX"/>
              </w:rPr>
            </w:pPr>
            <w:r w:rsidRPr="007108F1">
              <w:rPr>
                <w:rFonts w:ascii="Calibri" w:eastAsia="Times New Roman" w:hAnsi="Calibri" w:cs="Calibri"/>
                <w:color w:val="000000"/>
                <w:lang w:eastAsia="es-MX"/>
              </w:rPr>
              <w:t>Geografía</w:t>
            </w:r>
          </w:p>
        </w:tc>
        <w:tc>
          <w:tcPr>
            <w:tcW w:w="1611" w:type="dxa"/>
            <w:noWrap/>
            <w:hideMark/>
          </w:tcPr>
          <w:p w14:paraId="444AF205"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 xml:space="preserve">Aguascalientes </w:t>
            </w:r>
          </w:p>
        </w:tc>
        <w:tc>
          <w:tcPr>
            <w:tcW w:w="1134" w:type="dxa"/>
            <w:noWrap/>
            <w:hideMark/>
          </w:tcPr>
          <w:p w14:paraId="0A33707A"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 </w:t>
            </w:r>
          </w:p>
        </w:tc>
        <w:tc>
          <w:tcPr>
            <w:tcW w:w="3402" w:type="dxa"/>
            <w:noWrap/>
            <w:hideMark/>
          </w:tcPr>
          <w:p w14:paraId="726EB6CF"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 </w:t>
            </w:r>
          </w:p>
        </w:tc>
        <w:tc>
          <w:tcPr>
            <w:tcW w:w="1178" w:type="dxa"/>
            <w:noWrap/>
            <w:hideMark/>
          </w:tcPr>
          <w:p w14:paraId="1C680FC6"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 </w:t>
            </w:r>
          </w:p>
        </w:tc>
      </w:tr>
      <w:tr w:rsidR="009655C0" w:rsidRPr="007108F1" w14:paraId="2CF1A428" w14:textId="77777777" w:rsidTr="00434EE8">
        <w:trPr>
          <w:trHeight w:val="30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1686E444" w14:textId="77777777" w:rsidR="007108F1" w:rsidRPr="007108F1" w:rsidRDefault="007108F1" w:rsidP="007108F1">
            <w:pPr>
              <w:rPr>
                <w:rFonts w:ascii="Calibri" w:eastAsia="Times New Roman" w:hAnsi="Calibri" w:cs="Calibri"/>
                <w:color w:val="000000"/>
                <w:lang w:eastAsia="es-MX"/>
              </w:rPr>
            </w:pPr>
            <w:r w:rsidRPr="007108F1">
              <w:rPr>
                <w:rFonts w:ascii="Calibri" w:eastAsia="Times New Roman" w:hAnsi="Calibri" w:cs="Calibri"/>
                <w:color w:val="000000"/>
                <w:lang w:eastAsia="es-MX"/>
              </w:rPr>
              <w:t>Edad</w:t>
            </w:r>
          </w:p>
        </w:tc>
        <w:tc>
          <w:tcPr>
            <w:tcW w:w="1611" w:type="dxa"/>
            <w:noWrap/>
            <w:hideMark/>
          </w:tcPr>
          <w:p w14:paraId="4FEFB961"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25 a 44</w:t>
            </w:r>
          </w:p>
        </w:tc>
        <w:tc>
          <w:tcPr>
            <w:tcW w:w="1134" w:type="dxa"/>
            <w:noWrap/>
            <w:hideMark/>
          </w:tcPr>
          <w:p w14:paraId="3AA78C50" w14:textId="77777777" w:rsidR="007108F1" w:rsidRPr="007108F1" w:rsidRDefault="007108F1" w:rsidP="007108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416886</w:t>
            </w:r>
          </w:p>
        </w:tc>
        <w:tc>
          <w:tcPr>
            <w:tcW w:w="3402" w:type="dxa"/>
            <w:noWrap/>
            <w:hideMark/>
          </w:tcPr>
          <w:p w14:paraId="48BEBD3E"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INEGI</w:t>
            </w:r>
          </w:p>
        </w:tc>
        <w:tc>
          <w:tcPr>
            <w:tcW w:w="1178" w:type="dxa"/>
            <w:noWrap/>
            <w:hideMark/>
          </w:tcPr>
          <w:p w14:paraId="586EC7BE"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 </w:t>
            </w:r>
          </w:p>
        </w:tc>
      </w:tr>
      <w:tr w:rsidR="007108F1" w:rsidRPr="007108F1" w14:paraId="624F0FCD" w14:textId="77777777" w:rsidTr="00434EE8">
        <w:trPr>
          <w:trHeight w:val="1344"/>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D336E18" w14:textId="77777777" w:rsidR="007108F1" w:rsidRPr="007108F1" w:rsidRDefault="007108F1" w:rsidP="007108F1">
            <w:pPr>
              <w:rPr>
                <w:rFonts w:ascii="Calibri" w:eastAsia="Times New Roman" w:hAnsi="Calibri" w:cs="Calibri"/>
                <w:color w:val="000000"/>
                <w:lang w:eastAsia="es-MX"/>
              </w:rPr>
            </w:pPr>
            <w:r w:rsidRPr="007108F1">
              <w:rPr>
                <w:rFonts w:ascii="Calibri" w:eastAsia="Times New Roman" w:hAnsi="Calibri" w:cs="Calibri"/>
                <w:color w:val="000000"/>
                <w:lang w:eastAsia="es-MX"/>
              </w:rPr>
              <w:t>NSE</w:t>
            </w:r>
          </w:p>
        </w:tc>
        <w:tc>
          <w:tcPr>
            <w:tcW w:w="1611" w:type="dxa"/>
            <w:noWrap/>
            <w:hideMark/>
          </w:tcPr>
          <w:p w14:paraId="49136735"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C, C+ y A/B</w:t>
            </w:r>
          </w:p>
        </w:tc>
        <w:tc>
          <w:tcPr>
            <w:tcW w:w="1134" w:type="dxa"/>
            <w:noWrap/>
            <w:hideMark/>
          </w:tcPr>
          <w:p w14:paraId="086B49F4" w14:textId="77777777" w:rsidR="007108F1" w:rsidRPr="007108F1" w:rsidRDefault="007108F1" w:rsidP="007108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46%</w:t>
            </w:r>
          </w:p>
        </w:tc>
        <w:tc>
          <w:tcPr>
            <w:tcW w:w="3402" w:type="dxa"/>
            <w:hideMark/>
          </w:tcPr>
          <w:p w14:paraId="1700C61F" w14:textId="424D850E" w:rsidR="007108F1" w:rsidRPr="007108F1" w:rsidRDefault="009655C0"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Líder</w:t>
            </w:r>
            <w:r>
              <w:rPr>
                <w:rFonts w:ascii="Calibri" w:eastAsia="Times New Roman" w:hAnsi="Calibri" w:cs="Calibri"/>
                <w:color w:val="000000"/>
                <w:lang w:eastAsia="es-MX"/>
              </w:rPr>
              <w:t xml:space="preserve"> </w:t>
            </w:r>
            <w:proofErr w:type="gramStart"/>
            <w:r w:rsidR="007108F1" w:rsidRPr="007108F1">
              <w:rPr>
                <w:rFonts w:ascii="Calibri" w:eastAsia="Times New Roman" w:hAnsi="Calibri" w:cs="Calibri"/>
                <w:color w:val="000000"/>
                <w:lang w:eastAsia="es-MX"/>
              </w:rPr>
              <w:t>Empresarial  https://www.liderempresarial.com/que-se-observa-en-los-niveles-socioeconomicos-en-mexico-a-dos-anos-de-pandemia/</w:t>
            </w:r>
            <w:proofErr w:type="gramEnd"/>
          </w:p>
        </w:tc>
        <w:tc>
          <w:tcPr>
            <w:tcW w:w="1178" w:type="dxa"/>
            <w:noWrap/>
            <w:hideMark/>
          </w:tcPr>
          <w:p w14:paraId="13BD5ABF" w14:textId="77777777" w:rsidR="007108F1" w:rsidRPr="007108F1" w:rsidRDefault="007108F1" w:rsidP="007108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191767.56</w:t>
            </w:r>
          </w:p>
        </w:tc>
      </w:tr>
      <w:tr w:rsidR="007108F1" w:rsidRPr="007108F1" w14:paraId="4E24A861" w14:textId="77777777" w:rsidTr="00434EE8">
        <w:trPr>
          <w:trHeight w:val="60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E1E1114" w14:textId="77777777" w:rsidR="007108F1" w:rsidRPr="007108F1" w:rsidRDefault="007108F1" w:rsidP="007108F1">
            <w:pPr>
              <w:rPr>
                <w:rFonts w:ascii="Calibri" w:eastAsia="Times New Roman" w:hAnsi="Calibri" w:cs="Calibri"/>
                <w:color w:val="000000"/>
                <w:lang w:eastAsia="es-MX"/>
              </w:rPr>
            </w:pPr>
            <w:r w:rsidRPr="007108F1">
              <w:rPr>
                <w:rFonts w:ascii="Calibri" w:eastAsia="Times New Roman" w:hAnsi="Calibri" w:cs="Calibri"/>
                <w:color w:val="000000"/>
                <w:lang w:eastAsia="es-MX"/>
              </w:rPr>
              <w:t xml:space="preserve">Estilo de vida </w:t>
            </w:r>
          </w:p>
        </w:tc>
        <w:tc>
          <w:tcPr>
            <w:tcW w:w="1611" w:type="dxa"/>
            <w:hideMark/>
          </w:tcPr>
          <w:p w14:paraId="3281EB6E"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Intereses en la salud de las personas</w:t>
            </w:r>
          </w:p>
        </w:tc>
        <w:tc>
          <w:tcPr>
            <w:tcW w:w="1134" w:type="dxa"/>
            <w:hideMark/>
          </w:tcPr>
          <w:p w14:paraId="3D31B985"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 xml:space="preserve">4.8 enfermeros x cada 1000 personas </w:t>
            </w:r>
          </w:p>
        </w:tc>
        <w:tc>
          <w:tcPr>
            <w:tcW w:w="3402" w:type="dxa"/>
            <w:noWrap/>
            <w:hideMark/>
          </w:tcPr>
          <w:p w14:paraId="37A705FF" w14:textId="77777777" w:rsidR="007108F1" w:rsidRPr="007108F1" w:rsidRDefault="007108F1" w:rsidP="007108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INEGI</w:t>
            </w:r>
          </w:p>
        </w:tc>
        <w:tc>
          <w:tcPr>
            <w:tcW w:w="1178" w:type="dxa"/>
            <w:noWrap/>
            <w:hideMark/>
          </w:tcPr>
          <w:p w14:paraId="1D9DE9F2" w14:textId="77777777" w:rsidR="007108F1" w:rsidRPr="007108F1" w:rsidRDefault="007108F1" w:rsidP="007108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108F1">
              <w:rPr>
                <w:rFonts w:ascii="Calibri" w:eastAsia="Times New Roman" w:hAnsi="Calibri" w:cs="Calibri"/>
                <w:color w:val="000000"/>
                <w:lang w:eastAsia="es-MX"/>
              </w:rPr>
              <w:t>39951.575</w:t>
            </w:r>
          </w:p>
        </w:tc>
      </w:tr>
    </w:tbl>
    <w:p w14:paraId="00467C63" w14:textId="77777777" w:rsidR="00CD2360" w:rsidRDefault="00CD2360" w:rsidP="00996F87">
      <w:pPr>
        <w:jc w:val="both"/>
        <w:rPr>
          <w:b/>
          <w:bCs/>
        </w:rPr>
      </w:pPr>
    </w:p>
    <w:p w14:paraId="5DFB340C" w14:textId="2036130A" w:rsidR="00717A37" w:rsidRPr="00717A37" w:rsidRDefault="00717A37" w:rsidP="00717A37">
      <w:pPr>
        <w:pStyle w:val="Subttulo"/>
      </w:pPr>
      <w:r>
        <w:t xml:space="preserve">Figura </w:t>
      </w:r>
      <w:r w:rsidR="00F92BC6">
        <w:t>4</w:t>
      </w:r>
      <w:r>
        <w:t>. Variable de segmentación de</w:t>
      </w:r>
      <w:r w:rsidR="007D455D">
        <w:t xml:space="preserve"> </w:t>
      </w:r>
      <w:r>
        <w:t>Querétaro de Arteaga</w:t>
      </w:r>
    </w:p>
    <w:tbl>
      <w:tblPr>
        <w:tblStyle w:val="Tablaconcuadrcula1clara-nfasis1"/>
        <w:tblW w:w="8828" w:type="dxa"/>
        <w:tblLook w:val="04A0" w:firstRow="1" w:lastRow="0" w:firstColumn="1" w:lastColumn="0" w:noHBand="0" w:noVBand="1"/>
      </w:tblPr>
      <w:tblGrid>
        <w:gridCol w:w="1392"/>
        <w:gridCol w:w="1362"/>
        <w:gridCol w:w="1205"/>
        <w:gridCol w:w="3648"/>
        <w:gridCol w:w="1221"/>
      </w:tblGrid>
      <w:tr w:rsidR="009A7195" w:rsidRPr="009655C0" w14:paraId="02822A23" w14:textId="77777777" w:rsidTr="007D455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6" w:type="dxa"/>
            <w:hideMark/>
          </w:tcPr>
          <w:p w14:paraId="7253BB68" w14:textId="77777777" w:rsidR="009655C0" w:rsidRPr="009655C0" w:rsidRDefault="009655C0" w:rsidP="009A7195">
            <w:pPr>
              <w:ind w:left="-120"/>
              <w:jc w:val="center"/>
              <w:rPr>
                <w:rFonts w:ascii="Calibri" w:eastAsia="Times New Roman" w:hAnsi="Calibri" w:cs="Calibri"/>
                <w:color w:val="000000"/>
                <w:lang w:eastAsia="es-MX"/>
              </w:rPr>
            </w:pPr>
            <w:r w:rsidRPr="009655C0">
              <w:rPr>
                <w:rFonts w:ascii="Calibri" w:eastAsia="Times New Roman" w:hAnsi="Calibri" w:cs="Calibri"/>
                <w:color w:val="000000"/>
                <w:lang w:eastAsia="es-MX"/>
              </w:rPr>
              <w:t>Variable de segmentación</w:t>
            </w:r>
          </w:p>
        </w:tc>
        <w:tc>
          <w:tcPr>
            <w:tcW w:w="1425" w:type="dxa"/>
            <w:noWrap/>
            <w:hideMark/>
          </w:tcPr>
          <w:p w14:paraId="1149891C" w14:textId="77777777" w:rsidR="009655C0" w:rsidRPr="009655C0" w:rsidRDefault="009655C0" w:rsidP="009A7195">
            <w:pPr>
              <w:ind w:left="-158" w:right="-16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Características</w:t>
            </w:r>
          </w:p>
        </w:tc>
        <w:tc>
          <w:tcPr>
            <w:tcW w:w="1182" w:type="dxa"/>
            <w:noWrap/>
            <w:hideMark/>
          </w:tcPr>
          <w:p w14:paraId="4D1DA241" w14:textId="77777777" w:rsidR="009655C0" w:rsidRPr="009655C0" w:rsidRDefault="009655C0"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Datos</w:t>
            </w:r>
          </w:p>
        </w:tc>
        <w:tc>
          <w:tcPr>
            <w:tcW w:w="3567" w:type="dxa"/>
            <w:noWrap/>
            <w:hideMark/>
          </w:tcPr>
          <w:p w14:paraId="04E68277" w14:textId="77777777" w:rsidR="009655C0" w:rsidRPr="009655C0" w:rsidRDefault="009655C0" w:rsidP="009655C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Fuentes de información</w:t>
            </w:r>
          </w:p>
        </w:tc>
        <w:tc>
          <w:tcPr>
            <w:tcW w:w="1198" w:type="dxa"/>
            <w:noWrap/>
            <w:hideMark/>
          </w:tcPr>
          <w:p w14:paraId="1A27C375" w14:textId="77777777" w:rsidR="009655C0" w:rsidRPr="009655C0" w:rsidRDefault="009655C0" w:rsidP="009A7195">
            <w:pPr>
              <w:ind w:left="-127"/>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Resultados</w:t>
            </w:r>
          </w:p>
        </w:tc>
      </w:tr>
      <w:tr w:rsidR="009A7195" w:rsidRPr="009655C0" w14:paraId="00A1BCF3" w14:textId="77777777" w:rsidTr="007D455D">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569730E5" w14:textId="77777777" w:rsidR="009655C0" w:rsidRPr="009655C0" w:rsidRDefault="009655C0" w:rsidP="009655C0">
            <w:pPr>
              <w:rPr>
                <w:rFonts w:ascii="Calibri" w:eastAsia="Times New Roman" w:hAnsi="Calibri" w:cs="Calibri"/>
                <w:color w:val="000000"/>
                <w:lang w:eastAsia="es-MX"/>
              </w:rPr>
            </w:pPr>
            <w:r w:rsidRPr="009655C0">
              <w:rPr>
                <w:rFonts w:ascii="Calibri" w:eastAsia="Times New Roman" w:hAnsi="Calibri" w:cs="Calibri"/>
                <w:color w:val="000000"/>
                <w:lang w:eastAsia="es-MX"/>
              </w:rPr>
              <w:t>Geografía</w:t>
            </w:r>
          </w:p>
        </w:tc>
        <w:tc>
          <w:tcPr>
            <w:tcW w:w="1425" w:type="dxa"/>
            <w:noWrap/>
            <w:hideMark/>
          </w:tcPr>
          <w:p w14:paraId="013B932B" w14:textId="6AD85B44"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Querétaro</w:t>
            </w:r>
            <w:r w:rsidR="007D455D">
              <w:rPr>
                <w:rFonts w:ascii="Calibri" w:eastAsia="Times New Roman" w:hAnsi="Calibri" w:cs="Calibri"/>
                <w:color w:val="000000"/>
                <w:lang w:eastAsia="es-MX"/>
              </w:rPr>
              <w:t xml:space="preserve"> de Arteaga</w:t>
            </w:r>
          </w:p>
        </w:tc>
        <w:tc>
          <w:tcPr>
            <w:tcW w:w="1182" w:type="dxa"/>
            <w:noWrap/>
            <w:hideMark/>
          </w:tcPr>
          <w:p w14:paraId="65899829"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 </w:t>
            </w:r>
          </w:p>
        </w:tc>
        <w:tc>
          <w:tcPr>
            <w:tcW w:w="3567" w:type="dxa"/>
            <w:noWrap/>
            <w:hideMark/>
          </w:tcPr>
          <w:p w14:paraId="6A9F37EE"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 </w:t>
            </w:r>
          </w:p>
        </w:tc>
        <w:tc>
          <w:tcPr>
            <w:tcW w:w="1198" w:type="dxa"/>
            <w:noWrap/>
            <w:hideMark/>
          </w:tcPr>
          <w:p w14:paraId="7931A55C"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 </w:t>
            </w:r>
          </w:p>
        </w:tc>
      </w:tr>
      <w:tr w:rsidR="009A7195" w:rsidRPr="009655C0" w14:paraId="65D8CF46" w14:textId="77777777" w:rsidTr="007D455D">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57DA79F0" w14:textId="77777777" w:rsidR="009655C0" w:rsidRPr="009655C0" w:rsidRDefault="009655C0" w:rsidP="009655C0">
            <w:pPr>
              <w:rPr>
                <w:rFonts w:ascii="Calibri" w:eastAsia="Times New Roman" w:hAnsi="Calibri" w:cs="Calibri"/>
                <w:color w:val="000000"/>
                <w:lang w:eastAsia="es-MX"/>
              </w:rPr>
            </w:pPr>
            <w:r w:rsidRPr="009655C0">
              <w:rPr>
                <w:rFonts w:ascii="Calibri" w:eastAsia="Times New Roman" w:hAnsi="Calibri" w:cs="Calibri"/>
                <w:color w:val="000000"/>
                <w:lang w:eastAsia="es-MX"/>
              </w:rPr>
              <w:t>Edad</w:t>
            </w:r>
          </w:p>
        </w:tc>
        <w:tc>
          <w:tcPr>
            <w:tcW w:w="1425" w:type="dxa"/>
            <w:noWrap/>
            <w:hideMark/>
          </w:tcPr>
          <w:p w14:paraId="7384C6D9"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25 a 44</w:t>
            </w:r>
          </w:p>
        </w:tc>
        <w:tc>
          <w:tcPr>
            <w:tcW w:w="1182" w:type="dxa"/>
            <w:noWrap/>
            <w:hideMark/>
          </w:tcPr>
          <w:p w14:paraId="47CD7642" w14:textId="77777777" w:rsidR="009655C0" w:rsidRPr="009655C0" w:rsidRDefault="009655C0" w:rsidP="009655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757186</w:t>
            </w:r>
          </w:p>
        </w:tc>
        <w:tc>
          <w:tcPr>
            <w:tcW w:w="3567" w:type="dxa"/>
            <w:noWrap/>
            <w:hideMark/>
          </w:tcPr>
          <w:p w14:paraId="303E8C88"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INEGI</w:t>
            </w:r>
          </w:p>
        </w:tc>
        <w:tc>
          <w:tcPr>
            <w:tcW w:w="1198" w:type="dxa"/>
            <w:noWrap/>
            <w:hideMark/>
          </w:tcPr>
          <w:p w14:paraId="6AA20CFA"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 </w:t>
            </w:r>
          </w:p>
        </w:tc>
      </w:tr>
      <w:tr w:rsidR="009A7195" w:rsidRPr="009655C0" w14:paraId="2984FC1C" w14:textId="77777777" w:rsidTr="007D455D">
        <w:trPr>
          <w:trHeight w:val="210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4994A551" w14:textId="77777777" w:rsidR="009655C0" w:rsidRPr="009655C0" w:rsidRDefault="009655C0" w:rsidP="009655C0">
            <w:pPr>
              <w:rPr>
                <w:rFonts w:ascii="Calibri" w:eastAsia="Times New Roman" w:hAnsi="Calibri" w:cs="Calibri"/>
                <w:color w:val="000000"/>
                <w:lang w:eastAsia="es-MX"/>
              </w:rPr>
            </w:pPr>
            <w:r w:rsidRPr="009655C0">
              <w:rPr>
                <w:rFonts w:ascii="Calibri" w:eastAsia="Times New Roman" w:hAnsi="Calibri" w:cs="Calibri"/>
                <w:color w:val="000000"/>
                <w:lang w:eastAsia="es-MX"/>
              </w:rPr>
              <w:lastRenderedPageBreak/>
              <w:t>NSE</w:t>
            </w:r>
          </w:p>
        </w:tc>
        <w:tc>
          <w:tcPr>
            <w:tcW w:w="1425" w:type="dxa"/>
            <w:noWrap/>
            <w:hideMark/>
          </w:tcPr>
          <w:p w14:paraId="6696FC0D"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C, C+ y A/B</w:t>
            </w:r>
          </w:p>
        </w:tc>
        <w:tc>
          <w:tcPr>
            <w:tcW w:w="1182" w:type="dxa"/>
            <w:noWrap/>
            <w:hideMark/>
          </w:tcPr>
          <w:p w14:paraId="49506094" w14:textId="77777777" w:rsidR="009655C0" w:rsidRPr="009655C0" w:rsidRDefault="009655C0" w:rsidP="009655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43%</w:t>
            </w:r>
          </w:p>
        </w:tc>
        <w:tc>
          <w:tcPr>
            <w:tcW w:w="3567" w:type="dxa"/>
            <w:hideMark/>
          </w:tcPr>
          <w:p w14:paraId="2B95F026" w14:textId="2E88EC78"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 xml:space="preserve">Líder </w:t>
            </w:r>
            <w:proofErr w:type="gramStart"/>
            <w:r w:rsidRPr="009655C0">
              <w:rPr>
                <w:rFonts w:ascii="Calibri" w:eastAsia="Times New Roman" w:hAnsi="Calibri" w:cs="Calibri"/>
                <w:color w:val="000000"/>
                <w:lang w:eastAsia="es-MX"/>
              </w:rPr>
              <w:t>Empresarial  https://www.liderempresarial.com/que-se-observa-en-los-niveles-socioeconomicos-en-mexico-a-dos-anos-de-pandemia/</w:t>
            </w:r>
            <w:proofErr w:type="gramEnd"/>
          </w:p>
        </w:tc>
        <w:tc>
          <w:tcPr>
            <w:tcW w:w="1198" w:type="dxa"/>
            <w:noWrap/>
            <w:hideMark/>
          </w:tcPr>
          <w:p w14:paraId="322AA83D" w14:textId="77777777" w:rsidR="009655C0" w:rsidRPr="009655C0" w:rsidRDefault="009655C0" w:rsidP="009655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325589.98</w:t>
            </w:r>
          </w:p>
        </w:tc>
      </w:tr>
      <w:tr w:rsidR="009A7195" w:rsidRPr="009655C0" w14:paraId="7949DA0F" w14:textId="77777777" w:rsidTr="007D455D">
        <w:trPr>
          <w:trHeight w:val="60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6DC890BE" w14:textId="77777777" w:rsidR="009655C0" w:rsidRPr="009655C0" w:rsidRDefault="009655C0" w:rsidP="009655C0">
            <w:pPr>
              <w:rPr>
                <w:rFonts w:ascii="Calibri" w:eastAsia="Times New Roman" w:hAnsi="Calibri" w:cs="Calibri"/>
                <w:color w:val="000000"/>
                <w:lang w:eastAsia="es-MX"/>
              </w:rPr>
            </w:pPr>
            <w:r w:rsidRPr="009655C0">
              <w:rPr>
                <w:rFonts w:ascii="Calibri" w:eastAsia="Times New Roman" w:hAnsi="Calibri" w:cs="Calibri"/>
                <w:color w:val="000000"/>
                <w:lang w:eastAsia="es-MX"/>
              </w:rPr>
              <w:t xml:space="preserve">Estilo de vida </w:t>
            </w:r>
          </w:p>
        </w:tc>
        <w:tc>
          <w:tcPr>
            <w:tcW w:w="1425" w:type="dxa"/>
            <w:hideMark/>
          </w:tcPr>
          <w:p w14:paraId="4265A94E"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Intereses en la salud de las personas</w:t>
            </w:r>
          </w:p>
        </w:tc>
        <w:tc>
          <w:tcPr>
            <w:tcW w:w="1182" w:type="dxa"/>
            <w:hideMark/>
          </w:tcPr>
          <w:p w14:paraId="511CFEE9"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 xml:space="preserve">4.8 enfermeros x cada 1000 personas </w:t>
            </w:r>
          </w:p>
        </w:tc>
        <w:tc>
          <w:tcPr>
            <w:tcW w:w="3567" w:type="dxa"/>
            <w:noWrap/>
            <w:hideMark/>
          </w:tcPr>
          <w:p w14:paraId="606C07DC" w14:textId="77777777" w:rsidR="009655C0" w:rsidRPr="009655C0" w:rsidRDefault="009655C0" w:rsidP="009655C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INEGI</w:t>
            </w:r>
          </w:p>
        </w:tc>
        <w:tc>
          <w:tcPr>
            <w:tcW w:w="1198" w:type="dxa"/>
            <w:noWrap/>
            <w:hideMark/>
          </w:tcPr>
          <w:p w14:paraId="2B766D3F" w14:textId="77777777" w:rsidR="009655C0" w:rsidRPr="009655C0" w:rsidRDefault="009655C0" w:rsidP="009655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655C0">
              <w:rPr>
                <w:rFonts w:ascii="Calibri" w:eastAsia="Times New Roman" w:hAnsi="Calibri" w:cs="Calibri"/>
                <w:color w:val="000000"/>
                <w:lang w:eastAsia="es-MX"/>
              </w:rPr>
              <w:t>67831.2458</w:t>
            </w:r>
          </w:p>
        </w:tc>
      </w:tr>
    </w:tbl>
    <w:p w14:paraId="6D54C317" w14:textId="77777777" w:rsidR="007D455D" w:rsidRDefault="007D455D" w:rsidP="007D455D">
      <w:pPr>
        <w:pStyle w:val="Subttulo"/>
      </w:pPr>
    </w:p>
    <w:p w14:paraId="55FC12B1" w14:textId="71161582" w:rsidR="00735D6D" w:rsidRPr="007D455D" w:rsidRDefault="007D455D" w:rsidP="007D455D">
      <w:pPr>
        <w:pStyle w:val="Subttulo"/>
      </w:pPr>
      <w:r>
        <w:t xml:space="preserve">Figura </w:t>
      </w:r>
      <w:r w:rsidR="00F92BC6">
        <w:t>5</w:t>
      </w:r>
      <w:r>
        <w:t>. Variable de segmentación de Hidalgo</w:t>
      </w:r>
    </w:p>
    <w:tbl>
      <w:tblPr>
        <w:tblStyle w:val="Tablaconcuadrcula1clara-nfasis1"/>
        <w:tblW w:w="8828" w:type="dxa"/>
        <w:tblLayout w:type="fixed"/>
        <w:tblLook w:val="04A0" w:firstRow="1" w:lastRow="0" w:firstColumn="1" w:lastColumn="0" w:noHBand="0" w:noVBand="1"/>
      </w:tblPr>
      <w:tblGrid>
        <w:gridCol w:w="1479"/>
        <w:gridCol w:w="1528"/>
        <w:gridCol w:w="1099"/>
        <w:gridCol w:w="3402"/>
        <w:gridCol w:w="1320"/>
      </w:tblGrid>
      <w:tr w:rsidR="00735D6D" w:rsidRPr="00735D6D" w14:paraId="6E80C5CF" w14:textId="77777777" w:rsidTr="00FE20E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79" w:type="dxa"/>
            <w:hideMark/>
          </w:tcPr>
          <w:p w14:paraId="663D35F7" w14:textId="77777777" w:rsidR="00735D6D" w:rsidRPr="00735D6D" w:rsidRDefault="00735D6D" w:rsidP="00E94DE6">
            <w:pPr>
              <w:ind w:left="-120"/>
              <w:jc w:val="center"/>
              <w:rPr>
                <w:rFonts w:ascii="Calibri" w:eastAsia="Times New Roman" w:hAnsi="Calibri" w:cs="Calibri"/>
                <w:color w:val="000000"/>
                <w:lang w:eastAsia="es-MX"/>
              </w:rPr>
            </w:pPr>
            <w:r w:rsidRPr="00735D6D">
              <w:rPr>
                <w:rFonts w:ascii="Calibri" w:eastAsia="Times New Roman" w:hAnsi="Calibri" w:cs="Calibri"/>
                <w:color w:val="000000"/>
                <w:lang w:eastAsia="es-MX"/>
              </w:rPr>
              <w:t>Variable de segmentación</w:t>
            </w:r>
          </w:p>
        </w:tc>
        <w:tc>
          <w:tcPr>
            <w:tcW w:w="1528" w:type="dxa"/>
            <w:noWrap/>
            <w:hideMark/>
          </w:tcPr>
          <w:p w14:paraId="554C2F34" w14:textId="77777777" w:rsidR="00735D6D" w:rsidRPr="00735D6D" w:rsidRDefault="00735D6D" w:rsidP="00E94DE6">
            <w:pPr>
              <w:ind w:left="-3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Características</w:t>
            </w:r>
          </w:p>
        </w:tc>
        <w:tc>
          <w:tcPr>
            <w:tcW w:w="1099" w:type="dxa"/>
            <w:noWrap/>
            <w:hideMark/>
          </w:tcPr>
          <w:p w14:paraId="66BBBC00" w14:textId="77777777" w:rsidR="00735D6D" w:rsidRPr="00735D6D" w:rsidRDefault="00735D6D" w:rsidP="00735D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Datos</w:t>
            </w:r>
          </w:p>
        </w:tc>
        <w:tc>
          <w:tcPr>
            <w:tcW w:w="3402" w:type="dxa"/>
            <w:noWrap/>
            <w:hideMark/>
          </w:tcPr>
          <w:p w14:paraId="4B282B3C" w14:textId="77777777" w:rsidR="00735D6D" w:rsidRPr="00735D6D" w:rsidRDefault="00735D6D" w:rsidP="00735D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Fuentes de información</w:t>
            </w:r>
          </w:p>
        </w:tc>
        <w:tc>
          <w:tcPr>
            <w:tcW w:w="1320" w:type="dxa"/>
            <w:noWrap/>
            <w:hideMark/>
          </w:tcPr>
          <w:p w14:paraId="5F0F7177" w14:textId="77777777" w:rsidR="00735D6D" w:rsidRPr="00735D6D" w:rsidRDefault="00735D6D" w:rsidP="00735D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Resultados</w:t>
            </w:r>
          </w:p>
        </w:tc>
      </w:tr>
      <w:tr w:rsidR="00735D6D" w:rsidRPr="00735D6D" w14:paraId="1D179A16" w14:textId="77777777" w:rsidTr="00E916D1">
        <w:trPr>
          <w:trHeight w:val="300"/>
        </w:trPr>
        <w:tc>
          <w:tcPr>
            <w:cnfStyle w:val="001000000000" w:firstRow="0" w:lastRow="0" w:firstColumn="1" w:lastColumn="0" w:oddVBand="0" w:evenVBand="0" w:oddHBand="0" w:evenHBand="0" w:firstRowFirstColumn="0" w:firstRowLastColumn="0" w:lastRowFirstColumn="0" w:lastRowLastColumn="0"/>
            <w:tcW w:w="1479" w:type="dxa"/>
            <w:noWrap/>
            <w:hideMark/>
          </w:tcPr>
          <w:p w14:paraId="5D317F66" w14:textId="77777777" w:rsidR="00735D6D" w:rsidRPr="00735D6D" w:rsidRDefault="00735D6D" w:rsidP="00735D6D">
            <w:pPr>
              <w:rPr>
                <w:rFonts w:ascii="Calibri" w:eastAsia="Times New Roman" w:hAnsi="Calibri" w:cs="Calibri"/>
                <w:color w:val="000000"/>
                <w:lang w:eastAsia="es-MX"/>
              </w:rPr>
            </w:pPr>
            <w:r w:rsidRPr="00735D6D">
              <w:rPr>
                <w:rFonts w:ascii="Calibri" w:eastAsia="Times New Roman" w:hAnsi="Calibri" w:cs="Calibri"/>
                <w:color w:val="000000"/>
                <w:lang w:eastAsia="es-MX"/>
              </w:rPr>
              <w:t>Geografía</w:t>
            </w:r>
          </w:p>
        </w:tc>
        <w:tc>
          <w:tcPr>
            <w:tcW w:w="1528" w:type="dxa"/>
            <w:noWrap/>
            <w:hideMark/>
          </w:tcPr>
          <w:p w14:paraId="4EF146CB"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Hidalgo</w:t>
            </w:r>
          </w:p>
        </w:tc>
        <w:tc>
          <w:tcPr>
            <w:tcW w:w="1099" w:type="dxa"/>
            <w:noWrap/>
            <w:hideMark/>
          </w:tcPr>
          <w:p w14:paraId="1935B250"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 </w:t>
            </w:r>
          </w:p>
        </w:tc>
        <w:tc>
          <w:tcPr>
            <w:tcW w:w="3402" w:type="dxa"/>
            <w:noWrap/>
            <w:hideMark/>
          </w:tcPr>
          <w:p w14:paraId="3C06755D"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 </w:t>
            </w:r>
          </w:p>
        </w:tc>
        <w:tc>
          <w:tcPr>
            <w:tcW w:w="1320" w:type="dxa"/>
            <w:noWrap/>
            <w:hideMark/>
          </w:tcPr>
          <w:p w14:paraId="5ED14381"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 </w:t>
            </w:r>
          </w:p>
        </w:tc>
      </w:tr>
      <w:tr w:rsidR="00735D6D" w:rsidRPr="00735D6D" w14:paraId="4C5460B5" w14:textId="77777777" w:rsidTr="00E916D1">
        <w:trPr>
          <w:trHeight w:val="300"/>
        </w:trPr>
        <w:tc>
          <w:tcPr>
            <w:cnfStyle w:val="001000000000" w:firstRow="0" w:lastRow="0" w:firstColumn="1" w:lastColumn="0" w:oddVBand="0" w:evenVBand="0" w:oddHBand="0" w:evenHBand="0" w:firstRowFirstColumn="0" w:firstRowLastColumn="0" w:lastRowFirstColumn="0" w:lastRowLastColumn="0"/>
            <w:tcW w:w="1479" w:type="dxa"/>
            <w:noWrap/>
            <w:hideMark/>
          </w:tcPr>
          <w:p w14:paraId="2D7EF8E3" w14:textId="77777777" w:rsidR="00735D6D" w:rsidRPr="00735D6D" w:rsidRDefault="00735D6D" w:rsidP="00735D6D">
            <w:pPr>
              <w:rPr>
                <w:rFonts w:ascii="Calibri" w:eastAsia="Times New Roman" w:hAnsi="Calibri" w:cs="Calibri"/>
                <w:color w:val="000000"/>
                <w:lang w:eastAsia="es-MX"/>
              </w:rPr>
            </w:pPr>
            <w:r w:rsidRPr="00735D6D">
              <w:rPr>
                <w:rFonts w:ascii="Calibri" w:eastAsia="Times New Roman" w:hAnsi="Calibri" w:cs="Calibri"/>
                <w:color w:val="000000"/>
                <w:lang w:eastAsia="es-MX"/>
              </w:rPr>
              <w:t>Edad</w:t>
            </w:r>
          </w:p>
        </w:tc>
        <w:tc>
          <w:tcPr>
            <w:tcW w:w="1528" w:type="dxa"/>
            <w:noWrap/>
            <w:hideMark/>
          </w:tcPr>
          <w:p w14:paraId="7B1EED76"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25 a 44</w:t>
            </w:r>
          </w:p>
        </w:tc>
        <w:tc>
          <w:tcPr>
            <w:tcW w:w="1099" w:type="dxa"/>
            <w:noWrap/>
            <w:hideMark/>
          </w:tcPr>
          <w:p w14:paraId="6C88AF44" w14:textId="77777777" w:rsidR="00735D6D" w:rsidRPr="00735D6D" w:rsidRDefault="00735D6D" w:rsidP="00735D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887808</w:t>
            </w:r>
          </w:p>
        </w:tc>
        <w:tc>
          <w:tcPr>
            <w:tcW w:w="3402" w:type="dxa"/>
            <w:noWrap/>
            <w:hideMark/>
          </w:tcPr>
          <w:p w14:paraId="52B8B704"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INEGI</w:t>
            </w:r>
          </w:p>
        </w:tc>
        <w:tc>
          <w:tcPr>
            <w:tcW w:w="1320" w:type="dxa"/>
            <w:noWrap/>
            <w:hideMark/>
          </w:tcPr>
          <w:p w14:paraId="13520346"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 </w:t>
            </w:r>
          </w:p>
        </w:tc>
      </w:tr>
      <w:tr w:rsidR="00735D6D" w:rsidRPr="00735D6D" w14:paraId="79D70106" w14:textId="77777777" w:rsidTr="00FE20EB">
        <w:trPr>
          <w:trHeight w:val="1432"/>
        </w:trPr>
        <w:tc>
          <w:tcPr>
            <w:cnfStyle w:val="001000000000" w:firstRow="0" w:lastRow="0" w:firstColumn="1" w:lastColumn="0" w:oddVBand="0" w:evenVBand="0" w:oddHBand="0" w:evenHBand="0" w:firstRowFirstColumn="0" w:firstRowLastColumn="0" w:lastRowFirstColumn="0" w:lastRowLastColumn="0"/>
            <w:tcW w:w="1479" w:type="dxa"/>
            <w:noWrap/>
            <w:hideMark/>
          </w:tcPr>
          <w:p w14:paraId="5C0ED625" w14:textId="77777777" w:rsidR="00735D6D" w:rsidRPr="00735D6D" w:rsidRDefault="00735D6D" w:rsidP="00735D6D">
            <w:pPr>
              <w:rPr>
                <w:rFonts w:ascii="Calibri" w:eastAsia="Times New Roman" w:hAnsi="Calibri" w:cs="Calibri"/>
                <w:color w:val="000000"/>
                <w:lang w:eastAsia="es-MX"/>
              </w:rPr>
            </w:pPr>
            <w:r w:rsidRPr="00735D6D">
              <w:rPr>
                <w:rFonts w:ascii="Calibri" w:eastAsia="Times New Roman" w:hAnsi="Calibri" w:cs="Calibri"/>
                <w:color w:val="000000"/>
                <w:lang w:eastAsia="es-MX"/>
              </w:rPr>
              <w:t>NSE</w:t>
            </w:r>
          </w:p>
        </w:tc>
        <w:tc>
          <w:tcPr>
            <w:tcW w:w="1528" w:type="dxa"/>
            <w:noWrap/>
            <w:hideMark/>
          </w:tcPr>
          <w:p w14:paraId="403A33D7"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C, C+ y A/B</w:t>
            </w:r>
          </w:p>
        </w:tc>
        <w:tc>
          <w:tcPr>
            <w:tcW w:w="1099" w:type="dxa"/>
            <w:noWrap/>
            <w:hideMark/>
          </w:tcPr>
          <w:p w14:paraId="13E39640" w14:textId="77777777" w:rsidR="00735D6D" w:rsidRPr="00735D6D" w:rsidRDefault="00735D6D" w:rsidP="00735D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24%</w:t>
            </w:r>
          </w:p>
        </w:tc>
        <w:tc>
          <w:tcPr>
            <w:tcW w:w="3402" w:type="dxa"/>
            <w:hideMark/>
          </w:tcPr>
          <w:p w14:paraId="1D07D23E"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roofErr w:type="spellStart"/>
            <w:r w:rsidRPr="00735D6D">
              <w:rPr>
                <w:rFonts w:ascii="Calibri" w:eastAsia="Times New Roman" w:hAnsi="Calibri" w:cs="Calibri"/>
                <w:color w:val="000000"/>
                <w:lang w:eastAsia="es-MX"/>
              </w:rPr>
              <w:t>Lider</w:t>
            </w:r>
            <w:proofErr w:type="spellEnd"/>
            <w:r w:rsidRPr="00735D6D">
              <w:rPr>
                <w:rFonts w:ascii="Calibri" w:eastAsia="Times New Roman" w:hAnsi="Calibri" w:cs="Calibri"/>
                <w:color w:val="000000"/>
                <w:lang w:eastAsia="es-MX"/>
              </w:rPr>
              <w:t xml:space="preserve"> </w:t>
            </w:r>
            <w:proofErr w:type="gramStart"/>
            <w:r w:rsidRPr="00735D6D">
              <w:rPr>
                <w:rFonts w:ascii="Calibri" w:eastAsia="Times New Roman" w:hAnsi="Calibri" w:cs="Calibri"/>
                <w:color w:val="000000"/>
                <w:lang w:eastAsia="es-MX"/>
              </w:rPr>
              <w:t>Empresarial  https://www.liderempresarial.com/que-se-observa-en-los-niveles-socioeconomicos-en-mexico-a-dos-anos-de-pandemia/</w:t>
            </w:r>
            <w:proofErr w:type="gramEnd"/>
          </w:p>
        </w:tc>
        <w:tc>
          <w:tcPr>
            <w:tcW w:w="1320" w:type="dxa"/>
            <w:noWrap/>
            <w:hideMark/>
          </w:tcPr>
          <w:p w14:paraId="501968D1" w14:textId="77777777" w:rsidR="00735D6D" w:rsidRPr="00735D6D" w:rsidRDefault="00735D6D" w:rsidP="00735D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213073.92</w:t>
            </w:r>
          </w:p>
        </w:tc>
      </w:tr>
      <w:tr w:rsidR="00735D6D" w:rsidRPr="00735D6D" w14:paraId="2CADC918" w14:textId="77777777" w:rsidTr="00E916D1">
        <w:trPr>
          <w:trHeight w:val="600"/>
        </w:trPr>
        <w:tc>
          <w:tcPr>
            <w:cnfStyle w:val="001000000000" w:firstRow="0" w:lastRow="0" w:firstColumn="1" w:lastColumn="0" w:oddVBand="0" w:evenVBand="0" w:oddHBand="0" w:evenHBand="0" w:firstRowFirstColumn="0" w:firstRowLastColumn="0" w:lastRowFirstColumn="0" w:lastRowLastColumn="0"/>
            <w:tcW w:w="1479" w:type="dxa"/>
            <w:noWrap/>
            <w:hideMark/>
          </w:tcPr>
          <w:p w14:paraId="484F40FC" w14:textId="77777777" w:rsidR="00735D6D" w:rsidRPr="00735D6D" w:rsidRDefault="00735D6D" w:rsidP="00735D6D">
            <w:pPr>
              <w:rPr>
                <w:rFonts w:ascii="Calibri" w:eastAsia="Times New Roman" w:hAnsi="Calibri" w:cs="Calibri"/>
                <w:color w:val="000000"/>
                <w:lang w:eastAsia="es-MX"/>
              </w:rPr>
            </w:pPr>
            <w:r w:rsidRPr="00735D6D">
              <w:rPr>
                <w:rFonts w:ascii="Calibri" w:eastAsia="Times New Roman" w:hAnsi="Calibri" w:cs="Calibri"/>
                <w:color w:val="000000"/>
                <w:lang w:eastAsia="es-MX"/>
              </w:rPr>
              <w:t xml:space="preserve">Estilo de vida </w:t>
            </w:r>
          </w:p>
        </w:tc>
        <w:tc>
          <w:tcPr>
            <w:tcW w:w="1528" w:type="dxa"/>
            <w:hideMark/>
          </w:tcPr>
          <w:p w14:paraId="237CDC7D"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Intereses en la salud de las personas</w:t>
            </w:r>
          </w:p>
        </w:tc>
        <w:tc>
          <w:tcPr>
            <w:tcW w:w="1099" w:type="dxa"/>
            <w:hideMark/>
          </w:tcPr>
          <w:p w14:paraId="08237231"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 xml:space="preserve">4.8 enfermeros x cada 1000 personas </w:t>
            </w:r>
          </w:p>
        </w:tc>
        <w:tc>
          <w:tcPr>
            <w:tcW w:w="3402" w:type="dxa"/>
            <w:noWrap/>
            <w:hideMark/>
          </w:tcPr>
          <w:p w14:paraId="52E07FEA" w14:textId="77777777" w:rsidR="00735D6D" w:rsidRPr="00735D6D" w:rsidRDefault="00735D6D" w:rsidP="00735D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INEGI</w:t>
            </w:r>
          </w:p>
        </w:tc>
        <w:tc>
          <w:tcPr>
            <w:tcW w:w="1320" w:type="dxa"/>
            <w:noWrap/>
            <w:hideMark/>
          </w:tcPr>
          <w:p w14:paraId="0998241B" w14:textId="77777777" w:rsidR="00735D6D" w:rsidRPr="00735D6D" w:rsidRDefault="00735D6D" w:rsidP="00735D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5D6D">
              <w:rPr>
                <w:rFonts w:ascii="Calibri" w:eastAsia="Times New Roman" w:hAnsi="Calibri" w:cs="Calibri"/>
                <w:color w:val="000000"/>
                <w:lang w:eastAsia="es-MX"/>
              </w:rPr>
              <w:t>44390.4</w:t>
            </w:r>
          </w:p>
        </w:tc>
      </w:tr>
    </w:tbl>
    <w:p w14:paraId="5EC80B3A" w14:textId="77777777" w:rsidR="00735D6D" w:rsidRDefault="00735D6D" w:rsidP="00996F87">
      <w:pPr>
        <w:jc w:val="both"/>
        <w:rPr>
          <w:b/>
          <w:bCs/>
        </w:rPr>
      </w:pPr>
    </w:p>
    <w:p w14:paraId="3BF91F49" w14:textId="1AED549C" w:rsidR="006F6787" w:rsidRDefault="006F6787" w:rsidP="00996F87">
      <w:pPr>
        <w:jc w:val="both"/>
        <w:rPr>
          <w:b/>
          <w:bCs/>
        </w:rPr>
      </w:pPr>
      <w:r>
        <w:rPr>
          <w:b/>
          <w:bCs/>
        </w:rPr>
        <w:t xml:space="preserve">Después de realizar los cálculos </w:t>
      </w:r>
      <w:r w:rsidR="005B4218">
        <w:rPr>
          <w:b/>
          <w:bCs/>
        </w:rPr>
        <w:t xml:space="preserve">se obtuvo un </w:t>
      </w:r>
    </w:p>
    <w:tbl>
      <w:tblPr>
        <w:tblW w:w="4460" w:type="dxa"/>
        <w:tblCellMar>
          <w:left w:w="70" w:type="dxa"/>
          <w:right w:w="70" w:type="dxa"/>
        </w:tblCellMar>
        <w:tblLook w:val="04A0" w:firstRow="1" w:lastRow="0" w:firstColumn="1" w:lastColumn="0" w:noHBand="0" w:noVBand="1"/>
      </w:tblPr>
      <w:tblGrid>
        <w:gridCol w:w="1960"/>
        <w:gridCol w:w="2500"/>
      </w:tblGrid>
      <w:tr w:rsidR="0012364C" w:rsidRPr="0012364C" w14:paraId="1963AD77" w14:textId="77777777" w:rsidTr="0012364C">
        <w:trPr>
          <w:trHeight w:val="300"/>
        </w:trPr>
        <w:tc>
          <w:tcPr>
            <w:tcW w:w="1960" w:type="dxa"/>
            <w:tcBorders>
              <w:top w:val="nil"/>
              <w:left w:val="nil"/>
              <w:bottom w:val="nil"/>
              <w:right w:val="nil"/>
            </w:tcBorders>
            <w:shd w:val="clear" w:color="000000" w:fill="66CCFF"/>
            <w:noWrap/>
            <w:vAlign w:val="bottom"/>
            <w:hideMark/>
          </w:tcPr>
          <w:p w14:paraId="1D2414C1" w14:textId="77777777" w:rsidR="0012364C" w:rsidRPr="0012364C" w:rsidRDefault="0012364C" w:rsidP="0012364C">
            <w:pPr>
              <w:spacing w:after="0" w:line="240" w:lineRule="auto"/>
              <w:rPr>
                <w:rFonts w:ascii="Calibri" w:eastAsia="Times New Roman" w:hAnsi="Calibri" w:cs="Calibri"/>
                <w:color w:val="000000"/>
                <w:lang w:eastAsia="es-MX"/>
              </w:rPr>
            </w:pPr>
            <w:r w:rsidRPr="0012364C">
              <w:rPr>
                <w:rFonts w:ascii="Calibri" w:eastAsia="Times New Roman" w:hAnsi="Calibri" w:cs="Calibri"/>
                <w:color w:val="000000"/>
                <w:lang w:eastAsia="es-MX"/>
              </w:rPr>
              <w:t>Mercado potencial</w:t>
            </w:r>
          </w:p>
        </w:tc>
        <w:tc>
          <w:tcPr>
            <w:tcW w:w="2500" w:type="dxa"/>
            <w:tcBorders>
              <w:top w:val="nil"/>
              <w:left w:val="nil"/>
              <w:bottom w:val="nil"/>
              <w:right w:val="nil"/>
            </w:tcBorders>
            <w:shd w:val="clear" w:color="000000" w:fill="F2F2F2"/>
            <w:noWrap/>
            <w:vAlign w:val="bottom"/>
            <w:hideMark/>
          </w:tcPr>
          <w:p w14:paraId="0C3CF3DA" w14:textId="0FB4AD5C" w:rsidR="0012364C" w:rsidRPr="0012364C" w:rsidRDefault="0012364C" w:rsidP="0012364C">
            <w:pPr>
              <w:spacing w:after="0" w:line="240" w:lineRule="auto"/>
              <w:jc w:val="right"/>
              <w:rPr>
                <w:rFonts w:ascii="Calibri" w:eastAsia="Times New Roman" w:hAnsi="Calibri" w:cs="Calibri"/>
                <w:color w:val="000000"/>
                <w:lang w:eastAsia="es-MX"/>
              </w:rPr>
            </w:pPr>
            <w:r w:rsidRPr="0012364C">
              <w:rPr>
                <w:rFonts w:ascii="Calibri" w:eastAsia="Times New Roman" w:hAnsi="Calibri" w:cs="Calibri"/>
                <w:color w:val="000000"/>
                <w:lang w:eastAsia="es-MX"/>
              </w:rPr>
              <w:t>314691.6208</w:t>
            </w:r>
            <w:r w:rsidR="005B4218">
              <w:rPr>
                <w:rFonts w:ascii="Calibri" w:eastAsia="Times New Roman" w:hAnsi="Calibri" w:cs="Calibri"/>
                <w:color w:val="000000"/>
                <w:lang w:eastAsia="es-MX"/>
              </w:rPr>
              <w:t xml:space="preserve"> personas</w:t>
            </w:r>
          </w:p>
        </w:tc>
      </w:tr>
    </w:tbl>
    <w:p w14:paraId="307D0B31" w14:textId="77777777" w:rsidR="005B4218" w:rsidRDefault="005B4218" w:rsidP="00996F87">
      <w:pPr>
        <w:jc w:val="both"/>
        <w:rPr>
          <w:rFonts w:ascii="Arial" w:hAnsi="Arial" w:cs="Arial"/>
          <w:sz w:val="24"/>
          <w:szCs w:val="24"/>
        </w:rPr>
      </w:pPr>
    </w:p>
    <w:p w14:paraId="38676AB4" w14:textId="0B43381B" w:rsidR="00F2486E" w:rsidRDefault="00793E65" w:rsidP="00E94DE6">
      <w:pPr>
        <w:spacing w:line="360" w:lineRule="auto"/>
        <w:jc w:val="both"/>
        <w:rPr>
          <w:rFonts w:ascii="Arial" w:hAnsi="Arial" w:cs="Arial"/>
          <w:sz w:val="24"/>
          <w:szCs w:val="24"/>
        </w:rPr>
      </w:pPr>
      <w:r>
        <w:rPr>
          <w:rFonts w:ascii="Arial" w:hAnsi="Arial" w:cs="Arial"/>
          <w:sz w:val="24"/>
          <w:szCs w:val="24"/>
        </w:rPr>
        <w:t>Después de determinar el mercado potencial s</w:t>
      </w:r>
      <w:r w:rsidR="005F1418" w:rsidRPr="00F140E0">
        <w:rPr>
          <w:rFonts w:ascii="Arial" w:hAnsi="Arial" w:cs="Arial"/>
          <w:sz w:val="24"/>
          <w:szCs w:val="24"/>
        </w:rPr>
        <w:t xml:space="preserve">e </w:t>
      </w:r>
      <w:r w:rsidR="00F2486E">
        <w:rPr>
          <w:rFonts w:ascii="Arial" w:hAnsi="Arial" w:cs="Arial"/>
          <w:sz w:val="24"/>
          <w:szCs w:val="24"/>
        </w:rPr>
        <w:t>aplic</w:t>
      </w:r>
      <w:r w:rsidR="005B4218">
        <w:rPr>
          <w:rFonts w:ascii="Arial" w:hAnsi="Arial" w:cs="Arial"/>
          <w:sz w:val="24"/>
          <w:szCs w:val="24"/>
        </w:rPr>
        <w:t>ó</w:t>
      </w:r>
      <w:r w:rsidR="005F1418" w:rsidRPr="00F140E0">
        <w:rPr>
          <w:rFonts w:ascii="Arial" w:hAnsi="Arial" w:cs="Arial"/>
          <w:sz w:val="24"/>
          <w:szCs w:val="24"/>
        </w:rPr>
        <w:t xml:space="preserve"> una encuesta a 100 enfermeros de 25 a 44 </w:t>
      </w:r>
      <w:r w:rsidR="0055396E" w:rsidRPr="00F140E0">
        <w:rPr>
          <w:rFonts w:ascii="Arial" w:hAnsi="Arial" w:cs="Arial"/>
          <w:sz w:val="24"/>
          <w:szCs w:val="24"/>
        </w:rPr>
        <w:t>años</w:t>
      </w:r>
      <w:r w:rsidR="005F1418" w:rsidRPr="00F140E0">
        <w:rPr>
          <w:rFonts w:ascii="Arial" w:hAnsi="Arial" w:cs="Arial"/>
          <w:sz w:val="24"/>
          <w:szCs w:val="24"/>
        </w:rPr>
        <w:t xml:space="preserve"> con un nivel socioeconómico C, C+ y A/B</w:t>
      </w:r>
      <w:r w:rsidR="00AE0919" w:rsidRPr="00F140E0">
        <w:rPr>
          <w:rFonts w:ascii="Arial" w:hAnsi="Arial" w:cs="Arial"/>
          <w:sz w:val="24"/>
          <w:szCs w:val="24"/>
        </w:rPr>
        <w:t xml:space="preserve">, </w:t>
      </w:r>
      <w:r w:rsidR="00720AB6" w:rsidRPr="00F140E0">
        <w:rPr>
          <w:rFonts w:ascii="Arial" w:hAnsi="Arial" w:cs="Arial"/>
          <w:sz w:val="24"/>
          <w:szCs w:val="24"/>
        </w:rPr>
        <w:t>en la que se pregunt</w:t>
      </w:r>
      <w:r w:rsidR="007B7BE8">
        <w:rPr>
          <w:rFonts w:ascii="Arial" w:hAnsi="Arial" w:cs="Arial"/>
          <w:sz w:val="24"/>
          <w:szCs w:val="24"/>
        </w:rPr>
        <w:t>ó</w:t>
      </w:r>
      <w:r w:rsidR="00720AB6" w:rsidRPr="00F140E0">
        <w:rPr>
          <w:rFonts w:ascii="Arial" w:hAnsi="Arial" w:cs="Arial"/>
          <w:sz w:val="24"/>
          <w:szCs w:val="24"/>
        </w:rPr>
        <w:t xml:space="preserve"> </w:t>
      </w:r>
      <w:r w:rsidR="00BB6D88">
        <w:rPr>
          <w:rFonts w:ascii="Arial" w:hAnsi="Arial" w:cs="Arial"/>
          <w:sz w:val="24"/>
          <w:szCs w:val="24"/>
        </w:rPr>
        <w:t>“</w:t>
      </w:r>
      <w:r w:rsidR="00AD100F" w:rsidRPr="00F140E0">
        <w:rPr>
          <w:rFonts w:ascii="Arial" w:hAnsi="Arial" w:cs="Arial"/>
          <w:sz w:val="24"/>
          <w:szCs w:val="24"/>
        </w:rPr>
        <w:t>¿Su registro clínico lo lleva a cabo de manera escrita</w:t>
      </w:r>
      <w:r w:rsidR="00BB6D88">
        <w:rPr>
          <w:rFonts w:ascii="Arial" w:hAnsi="Arial" w:cs="Arial"/>
          <w:sz w:val="24"/>
          <w:szCs w:val="24"/>
        </w:rPr>
        <w:t>?”</w:t>
      </w:r>
      <w:r w:rsidR="007B7BE8">
        <w:rPr>
          <w:rFonts w:ascii="Arial" w:hAnsi="Arial" w:cs="Arial"/>
          <w:sz w:val="24"/>
          <w:szCs w:val="24"/>
        </w:rPr>
        <w:t>, la cual fue</w:t>
      </w:r>
      <w:r w:rsidR="00F475C5">
        <w:rPr>
          <w:rFonts w:ascii="Arial" w:hAnsi="Arial" w:cs="Arial"/>
          <w:sz w:val="24"/>
          <w:szCs w:val="24"/>
        </w:rPr>
        <w:t xml:space="preserve"> realizada</w:t>
      </w:r>
      <w:r w:rsidR="00DF0954">
        <w:rPr>
          <w:rFonts w:ascii="Arial" w:hAnsi="Arial" w:cs="Arial"/>
          <w:sz w:val="24"/>
          <w:szCs w:val="24"/>
        </w:rPr>
        <w:t xml:space="preserve"> </w:t>
      </w:r>
      <w:r w:rsidR="007B7BE8">
        <w:rPr>
          <w:rFonts w:ascii="Arial" w:hAnsi="Arial" w:cs="Arial"/>
          <w:sz w:val="24"/>
          <w:szCs w:val="24"/>
        </w:rPr>
        <w:t xml:space="preserve">por medio de </w:t>
      </w:r>
      <w:r w:rsidR="00F475C5">
        <w:rPr>
          <w:rFonts w:ascii="Arial" w:hAnsi="Arial" w:cs="Arial"/>
          <w:sz w:val="24"/>
          <w:szCs w:val="24"/>
        </w:rPr>
        <w:t xml:space="preserve">Google </w:t>
      </w:r>
      <w:r w:rsidR="003007FD">
        <w:rPr>
          <w:rFonts w:ascii="Arial" w:hAnsi="Arial" w:cs="Arial"/>
          <w:sz w:val="24"/>
          <w:szCs w:val="24"/>
        </w:rPr>
        <w:t>Forms</w:t>
      </w:r>
      <w:r w:rsidR="00643B11">
        <w:rPr>
          <w:rFonts w:ascii="Arial" w:hAnsi="Arial" w:cs="Arial"/>
          <w:sz w:val="24"/>
          <w:szCs w:val="24"/>
        </w:rPr>
        <w:t xml:space="preserve"> </w:t>
      </w:r>
      <w:r w:rsidR="005E42B6">
        <w:rPr>
          <w:rFonts w:ascii="Arial" w:hAnsi="Arial" w:cs="Arial"/>
          <w:sz w:val="24"/>
          <w:szCs w:val="24"/>
        </w:rPr>
        <w:t xml:space="preserve">Dado que el mercado que usará la aplicación </w:t>
      </w:r>
      <w:r w:rsidR="003007FD">
        <w:rPr>
          <w:rFonts w:ascii="Arial" w:hAnsi="Arial" w:cs="Arial"/>
          <w:sz w:val="24"/>
          <w:szCs w:val="24"/>
        </w:rPr>
        <w:t>será</w:t>
      </w:r>
      <w:r w:rsidR="00BB6D88">
        <w:rPr>
          <w:rFonts w:ascii="Arial" w:hAnsi="Arial" w:cs="Arial"/>
          <w:sz w:val="24"/>
          <w:szCs w:val="24"/>
        </w:rPr>
        <w:t>n</w:t>
      </w:r>
      <w:r w:rsidR="00DF0954">
        <w:rPr>
          <w:rFonts w:ascii="Arial" w:hAnsi="Arial" w:cs="Arial"/>
          <w:sz w:val="24"/>
          <w:szCs w:val="24"/>
        </w:rPr>
        <w:t xml:space="preserve"> éstos.</w:t>
      </w:r>
    </w:p>
    <w:p w14:paraId="31B5A559" w14:textId="6DC00FFE" w:rsidR="0012364C" w:rsidRPr="00F140E0" w:rsidRDefault="003007FD" w:rsidP="00E94DE6">
      <w:pPr>
        <w:spacing w:line="360" w:lineRule="auto"/>
        <w:jc w:val="both"/>
        <w:rPr>
          <w:rFonts w:ascii="Arial" w:hAnsi="Arial" w:cs="Arial"/>
          <w:sz w:val="24"/>
          <w:szCs w:val="24"/>
        </w:rPr>
      </w:pPr>
      <w:r>
        <w:rPr>
          <w:rFonts w:ascii="Arial" w:hAnsi="Arial" w:cs="Arial"/>
          <w:sz w:val="24"/>
          <w:szCs w:val="24"/>
        </w:rPr>
        <w:t>E</w:t>
      </w:r>
      <w:r w:rsidR="00F2486E">
        <w:rPr>
          <w:rFonts w:ascii="Arial" w:hAnsi="Arial" w:cs="Arial"/>
          <w:sz w:val="24"/>
          <w:szCs w:val="24"/>
        </w:rPr>
        <w:t>sta</w:t>
      </w:r>
      <w:r w:rsidR="004C33B3">
        <w:rPr>
          <w:rFonts w:ascii="Arial" w:hAnsi="Arial" w:cs="Arial"/>
          <w:sz w:val="24"/>
          <w:szCs w:val="24"/>
        </w:rPr>
        <w:t xml:space="preserve"> arroj</w:t>
      </w:r>
      <w:r w:rsidR="0055396E">
        <w:rPr>
          <w:rFonts w:ascii="Arial" w:hAnsi="Arial" w:cs="Arial"/>
          <w:sz w:val="24"/>
          <w:szCs w:val="24"/>
        </w:rPr>
        <w:t>ó</w:t>
      </w:r>
      <w:r w:rsidR="004C33B3">
        <w:rPr>
          <w:rFonts w:ascii="Arial" w:hAnsi="Arial" w:cs="Arial"/>
          <w:sz w:val="24"/>
          <w:szCs w:val="24"/>
        </w:rPr>
        <w:t xml:space="preserve"> </w:t>
      </w:r>
      <w:r w:rsidR="0055396E">
        <w:rPr>
          <w:rFonts w:ascii="Arial" w:hAnsi="Arial" w:cs="Arial"/>
          <w:sz w:val="24"/>
          <w:szCs w:val="24"/>
        </w:rPr>
        <w:t xml:space="preserve">un </w:t>
      </w:r>
      <w:r w:rsidR="004C33B3">
        <w:rPr>
          <w:rFonts w:ascii="Arial" w:hAnsi="Arial" w:cs="Arial"/>
          <w:sz w:val="24"/>
          <w:szCs w:val="24"/>
        </w:rPr>
        <w:t xml:space="preserve">mercado </w:t>
      </w:r>
      <w:r w:rsidR="00046CF0">
        <w:rPr>
          <w:rFonts w:ascii="Arial" w:hAnsi="Arial" w:cs="Arial"/>
          <w:sz w:val="24"/>
          <w:szCs w:val="24"/>
        </w:rPr>
        <w:t>disponible</w:t>
      </w:r>
      <w:r w:rsidR="0055396E">
        <w:rPr>
          <w:rFonts w:ascii="Arial" w:hAnsi="Arial" w:cs="Arial"/>
          <w:sz w:val="24"/>
          <w:szCs w:val="24"/>
        </w:rPr>
        <w:t xml:space="preserve"> de 228,151.425 personas</w:t>
      </w:r>
      <w:r w:rsidR="00046CF0">
        <w:rPr>
          <w:rFonts w:ascii="Arial" w:hAnsi="Arial" w:cs="Arial"/>
          <w:sz w:val="24"/>
          <w:szCs w:val="24"/>
        </w:rPr>
        <w:t>.</w:t>
      </w:r>
    </w:p>
    <w:tbl>
      <w:tblPr>
        <w:tblStyle w:val="Tablaconcuadrcula1clara-nfasis1"/>
        <w:tblpPr w:leftFromText="141" w:rightFromText="141" w:vertAnchor="text" w:tblpXSpec="center" w:tblpY="1"/>
        <w:tblW w:w="3760" w:type="dxa"/>
        <w:tblLook w:val="04A0" w:firstRow="1" w:lastRow="0" w:firstColumn="1" w:lastColumn="0" w:noHBand="0" w:noVBand="1"/>
      </w:tblPr>
      <w:tblGrid>
        <w:gridCol w:w="1200"/>
        <w:gridCol w:w="2560"/>
      </w:tblGrid>
      <w:tr w:rsidR="00835907" w:rsidRPr="00835907" w14:paraId="252131CC" w14:textId="77777777" w:rsidTr="00E916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91EEECB" w14:textId="77777777" w:rsidR="00835907" w:rsidRPr="00835907" w:rsidRDefault="00835907" w:rsidP="00AD100F">
            <w:pPr>
              <w:rPr>
                <w:rFonts w:ascii="Calibri" w:eastAsia="Times New Roman" w:hAnsi="Calibri" w:cs="Calibri"/>
                <w:color w:val="000000"/>
                <w:lang w:eastAsia="es-MX"/>
              </w:rPr>
            </w:pPr>
            <w:r w:rsidRPr="00835907">
              <w:rPr>
                <w:rFonts w:ascii="Calibri" w:eastAsia="Times New Roman" w:hAnsi="Calibri" w:cs="Calibri"/>
                <w:color w:val="000000"/>
                <w:lang w:eastAsia="es-MX"/>
              </w:rPr>
              <w:lastRenderedPageBreak/>
              <w:t>Respuesta</w:t>
            </w:r>
          </w:p>
        </w:tc>
        <w:tc>
          <w:tcPr>
            <w:tcW w:w="2560" w:type="dxa"/>
            <w:noWrap/>
            <w:hideMark/>
          </w:tcPr>
          <w:p w14:paraId="72BBAE78" w14:textId="77777777" w:rsidR="00835907" w:rsidRPr="00835907" w:rsidRDefault="00835907" w:rsidP="00AD10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835907">
              <w:rPr>
                <w:rFonts w:ascii="Calibri" w:eastAsia="Times New Roman" w:hAnsi="Calibri" w:cs="Calibri"/>
                <w:color w:val="000000"/>
                <w:lang w:eastAsia="es-MX"/>
              </w:rPr>
              <w:t>%</w:t>
            </w:r>
          </w:p>
        </w:tc>
      </w:tr>
      <w:tr w:rsidR="00835907" w:rsidRPr="00835907" w14:paraId="0824FE7B" w14:textId="77777777" w:rsidTr="00E916D1">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58030DC" w14:textId="77777777" w:rsidR="00835907" w:rsidRPr="00835907" w:rsidRDefault="00835907" w:rsidP="00AD100F">
            <w:pPr>
              <w:rPr>
                <w:rFonts w:ascii="Calibri" w:eastAsia="Times New Roman" w:hAnsi="Calibri" w:cs="Calibri"/>
                <w:color w:val="000000"/>
                <w:lang w:eastAsia="es-MX"/>
              </w:rPr>
            </w:pPr>
            <w:r w:rsidRPr="00835907">
              <w:rPr>
                <w:rFonts w:ascii="Calibri" w:eastAsia="Times New Roman" w:hAnsi="Calibri" w:cs="Calibri"/>
                <w:color w:val="000000"/>
                <w:lang w:eastAsia="es-MX"/>
              </w:rPr>
              <w:t>no</w:t>
            </w:r>
          </w:p>
        </w:tc>
        <w:tc>
          <w:tcPr>
            <w:tcW w:w="2560" w:type="dxa"/>
            <w:noWrap/>
            <w:hideMark/>
          </w:tcPr>
          <w:p w14:paraId="21DF21EB" w14:textId="77777777" w:rsidR="00835907" w:rsidRPr="00835907" w:rsidRDefault="00835907" w:rsidP="00AD10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835907">
              <w:rPr>
                <w:rFonts w:ascii="Calibri" w:eastAsia="Times New Roman" w:hAnsi="Calibri" w:cs="Calibri"/>
                <w:color w:val="000000"/>
                <w:lang w:eastAsia="es-MX"/>
              </w:rPr>
              <w:t>27.5%</w:t>
            </w:r>
          </w:p>
        </w:tc>
      </w:tr>
      <w:tr w:rsidR="00835907" w:rsidRPr="00835907" w14:paraId="7BE8E812" w14:textId="77777777" w:rsidTr="00E916D1">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E435A73" w14:textId="77777777" w:rsidR="00835907" w:rsidRPr="00835907" w:rsidRDefault="00835907" w:rsidP="00AD100F">
            <w:pPr>
              <w:rPr>
                <w:rFonts w:ascii="Calibri" w:eastAsia="Times New Roman" w:hAnsi="Calibri" w:cs="Calibri"/>
                <w:color w:val="000000"/>
                <w:lang w:eastAsia="es-MX"/>
              </w:rPr>
            </w:pPr>
            <w:r w:rsidRPr="00835907">
              <w:rPr>
                <w:rFonts w:ascii="Calibri" w:eastAsia="Times New Roman" w:hAnsi="Calibri" w:cs="Calibri"/>
                <w:color w:val="000000"/>
                <w:lang w:eastAsia="es-MX"/>
              </w:rPr>
              <w:t>si</w:t>
            </w:r>
          </w:p>
        </w:tc>
        <w:tc>
          <w:tcPr>
            <w:tcW w:w="2560" w:type="dxa"/>
            <w:noWrap/>
            <w:hideMark/>
          </w:tcPr>
          <w:p w14:paraId="48F1B63C" w14:textId="77777777" w:rsidR="00835907" w:rsidRPr="00835907" w:rsidRDefault="00835907" w:rsidP="00AD10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835907">
              <w:rPr>
                <w:rFonts w:ascii="Calibri" w:eastAsia="Times New Roman" w:hAnsi="Calibri" w:cs="Calibri"/>
                <w:color w:val="000000"/>
                <w:lang w:eastAsia="es-MX"/>
              </w:rPr>
              <w:t>72.5%</w:t>
            </w:r>
          </w:p>
        </w:tc>
      </w:tr>
      <w:tr w:rsidR="00835907" w:rsidRPr="00835907" w14:paraId="06088AF5" w14:textId="77777777" w:rsidTr="00E916D1">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11BF74C" w14:textId="77777777" w:rsidR="00835907" w:rsidRPr="00835907" w:rsidRDefault="00835907" w:rsidP="00AD100F">
            <w:pPr>
              <w:rPr>
                <w:rFonts w:ascii="Calibri" w:eastAsia="Times New Roman" w:hAnsi="Calibri" w:cs="Calibri"/>
                <w:color w:val="000000"/>
                <w:lang w:eastAsia="es-MX"/>
              </w:rPr>
            </w:pPr>
            <w:r w:rsidRPr="00835907">
              <w:rPr>
                <w:rFonts w:ascii="Calibri" w:eastAsia="Times New Roman" w:hAnsi="Calibri" w:cs="Calibri"/>
                <w:color w:val="000000"/>
                <w:lang w:eastAsia="es-MX"/>
              </w:rPr>
              <w:t>Total</w:t>
            </w:r>
          </w:p>
        </w:tc>
        <w:tc>
          <w:tcPr>
            <w:tcW w:w="2560" w:type="dxa"/>
            <w:noWrap/>
            <w:hideMark/>
          </w:tcPr>
          <w:p w14:paraId="18EAE2B9" w14:textId="77777777" w:rsidR="00835907" w:rsidRPr="00835907" w:rsidRDefault="00835907" w:rsidP="00AD100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835907">
              <w:rPr>
                <w:rFonts w:ascii="Calibri" w:eastAsia="Times New Roman" w:hAnsi="Calibri" w:cs="Calibri"/>
                <w:color w:val="000000"/>
                <w:lang w:eastAsia="es-MX"/>
              </w:rPr>
              <w:t>100.0%</w:t>
            </w:r>
          </w:p>
        </w:tc>
      </w:tr>
    </w:tbl>
    <w:p w14:paraId="048C42A5" w14:textId="2CC7BFD4" w:rsidR="0049743F" w:rsidRDefault="00AD100F" w:rsidP="00996F87">
      <w:pPr>
        <w:jc w:val="both"/>
        <w:rPr>
          <w:b/>
          <w:bCs/>
        </w:rPr>
      </w:pPr>
      <w:r>
        <w:rPr>
          <w:b/>
          <w:bCs/>
        </w:rPr>
        <w:br w:type="textWrapping" w:clear="all"/>
      </w:r>
    </w:p>
    <w:p w14:paraId="0CCA4785" w14:textId="60D10451" w:rsidR="00046CF0" w:rsidRDefault="00046CF0" w:rsidP="00996F87">
      <w:pPr>
        <w:jc w:val="both"/>
        <w:rPr>
          <w:b/>
          <w:bCs/>
        </w:rPr>
      </w:pPr>
      <w:r w:rsidRPr="003007FD">
        <w:rPr>
          <w:b/>
          <w:bCs/>
          <w:highlight w:val="cyan"/>
        </w:rPr>
        <w:t xml:space="preserve">Mercado disponible = </w:t>
      </w:r>
      <w:r w:rsidR="00783591" w:rsidRPr="003007FD">
        <w:rPr>
          <w:b/>
          <w:bCs/>
          <w:highlight w:val="cyan"/>
        </w:rPr>
        <w:t>228,151.42</w:t>
      </w:r>
      <w:r w:rsidR="00932BD6" w:rsidRPr="003007FD">
        <w:rPr>
          <w:b/>
          <w:bCs/>
          <w:highlight w:val="cyan"/>
        </w:rPr>
        <w:t>5</w:t>
      </w:r>
    </w:p>
    <w:p w14:paraId="05456399" w14:textId="77777777" w:rsidR="000C43A6" w:rsidRDefault="000C43A6" w:rsidP="00996F87">
      <w:pPr>
        <w:jc w:val="both"/>
        <w:rPr>
          <w:b/>
          <w:bCs/>
        </w:rPr>
      </w:pPr>
    </w:p>
    <w:p w14:paraId="0BC6F0EB" w14:textId="74793153" w:rsidR="00F92BC6" w:rsidRPr="00A2098E" w:rsidRDefault="00017E3E" w:rsidP="004E77B4">
      <w:pPr>
        <w:spacing w:line="360" w:lineRule="auto"/>
        <w:jc w:val="both"/>
        <w:rPr>
          <w:rFonts w:ascii="docs-Spectral" w:hAnsi="docs-Spectral"/>
          <w:b/>
          <w:bCs/>
          <w:color w:val="202124"/>
          <w:shd w:val="clear" w:color="auto" w:fill="FFFFFF" w:themeFill="background1"/>
        </w:rPr>
      </w:pPr>
      <w:r>
        <w:rPr>
          <w:b/>
          <w:bCs/>
        </w:rPr>
        <w:t xml:space="preserve">Para determinar el mercado </w:t>
      </w:r>
      <w:r w:rsidR="00E71D0E">
        <w:rPr>
          <w:b/>
          <w:bCs/>
        </w:rPr>
        <w:t xml:space="preserve">efectivo se </w:t>
      </w:r>
      <w:r w:rsidR="002B430B">
        <w:rPr>
          <w:b/>
          <w:bCs/>
        </w:rPr>
        <w:t>realizó</w:t>
      </w:r>
      <w:r w:rsidR="00E71D0E">
        <w:rPr>
          <w:b/>
          <w:bCs/>
        </w:rPr>
        <w:t xml:space="preserve"> una encuest</w:t>
      </w:r>
      <w:r w:rsidR="003670CA">
        <w:rPr>
          <w:b/>
          <w:bCs/>
        </w:rPr>
        <w:t>a</w:t>
      </w:r>
      <w:r w:rsidR="005078BA">
        <w:rPr>
          <w:b/>
          <w:bCs/>
        </w:rPr>
        <w:t>, donde se pregunt</w:t>
      </w:r>
      <w:r w:rsidR="00BB6D88">
        <w:rPr>
          <w:b/>
          <w:bCs/>
        </w:rPr>
        <w:t>ó</w:t>
      </w:r>
      <w:r w:rsidR="005078BA" w:rsidRPr="00BD76FF">
        <w:rPr>
          <w:b/>
          <w:bCs/>
          <w:shd w:val="clear" w:color="auto" w:fill="FFFFFF" w:themeFill="background1"/>
        </w:rPr>
        <w:t xml:space="preserve"> </w:t>
      </w:r>
      <w:r w:rsidR="00BB6D88">
        <w:rPr>
          <w:b/>
          <w:bCs/>
          <w:shd w:val="clear" w:color="auto" w:fill="FFFFFF" w:themeFill="background1"/>
        </w:rPr>
        <w:t>“</w:t>
      </w:r>
      <w:r w:rsidR="002B2080" w:rsidRPr="00BD76FF">
        <w:rPr>
          <w:rFonts w:ascii="docs-Spectral" w:hAnsi="docs-Spectral"/>
          <w:b/>
          <w:bCs/>
          <w:color w:val="202124"/>
          <w:shd w:val="clear" w:color="auto" w:fill="FFFFFF" w:themeFill="background1"/>
        </w:rPr>
        <w:t xml:space="preserve">¿Harías uso de una aplicación que te facilite el </w:t>
      </w:r>
      <w:proofErr w:type="gramStart"/>
      <w:r w:rsidR="002B2080" w:rsidRPr="00BD76FF">
        <w:rPr>
          <w:rFonts w:ascii="docs-Spectral" w:hAnsi="docs-Spectral"/>
          <w:b/>
          <w:bCs/>
          <w:color w:val="202124"/>
          <w:shd w:val="clear" w:color="auto" w:fill="FFFFFF" w:themeFill="background1"/>
        </w:rPr>
        <w:t>registro clínico o historia clínica</w:t>
      </w:r>
      <w:proofErr w:type="gramEnd"/>
      <w:r w:rsidR="003007FD">
        <w:rPr>
          <w:rFonts w:ascii="docs-Spectral" w:hAnsi="docs-Spectral"/>
          <w:b/>
          <w:bCs/>
          <w:color w:val="202124"/>
          <w:shd w:val="clear" w:color="auto" w:fill="FFFFFF" w:themeFill="background1"/>
        </w:rPr>
        <w:t>?</w:t>
      </w:r>
      <w:r w:rsidR="00BB6D88">
        <w:rPr>
          <w:rFonts w:ascii="docs-Spectral" w:hAnsi="docs-Spectral"/>
          <w:b/>
          <w:bCs/>
          <w:color w:val="202124"/>
          <w:shd w:val="clear" w:color="auto" w:fill="FFFFFF" w:themeFill="background1"/>
        </w:rPr>
        <w:t>”</w:t>
      </w:r>
    </w:p>
    <w:tbl>
      <w:tblPr>
        <w:tblStyle w:val="Tablaconcuadrcula1clara-nfasis1"/>
        <w:tblW w:w="3940" w:type="dxa"/>
        <w:tblInd w:w="2442" w:type="dxa"/>
        <w:tblLook w:val="04A0" w:firstRow="1" w:lastRow="0" w:firstColumn="1" w:lastColumn="0" w:noHBand="0" w:noVBand="1"/>
      </w:tblPr>
      <w:tblGrid>
        <w:gridCol w:w="2740"/>
        <w:gridCol w:w="1200"/>
      </w:tblGrid>
      <w:tr w:rsidR="000C43A6" w:rsidRPr="000C43A6" w14:paraId="5385A6BA" w14:textId="77777777" w:rsidTr="003007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685871C6" w14:textId="77777777" w:rsidR="000C43A6" w:rsidRPr="000C43A6" w:rsidRDefault="000C43A6" w:rsidP="000C43A6">
            <w:pPr>
              <w:rPr>
                <w:rFonts w:ascii="Calibri" w:eastAsia="Times New Roman" w:hAnsi="Calibri" w:cs="Calibri"/>
                <w:color w:val="000000"/>
                <w:lang w:eastAsia="es-MX"/>
              </w:rPr>
            </w:pPr>
            <w:r w:rsidRPr="000C43A6">
              <w:rPr>
                <w:rFonts w:ascii="Calibri" w:eastAsia="Times New Roman" w:hAnsi="Calibri" w:cs="Calibri"/>
                <w:color w:val="000000"/>
                <w:lang w:eastAsia="es-MX"/>
              </w:rPr>
              <w:t>Respuesta</w:t>
            </w:r>
          </w:p>
        </w:tc>
        <w:tc>
          <w:tcPr>
            <w:tcW w:w="1200" w:type="dxa"/>
            <w:noWrap/>
            <w:hideMark/>
          </w:tcPr>
          <w:p w14:paraId="2411A222" w14:textId="77777777" w:rsidR="000C43A6" w:rsidRPr="000C43A6" w:rsidRDefault="000C43A6" w:rsidP="000C43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0C43A6">
              <w:rPr>
                <w:rFonts w:ascii="Calibri" w:eastAsia="Times New Roman" w:hAnsi="Calibri" w:cs="Calibri"/>
                <w:color w:val="000000"/>
                <w:lang w:eastAsia="es-MX"/>
              </w:rPr>
              <w:t>%</w:t>
            </w:r>
          </w:p>
        </w:tc>
      </w:tr>
      <w:tr w:rsidR="000C43A6" w:rsidRPr="000C43A6" w14:paraId="26A6DB2D" w14:textId="77777777" w:rsidTr="003007FD">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495A0623" w14:textId="77777777" w:rsidR="000C43A6" w:rsidRPr="000C43A6" w:rsidRDefault="000C43A6" w:rsidP="000C43A6">
            <w:pPr>
              <w:rPr>
                <w:rFonts w:ascii="Calibri" w:eastAsia="Times New Roman" w:hAnsi="Calibri" w:cs="Calibri"/>
                <w:color w:val="000000"/>
                <w:lang w:eastAsia="es-MX"/>
              </w:rPr>
            </w:pPr>
            <w:r w:rsidRPr="000C43A6">
              <w:rPr>
                <w:rFonts w:ascii="Calibri" w:eastAsia="Times New Roman" w:hAnsi="Calibri" w:cs="Calibri"/>
                <w:color w:val="000000"/>
                <w:lang w:eastAsia="es-MX"/>
              </w:rPr>
              <w:t xml:space="preserve">Definitivamente si la </w:t>
            </w:r>
            <w:proofErr w:type="gramStart"/>
            <w:r w:rsidRPr="000C43A6">
              <w:rPr>
                <w:rFonts w:ascii="Calibri" w:eastAsia="Times New Roman" w:hAnsi="Calibri" w:cs="Calibri"/>
                <w:color w:val="000000"/>
                <w:lang w:eastAsia="es-MX"/>
              </w:rPr>
              <w:t>usaría</w:t>
            </w:r>
            <w:proofErr w:type="gramEnd"/>
          </w:p>
        </w:tc>
        <w:tc>
          <w:tcPr>
            <w:tcW w:w="1200" w:type="dxa"/>
            <w:noWrap/>
            <w:hideMark/>
          </w:tcPr>
          <w:p w14:paraId="1DAA3B04" w14:textId="77777777" w:rsidR="000C43A6" w:rsidRPr="000C43A6" w:rsidRDefault="000C43A6" w:rsidP="000C43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0C43A6">
              <w:rPr>
                <w:rFonts w:ascii="Calibri" w:eastAsia="Times New Roman" w:hAnsi="Calibri" w:cs="Calibri"/>
                <w:color w:val="000000"/>
                <w:lang w:eastAsia="es-MX"/>
              </w:rPr>
              <w:t>63.3%</w:t>
            </w:r>
          </w:p>
        </w:tc>
      </w:tr>
      <w:tr w:rsidR="000C43A6" w:rsidRPr="000C43A6" w14:paraId="46B97BCD" w14:textId="77777777" w:rsidTr="003007FD">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6A331534" w14:textId="77777777" w:rsidR="000C43A6" w:rsidRPr="000C43A6" w:rsidRDefault="000C43A6" w:rsidP="000C43A6">
            <w:pPr>
              <w:rPr>
                <w:rFonts w:ascii="Calibri" w:eastAsia="Times New Roman" w:hAnsi="Calibri" w:cs="Calibri"/>
                <w:color w:val="000000"/>
                <w:lang w:eastAsia="es-MX"/>
              </w:rPr>
            </w:pPr>
            <w:r w:rsidRPr="000C43A6">
              <w:rPr>
                <w:rFonts w:ascii="Calibri" w:eastAsia="Times New Roman" w:hAnsi="Calibri" w:cs="Calibri"/>
                <w:color w:val="000000"/>
                <w:lang w:eastAsia="es-MX"/>
              </w:rPr>
              <w:t xml:space="preserve">Probablemente si la </w:t>
            </w:r>
            <w:proofErr w:type="gramStart"/>
            <w:r w:rsidRPr="000C43A6">
              <w:rPr>
                <w:rFonts w:ascii="Calibri" w:eastAsia="Times New Roman" w:hAnsi="Calibri" w:cs="Calibri"/>
                <w:color w:val="000000"/>
                <w:lang w:eastAsia="es-MX"/>
              </w:rPr>
              <w:t>usaría</w:t>
            </w:r>
            <w:proofErr w:type="gramEnd"/>
            <w:r w:rsidRPr="000C43A6">
              <w:rPr>
                <w:rFonts w:ascii="Calibri" w:eastAsia="Times New Roman" w:hAnsi="Calibri" w:cs="Calibri"/>
                <w:color w:val="000000"/>
                <w:lang w:eastAsia="es-MX"/>
              </w:rPr>
              <w:t xml:space="preserve"> </w:t>
            </w:r>
          </w:p>
        </w:tc>
        <w:tc>
          <w:tcPr>
            <w:tcW w:w="1200" w:type="dxa"/>
            <w:noWrap/>
            <w:hideMark/>
          </w:tcPr>
          <w:p w14:paraId="44C14D26" w14:textId="77777777" w:rsidR="000C43A6" w:rsidRPr="000C43A6" w:rsidRDefault="000C43A6" w:rsidP="000C43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0C43A6">
              <w:rPr>
                <w:rFonts w:ascii="Calibri" w:eastAsia="Times New Roman" w:hAnsi="Calibri" w:cs="Calibri"/>
                <w:color w:val="000000"/>
                <w:lang w:eastAsia="es-MX"/>
              </w:rPr>
              <w:t>30.8%</w:t>
            </w:r>
          </w:p>
        </w:tc>
      </w:tr>
      <w:tr w:rsidR="000C43A6" w:rsidRPr="000C43A6" w14:paraId="323FC2E6" w14:textId="77777777" w:rsidTr="003007FD">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4CF4EDF" w14:textId="77777777" w:rsidR="000C43A6" w:rsidRPr="000C43A6" w:rsidRDefault="000C43A6" w:rsidP="000C43A6">
            <w:pPr>
              <w:rPr>
                <w:rFonts w:ascii="Calibri" w:eastAsia="Times New Roman" w:hAnsi="Calibri" w:cs="Calibri"/>
                <w:color w:val="000000"/>
                <w:lang w:eastAsia="es-MX"/>
              </w:rPr>
            </w:pPr>
            <w:r w:rsidRPr="000C43A6">
              <w:rPr>
                <w:rFonts w:ascii="Calibri" w:eastAsia="Times New Roman" w:hAnsi="Calibri" w:cs="Calibri"/>
                <w:color w:val="000000"/>
                <w:lang w:eastAsia="es-MX"/>
              </w:rPr>
              <w:t xml:space="preserve">Probablemente no la usaría </w:t>
            </w:r>
          </w:p>
        </w:tc>
        <w:tc>
          <w:tcPr>
            <w:tcW w:w="1200" w:type="dxa"/>
            <w:noWrap/>
            <w:hideMark/>
          </w:tcPr>
          <w:p w14:paraId="3011B454" w14:textId="77777777" w:rsidR="000C43A6" w:rsidRPr="000C43A6" w:rsidRDefault="000C43A6" w:rsidP="000C43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0C43A6">
              <w:rPr>
                <w:rFonts w:ascii="Calibri" w:eastAsia="Times New Roman" w:hAnsi="Calibri" w:cs="Calibri"/>
                <w:color w:val="000000"/>
                <w:lang w:eastAsia="es-MX"/>
              </w:rPr>
              <w:t>4.2%</w:t>
            </w:r>
          </w:p>
        </w:tc>
      </w:tr>
      <w:tr w:rsidR="000C43A6" w:rsidRPr="000C43A6" w14:paraId="79DF7A21" w14:textId="77777777" w:rsidTr="003007FD">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324B6DD" w14:textId="77777777" w:rsidR="000C43A6" w:rsidRPr="000C43A6" w:rsidRDefault="000C43A6" w:rsidP="000C43A6">
            <w:pPr>
              <w:rPr>
                <w:rFonts w:ascii="Calibri" w:eastAsia="Times New Roman" w:hAnsi="Calibri" w:cs="Calibri"/>
                <w:color w:val="000000"/>
                <w:lang w:eastAsia="es-MX"/>
              </w:rPr>
            </w:pPr>
            <w:r w:rsidRPr="000C43A6">
              <w:rPr>
                <w:rFonts w:ascii="Calibri" w:eastAsia="Times New Roman" w:hAnsi="Calibri" w:cs="Calibri"/>
                <w:color w:val="000000"/>
                <w:lang w:eastAsia="es-MX"/>
              </w:rPr>
              <w:t>Definitivamente no la usaría</w:t>
            </w:r>
          </w:p>
        </w:tc>
        <w:tc>
          <w:tcPr>
            <w:tcW w:w="1200" w:type="dxa"/>
            <w:noWrap/>
            <w:hideMark/>
          </w:tcPr>
          <w:p w14:paraId="428816CC" w14:textId="77777777" w:rsidR="000C43A6" w:rsidRPr="000C43A6" w:rsidRDefault="000C43A6" w:rsidP="000C43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0C43A6">
              <w:rPr>
                <w:rFonts w:ascii="Calibri" w:eastAsia="Times New Roman" w:hAnsi="Calibri" w:cs="Calibri"/>
                <w:color w:val="000000"/>
                <w:lang w:eastAsia="es-MX"/>
              </w:rPr>
              <w:t>1.7%</w:t>
            </w:r>
          </w:p>
        </w:tc>
      </w:tr>
      <w:tr w:rsidR="000C43A6" w:rsidRPr="000C43A6" w14:paraId="420290E3" w14:textId="77777777" w:rsidTr="003007FD">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0D5D4505" w14:textId="77777777" w:rsidR="000C43A6" w:rsidRPr="000C43A6" w:rsidRDefault="000C43A6" w:rsidP="000C43A6">
            <w:pPr>
              <w:rPr>
                <w:rFonts w:ascii="Calibri" w:eastAsia="Times New Roman" w:hAnsi="Calibri" w:cs="Calibri"/>
                <w:color w:val="000000"/>
                <w:lang w:eastAsia="es-MX"/>
              </w:rPr>
            </w:pPr>
            <w:r w:rsidRPr="000C43A6">
              <w:rPr>
                <w:rFonts w:ascii="Calibri" w:eastAsia="Times New Roman" w:hAnsi="Calibri" w:cs="Calibri"/>
                <w:color w:val="000000"/>
                <w:lang w:eastAsia="es-MX"/>
              </w:rPr>
              <w:t>Total</w:t>
            </w:r>
          </w:p>
        </w:tc>
        <w:tc>
          <w:tcPr>
            <w:tcW w:w="1200" w:type="dxa"/>
            <w:noWrap/>
            <w:hideMark/>
          </w:tcPr>
          <w:p w14:paraId="4E2D7C33" w14:textId="77777777" w:rsidR="000C43A6" w:rsidRPr="000C43A6" w:rsidRDefault="000C43A6" w:rsidP="000C43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0C43A6">
              <w:rPr>
                <w:rFonts w:ascii="Calibri" w:eastAsia="Times New Roman" w:hAnsi="Calibri" w:cs="Calibri"/>
                <w:color w:val="000000"/>
                <w:lang w:eastAsia="es-MX"/>
              </w:rPr>
              <w:t>100.0%</w:t>
            </w:r>
          </w:p>
        </w:tc>
      </w:tr>
    </w:tbl>
    <w:p w14:paraId="2F16974E" w14:textId="77777777" w:rsidR="003F7B8E" w:rsidRDefault="003F7B8E" w:rsidP="00996F87">
      <w:pPr>
        <w:jc w:val="both"/>
        <w:rPr>
          <w:b/>
          <w:bCs/>
        </w:rPr>
      </w:pPr>
    </w:p>
    <w:p w14:paraId="60B8D992" w14:textId="6D925217" w:rsidR="00BD76FF" w:rsidRPr="004B617C" w:rsidRDefault="004C2984" w:rsidP="00E94DE6">
      <w:pPr>
        <w:spacing w:line="360" w:lineRule="auto"/>
        <w:jc w:val="both"/>
      </w:pPr>
      <w:r w:rsidRPr="004B617C">
        <w:t>Dado que las respuestas “definitivamente si lo</w:t>
      </w:r>
      <w:r w:rsidR="002B430B" w:rsidRPr="004B617C">
        <w:t xml:space="preserve"> </w:t>
      </w:r>
      <w:proofErr w:type="gramStart"/>
      <w:r w:rsidRPr="004B617C">
        <w:t>usar</w:t>
      </w:r>
      <w:r w:rsidR="00E94DE6">
        <w:t>ía</w:t>
      </w:r>
      <w:proofErr w:type="gramEnd"/>
      <w:r w:rsidRPr="004B617C">
        <w:t>” y “</w:t>
      </w:r>
      <w:r w:rsidR="00BF18BD" w:rsidRPr="004B617C">
        <w:t xml:space="preserve">probablemente si lo usaría” suman más de 70% </w:t>
      </w:r>
      <w:r w:rsidR="002B430B" w:rsidRPr="004B617C">
        <w:t xml:space="preserve">se puede decir que el proyecto es viable. </w:t>
      </w:r>
    </w:p>
    <w:p w14:paraId="0F670F21" w14:textId="53DE344F" w:rsidR="000C43A6" w:rsidRPr="004B617C" w:rsidRDefault="00BB6D88" w:rsidP="00E94DE6">
      <w:pPr>
        <w:spacing w:line="360" w:lineRule="auto"/>
        <w:jc w:val="both"/>
      </w:pPr>
      <w:r>
        <w:t>Al</w:t>
      </w:r>
      <w:r w:rsidR="000D0D47" w:rsidRPr="004B617C">
        <w:t xml:space="preserve"> momento de realizar el cálculo se obtuvo un </w:t>
      </w:r>
      <w:r w:rsidR="003F7B8E" w:rsidRPr="004B617C">
        <w:t xml:space="preserve">Mercado Efectivo </w:t>
      </w:r>
      <w:r w:rsidR="000D0D47" w:rsidRPr="004B617C">
        <w:t>de</w:t>
      </w:r>
      <w:r w:rsidR="003F7B8E" w:rsidRPr="004B617C">
        <w:t xml:space="preserve"> 144</w:t>
      </w:r>
      <w:r w:rsidR="00033263" w:rsidRPr="004B617C">
        <w:t>,</w:t>
      </w:r>
      <w:r w:rsidR="003F7B8E" w:rsidRPr="004B617C">
        <w:t>419</w:t>
      </w:r>
      <w:r w:rsidR="00033263" w:rsidRPr="004B617C">
        <w:t>.852</w:t>
      </w:r>
      <w:r w:rsidR="000D0D47" w:rsidRPr="004B617C">
        <w:t xml:space="preserve"> personas.</w:t>
      </w:r>
    </w:p>
    <w:p w14:paraId="143AD577" w14:textId="250C0F8F" w:rsidR="00E757A7" w:rsidRPr="004B617C" w:rsidRDefault="00E757A7" w:rsidP="00E94DE6">
      <w:pPr>
        <w:spacing w:line="360" w:lineRule="auto"/>
        <w:jc w:val="both"/>
      </w:pPr>
      <w:r w:rsidRPr="004B617C">
        <w:t xml:space="preserve">Por </w:t>
      </w:r>
      <w:proofErr w:type="spellStart"/>
      <w:r w:rsidRPr="004B617C">
        <w:t>ultimo</w:t>
      </w:r>
      <w:proofErr w:type="spellEnd"/>
      <w:r w:rsidRPr="004B617C">
        <w:t xml:space="preserve"> se determin</w:t>
      </w:r>
      <w:r w:rsidR="000D0D47" w:rsidRPr="004B617C">
        <w:t>ó</w:t>
      </w:r>
      <w:r w:rsidRPr="004B617C">
        <w:t xml:space="preserve"> el mercado meta</w:t>
      </w:r>
      <w:r w:rsidR="00E62AE3">
        <w:t xml:space="preserve"> de un total de</w:t>
      </w:r>
      <w:r w:rsidR="00AC73A8" w:rsidRPr="004B617C">
        <w:t xml:space="preserve"> 72,210 personas</w:t>
      </w:r>
      <w:r w:rsidRPr="004B617C">
        <w:t xml:space="preserve"> </w:t>
      </w:r>
      <w:r w:rsidR="00AC73A8" w:rsidRPr="004B617C">
        <w:t>(</w:t>
      </w:r>
      <w:r w:rsidR="008E6F9D" w:rsidRPr="004B617C">
        <w:t>72,209.</w:t>
      </w:r>
      <w:r w:rsidR="001E3341" w:rsidRPr="004B617C">
        <w:t>926</w:t>
      </w:r>
      <w:r w:rsidR="00AC73A8" w:rsidRPr="004B617C">
        <w:t>)</w:t>
      </w:r>
      <w:r w:rsidR="006F6787" w:rsidRPr="004B617C">
        <w:t>.</w:t>
      </w:r>
    </w:p>
    <w:p w14:paraId="25A53DAB" w14:textId="77777777" w:rsidR="006F6787" w:rsidRDefault="006F6787" w:rsidP="00996F87">
      <w:pPr>
        <w:jc w:val="both"/>
        <w:rPr>
          <w:b/>
          <w:bCs/>
        </w:rPr>
      </w:pPr>
    </w:p>
    <w:p w14:paraId="7AB507F0" w14:textId="5B579D4A" w:rsidR="004A5B38" w:rsidRDefault="00427E0A" w:rsidP="00427E0A">
      <w:pPr>
        <w:pStyle w:val="Ttulo1"/>
        <w:numPr>
          <w:ilvl w:val="0"/>
          <w:numId w:val="6"/>
        </w:numPr>
      </w:pPr>
      <w:bookmarkStart w:id="8" w:name="_Toc119066587"/>
      <w:r>
        <w:t>Justificación</w:t>
      </w:r>
      <w:bookmarkEnd w:id="8"/>
    </w:p>
    <w:p w14:paraId="10D59A27" w14:textId="47ACC197" w:rsidR="009B22D8" w:rsidRDefault="009B22D8" w:rsidP="009B22D8">
      <w:pPr>
        <w:spacing w:line="360" w:lineRule="auto"/>
        <w:jc w:val="both"/>
      </w:pPr>
      <w:r>
        <w:t xml:space="preserve">Actualmente la tecnología ha evolucionado la forma en que las personas se relacionaban con el mundo es algo que en este momento </w:t>
      </w:r>
      <w:r w:rsidR="00BA3936">
        <w:t xml:space="preserve">no se puede negar, ya que </w:t>
      </w:r>
      <w:r w:rsidR="00584184">
        <w:t xml:space="preserve">a consecuencia de la pandemia la digitalización en cualquier </w:t>
      </w:r>
      <w:r w:rsidR="00CE554E">
        <w:t>ámbito de la vida ha llegado a</w:t>
      </w:r>
      <w:r w:rsidR="00F073E6">
        <w:t xml:space="preserve"> ser indispensable </w:t>
      </w:r>
      <w:r w:rsidR="0066088A">
        <w:t>para la vida diaria.</w:t>
      </w:r>
    </w:p>
    <w:p w14:paraId="6D878283" w14:textId="4F83A339" w:rsidR="009B22D8" w:rsidRDefault="009B22D8" w:rsidP="009B22D8">
      <w:pPr>
        <w:spacing w:line="360" w:lineRule="auto"/>
        <w:jc w:val="both"/>
      </w:pPr>
      <w:r>
        <w:t xml:space="preserve">Las aplicaciones web cambiarán el futuro de la salud y la práctica clínica. El crecimiento vertiginoso del </w:t>
      </w:r>
      <w:proofErr w:type="spellStart"/>
      <w:r>
        <w:t>mHealth</w:t>
      </w:r>
      <w:proofErr w:type="spellEnd"/>
      <w:r>
        <w:t xml:space="preserve"> </w:t>
      </w:r>
      <w:r w:rsidR="00083BA8">
        <w:t>(</w:t>
      </w:r>
      <w:r w:rsidR="00F8378D">
        <w:t xml:space="preserve">salud </w:t>
      </w:r>
      <w:r w:rsidR="005D44B0">
        <w:t xml:space="preserve">móvil, es decir </w:t>
      </w:r>
      <w:r w:rsidR="00F64F17">
        <w:t>uso de tecnología móvil para manejar la salud)</w:t>
      </w:r>
      <w:r w:rsidR="003007FD">
        <w:t>, a</w:t>
      </w:r>
      <w:r>
        <w:t xml:space="preserve">ctualmente revela cifras asombrosas: más de 97 mil </w:t>
      </w:r>
      <w:r w:rsidR="0066088A">
        <w:t>aplicaciones</w:t>
      </w:r>
      <w:r>
        <w:t xml:space="preserve"> de salud pueden descargarse hoy en día. De ellas, el 30% son exclusivas para pacientes y profesionales de la salud. Apps que facilitan el acceso a datos de salud del paciente, monitorización, diagnóstico por imagen o control de medicación.</w:t>
      </w:r>
    </w:p>
    <w:p w14:paraId="4B3A0137" w14:textId="415E33F8" w:rsidR="0082076D" w:rsidRPr="00803D39" w:rsidRDefault="009B22D8" w:rsidP="00803D39">
      <w:pPr>
        <w:spacing w:line="360" w:lineRule="auto"/>
        <w:jc w:val="both"/>
      </w:pPr>
      <w:r>
        <w:lastRenderedPageBreak/>
        <w:t xml:space="preserve">El 46% de los profesionales de la salud tenía previsto introducir aplicaciones web en su práctica clínica en los próximos 5 años. El 93% de los médicos encuestados aseguró que la salud web funcionaría si se integran estas aplicaciones y dispositivos a otros sistemas hospitalarios, como por ejemplo la integración con la información registrada en la historia clínica. </w:t>
      </w:r>
      <w:sdt>
        <w:sdtPr>
          <w:id w:val="-495640535"/>
          <w:citation/>
        </w:sdtPr>
        <w:sdtEndPr/>
        <w:sdtContent>
          <w:r>
            <w:fldChar w:fldCharType="begin"/>
          </w:r>
          <w:r>
            <w:instrText xml:space="preserve"> CITATION ehc21 \l 2058 </w:instrText>
          </w:r>
          <w:r>
            <w:fldChar w:fldCharType="separate"/>
          </w:r>
          <w:r>
            <w:rPr>
              <w:noProof/>
            </w:rPr>
            <w:t>(ehcos, 2021)</w:t>
          </w:r>
          <w:r>
            <w:fldChar w:fldCharType="end"/>
          </w:r>
        </w:sdtContent>
      </w:sdt>
      <w:r>
        <w:t>.</w:t>
      </w:r>
    </w:p>
    <w:p w14:paraId="56513E53" w14:textId="2C18D810" w:rsidR="00DE5072" w:rsidRPr="001040FE" w:rsidRDefault="009A37FC" w:rsidP="001040FE">
      <w:pPr>
        <w:pStyle w:val="Ttulo1"/>
        <w:numPr>
          <w:ilvl w:val="0"/>
          <w:numId w:val="6"/>
        </w:numPr>
      </w:pPr>
      <w:bookmarkStart w:id="9" w:name="_Toc119066588"/>
      <w:r w:rsidRPr="001040FE">
        <w:t>Filosofía empresarial</w:t>
      </w:r>
      <w:bookmarkEnd w:id="9"/>
    </w:p>
    <w:p w14:paraId="521BE930" w14:textId="14788EE1" w:rsidR="009A7195" w:rsidRDefault="0082076D" w:rsidP="001524B3">
      <w:pPr>
        <w:pStyle w:val="Ttulo2"/>
        <w:spacing w:line="360" w:lineRule="auto"/>
        <w:ind w:left="0"/>
      </w:pPr>
      <w:bookmarkStart w:id="10" w:name="_Toc119066589"/>
      <w:r>
        <w:t xml:space="preserve">9.1 </w:t>
      </w:r>
      <w:r w:rsidR="009A37FC" w:rsidRPr="009A7195">
        <w:t>Misión</w:t>
      </w:r>
      <w:bookmarkEnd w:id="10"/>
      <w:r w:rsidR="00DE5072" w:rsidRPr="009A7195">
        <w:t xml:space="preserve"> </w:t>
      </w:r>
      <w:r w:rsidR="00DE5072" w:rsidRPr="009A7195">
        <w:tab/>
      </w:r>
      <w:r w:rsidR="00DE5072" w:rsidRPr="009A7195">
        <w:tab/>
      </w:r>
      <w:r w:rsidR="00DE5072">
        <w:tab/>
      </w:r>
      <w:r w:rsidR="00DE5072">
        <w:tab/>
      </w:r>
      <w:r w:rsidR="00DE5072">
        <w:tab/>
      </w:r>
      <w:r w:rsidR="00DE5072">
        <w:tab/>
      </w:r>
      <w:r w:rsidR="00DE5072">
        <w:tab/>
      </w:r>
      <w:r w:rsidR="00DE5072">
        <w:tab/>
      </w:r>
      <w:r w:rsidR="00DE5072">
        <w:tab/>
      </w:r>
      <w:r w:rsidR="00DE5072">
        <w:tab/>
      </w:r>
    </w:p>
    <w:p w14:paraId="04CC4479" w14:textId="36F2A853" w:rsidR="009A37FC" w:rsidRDefault="00DE5072" w:rsidP="00803D39">
      <w:pPr>
        <w:spacing w:line="360" w:lineRule="auto"/>
        <w:jc w:val="both"/>
      </w:pPr>
      <w:r w:rsidRPr="00DE5072">
        <w:t>Somos una empresa que proporciona a los profesionales de la salud herramientas tecnológicas que permitan optimizar y brindar practicidad en la elaboración de elementos de gestión y solución de necesidades médicas.</w:t>
      </w:r>
    </w:p>
    <w:p w14:paraId="210A1EF9" w14:textId="46BF1863" w:rsidR="00DE5072" w:rsidRPr="00DE5072" w:rsidRDefault="0082076D" w:rsidP="001524B3">
      <w:pPr>
        <w:pStyle w:val="Ttulo2"/>
        <w:spacing w:line="360" w:lineRule="auto"/>
        <w:ind w:left="0"/>
      </w:pPr>
      <w:bookmarkStart w:id="11" w:name="_Toc119066590"/>
      <w:r>
        <w:t xml:space="preserve">9.2 </w:t>
      </w:r>
      <w:r w:rsidR="009A37FC" w:rsidRPr="00DE5072">
        <w:t>Visión</w:t>
      </w:r>
      <w:bookmarkEnd w:id="11"/>
    </w:p>
    <w:p w14:paraId="379B8931" w14:textId="38B9EB54" w:rsidR="0082076D" w:rsidRDefault="00DE5072" w:rsidP="001524B3">
      <w:pPr>
        <w:spacing w:line="360" w:lineRule="auto"/>
        <w:jc w:val="both"/>
      </w:pPr>
      <w:r>
        <w:t xml:space="preserve">Ser reconocida a nivel nacional en el sector salud por brindar practicidad, reduciendo tiempos, facilitar el trabajo de los profesionales y llegar al sector público para el 2026. </w:t>
      </w:r>
    </w:p>
    <w:p w14:paraId="62947720" w14:textId="185608C7" w:rsidR="009A37FC" w:rsidRPr="009A7195" w:rsidRDefault="009A7195" w:rsidP="001524B3">
      <w:pPr>
        <w:pStyle w:val="Ttulo2"/>
        <w:spacing w:line="360" w:lineRule="auto"/>
      </w:pPr>
      <w:bookmarkStart w:id="12" w:name="_Toc119066591"/>
      <w:r>
        <w:t xml:space="preserve">9.3 </w:t>
      </w:r>
      <w:r w:rsidR="009A37FC" w:rsidRPr="009A7195">
        <w:t>Valores</w:t>
      </w:r>
      <w:bookmarkEnd w:id="12"/>
      <w:r w:rsidR="009A37FC" w:rsidRPr="009A7195">
        <w:t xml:space="preserve"> </w:t>
      </w:r>
    </w:p>
    <w:p w14:paraId="7002A27F" w14:textId="77777777" w:rsidR="00DE5072" w:rsidRPr="00DE5072" w:rsidRDefault="00DE5072" w:rsidP="001524B3">
      <w:pPr>
        <w:pStyle w:val="Prrafodelista"/>
        <w:numPr>
          <w:ilvl w:val="0"/>
          <w:numId w:val="5"/>
        </w:numPr>
        <w:spacing w:line="360" w:lineRule="auto"/>
      </w:pPr>
      <w:r w:rsidRPr="00DE5072">
        <w:t xml:space="preserve">Compromiso: Somos capaces y consientes en la importancia de cumplir con la calidad  </w:t>
      </w:r>
    </w:p>
    <w:p w14:paraId="3020C80A" w14:textId="77777777" w:rsidR="00DE5072" w:rsidRPr="00DE5072" w:rsidRDefault="00DE5072" w:rsidP="001524B3">
      <w:pPr>
        <w:pStyle w:val="Prrafodelista"/>
        <w:numPr>
          <w:ilvl w:val="0"/>
          <w:numId w:val="5"/>
        </w:numPr>
        <w:spacing w:line="360" w:lineRule="auto"/>
      </w:pPr>
      <w:r w:rsidRPr="00DE5072">
        <w:t xml:space="preserve">Calidez humana: Se tiene una relación de respeto, amabilidad y confidencialidad </w:t>
      </w:r>
    </w:p>
    <w:p w14:paraId="74A702AB" w14:textId="77777777" w:rsidR="00DE5072" w:rsidRPr="00DE5072" w:rsidRDefault="00DE5072" w:rsidP="001524B3">
      <w:pPr>
        <w:pStyle w:val="Prrafodelista"/>
        <w:numPr>
          <w:ilvl w:val="0"/>
          <w:numId w:val="5"/>
        </w:numPr>
        <w:spacing w:line="360" w:lineRule="auto"/>
      </w:pPr>
      <w:r w:rsidRPr="00DE5072">
        <w:t xml:space="preserve">Responsabilidad: Buscamos el cumplimiento de las obligaciones de todos y cada uno de los integrantes de la empresa </w:t>
      </w:r>
    </w:p>
    <w:p w14:paraId="461E4E8F" w14:textId="77777777" w:rsidR="00DE5072" w:rsidRPr="00DE5072" w:rsidRDefault="00DE5072" w:rsidP="001524B3">
      <w:pPr>
        <w:pStyle w:val="Prrafodelista"/>
        <w:numPr>
          <w:ilvl w:val="0"/>
          <w:numId w:val="5"/>
        </w:numPr>
        <w:spacing w:line="360" w:lineRule="auto"/>
      </w:pPr>
      <w:r w:rsidRPr="00DE5072">
        <w:t xml:space="preserve">Cooperación: Trabajamos con el espíritu de cooperación entre la relación con los socios     </w:t>
      </w:r>
    </w:p>
    <w:p w14:paraId="33C179B8" w14:textId="77777777" w:rsidR="00DE5072" w:rsidRDefault="00DE5072" w:rsidP="009A7195">
      <w:pPr>
        <w:jc w:val="both"/>
      </w:pPr>
    </w:p>
    <w:p w14:paraId="2D4BB428" w14:textId="0FB50B59" w:rsidR="009A37FC" w:rsidRDefault="009A37FC" w:rsidP="0082076D">
      <w:pPr>
        <w:pStyle w:val="Ttulo1"/>
        <w:numPr>
          <w:ilvl w:val="0"/>
          <w:numId w:val="6"/>
        </w:numPr>
      </w:pPr>
      <w:bookmarkStart w:id="13" w:name="_Toc119066592"/>
      <w:r w:rsidRPr="00DE5072">
        <w:t>Organigrama</w:t>
      </w:r>
      <w:bookmarkEnd w:id="13"/>
      <w:r w:rsidRPr="00DE5072">
        <w:t xml:space="preserve"> </w:t>
      </w:r>
    </w:p>
    <w:p w14:paraId="36419F1A" w14:textId="621CA49D" w:rsidR="00A2098E" w:rsidRPr="00A2098E" w:rsidRDefault="00A2098E" w:rsidP="00A2098E">
      <w:pPr>
        <w:pStyle w:val="Subttulo"/>
      </w:pPr>
      <w:r w:rsidRPr="00A2098E">
        <w:t>Figura 6. Organigrama</w:t>
      </w:r>
    </w:p>
    <w:p w14:paraId="5659A69A" w14:textId="4E1A8121" w:rsidR="009A37FC" w:rsidRDefault="004B617C" w:rsidP="006F7D04">
      <w:pPr>
        <w:jc w:val="center"/>
        <w:rPr>
          <w:b/>
          <w:bCs/>
        </w:rPr>
      </w:pPr>
      <w:r>
        <w:rPr>
          <w:noProof/>
        </w:rPr>
        <w:lastRenderedPageBreak/>
        <w:drawing>
          <wp:inline distT="0" distB="0" distL="0" distR="0" wp14:anchorId="458738F6" wp14:editId="009DA033">
            <wp:extent cx="6073775" cy="3352056"/>
            <wp:effectExtent l="0" t="0" r="317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68" t="8399" r="2415"/>
                    <a:stretch/>
                  </pic:blipFill>
                  <pic:spPr bwMode="auto">
                    <a:xfrm>
                      <a:off x="0" y="0"/>
                      <a:ext cx="6093128" cy="3362737"/>
                    </a:xfrm>
                    <a:prstGeom prst="rect">
                      <a:avLst/>
                    </a:prstGeom>
                    <a:ln>
                      <a:noFill/>
                    </a:ln>
                    <a:extLst>
                      <a:ext uri="{53640926-AAD7-44D8-BBD7-CCE9431645EC}">
                        <a14:shadowObscured xmlns:a14="http://schemas.microsoft.com/office/drawing/2010/main"/>
                      </a:ext>
                    </a:extLst>
                  </pic:spPr>
                </pic:pic>
              </a:graphicData>
            </a:graphic>
          </wp:inline>
        </w:drawing>
      </w:r>
    </w:p>
    <w:p w14:paraId="2F2A3F0C" w14:textId="37116E55" w:rsidR="00F546FC" w:rsidRPr="00F546FC" w:rsidRDefault="00FD1C99" w:rsidP="00F546FC">
      <w:pPr>
        <w:pStyle w:val="Ttulo1"/>
        <w:numPr>
          <w:ilvl w:val="0"/>
          <w:numId w:val="6"/>
        </w:numPr>
      </w:pPr>
      <w:bookmarkStart w:id="14" w:name="_Toc119066593"/>
      <w:r>
        <w:t>M</w:t>
      </w:r>
      <w:r w:rsidR="00F726C2">
        <w:t xml:space="preserve">ezcla </w:t>
      </w:r>
      <w:r w:rsidR="00E02746">
        <w:t>de mercadotecnia</w:t>
      </w:r>
      <w:bookmarkEnd w:id="14"/>
      <w:r w:rsidR="00E02746">
        <w:t xml:space="preserve"> </w:t>
      </w:r>
    </w:p>
    <w:p w14:paraId="4B65A023" w14:textId="11DF9B84" w:rsidR="00E02746" w:rsidRPr="001B2C55" w:rsidRDefault="00F5505B" w:rsidP="001524B3">
      <w:pPr>
        <w:pStyle w:val="Ttulo2"/>
        <w:spacing w:line="360" w:lineRule="auto"/>
      </w:pPr>
      <w:bookmarkStart w:id="15" w:name="_Toc119066594"/>
      <w:r>
        <w:t>11.1</w:t>
      </w:r>
      <w:r w:rsidR="00F546FC">
        <w:t xml:space="preserve">. </w:t>
      </w:r>
      <w:r w:rsidR="00E02746" w:rsidRPr="001B2C55">
        <w:t>Estrategia de introducción de mercado</w:t>
      </w:r>
      <w:bookmarkEnd w:id="15"/>
      <w:r w:rsidR="00E02746" w:rsidRPr="001B2C55">
        <w:t xml:space="preserve"> </w:t>
      </w:r>
    </w:p>
    <w:p w14:paraId="14BD4EF6" w14:textId="77777777" w:rsidR="00E02746" w:rsidRDefault="00E02746" w:rsidP="001524B3">
      <w:pPr>
        <w:spacing w:line="360" w:lineRule="auto"/>
        <w:jc w:val="both"/>
        <w:rPr>
          <w:rFonts w:ascii="Arial" w:hAnsi="Arial" w:cs="Arial"/>
        </w:rPr>
      </w:pPr>
      <w:proofErr w:type="spellStart"/>
      <w:r>
        <w:rPr>
          <w:rFonts w:ascii="Arial" w:hAnsi="Arial" w:cs="Arial"/>
        </w:rPr>
        <w:t>Nemiza</w:t>
      </w:r>
      <w:proofErr w:type="spellEnd"/>
      <w:r>
        <w:rPr>
          <w:rFonts w:ascii="Arial" w:hAnsi="Arial" w:cs="Arial"/>
        </w:rPr>
        <w:t xml:space="preserve"> pretende posicionarse basado en los beneficios de la aplicación, es decir, proporcionar al sector médico alternativas para optimizar los tiempos y atención a los clientes, tratando de posicionar la marca resaltando su utilidad principal. De manera que se registre el informe clínico de los pacientes y que éste pueda ver el historial de dicha aplicación. </w:t>
      </w:r>
    </w:p>
    <w:p w14:paraId="2CFF7367" w14:textId="77777777" w:rsidR="00206ADC" w:rsidRDefault="00E02746" w:rsidP="001D6851">
      <w:pPr>
        <w:spacing w:line="360" w:lineRule="auto"/>
        <w:jc w:val="both"/>
        <w:rPr>
          <w:rFonts w:ascii="Arial" w:hAnsi="Arial" w:cs="Arial"/>
        </w:rPr>
      </w:pPr>
      <w:r>
        <w:rPr>
          <w:rFonts w:ascii="Arial" w:hAnsi="Arial" w:cs="Arial"/>
        </w:rPr>
        <w:t xml:space="preserve">Ciclo de vida </w:t>
      </w:r>
    </w:p>
    <w:p w14:paraId="155677AD" w14:textId="1F099B8A" w:rsidR="00E02746" w:rsidRDefault="00E02746" w:rsidP="001D6851">
      <w:pPr>
        <w:spacing w:line="360" w:lineRule="auto"/>
        <w:jc w:val="both"/>
        <w:rPr>
          <w:rFonts w:ascii="Arial" w:hAnsi="Arial" w:cs="Arial"/>
        </w:rPr>
      </w:pPr>
      <w:r>
        <w:rPr>
          <w:rFonts w:ascii="Arial" w:hAnsi="Arial" w:cs="Arial"/>
        </w:rPr>
        <w:t xml:space="preserve">En el momento en que el sitio web de registro clínico por parte de </w:t>
      </w:r>
      <w:proofErr w:type="spellStart"/>
      <w:r>
        <w:rPr>
          <w:rFonts w:ascii="Arial" w:hAnsi="Arial" w:cs="Arial"/>
        </w:rPr>
        <w:t>Ne</w:t>
      </w:r>
      <w:r w:rsidR="00E62AE3">
        <w:rPr>
          <w:rFonts w:ascii="Arial" w:hAnsi="Arial" w:cs="Arial"/>
        </w:rPr>
        <w:t>miza</w:t>
      </w:r>
      <w:proofErr w:type="spellEnd"/>
      <w:r>
        <w:rPr>
          <w:rFonts w:ascii="Arial" w:hAnsi="Arial" w:cs="Arial"/>
        </w:rPr>
        <w:t xml:space="preserve"> es introducida al mercado, se encuentra en una etapa de introducción y penetración ambiciosa ya que es nueva en el mercado del sector salud privado.</w:t>
      </w:r>
    </w:p>
    <w:p w14:paraId="3139F301" w14:textId="77777777" w:rsidR="00E02746" w:rsidRDefault="00E02746" w:rsidP="00E02746">
      <w:pPr>
        <w:jc w:val="both"/>
        <w:rPr>
          <w:b/>
          <w:bCs/>
        </w:rPr>
      </w:pPr>
    </w:p>
    <w:p w14:paraId="1405BD7F" w14:textId="6B5B48FA" w:rsidR="00E02746" w:rsidRPr="00F546FC" w:rsidRDefault="00F546FC" w:rsidP="00206ADC">
      <w:pPr>
        <w:pStyle w:val="Ttulo2"/>
        <w:spacing w:line="360" w:lineRule="auto"/>
      </w:pPr>
      <w:bookmarkStart w:id="16" w:name="_Toc119066595"/>
      <w:r w:rsidRPr="00F546FC">
        <w:t>11.2</w:t>
      </w:r>
      <w:r>
        <w:t xml:space="preserve"> </w:t>
      </w:r>
      <w:r w:rsidR="00E02746" w:rsidRPr="00F546FC">
        <w:t>Producto: Estrategia de posicionamiento</w:t>
      </w:r>
      <w:bookmarkEnd w:id="16"/>
      <w:r w:rsidR="00E02746" w:rsidRPr="00F546FC">
        <w:t xml:space="preserve"> </w:t>
      </w:r>
    </w:p>
    <w:p w14:paraId="3B435C4C" w14:textId="77777777" w:rsidR="00E02746" w:rsidRDefault="00E02746" w:rsidP="00206ADC">
      <w:pPr>
        <w:spacing w:line="360" w:lineRule="auto"/>
        <w:jc w:val="both"/>
        <w:rPr>
          <w:rFonts w:ascii="Arial" w:hAnsi="Arial" w:cs="Arial"/>
        </w:rPr>
      </w:pPr>
      <w:proofErr w:type="spellStart"/>
      <w:r>
        <w:rPr>
          <w:rFonts w:ascii="Arial" w:hAnsi="Arial" w:cs="Arial"/>
        </w:rPr>
        <w:t>Nemiza</w:t>
      </w:r>
      <w:proofErr w:type="spellEnd"/>
      <w:r>
        <w:rPr>
          <w:rFonts w:ascii="Arial" w:hAnsi="Arial" w:cs="Arial"/>
        </w:rPr>
        <w:t xml:space="preserve"> pretende posicionarse basado en los beneficios de la aplicación, es decir, proporcionar al sector médico alternativas para optimizar los tiempos y atención a los clientes, tratando de posicionar la marca resaltando su utilidad principal. De manera que se </w:t>
      </w:r>
      <w:r>
        <w:rPr>
          <w:rFonts w:ascii="Arial" w:hAnsi="Arial" w:cs="Arial"/>
        </w:rPr>
        <w:lastRenderedPageBreak/>
        <w:t xml:space="preserve">registre el informe clínico de los pacientes y que éste pueda ver el historial de dicha aplicación. </w:t>
      </w:r>
    </w:p>
    <w:p w14:paraId="22389B10" w14:textId="01099EF9" w:rsidR="00E02746" w:rsidRPr="00F546FC" w:rsidRDefault="00F546FC" w:rsidP="0043063E">
      <w:pPr>
        <w:pStyle w:val="Ttulo2"/>
        <w:spacing w:line="360" w:lineRule="auto"/>
      </w:pPr>
      <w:bookmarkStart w:id="17" w:name="_Toc119066596"/>
      <w:r w:rsidRPr="00F546FC">
        <w:t>11.3</w:t>
      </w:r>
      <w:r>
        <w:t xml:space="preserve"> </w:t>
      </w:r>
      <w:r w:rsidR="00E02746" w:rsidRPr="00F546FC">
        <w:t>Precio: Margen de utilidad y estrategia de precio</w:t>
      </w:r>
      <w:bookmarkEnd w:id="17"/>
      <w:r w:rsidR="00E02746" w:rsidRPr="00F546FC">
        <w:t xml:space="preserve"> </w:t>
      </w:r>
    </w:p>
    <w:p w14:paraId="70A18B47" w14:textId="0E8A8897" w:rsidR="00E02746" w:rsidRDefault="00E62AE3" w:rsidP="0043063E">
      <w:pPr>
        <w:spacing w:line="360" w:lineRule="auto"/>
        <w:jc w:val="both"/>
        <w:rPr>
          <w:b/>
          <w:bCs/>
        </w:rPr>
      </w:pPr>
      <w:r>
        <w:rPr>
          <w:rFonts w:ascii="Arial" w:hAnsi="Arial" w:cs="Arial"/>
        </w:rPr>
        <w:t xml:space="preserve">Se </w:t>
      </w:r>
      <w:r w:rsidR="00E02746">
        <w:rPr>
          <w:rFonts w:ascii="Arial" w:hAnsi="Arial" w:cs="Arial"/>
        </w:rPr>
        <w:t>considera que la estrategia de precios es de penetración selectiva la cual consiste en lanzar la aplicación en un precio elevado y con escasa promoción, con el propósito de recuperar la mayor cantidad de beneficios por unidad y, por otra parte, mantener bajos los gastos de la mercadotecnia, de esta manera se espera percibir más utilidades</w:t>
      </w:r>
    </w:p>
    <w:p w14:paraId="0069142A" w14:textId="6D3AEB55" w:rsidR="00E02746" w:rsidRPr="00F546FC" w:rsidRDefault="00F546FC" w:rsidP="0043063E">
      <w:pPr>
        <w:pStyle w:val="Ttulo2"/>
        <w:spacing w:line="360" w:lineRule="auto"/>
      </w:pPr>
      <w:bookmarkStart w:id="18" w:name="_Toc119066597"/>
      <w:r w:rsidRPr="00F546FC">
        <w:t xml:space="preserve">11.4 </w:t>
      </w:r>
      <w:r w:rsidR="00E02746" w:rsidRPr="00F546FC">
        <w:t>Plaza: Estrategia de distribución</w:t>
      </w:r>
      <w:bookmarkEnd w:id="18"/>
      <w:r w:rsidR="00E02746" w:rsidRPr="00F546FC">
        <w:t xml:space="preserve"> </w:t>
      </w:r>
    </w:p>
    <w:p w14:paraId="5A373BFD" w14:textId="17340793" w:rsidR="00E02746" w:rsidRDefault="00E02746" w:rsidP="0043063E">
      <w:pPr>
        <w:pStyle w:val="NormalWeb"/>
        <w:spacing w:before="0" w:beforeAutospacing="0" w:after="390" w:afterAutospacing="0" w:line="360" w:lineRule="auto"/>
        <w:jc w:val="both"/>
        <w:rPr>
          <w:rFonts w:ascii="Arial" w:hAnsi="Arial" w:cs="Arial"/>
          <w:sz w:val="22"/>
          <w:szCs w:val="22"/>
        </w:rPr>
      </w:pPr>
      <w:r>
        <w:rPr>
          <w:rFonts w:ascii="Arial" w:hAnsi="Arial" w:cs="Arial"/>
          <w:sz w:val="22"/>
          <w:szCs w:val="22"/>
        </w:rPr>
        <w:t xml:space="preserve">Las necesidades del cliente objetivo es uno de los primeros pasos para establecer el tipo de canal y estrategia de distribución, el mercado objetivo se encuentra en un nivel económico C, C+, y A/B, por lo que los costos que implica adquirir la aplicación no es un problema.  </w:t>
      </w:r>
    </w:p>
    <w:p w14:paraId="1405439D" w14:textId="0629D088" w:rsidR="00E02746" w:rsidRDefault="00E02746" w:rsidP="00DF43A5">
      <w:pPr>
        <w:pStyle w:val="NormalWeb"/>
        <w:spacing w:line="360" w:lineRule="auto"/>
        <w:jc w:val="both"/>
        <w:rPr>
          <w:rFonts w:ascii="Arial" w:hAnsi="Arial" w:cs="Arial"/>
          <w:sz w:val="22"/>
          <w:szCs w:val="22"/>
        </w:rPr>
      </w:pPr>
      <w:r>
        <w:rPr>
          <w:rFonts w:ascii="Arial" w:hAnsi="Arial" w:cs="Arial"/>
          <w:sz w:val="22"/>
          <w:szCs w:val="22"/>
        </w:rPr>
        <w:t xml:space="preserve">La distribución selectiva es una estrategia comercial en la cual una empresa busca distribuir el producto mediante un número pequeño de intermediarios por lo que suele usarse para productos de compra menos frecuente y de un precio más elevado </w:t>
      </w:r>
      <w:sdt>
        <w:sdtPr>
          <w:rPr>
            <w:rFonts w:ascii="Arial" w:hAnsi="Arial" w:cs="Arial"/>
            <w:sz w:val="22"/>
            <w:szCs w:val="22"/>
          </w:rPr>
          <w:id w:val="-1382241230"/>
          <w:citation/>
        </w:sdtPr>
        <w:sdtEndPr/>
        <w:sdtContent>
          <w:r>
            <w:rPr>
              <w:rFonts w:ascii="Arial" w:hAnsi="Arial" w:cs="Arial"/>
              <w:sz w:val="22"/>
              <w:szCs w:val="22"/>
            </w:rPr>
            <w:fldChar w:fldCharType="begin"/>
          </w:r>
          <w:r>
            <w:rPr>
              <w:rFonts w:ascii="Arial" w:hAnsi="Arial" w:cs="Arial"/>
              <w:sz w:val="22"/>
              <w:szCs w:val="22"/>
            </w:rPr>
            <w:instrText xml:space="preserve"> CITATION Jav22 \l 2058 </w:instrText>
          </w:r>
          <w:r>
            <w:rPr>
              <w:rFonts w:ascii="Arial" w:hAnsi="Arial" w:cs="Arial"/>
              <w:sz w:val="22"/>
              <w:szCs w:val="22"/>
            </w:rPr>
            <w:fldChar w:fldCharType="separate"/>
          </w:r>
          <w:r>
            <w:rPr>
              <w:rFonts w:ascii="Arial" w:hAnsi="Arial" w:cs="Arial"/>
              <w:noProof/>
              <w:sz w:val="22"/>
              <w:szCs w:val="22"/>
            </w:rPr>
            <w:t>(Argudo, 2022)</w:t>
          </w:r>
          <w:r>
            <w:rPr>
              <w:rFonts w:ascii="Arial" w:hAnsi="Arial" w:cs="Arial"/>
              <w:sz w:val="22"/>
              <w:szCs w:val="22"/>
            </w:rPr>
            <w:fldChar w:fldCharType="end"/>
          </w:r>
        </w:sdtContent>
      </w:sdt>
    </w:p>
    <w:p w14:paraId="28FF92B6" w14:textId="096EF182" w:rsidR="00E02746" w:rsidRDefault="00E02746" w:rsidP="00DF43A5">
      <w:pPr>
        <w:pStyle w:val="NormalWeb"/>
        <w:spacing w:before="0" w:beforeAutospacing="0" w:after="390" w:afterAutospacing="0" w:line="360" w:lineRule="auto"/>
        <w:jc w:val="both"/>
        <w:rPr>
          <w:rFonts w:ascii="Arial" w:hAnsi="Arial" w:cs="Arial"/>
          <w:sz w:val="22"/>
          <w:szCs w:val="22"/>
        </w:rPr>
      </w:pPr>
      <w:r>
        <w:rPr>
          <w:rFonts w:ascii="Arial" w:hAnsi="Arial" w:cs="Arial"/>
          <w:sz w:val="22"/>
          <w:szCs w:val="22"/>
        </w:rPr>
        <w:t xml:space="preserve">El canal de distribución que usará </w:t>
      </w:r>
      <w:proofErr w:type="spellStart"/>
      <w:r>
        <w:rPr>
          <w:rFonts w:ascii="Arial" w:hAnsi="Arial" w:cs="Arial"/>
          <w:sz w:val="22"/>
          <w:szCs w:val="22"/>
        </w:rPr>
        <w:t>Nemiza</w:t>
      </w:r>
      <w:proofErr w:type="spellEnd"/>
      <w:r>
        <w:rPr>
          <w:rFonts w:ascii="Arial" w:hAnsi="Arial" w:cs="Arial"/>
          <w:sz w:val="22"/>
          <w:szCs w:val="22"/>
        </w:rPr>
        <w:t xml:space="preserve"> será mediante servidores como Google Chrome y Windows Edge, ya que la demanda se considera alta, destinándose así est</w:t>
      </w:r>
      <w:r w:rsidR="00E62AE3">
        <w:rPr>
          <w:rFonts w:ascii="Arial" w:hAnsi="Arial" w:cs="Arial"/>
          <w:sz w:val="22"/>
          <w:szCs w:val="22"/>
        </w:rPr>
        <w:t>o</w:t>
      </w:r>
      <w:r>
        <w:rPr>
          <w:rFonts w:ascii="Arial" w:hAnsi="Arial" w:cs="Arial"/>
          <w:sz w:val="22"/>
          <w:szCs w:val="22"/>
        </w:rPr>
        <w:t xml:space="preserve">s dos </w:t>
      </w:r>
      <w:r w:rsidR="00E62AE3">
        <w:rPr>
          <w:rFonts w:ascii="Arial" w:hAnsi="Arial" w:cs="Arial"/>
          <w:sz w:val="22"/>
          <w:szCs w:val="22"/>
        </w:rPr>
        <w:t>servidores web</w:t>
      </w:r>
      <w:r>
        <w:rPr>
          <w:rFonts w:ascii="Arial" w:hAnsi="Arial" w:cs="Arial"/>
          <w:sz w:val="22"/>
          <w:szCs w:val="22"/>
        </w:rPr>
        <w:t>.</w:t>
      </w:r>
    </w:p>
    <w:p w14:paraId="6FAC1E31" w14:textId="1DDE0743" w:rsidR="00E02746" w:rsidRPr="0021320E" w:rsidRDefault="0021320E" w:rsidP="00DF43A5">
      <w:pPr>
        <w:pStyle w:val="Ttulo2"/>
        <w:spacing w:line="360" w:lineRule="auto"/>
      </w:pPr>
      <w:bookmarkStart w:id="19" w:name="_Toc119066598"/>
      <w:r w:rsidRPr="0021320E">
        <w:t xml:space="preserve">11.5 </w:t>
      </w:r>
      <w:r w:rsidR="00E02746" w:rsidRPr="0021320E">
        <w:t>Promoción: Banner, una estrategia de promoción de venta.</w:t>
      </w:r>
      <w:bookmarkEnd w:id="19"/>
    </w:p>
    <w:p w14:paraId="32C9CBD8" w14:textId="0A6FB039" w:rsidR="001D6851" w:rsidRDefault="00E02746" w:rsidP="00DF43A5">
      <w:pPr>
        <w:spacing w:line="360" w:lineRule="auto"/>
        <w:jc w:val="both"/>
        <w:rPr>
          <w:rFonts w:ascii="Arial" w:hAnsi="Arial" w:cs="Arial"/>
        </w:rPr>
      </w:pPr>
      <w:r>
        <w:rPr>
          <w:rFonts w:ascii="Arial" w:hAnsi="Arial" w:cs="Arial"/>
        </w:rPr>
        <w:t xml:space="preserve">La aplicación se dará a conocer en un congreso anual </w:t>
      </w:r>
      <w:r w:rsidR="00E62AE3">
        <w:rPr>
          <w:rFonts w:ascii="Arial" w:hAnsi="Arial" w:cs="Arial"/>
        </w:rPr>
        <w:t>“</w:t>
      </w:r>
      <w:r>
        <w:rPr>
          <w:rFonts w:ascii="Arial" w:hAnsi="Arial" w:cs="Arial"/>
        </w:rPr>
        <w:t>SIBE</w:t>
      </w:r>
      <w:r w:rsidR="00E62AE3">
        <w:rPr>
          <w:rFonts w:ascii="Arial" w:hAnsi="Arial" w:cs="Arial"/>
        </w:rPr>
        <w:t>N”</w:t>
      </w:r>
      <w:r>
        <w:rPr>
          <w:rFonts w:ascii="Arial" w:hAnsi="Arial" w:cs="Arial"/>
        </w:rPr>
        <w:t xml:space="preserve"> en el que se presentan las novedades de las empresas y clínicas de México e internacionales relacionadas con los sectores de equipamiento médico, laboratorios, salud y medicina, llevado a cabo en Yucatán México, presentándolo mediante el uso de un stand con la promoción de un mes gratis al adquirir la licencia de </w:t>
      </w:r>
      <w:proofErr w:type="spellStart"/>
      <w:r>
        <w:rPr>
          <w:rFonts w:ascii="Arial" w:hAnsi="Arial" w:cs="Arial"/>
        </w:rPr>
        <w:t>Ne</w:t>
      </w:r>
      <w:r w:rsidR="00E62AE3">
        <w:rPr>
          <w:rFonts w:ascii="Arial" w:hAnsi="Arial" w:cs="Arial"/>
        </w:rPr>
        <w:t>miza</w:t>
      </w:r>
      <w:proofErr w:type="spellEnd"/>
      <w:r w:rsidR="00D1354F">
        <w:rPr>
          <w:rFonts w:ascii="Arial" w:hAnsi="Arial" w:cs="Arial"/>
        </w:rPr>
        <w:t>.</w:t>
      </w:r>
    </w:p>
    <w:p w14:paraId="349CDBC9" w14:textId="5CAF9114" w:rsidR="001D6851" w:rsidRDefault="00A2098E" w:rsidP="00901740">
      <w:pPr>
        <w:pStyle w:val="Subttulo"/>
      </w:pPr>
      <w:r>
        <w:t xml:space="preserve">Figura 7. </w:t>
      </w:r>
      <w:r w:rsidR="00FA33B1">
        <w:t xml:space="preserve">Banner </w:t>
      </w:r>
    </w:p>
    <w:p w14:paraId="0E355A01" w14:textId="0B04A2B3" w:rsidR="00E02746" w:rsidRDefault="00901740" w:rsidP="00E02746">
      <w:pPr>
        <w:rPr>
          <w:lang w:eastAsia="ja-JP"/>
        </w:rPr>
      </w:pPr>
      <w:r>
        <w:rPr>
          <w:noProof/>
        </w:rPr>
        <w:drawing>
          <wp:anchor distT="0" distB="0" distL="114300" distR="114300" simplePos="0" relativeHeight="251658240" behindDoc="1" locked="0" layoutInCell="1" allowOverlap="1" wp14:anchorId="5B25E680" wp14:editId="546A9E7C">
            <wp:simplePos x="0" y="0"/>
            <wp:positionH relativeFrom="column">
              <wp:posOffset>1348020</wp:posOffset>
            </wp:positionH>
            <wp:positionV relativeFrom="paragraph">
              <wp:posOffset>143584</wp:posOffset>
            </wp:positionV>
            <wp:extent cx="2399085" cy="3007165"/>
            <wp:effectExtent l="0" t="0" r="1270" b="317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915" cy="30094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7A784" w14:textId="0FE2CDFA" w:rsidR="001F7779" w:rsidRDefault="001F7779" w:rsidP="00E02746">
      <w:pPr>
        <w:rPr>
          <w:lang w:eastAsia="ja-JP"/>
        </w:rPr>
      </w:pPr>
    </w:p>
    <w:p w14:paraId="20DAD57D" w14:textId="336E3E76" w:rsidR="001F7779" w:rsidRDefault="001F7779" w:rsidP="00E02746">
      <w:pPr>
        <w:rPr>
          <w:lang w:eastAsia="ja-JP"/>
        </w:rPr>
      </w:pPr>
    </w:p>
    <w:p w14:paraId="68308FEA" w14:textId="7781A5C6" w:rsidR="001F7779" w:rsidRDefault="001F7779" w:rsidP="00E02746">
      <w:pPr>
        <w:rPr>
          <w:lang w:eastAsia="ja-JP"/>
        </w:rPr>
      </w:pPr>
    </w:p>
    <w:p w14:paraId="7700BA92" w14:textId="5524266A" w:rsidR="001F7779" w:rsidRDefault="001F7779" w:rsidP="00E02746">
      <w:pPr>
        <w:rPr>
          <w:lang w:eastAsia="ja-JP"/>
        </w:rPr>
      </w:pPr>
    </w:p>
    <w:p w14:paraId="61821510" w14:textId="566EE359" w:rsidR="001F7779" w:rsidRDefault="001F7779" w:rsidP="00E02746">
      <w:pPr>
        <w:rPr>
          <w:lang w:eastAsia="ja-JP"/>
        </w:rPr>
      </w:pPr>
    </w:p>
    <w:p w14:paraId="7714B3AE" w14:textId="703E1F0E" w:rsidR="001F7779" w:rsidRDefault="001F7779" w:rsidP="00E02746">
      <w:pPr>
        <w:rPr>
          <w:lang w:eastAsia="ja-JP"/>
        </w:rPr>
      </w:pPr>
    </w:p>
    <w:p w14:paraId="1A3A5E3D" w14:textId="45B03D47" w:rsidR="001F7779" w:rsidRDefault="001F7779" w:rsidP="00E02746">
      <w:pPr>
        <w:rPr>
          <w:lang w:eastAsia="ja-JP"/>
        </w:rPr>
      </w:pPr>
    </w:p>
    <w:p w14:paraId="04294602" w14:textId="3E6F6835" w:rsidR="001F7779" w:rsidRDefault="001F7779" w:rsidP="00E02746">
      <w:pPr>
        <w:rPr>
          <w:lang w:eastAsia="ja-JP"/>
        </w:rPr>
      </w:pPr>
    </w:p>
    <w:p w14:paraId="52FD9CE8" w14:textId="489EBBBD" w:rsidR="001F7779" w:rsidRDefault="001F7779" w:rsidP="00E02746">
      <w:pPr>
        <w:rPr>
          <w:lang w:eastAsia="ja-JP"/>
        </w:rPr>
      </w:pPr>
    </w:p>
    <w:p w14:paraId="5975F265" w14:textId="4663CC48" w:rsidR="001F7779" w:rsidRDefault="001F7779" w:rsidP="00E02746">
      <w:pPr>
        <w:rPr>
          <w:lang w:eastAsia="ja-JP"/>
        </w:rPr>
      </w:pPr>
    </w:p>
    <w:p w14:paraId="438F5391" w14:textId="77777777" w:rsidR="00901740" w:rsidRDefault="00901740" w:rsidP="00901740">
      <w:pPr>
        <w:pStyle w:val="Subttulo"/>
        <w:rPr>
          <w:lang w:eastAsia="ja-JP"/>
        </w:rPr>
      </w:pPr>
    </w:p>
    <w:p w14:paraId="04C887EE" w14:textId="51584D03" w:rsidR="001F7779" w:rsidRPr="00E02746" w:rsidRDefault="00537E9E" w:rsidP="00901740">
      <w:pPr>
        <w:pStyle w:val="Subttulo"/>
        <w:rPr>
          <w:lang w:eastAsia="ja-JP"/>
        </w:rPr>
      </w:pPr>
      <w:r>
        <w:rPr>
          <w:noProof/>
        </w:rPr>
        <w:drawing>
          <wp:anchor distT="0" distB="0" distL="114300" distR="114300" simplePos="0" relativeHeight="251658241" behindDoc="1" locked="0" layoutInCell="1" allowOverlap="1" wp14:anchorId="003DB498" wp14:editId="35115294">
            <wp:simplePos x="0" y="0"/>
            <wp:positionH relativeFrom="column">
              <wp:posOffset>459750</wp:posOffset>
            </wp:positionH>
            <wp:positionV relativeFrom="paragraph">
              <wp:posOffset>330270</wp:posOffset>
            </wp:positionV>
            <wp:extent cx="4387771" cy="3134200"/>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406" cy="3136796"/>
                    </a:xfrm>
                    <a:prstGeom prst="rect">
                      <a:avLst/>
                    </a:prstGeom>
                    <a:noFill/>
                    <a:ln>
                      <a:noFill/>
                    </a:ln>
                  </pic:spPr>
                </pic:pic>
              </a:graphicData>
            </a:graphic>
            <wp14:sizeRelH relativeFrom="page">
              <wp14:pctWidth>0</wp14:pctWidth>
            </wp14:sizeRelH>
            <wp14:sizeRelV relativeFrom="page">
              <wp14:pctHeight>0</wp14:pctHeight>
            </wp14:sizeRelV>
          </wp:anchor>
        </w:drawing>
      </w:r>
      <w:r w:rsidR="00901740">
        <w:rPr>
          <w:lang w:eastAsia="ja-JP"/>
        </w:rPr>
        <w:t>Figura 8. Propuesta stand</w:t>
      </w:r>
    </w:p>
    <w:sectPr w:rsidR="001F7779" w:rsidRPr="00E0274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FB060" w14:textId="77777777" w:rsidR="00E916D1" w:rsidRDefault="00E916D1" w:rsidP="00E916D1">
      <w:pPr>
        <w:spacing w:after="0" w:line="240" w:lineRule="auto"/>
      </w:pPr>
      <w:r>
        <w:separator/>
      </w:r>
    </w:p>
  </w:endnote>
  <w:endnote w:type="continuationSeparator" w:id="0">
    <w:p w14:paraId="7736CBB9" w14:textId="77777777" w:rsidR="00E916D1" w:rsidRDefault="00E916D1" w:rsidP="00E916D1">
      <w:pPr>
        <w:spacing w:after="0" w:line="240" w:lineRule="auto"/>
      </w:pPr>
      <w:r>
        <w:continuationSeparator/>
      </w:r>
    </w:p>
  </w:endnote>
  <w:endnote w:type="continuationNotice" w:id="1">
    <w:p w14:paraId="4AE582AD" w14:textId="77777777" w:rsidR="002C5AFC" w:rsidRDefault="002C5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Spectr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189C6" w14:textId="77777777" w:rsidR="00E916D1" w:rsidRDefault="00E916D1" w:rsidP="00E916D1">
      <w:pPr>
        <w:spacing w:after="0" w:line="240" w:lineRule="auto"/>
      </w:pPr>
      <w:r>
        <w:separator/>
      </w:r>
    </w:p>
  </w:footnote>
  <w:footnote w:type="continuationSeparator" w:id="0">
    <w:p w14:paraId="25974C5D" w14:textId="77777777" w:rsidR="00E916D1" w:rsidRDefault="00E916D1" w:rsidP="00E916D1">
      <w:pPr>
        <w:spacing w:after="0" w:line="240" w:lineRule="auto"/>
      </w:pPr>
      <w:r>
        <w:continuationSeparator/>
      </w:r>
    </w:p>
  </w:footnote>
  <w:footnote w:type="continuationNotice" w:id="1">
    <w:p w14:paraId="06FD2900" w14:textId="77777777" w:rsidR="002C5AFC" w:rsidRDefault="002C5A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7FAB" w14:textId="5BDF010F" w:rsidR="00E916D1" w:rsidRDefault="00042BFA">
    <w:pPr>
      <w:pStyle w:val="Encabezado"/>
    </w:pPr>
    <w:r>
      <w:rPr>
        <w:noProof/>
      </w:rPr>
      <w:drawing>
        <wp:anchor distT="0" distB="0" distL="114300" distR="114300" simplePos="0" relativeHeight="251658240" behindDoc="1" locked="0" layoutInCell="1" allowOverlap="1" wp14:anchorId="15388FD7" wp14:editId="6216D861">
          <wp:simplePos x="0" y="0"/>
          <wp:positionH relativeFrom="column">
            <wp:posOffset>-742133</wp:posOffset>
          </wp:positionH>
          <wp:positionV relativeFrom="paragraph">
            <wp:posOffset>-470988</wp:posOffset>
          </wp:positionV>
          <wp:extent cx="1012371" cy="6861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4832" t="22425" r="27651" b="20295"/>
                  <a:stretch/>
                </pic:blipFill>
                <pic:spPr bwMode="auto">
                  <a:xfrm>
                    <a:off x="0" y="0"/>
                    <a:ext cx="1012371" cy="6861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16D1">
      <w:rPr>
        <w:noProof/>
      </w:rPr>
      <mc:AlternateContent>
        <mc:Choice Requires="wps">
          <w:drawing>
            <wp:anchor distT="0" distB="0" distL="114300" distR="114300" simplePos="0" relativeHeight="251658241" behindDoc="1" locked="0" layoutInCell="1" allowOverlap="1" wp14:anchorId="762CD71D" wp14:editId="1626DC12">
              <wp:simplePos x="0" y="0"/>
              <wp:positionH relativeFrom="column">
                <wp:posOffset>-1144905</wp:posOffset>
              </wp:positionH>
              <wp:positionV relativeFrom="paragraph">
                <wp:posOffset>-471170</wp:posOffset>
              </wp:positionV>
              <wp:extent cx="8241665" cy="772795"/>
              <wp:effectExtent l="0" t="0" r="26035" b="27305"/>
              <wp:wrapNone/>
              <wp:docPr id="3" name="Forma libre 22"/>
              <wp:cNvGraphicFramePr/>
              <a:graphic xmlns:a="http://schemas.openxmlformats.org/drawingml/2006/main">
                <a:graphicData uri="http://schemas.microsoft.com/office/word/2010/wordprocessingShape">
                  <wps:wsp>
                    <wps:cNvSpPr/>
                    <wps:spPr>
                      <a:xfrm>
                        <a:off x="0" y="0"/>
                        <a:ext cx="8241665" cy="77279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rgbClr val="DDF0F7"/>
                      </a:solidFill>
                      <a:ln w="9525" cap="flat">
                        <a:solidFill>
                          <a:schemeClr val="accent5">
                            <a:lumMod val="20000"/>
                            <a:lumOff val="80000"/>
                          </a:schemeClr>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D20E3" id="Forma libre 22" o:spid="_x0000_s1026" style="position:absolute;margin-left:-90.15pt;margin-top:-37.1pt;width:648.95pt;height:60.8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6000750,19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" path="m7144,1699736v,,1403032,618173,2927032,-215265c4459129,651986,5998369,893921,5998369,893921r,-886777l7144,7144r,1692592xe" fillcolor="#ddf0f7" strokecolor="#deeaf6 [664]">
              <v:stroke joinstyle="miter"/>
              <v:path arrowok="t" o:connecttype="custom" o:connectlocs="9812,682699;4029912,596238;8238395,359044;8238395,2869;9812,2869;9812,682699" o:connectangles="0,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4AC"/>
    <w:multiLevelType w:val="hybridMultilevel"/>
    <w:tmpl w:val="EB1E9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FE545E"/>
    <w:multiLevelType w:val="hybridMultilevel"/>
    <w:tmpl w:val="9886D8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823CB7"/>
    <w:multiLevelType w:val="multilevel"/>
    <w:tmpl w:val="4AAAD8E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AB27F53"/>
    <w:multiLevelType w:val="hybridMultilevel"/>
    <w:tmpl w:val="ABE29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18604A"/>
    <w:multiLevelType w:val="multilevel"/>
    <w:tmpl w:val="71460C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0548AE"/>
    <w:multiLevelType w:val="multilevel"/>
    <w:tmpl w:val="4E14AFBC"/>
    <w:lvl w:ilvl="0">
      <w:start w:val="1"/>
      <w:numFmt w:val="decimal"/>
      <w:lvlText w:val="%1."/>
      <w:lvlJc w:val="left"/>
      <w:pPr>
        <w:ind w:left="1080" w:hanging="360"/>
      </w:pPr>
      <w:rPr>
        <w:rFonts w:hint="default"/>
      </w:r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4BB47459"/>
    <w:multiLevelType w:val="multilevel"/>
    <w:tmpl w:val="E244D1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1AC4A02"/>
    <w:multiLevelType w:val="multilevel"/>
    <w:tmpl w:val="4AAAD8E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8280F06"/>
    <w:multiLevelType w:val="multilevel"/>
    <w:tmpl w:val="19067F4A"/>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7CAF14B1"/>
    <w:multiLevelType w:val="hybridMultilevel"/>
    <w:tmpl w:val="06485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95728007">
    <w:abstractNumId w:val="6"/>
  </w:num>
  <w:num w:numId="2" w16cid:durableId="1872958705">
    <w:abstractNumId w:val="9"/>
  </w:num>
  <w:num w:numId="3" w16cid:durableId="1995257319">
    <w:abstractNumId w:val="7"/>
  </w:num>
  <w:num w:numId="4" w16cid:durableId="1607273770">
    <w:abstractNumId w:val="0"/>
  </w:num>
  <w:num w:numId="5" w16cid:durableId="1100955949">
    <w:abstractNumId w:val="2"/>
  </w:num>
  <w:num w:numId="6" w16cid:durableId="1194614166">
    <w:abstractNumId w:val="5"/>
  </w:num>
  <w:num w:numId="7" w16cid:durableId="1387337083">
    <w:abstractNumId w:val="8"/>
  </w:num>
  <w:num w:numId="8" w16cid:durableId="1115053829">
    <w:abstractNumId w:val="3"/>
  </w:num>
  <w:num w:numId="9" w16cid:durableId="127297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70346">
    <w:abstractNumId w:val="4"/>
  </w:num>
  <w:num w:numId="11" w16cid:durableId="1697078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FC"/>
    <w:rsid w:val="00017E3E"/>
    <w:rsid w:val="00023B75"/>
    <w:rsid w:val="000251BB"/>
    <w:rsid w:val="00033263"/>
    <w:rsid w:val="00042BFA"/>
    <w:rsid w:val="00046CF0"/>
    <w:rsid w:val="00051565"/>
    <w:rsid w:val="00076323"/>
    <w:rsid w:val="00083BA8"/>
    <w:rsid w:val="000C43A6"/>
    <w:rsid w:val="000D0D47"/>
    <w:rsid w:val="000D13E0"/>
    <w:rsid w:val="00100880"/>
    <w:rsid w:val="001040FE"/>
    <w:rsid w:val="00107363"/>
    <w:rsid w:val="00120C9C"/>
    <w:rsid w:val="0012364C"/>
    <w:rsid w:val="00143858"/>
    <w:rsid w:val="001524B3"/>
    <w:rsid w:val="001A3220"/>
    <w:rsid w:val="001B2C55"/>
    <w:rsid w:val="001D6851"/>
    <w:rsid w:val="001E3341"/>
    <w:rsid w:val="001F265B"/>
    <w:rsid w:val="001F7779"/>
    <w:rsid w:val="00206ADC"/>
    <w:rsid w:val="0021320E"/>
    <w:rsid w:val="002405FB"/>
    <w:rsid w:val="00261931"/>
    <w:rsid w:val="002972D2"/>
    <w:rsid w:val="002A25FE"/>
    <w:rsid w:val="002A68E3"/>
    <w:rsid w:val="002B2080"/>
    <w:rsid w:val="002B430B"/>
    <w:rsid w:val="002C5AFC"/>
    <w:rsid w:val="0030018A"/>
    <w:rsid w:val="00300721"/>
    <w:rsid w:val="003007FD"/>
    <w:rsid w:val="003670CA"/>
    <w:rsid w:val="0037084D"/>
    <w:rsid w:val="003D1FC3"/>
    <w:rsid w:val="003F7B8E"/>
    <w:rsid w:val="00415B3E"/>
    <w:rsid w:val="00427E0A"/>
    <w:rsid w:val="0043063E"/>
    <w:rsid w:val="00434EE8"/>
    <w:rsid w:val="00443CC6"/>
    <w:rsid w:val="00460272"/>
    <w:rsid w:val="00484EF4"/>
    <w:rsid w:val="004951F9"/>
    <w:rsid w:val="0049743F"/>
    <w:rsid w:val="004A5B38"/>
    <w:rsid w:val="004A5B5B"/>
    <w:rsid w:val="004B617C"/>
    <w:rsid w:val="004B7673"/>
    <w:rsid w:val="004C2984"/>
    <w:rsid w:val="004C33B3"/>
    <w:rsid w:val="004E77B4"/>
    <w:rsid w:val="004F2330"/>
    <w:rsid w:val="005078BA"/>
    <w:rsid w:val="00537E9E"/>
    <w:rsid w:val="0055396E"/>
    <w:rsid w:val="00580587"/>
    <w:rsid w:val="00584184"/>
    <w:rsid w:val="005B4218"/>
    <w:rsid w:val="005D44B0"/>
    <w:rsid w:val="005E42B6"/>
    <w:rsid w:val="005E4318"/>
    <w:rsid w:val="005E76C2"/>
    <w:rsid w:val="005F0E8C"/>
    <w:rsid w:val="005F1418"/>
    <w:rsid w:val="00643B11"/>
    <w:rsid w:val="0066088A"/>
    <w:rsid w:val="00682AC7"/>
    <w:rsid w:val="006B19BA"/>
    <w:rsid w:val="006D43CF"/>
    <w:rsid w:val="006D4B29"/>
    <w:rsid w:val="006F2128"/>
    <w:rsid w:val="006F6787"/>
    <w:rsid w:val="006F7D04"/>
    <w:rsid w:val="007108F1"/>
    <w:rsid w:val="00714DA7"/>
    <w:rsid w:val="00717A37"/>
    <w:rsid w:val="00720AB6"/>
    <w:rsid w:val="00735D6D"/>
    <w:rsid w:val="00783591"/>
    <w:rsid w:val="00793E65"/>
    <w:rsid w:val="007B7BE8"/>
    <w:rsid w:val="007D455D"/>
    <w:rsid w:val="007F3AB3"/>
    <w:rsid w:val="00803D39"/>
    <w:rsid w:val="0082076D"/>
    <w:rsid w:val="00820E63"/>
    <w:rsid w:val="008225C7"/>
    <w:rsid w:val="00835907"/>
    <w:rsid w:val="0087407F"/>
    <w:rsid w:val="008B0333"/>
    <w:rsid w:val="008E6F9D"/>
    <w:rsid w:val="00901740"/>
    <w:rsid w:val="00925BF2"/>
    <w:rsid w:val="00932BD6"/>
    <w:rsid w:val="009472FD"/>
    <w:rsid w:val="009655C0"/>
    <w:rsid w:val="00995CFD"/>
    <w:rsid w:val="00996F87"/>
    <w:rsid w:val="009A37FC"/>
    <w:rsid w:val="009A7195"/>
    <w:rsid w:val="009B22D8"/>
    <w:rsid w:val="00A2098E"/>
    <w:rsid w:val="00A55433"/>
    <w:rsid w:val="00A73B45"/>
    <w:rsid w:val="00AB37B1"/>
    <w:rsid w:val="00AC73A8"/>
    <w:rsid w:val="00AD100F"/>
    <w:rsid w:val="00AD7F01"/>
    <w:rsid w:val="00AE0919"/>
    <w:rsid w:val="00B020C2"/>
    <w:rsid w:val="00B2126A"/>
    <w:rsid w:val="00B22B44"/>
    <w:rsid w:val="00B43441"/>
    <w:rsid w:val="00B61CB3"/>
    <w:rsid w:val="00B92865"/>
    <w:rsid w:val="00BA3936"/>
    <w:rsid w:val="00BB6D88"/>
    <w:rsid w:val="00BD2A5E"/>
    <w:rsid w:val="00BD76FF"/>
    <w:rsid w:val="00BF0035"/>
    <w:rsid w:val="00BF18BD"/>
    <w:rsid w:val="00BF79E1"/>
    <w:rsid w:val="00C22F20"/>
    <w:rsid w:val="00C80C94"/>
    <w:rsid w:val="00CC245E"/>
    <w:rsid w:val="00CD2360"/>
    <w:rsid w:val="00CD32D8"/>
    <w:rsid w:val="00CE554E"/>
    <w:rsid w:val="00CF0711"/>
    <w:rsid w:val="00CF75B3"/>
    <w:rsid w:val="00D1354F"/>
    <w:rsid w:val="00D92B1D"/>
    <w:rsid w:val="00D97C17"/>
    <w:rsid w:val="00DE135D"/>
    <w:rsid w:val="00DE5072"/>
    <w:rsid w:val="00DF0954"/>
    <w:rsid w:val="00DF43A5"/>
    <w:rsid w:val="00DF585A"/>
    <w:rsid w:val="00E02746"/>
    <w:rsid w:val="00E216E0"/>
    <w:rsid w:val="00E27A82"/>
    <w:rsid w:val="00E62AE3"/>
    <w:rsid w:val="00E71D0E"/>
    <w:rsid w:val="00E757A7"/>
    <w:rsid w:val="00E916D1"/>
    <w:rsid w:val="00E94DE6"/>
    <w:rsid w:val="00EC7DF9"/>
    <w:rsid w:val="00ED36FF"/>
    <w:rsid w:val="00ED6054"/>
    <w:rsid w:val="00ED764E"/>
    <w:rsid w:val="00F02D07"/>
    <w:rsid w:val="00F073E6"/>
    <w:rsid w:val="00F140E0"/>
    <w:rsid w:val="00F2486E"/>
    <w:rsid w:val="00F475C5"/>
    <w:rsid w:val="00F546FC"/>
    <w:rsid w:val="00F5505B"/>
    <w:rsid w:val="00F64F17"/>
    <w:rsid w:val="00F726C2"/>
    <w:rsid w:val="00F73683"/>
    <w:rsid w:val="00F73BC3"/>
    <w:rsid w:val="00F7466B"/>
    <w:rsid w:val="00F8378D"/>
    <w:rsid w:val="00F92BC6"/>
    <w:rsid w:val="00FA33B1"/>
    <w:rsid w:val="00FA5428"/>
    <w:rsid w:val="00FD1C99"/>
    <w:rsid w:val="00FE20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95B6EF"/>
  <w15:chartTrackingRefBased/>
  <w15:docId w15:val="{5B1D37C4-5EF2-4539-90A4-C7784B5A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unhideWhenUsed/>
    <w:qFormat/>
    <w:rsid w:val="00682AC7"/>
    <w:pPr>
      <w:spacing w:after="360" w:line="240" w:lineRule="auto"/>
      <w:ind w:left="720" w:right="720"/>
      <w:contextualSpacing/>
      <w:outlineLvl w:val="0"/>
    </w:pPr>
    <w:rPr>
      <w:rFonts w:asciiTheme="majorHAnsi" w:eastAsiaTheme="majorEastAsia" w:hAnsiTheme="majorHAnsi" w:cstheme="majorBidi"/>
      <w:b/>
      <w:caps/>
      <w:color w:val="2F5496" w:themeColor="accent1" w:themeShade="BF"/>
      <w:kern w:val="20"/>
      <w:sz w:val="24"/>
      <w:szCs w:val="20"/>
      <w:lang w:val="es-ES" w:eastAsia="ja-JP"/>
    </w:rPr>
  </w:style>
  <w:style w:type="paragraph" w:styleId="Ttulo2">
    <w:name w:val="heading 2"/>
    <w:basedOn w:val="Normal"/>
    <w:next w:val="Normal"/>
    <w:link w:val="Ttulo2Car"/>
    <w:uiPriority w:val="9"/>
    <w:unhideWhenUsed/>
    <w:qFormat/>
    <w:rsid w:val="00682AC7"/>
    <w:pPr>
      <w:keepNext/>
      <w:keepLines/>
      <w:spacing w:before="40" w:after="0" w:line="240" w:lineRule="auto"/>
      <w:ind w:left="720" w:right="720"/>
      <w:outlineLvl w:val="1"/>
    </w:pPr>
    <w:rPr>
      <w:rFonts w:asciiTheme="majorHAnsi" w:eastAsiaTheme="majorEastAsia" w:hAnsiTheme="majorHAnsi" w:cstheme="majorBidi"/>
      <w:color w:val="2F5496" w:themeColor="accent1" w:themeShade="BF"/>
      <w:kern w:val="20"/>
      <w:sz w:val="26"/>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7FC"/>
    <w:pPr>
      <w:ind w:left="720"/>
      <w:contextualSpacing/>
    </w:pPr>
  </w:style>
  <w:style w:type="paragraph" w:styleId="NormalWeb">
    <w:name w:val="Normal (Web)"/>
    <w:basedOn w:val="Normal"/>
    <w:uiPriority w:val="99"/>
    <w:unhideWhenUsed/>
    <w:rsid w:val="00F73BC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4B6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E13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682AC7"/>
    <w:rPr>
      <w:rFonts w:asciiTheme="majorHAnsi" w:eastAsiaTheme="majorEastAsia" w:hAnsiTheme="majorHAnsi" w:cstheme="majorBidi"/>
      <w:b/>
      <w:caps/>
      <w:color w:val="2F5496" w:themeColor="accent1" w:themeShade="BF"/>
      <w:kern w:val="20"/>
      <w:sz w:val="24"/>
      <w:szCs w:val="20"/>
      <w:lang w:val="es-ES" w:eastAsia="ja-JP"/>
    </w:rPr>
  </w:style>
  <w:style w:type="character" w:customStyle="1" w:styleId="Ttulo2Car">
    <w:name w:val="Título 2 Car"/>
    <w:basedOn w:val="Fuentedeprrafopredeter"/>
    <w:link w:val="Ttulo2"/>
    <w:uiPriority w:val="9"/>
    <w:rsid w:val="00682AC7"/>
    <w:rPr>
      <w:rFonts w:asciiTheme="majorHAnsi" w:eastAsiaTheme="majorEastAsia" w:hAnsiTheme="majorHAnsi" w:cstheme="majorBidi"/>
      <w:color w:val="2F5496" w:themeColor="accent1" w:themeShade="BF"/>
      <w:kern w:val="20"/>
      <w:sz w:val="26"/>
      <w:szCs w:val="26"/>
      <w:lang w:val="es-ES" w:eastAsia="ja-JP"/>
    </w:rPr>
  </w:style>
  <w:style w:type="table" w:styleId="Tablaconcuadrcula1clara-nfasis5">
    <w:name w:val="Grid Table 1 Light Accent 5"/>
    <w:basedOn w:val="Tablanormal"/>
    <w:uiPriority w:val="46"/>
    <w:rsid w:val="00434EE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434EE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E916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6D1"/>
  </w:style>
  <w:style w:type="paragraph" w:styleId="Piedepgina">
    <w:name w:val="footer"/>
    <w:basedOn w:val="Normal"/>
    <w:link w:val="PiedepginaCar"/>
    <w:uiPriority w:val="99"/>
    <w:unhideWhenUsed/>
    <w:rsid w:val="00E916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6D1"/>
  </w:style>
  <w:style w:type="paragraph" w:styleId="Subttulo">
    <w:name w:val="Subtitle"/>
    <w:basedOn w:val="Normal"/>
    <w:next w:val="Normal"/>
    <w:link w:val="SubttuloCar"/>
    <w:uiPriority w:val="11"/>
    <w:qFormat/>
    <w:rsid w:val="00717A37"/>
    <w:pPr>
      <w:numPr>
        <w:ilvl w:val="1"/>
      </w:numPr>
    </w:pPr>
    <w:rPr>
      <w:rFonts w:eastAsiaTheme="minorEastAsia"/>
      <w:b/>
      <w:color w:val="000000" w:themeColor="text1"/>
      <w:spacing w:val="15"/>
      <w:sz w:val="18"/>
    </w:rPr>
  </w:style>
  <w:style w:type="character" w:customStyle="1" w:styleId="SubttuloCar">
    <w:name w:val="Subtítulo Car"/>
    <w:basedOn w:val="Fuentedeprrafopredeter"/>
    <w:link w:val="Subttulo"/>
    <w:uiPriority w:val="11"/>
    <w:rsid w:val="00717A37"/>
    <w:rPr>
      <w:rFonts w:eastAsiaTheme="minorEastAsia"/>
      <w:b/>
      <w:color w:val="000000" w:themeColor="text1"/>
      <w:spacing w:val="15"/>
      <w:sz w:val="18"/>
    </w:rPr>
  </w:style>
  <w:style w:type="paragraph" w:styleId="TtuloTDC">
    <w:name w:val="TOC Heading"/>
    <w:basedOn w:val="Ttulo1"/>
    <w:next w:val="Normal"/>
    <w:uiPriority w:val="39"/>
    <w:unhideWhenUsed/>
    <w:qFormat/>
    <w:rsid w:val="001F265B"/>
    <w:pPr>
      <w:keepNext/>
      <w:keepLines/>
      <w:spacing w:before="240" w:after="0" w:line="259" w:lineRule="auto"/>
      <w:ind w:left="0" w:right="0"/>
      <w:contextualSpacing w:val="0"/>
      <w:outlineLvl w:val="9"/>
    </w:pPr>
    <w:rPr>
      <w:b w:val="0"/>
      <w:caps w:val="0"/>
      <w:kern w:val="0"/>
      <w:sz w:val="32"/>
      <w:szCs w:val="32"/>
      <w:lang w:val="es-MX" w:eastAsia="es-MX"/>
    </w:rPr>
  </w:style>
  <w:style w:type="paragraph" w:styleId="TDC1">
    <w:name w:val="toc 1"/>
    <w:basedOn w:val="Normal"/>
    <w:next w:val="Normal"/>
    <w:autoRedefine/>
    <w:uiPriority w:val="39"/>
    <w:unhideWhenUsed/>
    <w:rsid w:val="001F265B"/>
    <w:pPr>
      <w:spacing w:after="100"/>
    </w:pPr>
  </w:style>
  <w:style w:type="paragraph" w:styleId="TDC2">
    <w:name w:val="toc 2"/>
    <w:basedOn w:val="Normal"/>
    <w:next w:val="Normal"/>
    <w:autoRedefine/>
    <w:uiPriority w:val="39"/>
    <w:unhideWhenUsed/>
    <w:rsid w:val="001F265B"/>
    <w:pPr>
      <w:spacing w:after="100"/>
      <w:ind w:left="220"/>
    </w:pPr>
  </w:style>
  <w:style w:type="character" w:styleId="Hipervnculo">
    <w:name w:val="Hyperlink"/>
    <w:basedOn w:val="Fuentedeprrafopredeter"/>
    <w:uiPriority w:val="99"/>
    <w:unhideWhenUsed/>
    <w:rsid w:val="001F2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18876">
      <w:bodyDiv w:val="1"/>
      <w:marLeft w:val="0"/>
      <w:marRight w:val="0"/>
      <w:marTop w:val="0"/>
      <w:marBottom w:val="0"/>
      <w:divBdr>
        <w:top w:val="none" w:sz="0" w:space="0" w:color="auto"/>
        <w:left w:val="none" w:sz="0" w:space="0" w:color="auto"/>
        <w:bottom w:val="none" w:sz="0" w:space="0" w:color="auto"/>
        <w:right w:val="none" w:sz="0" w:space="0" w:color="auto"/>
      </w:divBdr>
    </w:div>
    <w:div w:id="493960692">
      <w:bodyDiv w:val="1"/>
      <w:marLeft w:val="0"/>
      <w:marRight w:val="0"/>
      <w:marTop w:val="0"/>
      <w:marBottom w:val="0"/>
      <w:divBdr>
        <w:top w:val="none" w:sz="0" w:space="0" w:color="auto"/>
        <w:left w:val="none" w:sz="0" w:space="0" w:color="auto"/>
        <w:bottom w:val="none" w:sz="0" w:space="0" w:color="auto"/>
        <w:right w:val="none" w:sz="0" w:space="0" w:color="auto"/>
      </w:divBdr>
    </w:div>
    <w:div w:id="599684792">
      <w:bodyDiv w:val="1"/>
      <w:marLeft w:val="0"/>
      <w:marRight w:val="0"/>
      <w:marTop w:val="0"/>
      <w:marBottom w:val="0"/>
      <w:divBdr>
        <w:top w:val="none" w:sz="0" w:space="0" w:color="auto"/>
        <w:left w:val="none" w:sz="0" w:space="0" w:color="auto"/>
        <w:bottom w:val="none" w:sz="0" w:space="0" w:color="auto"/>
        <w:right w:val="none" w:sz="0" w:space="0" w:color="auto"/>
      </w:divBdr>
    </w:div>
    <w:div w:id="605038550">
      <w:bodyDiv w:val="1"/>
      <w:marLeft w:val="0"/>
      <w:marRight w:val="0"/>
      <w:marTop w:val="0"/>
      <w:marBottom w:val="0"/>
      <w:divBdr>
        <w:top w:val="none" w:sz="0" w:space="0" w:color="auto"/>
        <w:left w:val="none" w:sz="0" w:space="0" w:color="auto"/>
        <w:bottom w:val="none" w:sz="0" w:space="0" w:color="auto"/>
        <w:right w:val="none" w:sz="0" w:space="0" w:color="auto"/>
      </w:divBdr>
    </w:div>
    <w:div w:id="615216346">
      <w:bodyDiv w:val="1"/>
      <w:marLeft w:val="0"/>
      <w:marRight w:val="0"/>
      <w:marTop w:val="0"/>
      <w:marBottom w:val="0"/>
      <w:divBdr>
        <w:top w:val="none" w:sz="0" w:space="0" w:color="auto"/>
        <w:left w:val="none" w:sz="0" w:space="0" w:color="auto"/>
        <w:bottom w:val="none" w:sz="0" w:space="0" w:color="auto"/>
        <w:right w:val="none" w:sz="0" w:space="0" w:color="auto"/>
      </w:divBdr>
    </w:div>
    <w:div w:id="999649896">
      <w:bodyDiv w:val="1"/>
      <w:marLeft w:val="0"/>
      <w:marRight w:val="0"/>
      <w:marTop w:val="0"/>
      <w:marBottom w:val="0"/>
      <w:divBdr>
        <w:top w:val="none" w:sz="0" w:space="0" w:color="auto"/>
        <w:left w:val="none" w:sz="0" w:space="0" w:color="auto"/>
        <w:bottom w:val="none" w:sz="0" w:space="0" w:color="auto"/>
        <w:right w:val="none" w:sz="0" w:space="0" w:color="auto"/>
      </w:divBdr>
    </w:div>
    <w:div w:id="1322345057">
      <w:bodyDiv w:val="1"/>
      <w:marLeft w:val="0"/>
      <w:marRight w:val="0"/>
      <w:marTop w:val="0"/>
      <w:marBottom w:val="0"/>
      <w:divBdr>
        <w:top w:val="none" w:sz="0" w:space="0" w:color="auto"/>
        <w:left w:val="none" w:sz="0" w:space="0" w:color="auto"/>
        <w:bottom w:val="none" w:sz="0" w:space="0" w:color="auto"/>
        <w:right w:val="none" w:sz="0" w:space="0" w:color="auto"/>
      </w:divBdr>
    </w:div>
    <w:div w:id="1518035317">
      <w:bodyDiv w:val="1"/>
      <w:marLeft w:val="0"/>
      <w:marRight w:val="0"/>
      <w:marTop w:val="0"/>
      <w:marBottom w:val="0"/>
      <w:divBdr>
        <w:top w:val="none" w:sz="0" w:space="0" w:color="auto"/>
        <w:left w:val="none" w:sz="0" w:space="0" w:color="auto"/>
        <w:bottom w:val="none" w:sz="0" w:space="0" w:color="auto"/>
        <w:right w:val="none" w:sz="0" w:space="0" w:color="auto"/>
      </w:divBdr>
    </w:div>
    <w:div w:id="1665671003">
      <w:bodyDiv w:val="1"/>
      <w:marLeft w:val="0"/>
      <w:marRight w:val="0"/>
      <w:marTop w:val="0"/>
      <w:marBottom w:val="0"/>
      <w:divBdr>
        <w:top w:val="none" w:sz="0" w:space="0" w:color="auto"/>
        <w:left w:val="none" w:sz="0" w:space="0" w:color="auto"/>
        <w:bottom w:val="none" w:sz="0" w:space="0" w:color="auto"/>
        <w:right w:val="none" w:sz="0" w:space="0" w:color="auto"/>
      </w:divBdr>
    </w:div>
    <w:div w:id="1739011644">
      <w:bodyDiv w:val="1"/>
      <w:marLeft w:val="0"/>
      <w:marRight w:val="0"/>
      <w:marTop w:val="0"/>
      <w:marBottom w:val="0"/>
      <w:divBdr>
        <w:top w:val="none" w:sz="0" w:space="0" w:color="auto"/>
        <w:left w:val="none" w:sz="0" w:space="0" w:color="auto"/>
        <w:bottom w:val="none" w:sz="0" w:space="0" w:color="auto"/>
        <w:right w:val="none" w:sz="0" w:space="0" w:color="auto"/>
      </w:divBdr>
    </w:div>
    <w:div w:id="19717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Jav22</b:Tag>
    <b:SourceType>InternetSite</b:SourceType>
    <b:Guid>{B5C813CF-1D1A-4515-9B4F-5F75A031AFA3}</b:Guid>
    <b:Author>
      <b:Author>
        <b:NameList>
          <b:Person>
            <b:Last>Argudo</b:Last>
            <b:First>Javier</b:First>
            <b:Middle>Martinez</b:Middle>
          </b:Person>
        </b:NameList>
      </b:Author>
    </b:Author>
    <b:Title>Econosublime</b:Title>
    <b:InternetSiteTitle>Econosublime</b:InternetSiteTitle>
    <b:Year>2022</b:Year>
    <b:Month>Abril</b:Month>
    <b:Day>8</b:Day>
    <b:URL>Econosublime.com</b:URL>
    <b:RefOrder>1</b:RefOrder>
  </b:Source>
  <b:Source>
    <b:Tag>ehc21</b:Tag>
    <b:SourceType>InternetSite</b:SourceType>
    <b:Guid>{03F0FF77-A498-4306-A1A6-EA39A2D57212}</b:Guid>
    <b:Author>
      <b:Author>
        <b:NameList>
          <b:Person>
            <b:Last>ehcos</b:Last>
          </b:Person>
        </b:NameList>
      </b:Author>
    </b:Author>
    <b:Title>ehcos.com</b:Title>
    <b:InternetSiteTitle>ehcos.com</b:InternetSiteTitle>
    <b:Year>2021</b:Year>
    <b:URL>https://www.ehcos.com/la-revolucion-del-mhealth-en-salud/</b:URL>
    <b:RefOrder>1</b:RefOrder>
  </b:Source>
</b:Sources>
</file>

<file path=customXml/itemProps1.xml><?xml version="1.0" encoding="utf-8"?>
<ds:datastoreItem xmlns:ds="http://schemas.openxmlformats.org/officeDocument/2006/customXml" ds:itemID="{F147A025-05A5-4208-A852-A5DFA6E7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13</Pages>
  <Words>2481</Words>
  <Characters>13649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16098</CharactersWithSpaces>
  <SharedDoc>false</SharedDoc>
  <HLinks>
    <vt:vector size="120" baseType="variant">
      <vt:variant>
        <vt:i4>1638459</vt:i4>
      </vt:variant>
      <vt:variant>
        <vt:i4>116</vt:i4>
      </vt:variant>
      <vt:variant>
        <vt:i4>0</vt:i4>
      </vt:variant>
      <vt:variant>
        <vt:i4>5</vt:i4>
      </vt:variant>
      <vt:variant>
        <vt:lpwstr/>
      </vt:variant>
      <vt:variant>
        <vt:lpwstr>_Toc119066598</vt:lpwstr>
      </vt:variant>
      <vt:variant>
        <vt:i4>1638459</vt:i4>
      </vt:variant>
      <vt:variant>
        <vt:i4>110</vt:i4>
      </vt:variant>
      <vt:variant>
        <vt:i4>0</vt:i4>
      </vt:variant>
      <vt:variant>
        <vt:i4>5</vt:i4>
      </vt:variant>
      <vt:variant>
        <vt:lpwstr/>
      </vt:variant>
      <vt:variant>
        <vt:lpwstr>_Toc119066597</vt:lpwstr>
      </vt:variant>
      <vt:variant>
        <vt:i4>1638459</vt:i4>
      </vt:variant>
      <vt:variant>
        <vt:i4>104</vt:i4>
      </vt:variant>
      <vt:variant>
        <vt:i4>0</vt:i4>
      </vt:variant>
      <vt:variant>
        <vt:i4>5</vt:i4>
      </vt:variant>
      <vt:variant>
        <vt:lpwstr/>
      </vt:variant>
      <vt:variant>
        <vt:lpwstr>_Toc119066596</vt:lpwstr>
      </vt:variant>
      <vt:variant>
        <vt:i4>1638459</vt:i4>
      </vt:variant>
      <vt:variant>
        <vt:i4>98</vt:i4>
      </vt:variant>
      <vt:variant>
        <vt:i4>0</vt:i4>
      </vt:variant>
      <vt:variant>
        <vt:i4>5</vt:i4>
      </vt:variant>
      <vt:variant>
        <vt:lpwstr/>
      </vt:variant>
      <vt:variant>
        <vt:lpwstr>_Toc119066595</vt:lpwstr>
      </vt:variant>
      <vt:variant>
        <vt:i4>1638459</vt:i4>
      </vt:variant>
      <vt:variant>
        <vt:i4>92</vt:i4>
      </vt:variant>
      <vt:variant>
        <vt:i4>0</vt:i4>
      </vt:variant>
      <vt:variant>
        <vt:i4>5</vt:i4>
      </vt:variant>
      <vt:variant>
        <vt:lpwstr/>
      </vt:variant>
      <vt:variant>
        <vt:lpwstr>_Toc119066594</vt:lpwstr>
      </vt:variant>
      <vt:variant>
        <vt:i4>1638459</vt:i4>
      </vt:variant>
      <vt:variant>
        <vt:i4>86</vt:i4>
      </vt:variant>
      <vt:variant>
        <vt:i4>0</vt:i4>
      </vt:variant>
      <vt:variant>
        <vt:i4>5</vt:i4>
      </vt:variant>
      <vt:variant>
        <vt:lpwstr/>
      </vt:variant>
      <vt:variant>
        <vt:lpwstr>_Toc119066593</vt:lpwstr>
      </vt:variant>
      <vt:variant>
        <vt:i4>1638459</vt:i4>
      </vt:variant>
      <vt:variant>
        <vt:i4>80</vt:i4>
      </vt:variant>
      <vt:variant>
        <vt:i4>0</vt:i4>
      </vt:variant>
      <vt:variant>
        <vt:i4>5</vt:i4>
      </vt:variant>
      <vt:variant>
        <vt:lpwstr/>
      </vt:variant>
      <vt:variant>
        <vt:lpwstr>_Toc119066592</vt:lpwstr>
      </vt:variant>
      <vt:variant>
        <vt:i4>1638459</vt:i4>
      </vt:variant>
      <vt:variant>
        <vt:i4>74</vt:i4>
      </vt:variant>
      <vt:variant>
        <vt:i4>0</vt:i4>
      </vt:variant>
      <vt:variant>
        <vt:i4>5</vt:i4>
      </vt:variant>
      <vt:variant>
        <vt:lpwstr/>
      </vt:variant>
      <vt:variant>
        <vt:lpwstr>_Toc119066591</vt:lpwstr>
      </vt:variant>
      <vt:variant>
        <vt:i4>1638459</vt:i4>
      </vt:variant>
      <vt:variant>
        <vt:i4>68</vt:i4>
      </vt:variant>
      <vt:variant>
        <vt:i4>0</vt:i4>
      </vt:variant>
      <vt:variant>
        <vt:i4>5</vt:i4>
      </vt:variant>
      <vt:variant>
        <vt:lpwstr/>
      </vt:variant>
      <vt:variant>
        <vt:lpwstr>_Toc119066590</vt:lpwstr>
      </vt:variant>
      <vt:variant>
        <vt:i4>1572923</vt:i4>
      </vt:variant>
      <vt:variant>
        <vt:i4>62</vt:i4>
      </vt:variant>
      <vt:variant>
        <vt:i4>0</vt:i4>
      </vt:variant>
      <vt:variant>
        <vt:i4>5</vt:i4>
      </vt:variant>
      <vt:variant>
        <vt:lpwstr/>
      </vt:variant>
      <vt:variant>
        <vt:lpwstr>_Toc119066589</vt:lpwstr>
      </vt:variant>
      <vt:variant>
        <vt:i4>1572923</vt:i4>
      </vt:variant>
      <vt:variant>
        <vt:i4>56</vt:i4>
      </vt:variant>
      <vt:variant>
        <vt:i4>0</vt:i4>
      </vt:variant>
      <vt:variant>
        <vt:i4>5</vt:i4>
      </vt:variant>
      <vt:variant>
        <vt:lpwstr/>
      </vt:variant>
      <vt:variant>
        <vt:lpwstr>_Toc119066588</vt:lpwstr>
      </vt:variant>
      <vt:variant>
        <vt:i4>1572923</vt:i4>
      </vt:variant>
      <vt:variant>
        <vt:i4>50</vt:i4>
      </vt:variant>
      <vt:variant>
        <vt:i4>0</vt:i4>
      </vt:variant>
      <vt:variant>
        <vt:i4>5</vt:i4>
      </vt:variant>
      <vt:variant>
        <vt:lpwstr/>
      </vt:variant>
      <vt:variant>
        <vt:lpwstr>_Toc119066587</vt:lpwstr>
      </vt:variant>
      <vt:variant>
        <vt:i4>1572923</vt:i4>
      </vt:variant>
      <vt:variant>
        <vt:i4>44</vt:i4>
      </vt:variant>
      <vt:variant>
        <vt:i4>0</vt:i4>
      </vt:variant>
      <vt:variant>
        <vt:i4>5</vt:i4>
      </vt:variant>
      <vt:variant>
        <vt:lpwstr/>
      </vt:variant>
      <vt:variant>
        <vt:lpwstr>_Toc119066586</vt:lpwstr>
      </vt:variant>
      <vt:variant>
        <vt:i4>1572923</vt:i4>
      </vt:variant>
      <vt:variant>
        <vt:i4>38</vt:i4>
      </vt:variant>
      <vt:variant>
        <vt:i4>0</vt:i4>
      </vt:variant>
      <vt:variant>
        <vt:i4>5</vt:i4>
      </vt:variant>
      <vt:variant>
        <vt:lpwstr/>
      </vt:variant>
      <vt:variant>
        <vt:lpwstr>_Toc119066585</vt:lpwstr>
      </vt:variant>
      <vt:variant>
        <vt:i4>1572923</vt:i4>
      </vt:variant>
      <vt:variant>
        <vt:i4>32</vt:i4>
      </vt:variant>
      <vt:variant>
        <vt:i4>0</vt:i4>
      </vt:variant>
      <vt:variant>
        <vt:i4>5</vt:i4>
      </vt:variant>
      <vt:variant>
        <vt:lpwstr/>
      </vt:variant>
      <vt:variant>
        <vt:lpwstr>_Toc119066584</vt:lpwstr>
      </vt:variant>
      <vt:variant>
        <vt:i4>1572923</vt:i4>
      </vt:variant>
      <vt:variant>
        <vt:i4>26</vt:i4>
      </vt:variant>
      <vt:variant>
        <vt:i4>0</vt:i4>
      </vt:variant>
      <vt:variant>
        <vt:i4>5</vt:i4>
      </vt:variant>
      <vt:variant>
        <vt:lpwstr/>
      </vt:variant>
      <vt:variant>
        <vt:lpwstr>_Toc119066583</vt:lpwstr>
      </vt:variant>
      <vt:variant>
        <vt:i4>1572923</vt:i4>
      </vt:variant>
      <vt:variant>
        <vt:i4>20</vt:i4>
      </vt:variant>
      <vt:variant>
        <vt:i4>0</vt:i4>
      </vt:variant>
      <vt:variant>
        <vt:i4>5</vt:i4>
      </vt:variant>
      <vt:variant>
        <vt:lpwstr/>
      </vt:variant>
      <vt:variant>
        <vt:lpwstr>_Toc119066582</vt:lpwstr>
      </vt:variant>
      <vt:variant>
        <vt:i4>1572923</vt:i4>
      </vt:variant>
      <vt:variant>
        <vt:i4>14</vt:i4>
      </vt:variant>
      <vt:variant>
        <vt:i4>0</vt:i4>
      </vt:variant>
      <vt:variant>
        <vt:i4>5</vt:i4>
      </vt:variant>
      <vt:variant>
        <vt:lpwstr/>
      </vt:variant>
      <vt:variant>
        <vt:lpwstr>_Toc119066581</vt:lpwstr>
      </vt:variant>
      <vt:variant>
        <vt:i4>1572923</vt:i4>
      </vt:variant>
      <vt:variant>
        <vt:i4>8</vt:i4>
      </vt:variant>
      <vt:variant>
        <vt:i4>0</vt:i4>
      </vt:variant>
      <vt:variant>
        <vt:i4>5</vt:i4>
      </vt:variant>
      <vt:variant>
        <vt:lpwstr/>
      </vt:variant>
      <vt:variant>
        <vt:lpwstr>_Toc119066580</vt:lpwstr>
      </vt:variant>
      <vt:variant>
        <vt:i4>1507387</vt:i4>
      </vt:variant>
      <vt:variant>
        <vt:i4>2</vt:i4>
      </vt:variant>
      <vt:variant>
        <vt:i4>0</vt:i4>
      </vt:variant>
      <vt:variant>
        <vt:i4>5</vt:i4>
      </vt:variant>
      <vt:variant>
        <vt:lpwstr/>
      </vt:variant>
      <vt:variant>
        <vt:lpwstr>_Toc119066579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Rangel</dc:creator>
  <cp:keywords/>
  <dc:description/>
  <cp:lastModifiedBy>RUTH ARELY CORDERO BARRANCO</cp:lastModifiedBy>
  <cp:revision>173</cp:revision>
  <dcterms:created xsi:type="dcterms:W3CDTF">2022-11-11T10:29:00Z</dcterms:created>
  <dcterms:modified xsi:type="dcterms:W3CDTF">2023-01-25T13:59:00Z</dcterms:modified>
</cp:coreProperties>
</file>