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Sed Trap Collection SOP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grey core cap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Brush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acid washed glass sed trap bottles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Labels need to go all the way around the bottle. They should include: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“Sed trap”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Depth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Bottle (two bottles for each rep)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Parafilm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normal sed trap bottles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all of the equipment in the boat. Boat out to the sed traps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them up as normal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 the top of one of them with the large grey core cap. Turn over and shake to homogenize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one of the glass bottles all the way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the top with parafilm and seal with orange cap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3-5 to fill the next glass bottle for this rep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Dump the remaining water in the amber sed trap bottle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the traps and put them back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3-7 for the other rep at this depth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2-9 for the next depth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