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70A" w:rsidRPr="00877A22" w:rsidRDefault="00877A22">
      <w:pPr>
        <w:rPr>
          <w:sz w:val="24"/>
        </w:rPr>
      </w:pPr>
      <w:r w:rsidRPr="00877A22">
        <w:rPr>
          <w:sz w:val="24"/>
        </w:rPr>
        <w:t>11.</w:t>
      </w:r>
      <w:r w:rsidRPr="00877A22">
        <w:rPr>
          <w:sz w:val="24"/>
        </w:rPr>
        <w:tab/>
        <w:t>Faktory ovplyvňujúce  preferencie</w:t>
      </w:r>
    </w:p>
    <w:p w:rsidR="00877A22" w:rsidRPr="00877A22" w:rsidRDefault="00877A22">
      <w:pPr>
        <w:rPr>
          <w:sz w:val="24"/>
        </w:rPr>
      </w:pPr>
    </w:p>
    <w:p w:rsidR="00877A22" w:rsidRPr="00877A22" w:rsidRDefault="00877A22" w:rsidP="00877A22">
      <w:pPr>
        <w:jc w:val="both"/>
        <w:rPr>
          <w:i/>
          <w:color w:val="FF0000"/>
          <w:sz w:val="24"/>
        </w:rPr>
      </w:pPr>
      <w:r w:rsidRPr="00877A22">
        <w:rPr>
          <w:sz w:val="24"/>
        </w:rPr>
        <w:t xml:space="preserve">Každý EA preferuje (uprednostňuje) v danej situácii iné hodnotiace kritériá, pričom je často problematické stanoviť objektívne kritérium pre „dobré“ prípadne „zlé“ konanie (morálka nám výrazne zužuje priestor možnosti voľby). </w:t>
      </w:r>
      <w:r w:rsidRPr="001C4F54">
        <w:rPr>
          <w:sz w:val="24"/>
          <w:highlight w:val="yellow"/>
        </w:rPr>
        <w:t xml:space="preserve">Pre určenie poradia výberu používame pojem </w:t>
      </w:r>
      <w:r w:rsidRPr="001C4F54">
        <w:rPr>
          <w:b/>
          <w:sz w:val="24"/>
          <w:highlight w:val="yellow"/>
          <w:u w:val="single"/>
        </w:rPr>
        <w:t>preferencie</w:t>
      </w:r>
      <w:r w:rsidRPr="001C4F54">
        <w:rPr>
          <w:sz w:val="24"/>
          <w:highlight w:val="yellow"/>
        </w:rPr>
        <w:t>.</w:t>
      </w:r>
      <w:r w:rsidRPr="00877A22">
        <w:rPr>
          <w:sz w:val="24"/>
        </w:rPr>
        <w:t xml:space="preserve"> Zriedkavý je prípad </w:t>
      </w:r>
      <w:r w:rsidRPr="00877A22">
        <w:rPr>
          <w:i/>
          <w:sz w:val="24"/>
        </w:rPr>
        <w:t>indiferencie</w:t>
      </w:r>
      <w:r w:rsidRPr="00877A22">
        <w:rPr>
          <w:sz w:val="24"/>
        </w:rPr>
        <w:t xml:space="preserve"> kedy spotrebiteľovi podobné tovary alebo služby prinášajú rovnaký úžitok.</w:t>
      </w:r>
    </w:p>
    <w:p w:rsidR="00877A22" w:rsidRPr="00877A22" w:rsidRDefault="00877A22" w:rsidP="00877A22">
      <w:pPr>
        <w:jc w:val="both"/>
        <w:rPr>
          <w:b/>
          <w:i/>
          <w:iCs/>
          <w:sz w:val="18"/>
          <w:szCs w:val="16"/>
        </w:rPr>
      </w:pPr>
    </w:p>
    <w:p w:rsidR="00877A22" w:rsidRPr="00877A22" w:rsidRDefault="00877A22" w:rsidP="00877A22">
      <w:pPr>
        <w:jc w:val="both"/>
        <w:rPr>
          <w:sz w:val="24"/>
        </w:rPr>
      </w:pPr>
      <w:r w:rsidRPr="001D2580">
        <w:rPr>
          <w:b/>
          <w:i/>
          <w:iCs/>
          <w:sz w:val="24"/>
          <w:highlight w:val="yellow"/>
          <w:u w:val="single"/>
        </w:rPr>
        <w:t>Preferencie</w:t>
      </w:r>
      <w:r w:rsidRPr="001D2580">
        <w:rPr>
          <w:sz w:val="24"/>
          <w:highlight w:val="yellow"/>
        </w:rPr>
        <w:t xml:space="preserve"> </w:t>
      </w:r>
      <w:r w:rsidRPr="001D2580">
        <w:rPr>
          <w:iCs/>
          <w:sz w:val="24"/>
          <w:highlight w:val="yellow"/>
        </w:rPr>
        <w:t>sú základnou veličinou skúmania ekon</w:t>
      </w:r>
      <w:r w:rsidRPr="00A5709D">
        <w:rPr>
          <w:iCs/>
          <w:sz w:val="24"/>
          <w:highlight w:val="yellow"/>
        </w:rPr>
        <w:t>ómie vo vzťahu ku konaniu.</w:t>
      </w:r>
      <w:r w:rsidR="00A5709D">
        <w:rPr>
          <w:iCs/>
          <w:sz w:val="24"/>
          <w:highlight w:val="yellow"/>
        </w:rPr>
        <w:t xml:space="preserve"> </w:t>
      </w:r>
      <w:r w:rsidR="00A5709D" w:rsidRPr="00A5709D">
        <w:rPr>
          <w:b/>
          <w:i/>
          <w:iCs/>
          <w:sz w:val="24"/>
          <w:highlight w:val="yellow"/>
          <w:u w:val="single"/>
        </w:rPr>
        <w:t xml:space="preserve">Preferencia je určitý </w:t>
      </w:r>
      <w:r w:rsidR="008A3F7B">
        <w:rPr>
          <w:b/>
          <w:i/>
          <w:iCs/>
          <w:sz w:val="24"/>
          <w:highlight w:val="yellow"/>
          <w:u w:val="single"/>
        </w:rPr>
        <w:t>p</w:t>
      </w:r>
      <w:r w:rsidR="00A5709D" w:rsidRPr="00A5709D">
        <w:rPr>
          <w:b/>
          <w:i/>
          <w:iCs/>
          <w:sz w:val="24"/>
          <w:highlight w:val="yellow"/>
          <w:u w:val="single"/>
        </w:rPr>
        <w:t>redpoklad vzťahujúci sa k nejakému konaniu.</w:t>
      </w:r>
      <w:r w:rsidRPr="00A5709D">
        <w:rPr>
          <w:iCs/>
          <w:sz w:val="24"/>
          <w:highlight w:val="yellow"/>
        </w:rPr>
        <w:t xml:space="preserve"> </w:t>
      </w:r>
      <w:r w:rsidR="00A5709D" w:rsidRPr="00A5709D">
        <w:rPr>
          <w:iCs/>
          <w:sz w:val="24"/>
          <w:highlight w:val="yellow"/>
        </w:rPr>
        <w:t>Medzi jednotlivými preferenciami rozlišujeme reláciu precedencie: uprednostňuje statok A pred statkom B (uprednostňujem notebook pred počítačom)</w:t>
      </w:r>
      <w:r w:rsidR="00A5709D">
        <w:rPr>
          <w:iCs/>
          <w:sz w:val="24"/>
        </w:rPr>
        <w:t xml:space="preserve">. </w:t>
      </w:r>
      <w:r w:rsidRPr="00877A22">
        <w:rPr>
          <w:sz w:val="24"/>
        </w:rPr>
        <w:t xml:space="preserve">Ak aktér dáva prednosť </w:t>
      </w:r>
      <w:r w:rsidRPr="00877A22">
        <w:rPr>
          <w:i/>
          <w:sz w:val="24"/>
        </w:rPr>
        <w:t xml:space="preserve">A </w:t>
      </w:r>
      <w:r w:rsidRPr="00877A22">
        <w:rPr>
          <w:sz w:val="24"/>
        </w:rPr>
        <w:t xml:space="preserve">(tovar, stav, alebo projekt) pred </w:t>
      </w:r>
      <w:r w:rsidRPr="00877A22">
        <w:rPr>
          <w:i/>
          <w:sz w:val="24"/>
        </w:rPr>
        <w:t>B</w:t>
      </w:r>
      <w:r w:rsidRPr="00877A22">
        <w:rPr>
          <w:sz w:val="24"/>
        </w:rPr>
        <w:t xml:space="preserve"> hovoríme že preferuje </w:t>
      </w:r>
      <w:r w:rsidRPr="00877A22">
        <w:rPr>
          <w:i/>
          <w:sz w:val="24"/>
        </w:rPr>
        <w:t>A</w:t>
      </w:r>
      <w:r w:rsidRPr="00877A22">
        <w:rPr>
          <w:sz w:val="24"/>
        </w:rPr>
        <w:t xml:space="preserve"> pred </w:t>
      </w:r>
      <w:r w:rsidRPr="00877A22">
        <w:rPr>
          <w:i/>
          <w:sz w:val="24"/>
        </w:rPr>
        <w:t>B.</w:t>
      </w:r>
      <w:r w:rsidRPr="00877A22">
        <w:rPr>
          <w:sz w:val="24"/>
        </w:rPr>
        <w:t xml:space="preserve"> Pri skúmaní preferencií sa často vychádza z predpokladu, že preferencie majú svoj pôvod v základných biologických potrebách. </w:t>
      </w:r>
    </w:p>
    <w:p w:rsidR="00877A22" w:rsidRPr="00877A22" w:rsidRDefault="00877A22" w:rsidP="00877A22">
      <w:pPr>
        <w:jc w:val="both"/>
        <w:rPr>
          <w:szCs w:val="20"/>
        </w:rPr>
      </w:pPr>
      <w:r w:rsidRPr="00877A22">
        <w:rPr>
          <w:szCs w:val="20"/>
        </w:rPr>
        <w:t>Americký psychológ R. Maslow</w:t>
      </w:r>
      <w:r w:rsidRPr="00877A22">
        <w:rPr>
          <w:szCs w:val="20"/>
          <w:vertAlign w:val="superscript"/>
        </w:rPr>
        <w:t xml:space="preserve"> </w:t>
      </w:r>
      <w:r w:rsidRPr="00877A22">
        <w:rPr>
          <w:szCs w:val="20"/>
        </w:rPr>
        <w:t>rozlíšil dve odlišné formy uspokojovania potrieb:</w:t>
      </w:r>
    </w:p>
    <w:p w:rsidR="00877A22" w:rsidRPr="001D2580" w:rsidRDefault="00877A22" w:rsidP="00877A22">
      <w:pPr>
        <w:numPr>
          <w:ilvl w:val="0"/>
          <w:numId w:val="1"/>
        </w:numPr>
        <w:spacing w:after="0" w:line="240" w:lineRule="auto"/>
        <w:jc w:val="both"/>
        <w:rPr>
          <w:szCs w:val="20"/>
        </w:rPr>
      </w:pPr>
      <w:r w:rsidRPr="00877A22">
        <w:rPr>
          <w:szCs w:val="20"/>
        </w:rPr>
        <w:t xml:space="preserve">uspokojenie základných potrieb je </w:t>
      </w:r>
      <w:r w:rsidRPr="001D2580">
        <w:rPr>
          <w:i/>
          <w:szCs w:val="20"/>
        </w:rPr>
        <w:t>motivované ich</w:t>
      </w:r>
      <w:r w:rsidRPr="001D2580">
        <w:rPr>
          <w:b/>
          <w:i/>
          <w:szCs w:val="20"/>
        </w:rPr>
        <w:t xml:space="preserve"> </w:t>
      </w:r>
      <w:r w:rsidRPr="001D2580">
        <w:rPr>
          <w:i/>
          <w:szCs w:val="20"/>
        </w:rPr>
        <w:t>redukciou</w:t>
      </w:r>
      <w:r w:rsidRPr="001D2580">
        <w:rPr>
          <w:szCs w:val="20"/>
        </w:rPr>
        <w:t xml:space="preserve"> (redukcia hladu jedlom, redukcia strachu dosiahnutím pocitu istoty atď.)</w:t>
      </w:r>
    </w:p>
    <w:p w:rsidR="00877A22" w:rsidRPr="001D2580" w:rsidRDefault="00877A22" w:rsidP="00877A22">
      <w:pPr>
        <w:pStyle w:val="Zkladntext2"/>
        <w:numPr>
          <w:ilvl w:val="0"/>
          <w:numId w:val="1"/>
        </w:numPr>
        <w:jc w:val="both"/>
        <w:rPr>
          <w:rFonts w:asciiTheme="minorHAnsi" w:hAnsiTheme="minorHAnsi"/>
          <w:sz w:val="22"/>
        </w:rPr>
      </w:pPr>
      <w:r w:rsidRPr="001D2580">
        <w:rPr>
          <w:rFonts w:asciiTheme="minorHAnsi" w:hAnsiTheme="minorHAnsi"/>
          <w:iCs/>
          <w:sz w:val="22"/>
        </w:rPr>
        <w:t>uspokojo</w:t>
      </w:r>
      <w:r w:rsidR="001D2580">
        <w:rPr>
          <w:rFonts w:asciiTheme="minorHAnsi" w:hAnsiTheme="minorHAnsi"/>
          <w:iCs/>
          <w:sz w:val="22"/>
        </w:rPr>
        <w:t xml:space="preserve">vanie vyšších potrieb / </w:t>
      </w:r>
      <w:r w:rsidR="001D2580" w:rsidRPr="00364CC9">
        <w:rPr>
          <w:rFonts w:asciiTheme="minorHAnsi" w:hAnsiTheme="minorHAnsi"/>
          <w:iCs/>
          <w:sz w:val="22"/>
          <w:szCs w:val="28"/>
        </w:rPr>
        <w:t>záujmov</w:t>
      </w:r>
      <w:r w:rsidR="001D2580" w:rsidRPr="00364CC9">
        <w:rPr>
          <w:rFonts w:asciiTheme="minorHAnsi" w:hAnsiTheme="minorHAnsi"/>
          <w:iCs/>
          <w:sz w:val="18"/>
        </w:rPr>
        <w:t xml:space="preserve"> </w:t>
      </w:r>
      <w:r w:rsidR="001D2580">
        <w:rPr>
          <w:rFonts w:asciiTheme="minorHAnsi" w:hAnsiTheme="minorHAnsi"/>
          <w:iCs/>
          <w:sz w:val="22"/>
        </w:rPr>
        <w:t>(</w:t>
      </w:r>
      <w:r w:rsidRPr="001D2580">
        <w:rPr>
          <w:rFonts w:asciiTheme="minorHAnsi" w:hAnsiTheme="minorHAnsi"/>
          <w:sz w:val="22"/>
        </w:rPr>
        <w:t>spoločenské uznanie</w:t>
      </w:r>
      <w:r w:rsidR="001D2580">
        <w:rPr>
          <w:rFonts w:asciiTheme="minorHAnsi" w:hAnsiTheme="minorHAnsi"/>
          <w:sz w:val="22"/>
        </w:rPr>
        <w:t>)</w:t>
      </w:r>
      <w:r w:rsidRPr="001D2580">
        <w:rPr>
          <w:rFonts w:asciiTheme="minorHAnsi" w:hAnsiTheme="minorHAnsi"/>
          <w:sz w:val="22"/>
        </w:rPr>
        <w:t xml:space="preserve"> </w:t>
      </w:r>
      <w:r w:rsidR="001D2580" w:rsidRPr="001D2580">
        <w:rPr>
          <w:rFonts w:asciiTheme="minorHAnsi" w:hAnsiTheme="minorHAnsi"/>
          <w:sz w:val="22"/>
        </w:rPr>
        <w:t xml:space="preserve">je </w:t>
      </w:r>
      <w:r w:rsidR="001D2580" w:rsidRPr="00F469F1">
        <w:rPr>
          <w:rFonts w:asciiTheme="minorHAnsi" w:hAnsiTheme="minorHAnsi"/>
          <w:i/>
          <w:sz w:val="22"/>
        </w:rPr>
        <w:t>motivované ich expanziou</w:t>
      </w:r>
      <w:r w:rsidR="00F469F1">
        <w:rPr>
          <w:rFonts w:asciiTheme="minorHAnsi" w:hAnsiTheme="minorHAnsi"/>
          <w:i/>
          <w:sz w:val="22"/>
        </w:rPr>
        <w:t xml:space="preserve">; </w:t>
      </w:r>
      <w:r w:rsidRPr="001D2580">
        <w:rPr>
          <w:rFonts w:asciiTheme="minorHAnsi" w:hAnsiTheme="minorHAnsi"/>
          <w:sz w:val="22"/>
        </w:rPr>
        <w:t>a</w:t>
      </w:r>
      <w:r w:rsidR="00F469F1">
        <w:rPr>
          <w:rFonts w:asciiTheme="minorHAnsi" w:hAnsiTheme="minorHAnsi"/>
          <w:sz w:val="22"/>
        </w:rPr>
        <w:t>k</w:t>
      </w:r>
      <w:r w:rsidRPr="001D2580">
        <w:rPr>
          <w:rFonts w:asciiTheme="minorHAnsi" w:hAnsiTheme="minorHAnsi"/>
          <w:sz w:val="22"/>
        </w:rPr>
        <w:t> </w:t>
      </w:r>
      <w:r w:rsidR="00F469F1">
        <w:rPr>
          <w:rFonts w:asciiTheme="minorHAnsi" w:hAnsiTheme="minorHAnsi"/>
          <w:sz w:val="22"/>
        </w:rPr>
        <w:t xml:space="preserve">sú uspokojované predovšetkým základné potreby, vyššie </w:t>
      </w:r>
      <w:r w:rsidRPr="001D2580">
        <w:rPr>
          <w:rFonts w:asciiTheme="minorHAnsi" w:hAnsiTheme="minorHAnsi"/>
          <w:sz w:val="22"/>
        </w:rPr>
        <w:t>tak ostávajú často neuspokojené.</w:t>
      </w:r>
    </w:p>
    <w:p w:rsidR="00877A22" w:rsidRPr="00877A22" w:rsidRDefault="00877A22" w:rsidP="00877A22">
      <w:pPr>
        <w:pStyle w:val="Zkladntext2"/>
        <w:jc w:val="both"/>
        <w:rPr>
          <w:i/>
          <w:sz w:val="28"/>
          <w:szCs w:val="24"/>
        </w:rPr>
      </w:pPr>
    </w:p>
    <w:p w:rsidR="00877A22" w:rsidRPr="00877A22" w:rsidRDefault="00877A22" w:rsidP="00877A22">
      <w:pPr>
        <w:pStyle w:val="Zkladntext2"/>
        <w:jc w:val="both"/>
        <w:rPr>
          <w:sz w:val="28"/>
          <w:szCs w:val="24"/>
        </w:rPr>
      </w:pPr>
      <w:r w:rsidRPr="00364CC9">
        <w:rPr>
          <w:b/>
          <w:i/>
          <w:sz w:val="28"/>
          <w:szCs w:val="24"/>
          <w:highlight w:val="yellow"/>
        </w:rPr>
        <w:t>Záujem</w:t>
      </w:r>
      <w:r w:rsidRPr="00364CC9">
        <w:rPr>
          <w:sz w:val="28"/>
          <w:szCs w:val="24"/>
          <w:highlight w:val="yellow"/>
        </w:rPr>
        <w:t xml:space="preserve"> chápeme ako činnosť, na ktorú je človek ochotný vynakladať úsilie, peniaze a čas</w:t>
      </w:r>
      <w:r w:rsidRPr="00877A22">
        <w:rPr>
          <w:sz w:val="28"/>
          <w:szCs w:val="24"/>
        </w:rPr>
        <w:t xml:space="preserve"> pričom existujú rôzne oblasti záujmu (technika, hudba, história, umenie atď.). Do tejto kategórie môžeme potom zaradiť aj záľuby (koníčky).</w:t>
      </w:r>
    </w:p>
    <w:p w:rsidR="00877A22" w:rsidRPr="00877A22" w:rsidRDefault="00877A22" w:rsidP="00877A22">
      <w:pPr>
        <w:jc w:val="both"/>
        <w:rPr>
          <w:sz w:val="24"/>
        </w:rPr>
      </w:pPr>
      <w:r w:rsidRPr="00877A22">
        <w:rPr>
          <w:sz w:val="24"/>
        </w:rPr>
        <w:t>V reálnom svete je odvodenie preferencií na základe biologických potrieb nedostatočné. Mnohé tovary a služby, ktoré ľudia nakupujú, typ bývania, ktoré chcú, potraviny, ktoré jedia v reštauráciách a aktivity na voľný čas majú málo spoločné zo základnými biologickými potrebami.</w:t>
      </w:r>
    </w:p>
    <w:p w:rsidR="00877A22" w:rsidRPr="00877A22" w:rsidRDefault="00877A22" w:rsidP="00877A22">
      <w:pPr>
        <w:jc w:val="both"/>
        <w:rPr>
          <w:sz w:val="24"/>
        </w:rPr>
      </w:pPr>
      <w:r w:rsidRPr="00877A22">
        <w:rPr>
          <w:sz w:val="24"/>
        </w:rPr>
        <w:t>Preferencie ľudí sa nerodia z ničoho a „neplávajú“ vo vzduchoprázdne. Predstavujú stratégiu, s pomocou ktorej sa ľudia rozhodujú v mnohých  oblastiach každodenného života.</w:t>
      </w:r>
    </w:p>
    <w:p w:rsidR="00877A22" w:rsidRPr="00877A22" w:rsidRDefault="00877A22" w:rsidP="00877A22">
      <w:pPr>
        <w:rPr>
          <w:sz w:val="24"/>
        </w:rPr>
      </w:pPr>
    </w:p>
    <w:p w:rsidR="00877A22" w:rsidRPr="00877A22" w:rsidRDefault="00877A22" w:rsidP="00877A22">
      <w:pPr>
        <w:pStyle w:val="Zkladntext2"/>
        <w:jc w:val="both"/>
        <w:rPr>
          <w:sz w:val="28"/>
          <w:szCs w:val="24"/>
        </w:rPr>
      </w:pPr>
      <w:r w:rsidRPr="00AB11C6">
        <w:rPr>
          <w:b/>
          <w:i/>
          <w:sz w:val="28"/>
          <w:szCs w:val="24"/>
        </w:rPr>
        <w:t>Zvyky</w:t>
      </w:r>
      <w:r w:rsidRPr="00AB11C6">
        <w:rPr>
          <w:i/>
          <w:sz w:val="28"/>
          <w:szCs w:val="24"/>
        </w:rPr>
        <w:t xml:space="preserve"> </w:t>
      </w:r>
      <w:r w:rsidRPr="00AB11C6">
        <w:rPr>
          <w:sz w:val="28"/>
          <w:szCs w:val="24"/>
        </w:rPr>
        <w:t xml:space="preserve">sú dobrými substitútmi dlhodobých zmlúv a iných záväzkových mechanizmov. </w:t>
      </w:r>
      <w:r w:rsidRPr="00A5709D">
        <w:rPr>
          <w:b/>
          <w:sz w:val="28"/>
          <w:szCs w:val="24"/>
          <w:highlight w:val="yellow"/>
        </w:rPr>
        <w:t>Zvyk</w:t>
      </w:r>
      <w:r w:rsidRPr="00AB11C6">
        <w:rPr>
          <w:sz w:val="28"/>
          <w:szCs w:val="24"/>
          <w:highlight w:val="yellow"/>
        </w:rPr>
        <w:t xml:space="preserve"> pomáha znižovať náklady na získavanie informácií a ich využitie v novej situácii. </w:t>
      </w:r>
      <w:r w:rsidRPr="00AB11C6">
        <w:rPr>
          <w:sz w:val="28"/>
          <w:szCs w:val="24"/>
          <w:highlight w:val="yellow"/>
          <w:u w:val="single"/>
        </w:rPr>
        <w:t>Zvykové správanie vzniká dlhodobou spotrebou jednotlivcov alebo spoločenských skupín.</w:t>
      </w:r>
      <w:r w:rsidRPr="00AB11C6">
        <w:rPr>
          <w:sz w:val="28"/>
          <w:szCs w:val="24"/>
          <w:highlight w:val="yellow"/>
        </w:rPr>
        <w:t xml:space="preserve"> Zvyky sú </w:t>
      </w:r>
      <w:r w:rsidRPr="00AB11C6">
        <w:rPr>
          <w:i/>
          <w:sz w:val="28"/>
          <w:szCs w:val="24"/>
          <w:highlight w:val="yellow"/>
        </w:rPr>
        <w:t>škodlivé,</w:t>
      </w:r>
      <w:r w:rsidRPr="00AB11C6">
        <w:rPr>
          <w:sz w:val="28"/>
          <w:szCs w:val="24"/>
          <w:highlight w:val="yellow"/>
        </w:rPr>
        <w:t xml:space="preserve"> ak súčasná spotreba </w:t>
      </w:r>
      <w:r w:rsidRPr="00AB11C6">
        <w:rPr>
          <w:sz w:val="28"/>
          <w:szCs w:val="24"/>
          <w:highlight w:val="yellow"/>
        </w:rPr>
        <w:lastRenderedPageBreak/>
        <w:t xml:space="preserve">znižuje budúci úžitok (alkoholizmus, fajčenie). </w:t>
      </w:r>
      <w:r w:rsidRPr="00AB11C6">
        <w:rPr>
          <w:i/>
          <w:sz w:val="28"/>
          <w:szCs w:val="24"/>
          <w:highlight w:val="yellow"/>
        </w:rPr>
        <w:t>Prospešné</w:t>
      </w:r>
      <w:r w:rsidRPr="00AB11C6">
        <w:rPr>
          <w:sz w:val="28"/>
          <w:szCs w:val="24"/>
          <w:highlight w:val="yellow"/>
        </w:rPr>
        <w:t xml:space="preserve"> zvyky sú také, kde súčasná spotreba zvyšuje budúci úžitok (pravidelné plávanie).</w:t>
      </w:r>
    </w:p>
    <w:p w:rsidR="00877A22" w:rsidRPr="00877A22" w:rsidRDefault="00877A22" w:rsidP="00877A22">
      <w:pPr>
        <w:pStyle w:val="Zkladntext2"/>
        <w:jc w:val="both"/>
        <w:rPr>
          <w:sz w:val="18"/>
          <w:szCs w:val="16"/>
        </w:rPr>
      </w:pPr>
    </w:p>
    <w:p w:rsidR="00877A22" w:rsidRPr="00877A22" w:rsidRDefault="00877A22" w:rsidP="00877A22">
      <w:pPr>
        <w:pStyle w:val="Zkladntext2"/>
        <w:jc w:val="both"/>
        <w:rPr>
          <w:sz w:val="28"/>
          <w:szCs w:val="24"/>
        </w:rPr>
      </w:pPr>
      <w:r w:rsidRPr="00383120">
        <w:rPr>
          <w:b/>
          <w:i/>
          <w:sz w:val="28"/>
          <w:szCs w:val="24"/>
          <w:highlight w:val="yellow"/>
        </w:rPr>
        <w:t>Návyk</w:t>
      </w:r>
      <w:r w:rsidRPr="00383120">
        <w:rPr>
          <w:i/>
          <w:sz w:val="28"/>
          <w:szCs w:val="24"/>
          <w:highlight w:val="yellow"/>
        </w:rPr>
        <w:t xml:space="preserve"> </w:t>
      </w:r>
      <w:r w:rsidRPr="00383120">
        <w:rPr>
          <w:sz w:val="28"/>
          <w:szCs w:val="24"/>
          <w:highlight w:val="yellow"/>
        </w:rPr>
        <w:t>je možné definovať ako silný zvyk. Zvyk sa mení na návyk, keď minulá spotreba pôsobí na súčasnú</w:t>
      </w:r>
      <w:r w:rsidRPr="00877A22">
        <w:rPr>
          <w:sz w:val="28"/>
          <w:szCs w:val="24"/>
        </w:rPr>
        <w:t xml:space="preserve"> tak </w:t>
      </w:r>
      <w:r w:rsidRPr="00383120">
        <w:rPr>
          <w:sz w:val="28"/>
          <w:szCs w:val="24"/>
          <w:highlight w:val="yellow"/>
        </w:rPr>
        <w:t>silno</w:t>
      </w:r>
      <w:r w:rsidR="00383120" w:rsidRPr="00383120">
        <w:rPr>
          <w:sz w:val="28"/>
          <w:szCs w:val="24"/>
          <w:highlight w:val="yellow"/>
        </w:rPr>
        <w:t xml:space="preserve"> a dlho</w:t>
      </w:r>
      <w:r w:rsidRPr="00877A22">
        <w:rPr>
          <w:sz w:val="28"/>
          <w:szCs w:val="24"/>
        </w:rPr>
        <w:t>, že ju destabilizuje. Zvyk môže prerásť do návyku tým, že sa mu dlhodobo vystavíme.</w:t>
      </w:r>
    </w:p>
    <w:p w:rsidR="00877A22" w:rsidRPr="00877A22" w:rsidRDefault="00877A22" w:rsidP="00877A22">
      <w:pPr>
        <w:pStyle w:val="Zkladntext2"/>
        <w:jc w:val="both"/>
        <w:rPr>
          <w:sz w:val="18"/>
          <w:szCs w:val="16"/>
        </w:rPr>
      </w:pPr>
    </w:p>
    <w:p w:rsidR="00877A22" w:rsidRDefault="00877A22" w:rsidP="00300040">
      <w:pPr>
        <w:pStyle w:val="Zkladntext2"/>
        <w:jc w:val="both"/>
        <w:rPr>
          <w:sz w:val="28"/>
        </w:rPr>
      </w:pPr>
      <w:r w:rsidRPr="00300040">
        <w:rPr>
          <w:b/>
          <w:i/>
          <w:sz w:val="28"/>
          <w:szCs w:val="24"/>
          <w:highlight w:val="yellow"/>
        </w:rPr>
        <w:t>Tradície</w:t>
      </w:r>
      <w:r w:rsidRPr="00300040">
        <w:rPr>
          <w:sz w:val="28"/>
          <w:highlight w:val="yellow"/>
        </w:rPr>
        <w:t xml:space="preserve"> sa definujú ako zvyky poznamenané voľbami vo vzdialenej minulosti</w:t>
      </w:r>
      <w:r w:rsidRPr="00877A22">
        <w:rPr>
          <w:sz w:val="28"/>
        </w:rPr>
        <w:t xml:space="preserve"> a pôsobia na hodnoty, ktoré sa menia vplyvom sociálnej interakcie.</w:t>
      </w:r>
    </w:p>
    <w:p w:rsidR="00A5709D" w:rsidRDefault="00A5709D" w:rsidP="00300040">
      <w:pPr>
        <w:pStyle w:val="Zkladntext2"/>
        <w:jc w:val="both"/>
        <w:rPr>
          <w:sz w:val="28"/>
        </w:rPr>
      </w:pPr>
    </w:p>
    <w:p w:rsidR="00A5709D" w:rsidRDefault="00A5709D" w:rsidP="00300040">
      <w:pPr>
        <w:pStyle w:val="Zkladntext2"/>
        <w:jc w:val="both"/>
        <w:rPr>
          <w:sz w:val="28"/>
        </w:rPr>
      </w:pPr>
      <w:r>
        <w:rPr>
          <w:sz w:val="28"/>
        </w:rPr>
        <w:t>Kostra:</w:t>
      </w:r>
    </w:p>
    <w:p w:rsidR="00A5709D" w:rsidRDefault="00A5709D" w:rsidP="00300040">
      <w:pPr>
        <w:pStyle w:val="Zkladntext2"/>
        <w:jc w:val="both"/>
        <w:rPr>
          <w:sz w:val="28"/>
        </w:rPr>
      </w:pPr>
      <w:r>
        <w:rPr>
          <w:sz w:val="28"/>
        </w:rPr>
        <w:t>-definovať preferencie</w:t>
      </w:r>
      <w:r w:rsidR="00344F9C">
        <w:rPr>
          <w:sz w:val="28"/>
        </w:rPr>
        <w:t xml:space="preserve"> + reláciu precedencie</w:t>
      </w:r>
    </w:p>
    <w:p w:rsidR="00344F9C" w:rsidRPr="00300040" w:rsidRDefault="00344F9C" w:rsidP="00300040">
      <w:pPr>
        <w:pStyle w:val="Zkladntext2"/>
        <w:jc w:val="both"/>
        <w:rPr>
          <w:sz w:val="28"/>
        </w:rPr>
      </w:pPr>
      <w:r>
        <w:rPr>
          <w:sz w:val="28"/>
        </w:rPr>
        <w:t>-definovať faktory: zvyk -&gt; návyk -&gt; tradícia</w:t>
      </w:r>
    </w:p>
    <w:sectPr w:rsidR="00344F9C" w:rsidRPr="00300040" w:rsidSect="00380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015CD3"/>
    <w:multiLevelType w:val="hybridMultilevel"/>
    <w:tmpl w:val="643CAB8C"/>
    <w:lvl w:ilvl="0" w:tplc="1EF60F9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877A22"/>
    <w:rsid w:val="000A0A43"/>
    <w:rsid w:val="001C01AA"/>
    <w:rsid w:val="001C4F54"/>
    <w:rsid w:val="001C6224"/>
    <w:rsid w:val="001D2580"/>
    <w:rsid w:val="00300040"/>
    <w:rsid w:val="00344F9C"/>
    <w:rsid w:val="00364CC9"/>
    <w:rsid w:val="00380A3E"/>
    <w:rsid w:val="00383120"/>
    <w:rsid w:val="00474B38"/>
    <w:rsid w:val="00877A22"/>
    <w:rsid w:val="008A3F7B"/>
    <w:rsid w:val="00A5709D"/>
    <w:rsid w:val="00AB11C6"/>
    <w:rsid w:val="00D578F2"/>
    <w:rsid w:val="00E83C20"/>
    <w:rsid w:val="00F469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80A3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tyl1">
    <w:name w:val="Styl1"/>
    <w:basedOn w:val="Normlny"/>
    <w:rsid w:val="00877A22"/>
    <w:pPr>
      <w:autoSpaceDE w:val="0"/>
      <w:autoSpaceDN w:val="0"/>
      <w:spacing w:after="12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val="cs-CZ"/>
    </w:rPr>
  </w:style>
  <w:style w:type="paragraph" w:styleId="Zkladntext2">
    <w:name w:val="Body Text 2"/>
    <w:basedOn w:val="Normlny"/>
    <w:link w:val="Zkladntext2Char"/>
    <w:rsid w:val="00877A22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val="sk-SK" w:eastAsia="sk-SK"/>
    </w:rPr>
  </w:style>
  <w:style w:type="character" w:customStyle="1" w:styleId="Zkladntext2Char">
    <w:name w:val="Základný text 2 Char"/>
    <w:basedOn w:val="Predvolenpsmoodseku"/>
    <w:link w:val="Zkladntext2"/>
    <w:rsid w:val="00877A22"/>
    <w:rPr>
      <w:rFonts w:ascii="Times New Roman" w:eastAsia="Times New Roman" w:hAnsi="Times New Roman" w:cs="Times New Roman"/>
      <w:sz w:val="24"/>
      <w:szCs w:val="20"/>
      <w:lang w:val="sk-SK"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</dc:creator>
  <cp:keywords/>
  <dc:description/>
  <cp:lastModifiedBy>Andrej</cp:lastModifiedBy>
  <cp:revision>12</cp:revision>
  <dcterms:created xsi:type="dcterms:W3CDTF">2014-05-24T21:42:00Z</dcterms:created>
  <dcterms:modified xsi:type="dcterms:W3CDTF">2014-05-29T15:32:00Z</dcterms:modified>
</cp:coreProperties>
</file>