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BF" w:rsidRDefault="004650BF" w:rsidP="004650BF">
      <w:pPr>
        <w:rPr>
          <w:b/>
          <w:caps/>
        </w:rPr>
      </w:pPr>
      <w:r w:rsidRPr="004650BF">
        <w:rPr>
          <w:b/>
          <w:caps/>
        </w:rPr>
        <w:t>22.</w:t>
      </w:r>
      <w:r w:rsidRPr="004650BF">
        <w:rPr>
          <w:b/>
          <w:caps/>
        </w:rPr>
        <w:tab/>
        <w:t>Sieťová ekonomika</w:t>
      </w:r>
    </w:p>
    <w:p w:rsidR="00F06977" w:rsidRDefault="00F06977"/>
    <w:p w:rsidR="00DD09C6" w:rsidRPr="008F179E" w:rsidRDefault="00DD09C6" w:rsidP="00DD09C6">
      <w:pPr>
        <w:rPr>
          <w:b/>
          <w:caps/>
        </w:rPr>
      </w:pPr>
      <w:r>
        <w:rPr>
          <w:b/>
          <w:caps/>
        </w:rPr>
        <w:t>5</w:t>
      </w:r>
      <w:r w:rsidRPr="008F179E">
        <w:rPr>
          <w:b/>
          <w:caps/>
        </w:rPr>
        <w:t xml:space="preserve">.3 Sieťová ekonomika </w:t>
      </w:r>
    </w:p>
    <w:p w:rsidR="00302243" w:rsidRDefault="00302243" w:rsidP="00302243">
      <w:pPr>
        <w:jc w:val="both"/>
        <w:rPr>
          <w:b/>
          <w:i/>
          <w:highlight w:val="yellow"/>
        </w:rPr>
      </w:pPr>
    </w:p>
    <w:p w:rsidR="00302243" w:rsidRDefault="00302243" w:rsidP="00302243">
      <w:pPr>
        <w:jc w:val="both"/>
      </w:pPr>
      <w:r w:rsidRPr="004E3CCF">
        <w:rPr>
          <w:b/>
          <w:i/>
          <w:highlight w:val="yellow"/>
        </w:rPr>
        <w:t>Sieťová ekonomika</w:t>
      </w:r>
      <w:r w:rsidRPr="004E3CCF">
        <w:rPr>
          <w:highlight w:val="yellow"/>
        </w:rPr>
        <w:t xml:space="preserve"> je označenie pre </w:t>
      </w:r>
      <w:r w:rsidRPr="00EE027B">
        <w:t xml:space="preserve">súčasné rozsiahle </w:t>
      </w:r>
      <w:r w:rsidRPr="00EE027B">
        <w:rPr>
          <w:b/>
          <w:highlight w:val="yellow"/>
        </w:rPr>
        <w:t>globálne väzby medzi ekonomickými subjektmi</w:t>
      </w:r>
      <w:r>
        <w:t xml:space="preserve"> s výrazným prepojením procesov, kedy sa sieť stala základnou štruktúrou vzťahov. Trh je pri tomto prístupe orientovaná reálna sieť a existuje v rámci určitej sociálnej siete. </w:t>
      </w:r>
      <w:r w:rsidRPr="00B824B3">
        <w:rPr>
          <w:highlight w:val="yellow"/>
        </w:rPr>
        <w:t xml:space="preserve">Základnou vlastnosťou sieťových produktov </w:t>
      </w:r>
      <w:r w:rsidRPr="00B824B3">
        <w:rPr>
          <w:b/>
          <w:highlight w:val="yellow"/>
        </w:rPr>
        <w:t xml:space="preserve">je rast úžitku s rastom počtu užívateľov </w:t>
      </w:r>
      <w:r w:rsidRPr="00B824B3">
        <w:rPr>
          <w:highlight w:val="yellow"/>
        </w:rPr>
        <w:t>rovnakého produktu.</w:t>
      </w:r>
      <w:r w:rsidRPr="00121A96">
        <w:t xml:space="preserve"> </w:t>
      </w:r>
      <w:r>
        <w:t>V tradičnej ekonomike platí, že s rastúcim počtom nakúpených jednotiek klesá hraničný úžitok dodatočnej jednotky daného tovaru (zákon klesajúceho dopytu). Pre užívateľov siete rastie</w:t>
      </w:r>
      <w:r w:rsidRPr="002D3EB6">
        <w:t xml:space="preserve"> </w:t>
      </w:r>
      <w:r>
        <w:t>príťažlivosť so zväčšujúcim sa počtom užívateľov a nemôžeme uplatniť samoregulačný mechanizmus dopytu a ceny (negatívna spätná väzba) pre stabilizáciu systému.</w:t>
      </w:r>
    </w:p>
    <w:p w:rsidR="00302243" w:rsidRPr="00A62DA3" w:rsidRDefault="00302243" w:rsidP="00302243">
      <w:pPr>
        <w:jc w:val="both"/>
        <w:rPr>
          <w:sz w:val="16"/>
          <w:szCs w:val="16"/>
        </w:rPr>
      </w:pPr>
    </w:p>
    <w:p w:rsidR="00302243" w:rsidRDefault="00302243" w:rsidP="00302243">
      <w:pPr>
        <w:jc w:val="both"/>
      </w:pPr>
      <w:r w:rsidRPr="00725DDF">
        <w:rPr>
          <w:i/>
          <w:highlight w:val="yellow"/>
        </w:rPr>
        <w:t xml:space="preserve">Sieťové </w:t>
      </w:r>
      <w:proofErr w:type="spellStart"/>
      <w:r w:rsidRPr="00725DDF">
        <w:rPr>
          <w:i/>
          <w:highlight w:val="yellow"/>
        </w:rPr>
        <w:t>externality</w:t>
      </w:r>
      <w:proofErr w:type="spellEnd"/>
      <w:r w:rsidRPr="00725DDF">
        <w:rPr>
          <w:highlight w:val="yellow"/>
        </w:rPr>
        <w:t xml:space="preserve"> charakterizuje </w:t>
      </w:r>
      <w:r w:rsidRPr="00725DDF">
        <w:rPr>
          <w:b/>
          <w:highlight w:val="yellow"/>
        </w:rPr>
        <w:t>nárast hraničného úžitku pri raste počtu užívateľov</w:t>
      </w:r>
      <w:r w:rsidRPr="00725DDF">
        <w:rPr>
          <w:highlight w:val="yellow"/>
        </w:rPr>
        <w:t xml:space="preserve"> rovnakého produktu (mobilné telefóny, kreditné karty...)</w:t>
      </w:r>
      <w:r>
        <w:t xml:space="preserve">, pričom siete sú riadené dynamikou „kladnej spätnej väzby“ čo robí silnejších ešte silnejšími (rast centier a preferenčné pripojovanie). </w:t>
      </w:r>
    </w:p>
    <w:p w:rsidR="00302243" w:rsidRPr="0066491F" w:rsidRDefault="00302243" w:rsidP="00302243">
      <w:pPr>
        <w:jc w:val="both"/>
      </w:pPr>
      <w:r w:rsidRPr="0066491F">
        <w:t xml:space="preserve">Zdroje sieťových </w:t>
      </w:r>
      <w:proofErr w:type="spellStart"/>
      <w:r w:rsidRPr="0066491F">
        <w:t>externalít</w:t>
      </w:r>
      <w:proofErr w:type="spellEnd"/>
      <w:r w:rsidRPr="0066491F">
        <w:t>:</w:t>
      </w:r>
    </w:p>
    <w:p w:rsidR="00302243" w:rsidRPr="0066491F" w:rsidRDefault="00302243" w:rsidP="00302243">
      <w:pPr>
        <w:numPr>
          <w:ilvl w:val="0"/>
          <w:numId w:val="1"/>
        </w:numPr>
      </w:pPr>
      <w:r w:rsidRPr="0066491F">
        <w:t xml:space="preserve">očakávanie užívateľov </w:t>
      </w:r>
      <w:r>
        <w:t xml:space="preserve">a </w:t>
      </w:r>
      <w:r w:rsidRPr="0066491F">
        <w:t>minimálny rozsah siete, ktoré vyvolá jej rast (</w:t>
      </w:r>
      <w:proofErr w:type="spellStart"/>
      <w:r w:rsidRPr="0066491F">
        <w:t>S-krivka</w:t>
      </w:r>
      <w:proofErr w:type="spellEnd"/>
      <w:r w:rsidRPr="0066491F">
        <w:t>), po prekonaní „prahu“ môže cena rásť a dopyt nebude klesať</w:t>
      </w:r>
      <w:r>
        <w:t>,</w:t>
      </w:r>
    </w:p>
    <w:p w:rsidR="00302243" w:rsidRDefault="00302243" w:rsidP="00302243">
      <w:pPr>
        <w:numPr>
          <w:ilvl w:val="0"/>
          <w:numId w:val="1"/>
        </w:numPr>
        <w:jc w:val="both"/>
      </w:pPr>
      <w:r>
        <w:t xml:space="preserve">kritický objem infraštruktúry siete, </w:t>
      </w:r>
      <w:r w:rsidRPr="0066491F">
        <w:t>koordináci</w:t>
      </w:r>
      <w:r>
        <w:t>a medzi užívateľmi a</w:t>
      </w:r>
      <w:r w:rsidRPr="00A62DA3">
        <w:t xml:space="preserve"> </w:t>
      </w:r>
      <w:r>
        <w:t>vzájomná interakcia medzi sieťami,</w:t>
      </w:r>
    </w:p>
    <w:p w:rsidR="00302243" w:rsidRPr="0066491F" w:rsidRDefault="00302243" w:rsidP="00302243">
      <w:pPr>
        <w:numPr>
          <w:ilvl w:val="0"/>
          <w:numId w:val="1"/>
        </w:numPr>
      </w:pPr>
      <w:r w:rsidRPr="0066491F">
        <w:t>kompatibilita,</w:t>
      </w:r>
    </w:p>
    <w:p w:rsidR="00302243" w:rsidRPr="0066491F" w:rsidRDefault="00302243" w:rsidP="00302243">
      <w:pPr>
        <w:numPr>
          <w:ilvl w:val="0"/>
          <w:numId w:val="1"/>
        </w:numPr>
      </w:pPr>
      <w:r>
        <w:t>problém uzatvorenia,</w:t>
      </w:r>
    </w:p>
    <w:p w:rsidR="00302243" w:rsidRPr="0066491F" w:rsidRDefault="00302243" w:rsidP="00302243">
      <w:pPr>
        <w:numPr>
          <w:ilvl w:val="0"/>
          <w:numId w:val="1"/>
        </w:numPr>
      </w:pPr>
      <w:r>
        <w:t xml:space="preserve">náklady prepnutia (prechodu) - </w:t>
      </w:r>
      <w:r w:rsidRPr="0066491F">
        <w:t>učenie sa a tréning,</w:t>
      </w:r>
      <w:r>
        <w:t xml:space="preserve"> </w:t>
      </w:r>
      <w:r w:rsidRPr="0066491F">
        <w:t>konverzia dát,</w:t>
      </w:r>
      <w:r>
        <w:t xml:space="preserve"> </w:t>
      </w:r>
      <w:r w:rsidRPr="0066491F">
        <w:t>náklady na vyhľadáv</w:t>
      </w:r>
      <w:r>
        <w:t xml:space="preserve">anie (pri kúpe nového produktu) a </w:t>
      </w:r>
      <w:r w:rsidRPr="0066491F">
        <w:t xml:space="preserve">náklady na </w:t>
      </w:r>
      <w:proofErr w:type="spellStart"/>
      <w:r w:rsidRPr="0066491F">
        <w:t>neloajalitu</w:t>
      </w:r>
      <w:proofErr w:type="spellEnd"/>
      <w:r w:rsidRPr="0066491F">
        <w:t>.</w:t>
      </w:r>
    </w:p>
    <w:p w:rsidR="00DD09C6" w:rsidRPr="000A33A9" w:rsidRDefault="00302243" w:rsidP="00DD09C6">
      <w:pPr>
        <w:jc w:val="both"/>
      </w:pPr>
      <w:r w:rsidRPr="00725DDF">
        <w:rPr>
          <w:highlight w:val="yellow"/>
        </w:rPr>
        <w:t xml:space="preserve">Sieťové </w:t>
      </w:r>
      <w:proofErr w:type="spellStart"/>
      <w:r w:rsidRPr="00725DDF">
        <w:rPr>
          <w:highlight w:val="yellow"/>
        </w:rPr>
        <w:t>externality</w:t>
      </w:r>
      <w:proofErr w:type="spellEnd"/>
      <w:r w:rsidRPr="00725DDF">
        <w:rPr>
          <w:highlight w:val="yellow"/>
        </w:rPr>
        <w:t xml:space="preserve"> a kladná spätná väzba sa stávaj</w:t>
      </w:r>
      <w:r w:rsidR="00725DDF">
        <w:rPr>
          <w:highlight w:val="yellow"/>
        </w:rPr>
        <w:t xml:space="preserve">ú zdrojom podnikateľského zisku, lebo čím viac ľudí užíva určitý produkt, </w:t>
      </w:r>
      <w:r w:rsidR="00725DDF" w:rsidRPr="00944707">
        <w:rPr>
          <w:highlight w:val="yellow"/>
        </w:rPr>
        <w:t>tým väčší príjem firma zaznamená.</w:t>
      </w:r>
      <w:r>
        <w:t xml:space="preserve"> </w:t>
      </w:r>
      <w:proofErr w:type="spellStart"/>
      <w:r w:rsidRPr="0066491F">
        <w:t>Komplementarita</w:t>
      </w:r>
      <w:proofErr w:type="spellEnd"/>
      <w:r w:rsidRPr="0066491F">
        <w:t xml:space="preserve"> umožňuje „doplnenie“ produktov a vyvoláva synergetické efekty</w:t>
      </w:r>
      <w:r>
        <w:t>.</w:t>
      </w:r>
    </w:p>
    <w:p w:rsidR="00DD09C6" w:rsidRPr="00BA284A" w:rsidRDefault="00DD09C6" w:rsidP="00DD09C6">
      <w:pPr>
        <w:jc w:val="both"/>
        <w:rPr>
          <w:b/>
        </w:rPr>
      </w:pPr>
      <w:r w:rsidRPr="00BA284A">
        <w:rPr>
          <w:b/>
        </w:rPr>
        <w:t>Ekonomické problémy sieťových trhov: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 xml:space="preserve">náklady na produkciu informácií (prvý výtlačok má vysoké náklady, náklady ďalších kópií sú veľmi nízke), 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>informačné produkty musia byť oceňované na základe hodnoty, ktorú im prisudzujú spotrebitelia, nie na základe výrobných nákladov,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>informácie ako „skúsenostný tovar“, spotrebiteľ si ho musí vyskúšať aby určil jeho hodnotu (rozpor medzi nevyhnutnosťou zverejniť určité informácie, aby spotrebitelia vedeli čo producent ponúka a spoplatnením týchto informácií),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 xml:space="preserve">ekonómia pozornosti (hodnota je vo vyhľadávaní a filtrovaní napr. </w:t>
      </w:r>
      <w:proofErr w:type="spellStart"/>
      <w:r w:rsidRPr="00BA284A">
        <w:t>Google</w:t>
      </w:r>
      <w:proofErr w:type="spellEnd"/>
      <w:r w:rsidRPr="00BA284A">
        <w:t>)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 xml:space="preserve">úspory z rozsahu (na trhu prevláda </w:t>
      </w:r>
      <w:proofErr w:type="spellStart"/>
      <w:r w:rsidRPr="00BA284A">
        <w:t>oliogopol</w:t>
      </w:r>
      <w:proofErr w:type="spellEnd"/>
      <w:r w:rsidRPr="00BA284A">
        <w:t xml:space="preserve"> s dominantnou firmou z dôvodu vlastníctva sieťových efektov jedným subjektom),  </w:t>
      </w:r>
    </w:p>
    <w:p w:rsidR="00DD09C6" w:rsidRPr="00BA284A" w:rsidRDefault="00DD09C6" w:rsidP="00DD09C6">
      <w:pPr>
        <w:numPr>
          <w:ilvl w:val="0"/>
          <w:numId w:val="2"/>
        </w:numPr>
        <w:jc w:val="both"/>
      </w:pPr>
      <w:r w:rsidRPr="00BA284A">
        <w:t xml:space="preserve">štandardizácia (víťaz berie všetko), </w:t>
      </w:r>
    </w:p>
    <w:p w:rsidR="00DD09C6" w:rsidRDefault="00DD09C6" w:rsidP="00DD09C6">
      <w:pPr>
        <w:numPr>
          <w:ilvl w:val="0"/>
          <w:numId w:val="2"/>
        </w:numPr>
        <w:jc w:val="both"/>
        <w:rPr>
          <w:highlight w:val="yellow"/>
        </w:rPr>
      </w:pPr>
      <w:r w:rsidRPr="00822B78">
        <w:rPr>
          <w:highlight w:val="yellow"/>
        </w:rPr>
        <w:t>nová technológia je nekompatibilná so starou, pričom výrobca zámerne navrhne technológiu, ktorá je nekompatibilná s ostatnými (napr. herné  konzoly).</w:t>
      </w:r>
    </w:p>
    <w:p w:rsidR="000A33A9" w:rsidRPr="000A33A9" w:rsidRDefault="000A33A9" w:rsidP="000A33A9">
      <w:pPr>
        <w:jc w:val="both"/>
        <w:rPr>
          <w:highlight w:val="yellow"/>
        </w:rPr>
      </w:pPr>
    </w:p>
    <w:p w:rsidR="00DD09C6" w:rsidRDefault="00DD09C6" w:rsidP="00DD09C6">
      <w:pPr>
        <w:jc w:val="both"/>
      </w:pPr>
      <w:r w:rsidRPr="001F2B63">
        <w:rPr>
          <w:highlight w:val="yellow"/>
        </w:rPr>
        <w:t xml:space="preserve">najväčší </w:t>
      </w:r>
      <w:proofErr w:type="spellStart"/>
      <w:r w:rsidRPr="001F2B63">
        <w:rPr>
          <w:highlight w:val="yellow"/>
        </w:rPr>
        <w:t>uspokojovateľ</w:t>
      </w:r>
      <w:proofErr w:type="spellEnd"/>
      <w:r w:rsidRPr="001F2B63">
        <w:rPr>
          <w:highlight w:val="yellow"/>
        </w:rPr>
        <w:t xml:space="preserve"> potrieb je GOOGLE</w:t>
      </w:r>
    </w:p>
    <w:p w:rsidR="00DD09C6" w:rsidRDefault="00DD09C6" w:rsidP="00822B78">
      <w:pPr>
        <w:jc w:val="both"/>
      </w:pPr>
      <w:r>
        <w:t xml:space="preserve">chcete uspokojovať dopyt alebo vytvárať ponuku? </w:t>
      </w:r>
      <w:r w:rsidRPr="009A1F48">
        <w:rPr>
          <w:highlight w:val="yellow"/>
        </w:rPr>
        <w:t>lepšie je vytvárať ponuku rozvíjaním schopností.</w:t>
      </w:r>
    </w:p>
    <w:sectPr w:rsidR="00DD09C6" w:rsidSect="003E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90696"/>
    <w:multiLevelType w:val="hybridMultilevel"/>
    <w:tmpl w:val="A6F8EE8C"/>
    <w:lvl w:ilvl="0" w:tplc="D9A2CE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FF7238"/>
    <w:multiLevelType w:val="hybridMultilevel"/>
    <w:tmpl w:val="52A4E6E4"/>
    <w:lvl w:ilvl="0" w:tplc="D9A2CE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650BF"/>
    <w:rsid w:val="000A0A43"/>
    <w:rsid w:val="000A33A9"/>
    <w:rsid w:val="00187456"/>
    <w:rsid w:val="001F2B63"/>
    <w:rsid w:val="00302243"/>
    <w:rsid w:val="00330C59"/>
    <w:rsid w:val="003E7EC2"/>
    <w:rsid w:val="003F1151"/>
    <w:rsid w:val="004650BF"/>
    <w:rsid w:val="004B4C6E"/>
    <w:rsid w:val="004E3CCF"/>
    <w:rsid w:val="005670F9"/>
    <w:rsid w:val="00725DDF"/>
    <w:rsid w:val="00822B78"/>
    <w:rsid w:val="00944707"/>
    <w:rsid w:val="009A1F48"/>
    <w:rsid w:val="00A25550"/>
    <w:rsid w:val="00B824B3"/>
    <w:rsid w:val="00D8757A"/>
    <w:rsid w:val="00DD09C6"/>
    <w:rsid w:val="00E83C20"/>
    <w:rsid w:val="00EE027B"/>
    <w:rsid w:val="00EF1F43"/>
    <w:rsid w:val="00F0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5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F7918A-B714-45A0-B5D4-892C7E7D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16</cp:revision>
  <dcterms:created xsi:type="dcterms:W3CDTF">2014-05-25T09:35:00Z</dcterms:created>
  <dcterms:modified xsi:type="dcterms:W3CDTF">2014-05-28T13:47:00Z</dcterms:modified>
</cp:coreProperties>
</file>