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470084">
      <w:r w:rsidRPr="00470084">
        <w:t>7.</w:t>
      </w:r>
      <w:r w:rsidRPr="00470084">
        <w:tab/>
        <w:t>Teória hier ( hry s nulovým a nenulovým súčtom)</w:t>
      </w:r>
    </w:p>
    <w:p w:rsidR="00470084" w:rsidRDefault="00470084"/>
    <w:p w:rsidR="00470084" w:rsidRPr="00BC21BD" w:rsidRDefault="00470084" w:rsidP="00470084">
      <w:pPr>
        <w:jc w:val="both"/>
        <w:rPr>
          <w:b/>
          <w:caps/>
          <w:sz w:val="26"/>
          <w:szCs w:val="26"/>
        </w:rPr>
      </w:pPr>
      <w:r w:rsidRPr="00BC21BD">
        <w:rPr>
          <w:b/>
          <w:caps/>
          <w:sz w:val="26"/>
          <w:szCs w:val="26"/>
        </w:rPr>
        <w:t xml:space="preserve">Hry s nulovým a nenulovým súčtom </w:t>
      </w:r>
      <w:r w:rsidRPr="00BC21BD">
        <w:rPr>
          <w:caps/>
          <w:sz w:val="26"/>
          <w:szCs w:val="26"/>
        </w:rPr>
        <w:t>(Všetko alebo nič)</w:t>
      </w:r>
    </w:p>
    <w:p w:rsidR="00470084" w:rsidRPr="00BC21BD" w:rsidRDefault="009B7831" w:rsidP="00470084">
      <w:pPr>
        <w:jc w:val="both"/>
        <w:rPr>
          <w:b/>
          <w:caps/>
          <w:sz w:val="24"/>
          <w:u w:val="single"/>
        </w:rPr>
      </w:pPr>
      <w:r w:rsidRPr="00C521EE">
        <w:rPr>
          <w:b/>
          <w:caps/>
          <w:sz w:val="24"/>
          <w:highlight w:val="yellow"/>
          <w:u w:val="single"/>
        </w:rPr>
        <w:t>Hry s nulovým súčtom</w:t>
      </w:r>
    </w:p>
    <w:p w:rsidR="00470084" w:rsidRDefault="00470084" w:rsidP="00470084">
      <w:pPr>
        <w:jc w:val="both"/>
      </w:pPr>
      <w:r>
        <w:t xml:space="preserve">Často sa rozlišujú </w:t>
      </w:r>
      <w:r w:rsidRPr="00A942AB">
        <w:rPr>
          <w:i/>
        </w:rPr>
        <w:t>hry s nulovým súčtom</w:t>
      </w:r>
      <w:r>
        <w:t xml:space="preserve">,  v ktorých </w:t>
      </w:r>
      <w:r w:rsidRPr="00C521EE">
        <w:rPr>
          <w:highlight w:val="yellow"/>
        </w:rPr>
        <w:t>čo jeden získa, druhý stratí (napr. v športe, spoločenských hrách a vojenských konfliktoch)</w:t>
      </w:r>
      <w:r w:rsidR="00C521EE" w:rsidRPr="00C521EE">
        <w:rPr>
          <w:highlight w:val="yellow"/>
        </w:rPr>
        <w:t>, tj. víťaz vyhráva na úkor ostatných</w:t>
      </w:r>
      <w:r w:rsidR="00C521EE">
        <w:t>.</w:t>
      </w:r>
      <w:r>
        <w:t xml:space="preserve"> Byť hráčom v hre s nulovým súčtom znamená,  že vo všetkých životných situáciách existujú iba dve možnosti: získať alebo stratiť (mojich +100% a jeho -100% sa rovná nule). Tento druh hier je charakteristický neústupnosťou a sklonom k odplate (urážka, poškodenie majetku).</w:t>
      </w:r>
    </w:p>
    <w:p w:rsidR="00470084" w:rsidRPr="00F04316" w:rsidRDefault="00470084" w:rsidP="00470084">
      <w:pPr>
        <w:pStyle w:val="Nadpis1"/>
        <w:rPr>
          <w:sz w:val="16"/>
          <w:szCs w:val="16"/>
        </w:rPr>
      </w:pPr>
    </w:p>
    <w:p w:rsidR="00470084" w:rsidRPr="00F04316" w:rsidRDefault="00470084" w:rsidP="00470084">
      <w:pPr>
        <w:pStyle w:val="Nadpis2"/>
        <w:rPr>
          <w:b w:val="0"/>
          <w:i/>
          <w:sz w:val="16"/>
          <w:szCs w:val="16"/>
          <w:u w:val="single"/>
        </w:rPr>
      </w:pPr>
    </w:p>
    <w:p w:rsidR="00470084" w:rsidRDefault="00BC21BD" w:rsidP="00470084">
      <w:pPr>
        <w:pStyle w:val="Nadpis2"/>
        <w:rPr>
          <w:rFonts w:asciiTheme="minorHAnsi" w:hAnsiTheme="minorHAnsi"/>
          <w:iCs/>
          <w:caps/>
          <w:u w:val="single"/>
        </w:rPr>
      </w:pPr>
      <w:r w:rsidRPr="00C521EE">
        <w:rPr>
          <w:rFonts w:asciiTheme="minorHAnsi" w:hAnsiTheme="minorHAnsi"/>
          <w:iCs/>
          <w:caps/>
          <w:highlight w:val="yellow"/>
          <w:u w:val="single"/>
        </w:rPr>
        <w:t>Hry s nenulovým súčtom</w:t>
      </w:r>
    </w:p>
    <w:p w:rsidR="00A44729" w:rsidRDefault="00A44729" w:rsidP="00A44729">
      <w:pPr>
        <w:rPr>
          <w:lang w:val="sk-SK" w:eastAsia="sk-SK"/>
        </w:rPr>
      </w:pPr>
    </w:p>
    <w:p w:rsidR="00A44729" w:rsidRDefault="00A44729" w:rsidP="00A44729">
      <w:pPr>
        <w:pStyle w:val="Zkladntext"/>
      </w:pPr>
      <w:r w:rsidRPr="00A942AB">
        <w:rPr>
          <w:i/>
        </w:rPr>
        <w:t>Hry s nenulovým súčtom</w:t>
      </w:r>
      <w:r>
        <w:t xml:space="preserve">, v ktorých hráči môžu mať vzájomný prospech z individuálneho rozhodnutia. Najdôležitejším znakom hry s nenulovým súčtom je skutočnosť, že </w:t>
      </w:r>
      <w:r w:rsidRPr="00DF35A2">
        <w:rPr>
          <w:b/>
          <w:highlight w:val="yellow"/>
        </w:rPr>
        <w:t xml:space="preserve">vďaka spolupráci </w:t>
      </w:r>
      <w:r w:rsidRPr="00DC0C2F">
        <w:rPr>
          <w:highlight w:val="yellow"/>
        </w:rPr>
        <w:t>na tom môžu byť lepšie obidvaja hráči.</w:t>
      </w:r>
    </w:p>
    <w:p w:rsidR="00A44729" w:rsidRDefault="00A44729" w:rsidP="00A44729">
      <w:pPr>
        <w:jc w:val="both"/>
      </w:pPr>
      <w:r>
        <w:t xml:space="preserve">Rozlišujeme tiež </w:t>
      </w:r>
      <w:r w:rsidRPr="00DC0C2F">
        <w:rPr>
          <w:highlight w:val="yellow"/>
        </w:rPr>
        <w:t xml:space="preserve">kooperatívne hry </w:t>
      </w:r>
      <w:r w:rsidRPr="00DC0C2F">
        <w:rPr>
          <w:u w:val="single"/>
        </w:rPr>
        <w:t>(pripúšťajúce koluzívne dohody)</w:t>
      </w:r>
      <w:r>
        <w:t xml:space="preserve"> a </w:t>
      </w:r>
      <w:r w:rsidRPr="00DC0C2F">
        <w:rPr>
          <w:highlight w:val="yellow"/>
        </w:rPr>
        <w:t xml:space="preserve">nekooperatívne hry </w:t>
      </w:r>
      <w:r w:rsidRPr="00DC0C2F">
        <w:rPr>
          <w:u w:val="single"/>
        </w:rPr>
        <w:t>(každý za seba)</w:t>
      </w:r>
      <w:r>
        <w:t>.</w:t>
      </w:r>
    </w:p>
    <w:p w:rsidR="00C14785" w:rsidRDefault="00C14785" w:rsidP="00C14785">
      <w:pPr>
        <w:pStyle w:val="Bezriadkovania"/>
      </w:pPr>
      <w:r>
        <w:t>-hry, pri ktorých jeden získa a druhý nestratí; tzv. WIN-WIN situácia.</w:t>
      </w:r>
    </w:p>
    <w:p w:rsidR="00C14785" w:rsidRDefault="00C14785" w:rsidP="00C14785">
      <w:pPr>
        <w:pStyle w:val="Bezriadkovania"/>
      </w:pPr>
      <w:r>
        <w:t>Napríklad</w:t>
      </w:r>
    </w:p>
    <w:p w:rsidR="00C14785" w:rsidRDefault="00C14785" w:rsidP="00C14785">
      <w:pPr>
        <w:pStyle w:val="Bezriadkovania"/>
      </w:pPr>
      <w:r>
        <w:tab/>
        <w:t>-rozdeľovanie bodov na konci semestra ľuďom, ktorým to prilepší známku.</w:t>
      </w:r>
    </w:p>
    <w:p w:rsidR="00C14785" w:rsidRDefault="00C14785" w:rsidP="00C14785">
      <w:pPr>
        <w:pStyle w:val="Bezriadkovania"/>
      </w:pPr>
      <w:r>
        <w:tab/>
        <w:t>-zdieľanie poznámok z cvičení</w:t>
      </w:r>
    </w:p>
    <w:p w:rsidR="00C14785" w:rsidRDefault="00C14785" w:rsidP="00C14785">
      <w:pPr>
        <w:pStyle w:val="Bezriadkovania"/>
      </w:pPr>
    </w:p>
    <w:p w:rsidR="00A44729" w:rsidRPr="00A44729" w:rsidRDefault="00A44729" w:rsidP="00A44729">
      <w:pPr>
        <w:pStyle w:val="Zkladntext2"/>
      </w:pPr>
      <w:r>
        <w:rPr>
          <w:sz w:val="24"/>
        </w:rPr>
        <w:t>Špeciálnym typom konfliktných rozhodovacích situácií je situácia, v ktorej účastníci majú možnosť viackrát za sebou sa rozhodovať (majú viac ťahov). Medzi takéto konfliktné situácie patrí väčšina životných situácii.</w:t>
      </w:r>
      <w:r w:rsidRPr="00A44729">
        <w:t xml:space="preserve"> </w:t>
      </w:r>
    </w:p>
    <w:p w:rsidR="00BC21BD" w:rsidRDefault="00BC21BD" w:rsidP="00BC21BD">
      <w:pPr>
        <w:rPr>
          <w:lang w:val="sk-SK" w:eastAsia="sk-SK"/>
        </w:rPr>
      </w:pPr>
    </w:p>
    <w:p w:rsidR="000A18E3" w:rsidRPr="002F6BA4" w:rsidRDefault="000A18E3" w:rsidP="000A18E3">
      <w:pPr>
        <w:pStyle w:val="Nadpis2"/>
        <w:rPr>
          <w:b w:val="0"/>
        </w:rPr>
      </w:pPr>
      <w:r w:rsidRPr="00C41B5E">
        <w:rPr>
          <w:b w:val="0"/>
          <w:i/>
          <w:highlight w:val="yellow"/>
          <w:u w:val="single"/>
        </w:rPr>
        <w:t>Dominantná stratégia</w:t>
      </w:r>
      <w:r w:rsidRPr="00C41B5E">
        <w:rPr>
          <w:b w:val="0"/>
          <w:highlight w:val="yellow"/>
        </w:rPr>
        <w:t xml:space="preserve"> </w:t>
      </w:r>
      <w:r w:rsidRPr="00C41B5E">
        <w:rPr>
          <w:b w:val="0"/>
          <w:i/>
          <w:highlight w:val="yellow"/>
        </w:rPr>
        <w:t>je taký postup, ktorý vedie k najlepším výsledkom, bez ohľadu na to, akú stratégiu zvolil protihráč.</w:t>
      </w:r>
      <w:r w:rsidRPr="002F6BA4">
        <w:rPr>
          <w:b w:val="0"/>
          <w:i/>
        </w:rPr>
        <w:t xml:space="preserve"> </w:t>
      </w:r>
    </w:p>
    <w:p w:rsidR="000A18E3" w:rsidRPr="00BC21BD" w:rsidRDefault="000A18E3" w:rsidP="00BC21BD">
      <w:pPr>
        <w:rPr>
          <w:lang w:val="sk-SK" w:eastAsia="sk-SK"/>
        </w:rPr>
      </w:pPr>
    </w:p>
    <w:p w:rsidR="00470084" w:rsidRPr="00BC21BD" w:rsidRDefault="00470084" w:rsidP="00470084">
      <w:pPr>
        <w:pStyle w:val="Nadpis2"/>
        <w:rPr>
          <w:rFonts w:asciiTheme="minorHAnsi" w:hAnsiTheme="minorHAnsi"/>
          <w:iCs/>
          <w:caps/>
          <w:sz w:val="22"/>
        </w:rPr>
      </w:pPr>
      <w:r w:rsidRPr="008F77FA">
        <w:rPr>
          <w:rFonts w:asciiTheme="minorHAnsi" w:hAnsiTheme="minorHAnsi"/>
          <w:iCs/>
          <w:caps/>
          <w:sz w:val="22"/>
          <w:highlight w:val="yellow"/>
        </w:rPr>
        <w:t>Dilema väzňa</w:t>
      </w:r>
    </w:p>
    <w:p w:rsidR="00C14785" w:rsidRDefault="00C14785" w:rsidP="00470084">
      <w:pPr>
        <w:jc w:val="both"/>
      </w:pPr>
    </w:p>
    <w:p w:rsidR="00470084" w:rsidRDefault="00470084" w:rsidP="00470084">
      <w:pPr>
        <w:jc w:val="both"/>
      </w:pPr>
      <w:r w:rsidRPr="00850746">
        <w:t xml:space="preserve">Najslávnejším príkladom hry s nenulovým súčtom je </w:t>
      </w:r>
      <w:r w:rsidRPr="00D43147">
        <w:rPr>
          <w:bCs/>
          <w:i/>
        </w:rPr>
        <w:t>dilema väzňa</w:t>
      </w:r>
      <w:r w:rsidRPr="00850746">
        <w:rPr>
          <w:i/>
        </w:rPr>
        <w:t>,</w:t>
      </w:r>
      <w:r w:rsidRPr="00850746">
        <w:t xml:space="preserve"> kde sledovanie</w:t>
      </w:r>
      <w:r>
        <w:t xml:space="preserve"> vlastných záujmov vedie k riešeniu, ktoré je horšie ako alternatívne stratégie. </w:t>
      </w:r>
    </w:p>
    <w:p w:rsidR="00470084" w:rsidRDefault="00470084" w:rsidP="00470084">
      <w:pPr>
        <w:jc w:val="both"/>
      </w:pPr>
      <w:r>
        <w:t xml:space="preserve">Tento model je aplikovateľný na širokú škálu ekonomických a politických problémov. </w:t>
      </w:r>
    </w:p>
    <w:p w:rsidR="00470084" w:rsidRDefault="00470084" w:rsidP="00470084">
      <w:pPr>
        <w:jc w:val="both"/>
      </w:pPr>
    </w:p>
    <w:p w:rsidR="00470084" w:rsidRPr="00F04316" w:rsidRDefault="00470084" w:rsidP="00470084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Zaujímavý pohľad na dejiny ľudstva z pohľadu hry s nenulovým súčtom nájdeme v knižke: </w:t>
      </w:r>
      <w:r w:rsidRPr="00F04316">
        <w:rPr>
          <w:caps/>
          <w:sz w:val="20"/>
          <w:szCs w:val="20"/>
        </w:rPr>
        <w:t>Wright</w:t>
      </w:r>
      <w:r>
        <w:rPr>
          <w:sz w:val="20"/>
          <w:szCs w:val="20"/>
        </w:rPr>
        <w:t xml:space="preserve">, R.: Víc než nic , </w:t>
      </w:r>
      <w:r w:rsidRPr="00F04316">
        <w:rPr>
          <w:caps/>
          <w:sz w:val="20"/>
          <w:szCs w:val="20"/>
        </w:rPr>
        <w:t>Lidové noviny</w:t>
      </w:r>
      <w:r>
        <w:rPr>
          <w:sz w:val="20"/>
          <w:szCs w:val="20"/>
        </w:rPr>
        <w:t>, Praha 2002</w:t>
      </w:r>
    </w:p>
    <w:p w:rsidR="00470084" w:rsidRDefault="00470084" w:rsidP="00470084">
      <w:pPr>
        <w:jc w:val="both"/>
      </w:pPr>
    </w:p>
    <w:p w:rsidR="00470084" w:rsidRDefault="00470084" w:rsidP="00470084">
      <w:pPr>
        <w:jc w:val="both"/>
      </w:pPr>
      <w:r>
        <w:t xml:space="preserve"> </w:t>
      </w:r>
      <w:r>
        <w:rPr>
          <w:i/>
          <w:iCs/>
        </w:rPr>
        <w:t>A</w:t>
      </w:r>
      <w:r>
        <w:t> a </w:t>
      </w:r>
      <w:r>
        <w:rPr>
          <w:i/>
          <w:iCs/>
        </w:rPr>
        <w:t>B</w:t>
      </w:r>
      <w:r>
        <w:t xml:space="preserve"> sú podozriví (oddelene vypočúvaní), pričom majú na výber priznať sa, alebo zapierať svoju vinu. V prípade priznania ich čaká rovnaký trest (3,3). Ak by sa niektorý z nich priznal (poľahčujúca okolnosť) unikol by trestu (0) a ten, ktorý zapieral svoju vinu by dostal (6). </w:t>
      </w:r>
      <w:r w:rsidR="00FD5FD0" w:rsidRPr="00FD5FD0">
        <w:rPr>
          <w:highlight w:val="yellow"/>
        </w:rPr>
        <w:t>Prvým predpokladom je, že sa obidvaja dohodnú.</w:t>
      </w:r>
      <w:r w:rsidR="00FD5FD0">
        <w:t xml:space="preserve"> </w:t>
      </w:r>
      <w:r>
        <w:t>Obojstranné zatĺkanie vedie k výsledku, pri ktorom vyhrávajú obidve strany. Otázkou je, akú stratégiu majú zadržaní použiť.</w:t>
      </w:r>
    </w:p>
    <w:p w:rsidR="00470084" w:rsidRDefault="00470084" w:rsidP="00470084">
      <w:pPr>
        <w:jc w:val="right"/>
      </w:pPr>
    </w:p>
    <w:tbl>
      <w:tblPr>
        <w:tblW w:w="0" w:type="auto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1276"/>
        <w:gridCol w:w="1417"/>
      </w:tblGrid>
      <w:tr w:rsidR="00470084" w:rsidTr="009D3575">
        <w:trPr>
          <w:jc w:val="center"/>
        </w:trPr>
        <w:tc>
          <w:tcPr>
            <w:tcW w:w="1418" w:type="dxa"/>
          </w:tcPr>
          <w:p w:rsidR="00470084" w:rsidRDefault="00470084" w:rsidP="009D3575">
            <w:pPr>
              <w:jc w:val="center"/>
            </w:pPr>
            <w:r>
              <w:t>A / B</w:t>
            </w:r>
          </w:p>
        </w:tc>
        <w:tc>
          <w:tcPr>
            <w:tcW w:w="1276" w:type="dxa"/>
          </w:tcPr>
          <w:p w:rsidR="00470084" w:rsidRDefault="00470084" w:rsidP="009D3575">
            <w:pPr>
              <w:jc w:val="right"/>
              <w:rPr>
                <w:b/>
              </w:rPr>
            </w:pPr>
            <w:r>
              <w:t>PRIZNAŤ</w:t>
            </w:r>
          </w:p>
        </w:tc>
        <w:tc>
          <w:tcPr>
            <w:tcW w:w="1417" w:type="dxa"/>
          </w:tcPr>
          <w:p w:rsidR="00470084" w:rsidRDefault="00470084" w:rsidP="009D3575">
            <w:pPr>
              <w:jc w:val="right"/>
              <w:rPr>
                <w:b/>
              </w:rPr>
            </w:pPr>
            <w:r>
              <w:t>ZAPIERAŤ</w:t>
            </w:r>
          </w:p>
        </w:tc>
      </w:tr>
      <w:tr w:rsidR="00470084" w:rsidTr="009D3575">
        <w:trPr>
          <w:jc w:val="center"/>
        </w:trPr>
        <w:tc>
          <w:tcPr>
            <w:tcW w:w="1418" w:type="dxa"/>
          </w:tcPr>
          <w:p w:rsidR="00470084" w:rsidRDefault="00470084" w:rsidP="009D3575">
            <w:pPr>
              <w:jc w:val="right"/>
              <w:rPr>
                <w:b/>
              </w:rPr>
            </w:pPr>
            <w:r>
              <w:t>PRIZNAŤ</w:t>
            </w:r>
          </w:p>
        </w:tc>
        <w:tc>
          <w:tcPr>
            <w:tcW w:w="1276" w:type="dxa"/>
          </w:tcPr>
          <w:p w:rsidR="00470084" w:rsidRDefault="00470084" w:rsidP="009D3575">
            <w:pPr>
              <w:jc w:val="center"/>
              <w:rPr>
                <w:b/>
              </w:rPr>
            </w:pPr>
            <w:r>
              <w:t>3 , 3</w:t>
            </w:r>
          </w:p>
        </w:tc>
        <w:tc>
          <w:tcPr>
            <w:tcW w:w="1417" w:type="dxa"/>
          </w:tcPr>
          <w:p w:rsidR="00470084" w:rsidRDefault="00470084" w:rsidP="009D3575">
            <w:pPr>
              <w:jc w:val="center"/>
              <w:rPr>
                <w:b/>
              </w:rPr>
            </w:pPr>
            <w:r>
              <w:t>0 , 6</w:t>
            </w:r>
          </w:p>
        </w:tc>
      </w:tr>
      <w:tr w:rsidR="00470084" w:rsidTr="009D3575">
        <w:trPr>
          <w:jc w:val="center"/>
        </w:trPr>
        <w:tc>
          <w:tcPr>
            <w:tcW w:w="1418" w:type="dxa"/>
          </w:tcPr>
          <w:p w:rsidR="00470084" w:rsidRDefault="00470084" w:rsidP="009D3575">
            <w:pPr>
              <w:jc w:val="right"/>
              <w:rPr>
                <w:b/>
              </w:rPr>
            </w:pPr>
            <w:r>
              <w:t>ZAPIERAŤ</w:t>
            </w:r>
          </w:p>
        </w:tc>
        <w:tc>
          <w:tcPr>
            <w:tcW w:w="1276" w:type="dxa"/>
          </w:tcPr>
          <w:p w:rsidR="00470084" w:rsidRDefault="00470084" w:rsidP="009D3575">
            <w:pPr>
              <w:jc w:val="center"/>
              <w:rPr>
                <w:b/>
              </w:rPr>
            </w:pPr>
            <w:r>
              <w:t>6 , 0</w:t>
            </w:r>
          </w:p>
        </w:tc>
        <w:tc>
          <w:tcPr>
            <w:tcW w:w="1417" w:type="dxa"/>
          </w:tcPr>
          <w:p w:rsidR="00470084" w:rsidRDefault="00470084" w:rsidP="009D3575">
            <w:pPr>
              <w:jc w:val="center"/>
              <w:rPr>
                <w:b/>
              </w:rPr>
            </w:pPr>
            <w:r>
              <w:t>1 , 1</w:t>
            </w:r>
          </w:p>
        </w:tc>
      </w:tr>
    </w:tbl>
    <w:p w:rsidR="00470084" w:rsidRDefault="00470084" w:rsidP="00470084">
      <w:pPr>
        <w:jc w:val="right"/>
        <w:rPr>
          <w:b/>
        </w:rPr>
      </w:pPr>
    </w:p>
    <w:p w:rsidR="00470084" w:rsidRDefault="00470084" w:rsidP="00470084">
      <w:pPr>
        <w:jc w:val="both"/>
      </w:pPr>
    </w:p>
    <w:p w:rsidR="00470084" w:rsidRPr="00FD5FD0" w:rsidRDefault="00470084" w:rsidP="00470084">
      <w:pPr>
        <w:jc w:val="both"/>
        <w:rPr>
          <w:highlight w:val="yellow"/>
        </w:rPr>
      </w:pPr>
      <w:r w:rsidRPr="00FD5FD0">
        <w:rPr>
          <w:highlight w:val="yellow"/>
        </w:rPr>
        <w:t xml:space="preserve">Druhým dôležitým predpokladom je </w:t>
      </w:r>
      <w:r>
        <w:t xml:space="preserve">dôvera. Je dôležité, </w:t>
      </w:r>
      <w:r w:rsidRPr="00FD5FD0">
        <w:rPr>
          <w:highlight w:val="yellow"/>
        </w:rPr>
        <w:t xml:space="preserve">aby ste svojmu spoločníkovi dôverovali, keď sa dohodnete, že sa nepriznáte. </w:t>
      </w:r>
    </w:p>
    <w:p w:rsidR="00470084" w:rsidRPr="00125A9B" w:rsidRDefault="00D47058" w:rsidP="00470084">
      <w:pPr>
        <w:jc w:val="both"/>
        <w:rPr>
          <w:i/>
          <w:szCs w:val="16"/>
        </w:rPr>
      </w:pPr>
      <w:r w:rsidRPr="00125A9B">
        <w:rPr>
          <w:i/>
          <w:szCs w:val="16"/>
        </w:rPr>
        <w:t>Ako je vidieť, najlepšie je, ak obidvaja svoju vinu zaprú, čím obidvaja získajú rovnaký trest. Napriek tomu, stále bude existovať pokušenie podvádzať.</w:t>
      </w:r>
    </w:p>
    <w:p w:rsidR="00470084" w:rsidRDefault="00470084" w:rsidP="00470084">
      <w:pPr>
        <w:jc w:val="both"/>
      </w:pPr>
      <w:r w:rsidRPr="002C4B9D">
        <w:rPr>
          <w:u w:val="single"/>
        </w:rPr>
        <w:t>Simuláciou sa skúšali počítačové programy používajúce rôzne stratégie</w:t>
      </w:r>
      <w:r>
        <w:t xml:space="preserve"> k riešeniu dilemy väzňa. Programy sa spolu stretávali, ako keby vytvárali "spoločnosť" a program sa rozhodol, či má podvádzať alebo spolupracovať. Pri rozhodovaní programy využívali svoju pamäť na zistenie ako sa druhý program správal pri minulých stretnutiach. V závislosti na svojom rozhodnutí programy dostali bodové hodnotenie popisujúce výsledok. V každom kole sa každý s každým stretol 200 krát. Na konci každého kola boli sčítané body. Čím lepšie si nejaký program viedol v jednej generácii, tým viac jeho kópii bolo v ďalšej generácií.</w:t>
      </w:r>
    </w:p>
    <w:p w:rsidR="00470084" w:rsidRDefault="00470084" w:rsidP="00470084">
      <w:pPr>
        <w:jc w:val="both"/>
      </w:pPr>
    </w:p>
    <w:p w:rsidR="00470084" w:rsidRPr="00C80CDE" w:rsidRDefault="00470084" w:rsidP="00470084">
      <w:pPr>
        <w:jc w:val="both"/>
      </w:pPr>
      <w:r w:rsidRPr="00C80CDE">
        <w:t>Niektoré príklady stratégii v súťaži:</w:t>
      </w:r>
    </w:p>
    <w:p w:rsidR="00470084" w:rsidRPr="00C80CDE" w:rsidRDefault="00470084" w:rsidP="00470084">
      <w:pPr>
        <w:jc w:val="both"/>
        <w:rPr>
          <w:i/>
        </w:rPr>
      </w:pPr>
      <w:r w:rsidRPr="00C80CDE">
        <w:rPr>
          <w:i/>
        </w:rPr>
        <w:t>-Vždy podvádzaj...</w:t>
      </w:r>
    </w:p>
    <w:p w:rsidR="00470084" w:rsidRPr="00C80CDE" w:rsidRDefault="00470084" w:rsidP="00470084">
      <w:pPr>
        <w:jc w:val="both"/>
        <w:rPr>
          <w:i/>
        </w:rPr>
      </w:pPr>
      <w:r w:rsidRPr="00C80CDE">
        <w:rPr>
          <w:i/>
        </w:rPr>
        <w:t>-Veľkorysá návratná pôžička....</w:t>
      </w:r>
    </w:p>
    <w:p w:rsidR="00470084" w:rsidRPr="00C80CDE" w:rsidRDefault="00470084" w:rsidP="00470084">
      <w:pPr>
        <w:jc w:val="both"/>
        <w:rPr>
          <w:i/>
        </w:rPr>
      </w:pPr>
      <w:r w:rsidRPr="00C80CDE">
        <w:rPr>
          <w:i/>
        </w:rPr>
        <w:t>-Dve pôžičky za jednu splátku...</w:t>
      </w:r>
    </w:p>
    <w:p w:rsidR="00470084" w:rsidRPr="00C80CDE" w:rsidRDefault="00470084" w:rsidP="00470084">
      <w:pPr>
        <w:jc w:val="both"/>
      </w:pPr>
      <w:r w:rsidRPr="00C80CDE">
        <w:rPr>
          <w:i/>
        </w:rPr>
        <w:t>-Ak vyhrávaš zostaň a</w:t>
      </w:r>
      <w:r>
        <w:rPr>
          <w:i/>
        </w:rPr>
        <w:t>k</w:t>
      </w:r>
      <w:r w:rsidRPr="00C80CDE">
        <w:rPr>
          <w:i/>
        </w:rPr>
        <w:t> prehrávaš utekaj ....</w:t>
      </w:r>
    </w:p>
    <w:p w:rsidR="00470084" w:rsidRDefault="00470084" w:rsidP="00470084">
      <w:pPr>
        <w:jc w:val="both"/>
        <w:rPr>
          <w:sz w:val="20"/>
          <w:szCs w:val="20"/>
        </w:rPr>
      </w:pPr>
    </w:p>
    <w:p w:rsidR="00470084" w:rsidRDefault="00470084" w:rsidP="00470084">
      <w:pPr>
        <w:jc w:val="both"/>
        <w:rPr>
          <w:sz w:val="20"/>
          <w:szCs w:val="20"/>
        </w:rPr>
      </w:pPr>
      <w:r w:rsidRPr="00940FA7">
        <w:rPr>
          <w:sz w:val="20"/>
          <w:szCs w:val="20"/>
        </w:rPr>
        <w:t xml:space="preserve">Podrobnejšie </w:t>
      </w:r>
      <w:r>
        <w:rPr>
          <w:sz w:val="20"/>
          <w:szCs w:val="20"/>
        </w:rPr>
        <w:t xml:space="preserve">sú stratégie popísané v  </w:t>
      </w:r>
      <w:r w:rsidRPr="00E46B1E">
        <w:rPr>
          <w:caps/>
          <w:sz w:val="20"/>
          <w:szCs w:val="20"/>
        </w:rPr>
        <w:t>Dawkins,</w:t>
      </w:r>
      <w:r w:rsidRPr="00940FA7">
        <w:rPr>
          <w:sz w:val="20"/>
          <w:szCs w:val="20"/>
        </w:rPr>
        <w:t xml:space="preserve"> R.: Sobecký gen, MLADÁ FRONTA, Praha, 1998. </w:t>
      </w:r>
    </w:p>
    <w:p w:rsidR="00470084" w:rsidRDefault="00470084" w:rsidP="00470084">
      <w:pPr>
        <w:jc w:val="both"/>
      </w:pPr>
    </w:p>
    <w:p w:rsidR="00470084" w:rsidRDefault="00470084" w:rsidP="00470084">
      <w:pPr>
        <w:jc w:val="both"/>
      </w:pPr>
      <w:r w:rsidRPr="00FD5FD0">
        <w:rPr>
          <w:highlight w:val="yellow"/>
        </w:rPr>
        <w:t xml:space="preserve">Zvíťazil program </w:t>
      </w:r>
      <w:r w:rsidRPr="00C51CDF">
        <w:rPr>
          <w:b/>
          <w:i/>
          <w:highlight w:val="yellow"/>
        </w:rPr>
        <w:t>"Návratná pôžička"</w:t>
      </w:r>
      <w:r w:rsidRPr="00C51CDF">
        <w:rPr>
          <w:b/>
          <w:highlight w:val="yellow"/>
        </w:rPr>
        <w:t>,</w:t>
      </w:r>
      <w:r w:rsidRPr="00FD5FD0">
        <w:rPr>
          <w:highlight w:val="yellow"/>
        </w:rPr>
        <w:t xml:space="preserve"> ktorý používal stratégiu, že pri prvom stretnutí s akýmkoľvek programom spolupracoval. Program návratná pôžička (niečo za niečo) odmenil predchádzajúcu spoluprácu novou spoluprácou a potrestal predchádzajúce podvádzanie novým podvádzaním.</w:t>
      </w:r>
      <w:r>
        <w:t xml:space="preserve"> Takéto stretnutia sa postupne rozvinuli do stálych vzťahov spolupráce.</w:t>
      </w:r>
    </w:p>
    <w:p w:rsidR="009B7831" w:rsidRDefault="0075172D" w:rsidP="00C14785">
      <w:pPr>
        <w:rPr>
          <w:b/>
          <w:caps/>
        </w:rPr>
      </w:pPr>
      <w:r w:rsidRPr="0075172D">
        <w:t>Hráč môže byť úspešný len na pozadí určitej kombinácie ostatných hráčov. Tí najlepší potrebujú k tomu, aby boli najl</w:t>
      </w:r>
      <w:r>
        <w:t xml:space="preserve">epší veľa tých, ktorí sú horší, čím ich </w:t>
      </w:r>
      <w:r w:rsidRPr="0075172D">
        <w:t>budú nepriamo podporovať</w:t>
      </w:r>
      <w:r w:rsidR="00F3132C">
        <w:t>.</w:t>
      </w:r>
    </w:p>
    <w:sectPr w:rsidR="009B7831" w:rsidSect="0080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70084"/>
    <w:rsid w:val="000A0A43"/>
    <w:rsid w:val="000A18E3"/>
    <w:rsid w:val="001130E4"/>
    <w:rsid w:val="00125A9B"/>
    <w:rsid w:val="00367C1E"/>
    <w:rsid w:val="00470084"/>
    <w:rsid w:val="00701B34"/>
    <w:rsid w:val="00743DFF"/>
    <w:rsid w:val="0075172D"/>
    <w:rsid w:val="00801295"/>
    <w:rsid w:val="008F77FA"/>
    <w:rsid w:val="009B7831"/>
    <w:rsid w:val="00A0233C"/>
    <w:rsid w:val="00A44729"/>
    <w:rsid w:val="00BC21BD"/>
    <w:rsid w:val="00C14785"/>
    <w:rsid w:val="00C41B5E"/>
    <w:rsid w:val="00C51CDF"/>
    <w:rsid w:val="00C521EE"/>
    <w:rsid w:val="00D340F6"/>
    <w:rsid w:val="00D47058"/>
    <w:rsid w:val="00DC0C2F"/>
    <w:rsid w:val="00DF35A2"/>
    <w:rsid w:val="00E67E56"/>
    <w:rsid w:val="00E83C20"/>
    <w:rsid w:val="00F3132C"/>
    <w:rsid w:val="00FD5FD0"/>
    <w:rsid w:val="00FF0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1295"/>
  </w:style>
  <w:style w:type="paragraph" w:styleId="Nadpis1">
    <w:name w:val="heading 1"/>
    <w:basedOn w:val="Normlny"/>
    <w:next w:val="Normlny"/>
    <w:link w:val="Nadpis1Char"/>
    <w:qFormat/>
    <w:rsid w:val="00470084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i/>
      <w:sz w:val="24"/>
      <w:szCs w:val="20"/>
      <w:u w:val="single"/>
      <w:lang w:val="sk-SK" w:eastAsia="sk-SK"/>
    </w:rPr>
  </w:style>
  <w:style w:type="paragraph" w:styleId="Nadpis2">
    <w:name w:val="heading 2"/>
    <w:basedOn w:val="Normlny"/>
    <w:next w:val="Normlny"/>
    <w:link w:val="Nadpis2Char"/>
    <w:qFormat/>
    <w:rsid w:val="00470084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sk-SK" w:eastAsia="sk-SK"/>
    </w:rPr>
  </w:style>
  <w:style w:type="paragraph" w:styleId="Nadpis3">
    <w:name w:val="heading 3"/>
    <w:basedOn w:val="Normlny"/>
    <w:next w:val="Normlny"/>
    <w:link w:val="Nadpis3Char"/>
    <w:qFormat/>
    <w:rsid w:val="00470084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470084"/>
    <w:rPr>
      <w:rFonts w:ascii="Times New Roman" w:eastAsia="Times New Roman" w:hAnsi="Times New Roman" w:cs="Times New Roman"/>
      <w:i/>
      <w:sz w:val="24"/>
      <w:szCs w:val="20"/>
      <w:u w:val="single"/>
      <w:lang w:val="sk-SK" w:eastAsia="sk-SK"/>
    </w:rPr>
  </w:style>
  <w:style w:type="character" w:customStyle="1" w:styleId="Nadpis2Char">
    <w:name w:val="Nadpis 2 Char"/>
    <w:basedOn w:val="Predvolenpsmoodseku"/>
    <w:link w:val="Nadpis2"/>
    <w:rsid w:val="00470084"/>
    <w:rPr>
      <w:rFonts w:ascii="Times New Roman" w:eastAsia="Times New Roman" w:hAnsi="Times New Roman" w:cs="Times New Roman"/>
      <w:b/>
      <w:sz w:val="24"/>
      <w:szCs w:val="20"/>
      <w:lang w:val="sk-SK" w:eastAsia="sk-SK"/>
    </w:rPr>
  </w:style>
  <w:style w:type="character" w:customStyle="1" w:styleId="Nadpis3Char">
    <w:name w:val="Nadpis 3 Char"/>
    <w:basedOn w:val="Predvolenpsmoodseku"/>
    <w:link w:val="Nadpis3"/>
    <w:rsid w:val="00470084"/>
    <w:rPr>
      <w:rFonts w:ascii="Times New Roman" w:eastAsia="Times New Roman" w:hAnsi="Times New Roman" w:cs="Times New Roman"/>
      <w:b/>
      <w:sz w:val="24"/>
      <w:szCs w:val="20"/>
      <w:lang w:val="sk-SK" w:eastAsia="sk-SK"/>
    </w:rPr>
  </w:style>
  <w:style w:type="paragraph" w:styleId="Hlavika">
    <w:name w:val="header"/>
    <w:basedOn w:val="Normlny"/>
    <w:link w:val="HlavikaChar"/>
    <w:rsid w:val="0047008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customStyle="1" w:styleId="HlavikaChar">
    <w:name w:val="Hlavička Char"/>
    <w:basedOn w:val="Predvolenpsmoodseku"/>
    <w:link w:val="Hlavika"/>
    <w:rsid w:val="00470084"/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paragraph" w:styleId="Zkladntext">
    <w:name w:val="Body Text"/>
    <w:basedOn w:val="Normlny"/>
    <w:link w:val="ZkladntextChar"/>
    <w:rsid w:val="0047008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rsid w:val="00470084"/>
    <w:rPr>
      <w:rFonts w:ascii="Times New Roman" w:eastAsia="Times New Roman" w:hAnsi="Times New Roman" w:cs="Times New Roman"/>
      <w:sz w:val="24"/>
      <w:szCs w:val="20"/>
      <w:lang w:val="sk-SK" w:eastAsia="sk-SK"/>
    </w:rPr>
  </w:style>
  <w:style w:type="paragraph" w:styleId="Zkladntext2">
    <w:name w:val="Body Text 2"/>
    <w:basedOn w:val="Normlny"/>
    <w:link w:val="Zkladntext2Char"/>
    <w:rsid w:val="00470084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sk-SK" w:eastAsia="sk-SK"/>
    </w:rPr>
  </w:style>
  <w:style w:type="character" w:customStyle="1" w:styleId="Zkladntext2Char">
    <w:name w:val="Základný text 2 Char"/>
    <w:basedOn w:val="Predvolenpsmoodseku"/>
    <w:link w:val="Zkladntext2"/>
    <w:rsid w:val="00470084"/>
    <w:rPr>
      <w:rFonts w:ascii="Times New Roman" w:eastAsia="Times New Roman" w:hAnsi="Times New Roman" w:cs="Times New Roman"/>
      <w:szCs w:val="20"/>
      <w:lang w:val="sk-SK" w:eastAsia="sk-SK"/>
    </w:rPr>
  </w:style>
  <w:style w:type="paragraph" w:styleId="Bezriadkovania">
    <w:name w:val="No Spacing"/>
    <w:uiPriority w:val="1"/>
    <w:qFormat/>
    <w:rsid w:val="00367C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D7B4D3C-CC1D-40AA-BBE0-DC3D2A4C0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22</cp:revision>
  <dcterms:created xsi:type="dcterms:W3CDTF">2014-05-24T21:23:00Z</dcterms:created>
  <dcterms:modified xsi:type="dcterms:W3CDTF">2014-05-29T15:00:00Z</dcterms:modified>
</cp:coreProperties>
</file>