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10" w:rsidRDefault="000E6910" w:rsidP="000E6910">
      <w:pPr>
        <w:pStyle w:val="Normlnywebov"/>
      </w:pPr>
      <w:r>
        <w:rPr>
          <w:rStyle w:val="Siln"/>
        </w:rPr>
        <w:t>A network administrator has statically configured the LMI type on the interface of a Cisco router that is running Cisco IOS Release 11.2. If the service provider modifies its own LMI type in the future, what step must the network administrator take?</w:t>
      </w:r>
    </w:p>
    <w:p w:rsidR="000E6910" w:rsidRDefault="000E6910" w:rsidP="000E6910">
      <w:pPr>
        <w:pStyle w:val="Normlnywebov"/>
      </w:pPr>
      <w:r>
        <w:t xml:space="preserve">The network administrator must modify the </w:t>
      </w:r>
      <w:proofErr w:type="spellStart"/>
      <w:r>
        <w:t>keepalive</w:t>
      </w:r>
      <w:proofErr w:type="spellEnd"/>
      <w:r>
        <w:t xml:space="preserve"> time interval to maintain connectivity with the LMI type of the service provider.</w:t>
      </w:r>
      <w:r>
        <w:br/>
        <w:t>The network administrator does not have to do anything, because all LMI types are compatible with one another.</w:t>
      </w:r>
      <w:r>
        <w:br/>
      </w:r>
      <w:r>
        <w:rPr>
          <w:rStyle w:val="Siln"/>
          <w:color w:val="FF0000"/>
        </w:rPr>
        <w:t>The network administrator must statically set the LMI type to be compatible with the service provider.*</w:t>
      </w:r>
      <w:r>
        <w:br/>
      </w:r>
      <w:proofErr w:type="gramStart"/>
      <w:r>
        <w:t>The</w:t>
      </w:r>
      <w:proofErr w:type="gramEnd"/>
      <w:r>
        <w:t xml:space="preserve"> network administrator simply has to verify connectivity with the provider, because the router has an LMI autosensing feature that automatically detects the LMI type.</w:t>
      </w:r>
    </w:p>
    <w:p w:rsidR="0024737F" w:rsidRDefault="0024737F"/>
    <w:p w:rsidR="000E6910" w:rsidRDefault="000E6910"/>
    <w:p w:rsidR="000E6910" w:rsidRDefault="000E6910" w:rsidP="000E6910">
      <w:pPr>
        <w:pStyle w:val="Normlnywebov"/>
      </w:pPr>
      <w:r>
        <w:rPr>
          <w:noProof/>
        </w:rPr>
        <w:drawing>
          <wp:inline distT="0" distB="0" distL="0" distR="0">
            <wp:extent cx="6510020" cy="2640965"/>
            <wp:effectExtent l="0" t="0" r="5080" b="6985"/>
            <wp:docPr id="1" name="Obrázok 1" descr="https://lh3.googleusercontent.com/-VCe4FvBQ2n0/Uv3r9Yjgc6I/AAAAAAAABOA/tBgp6B-j-6M/w683-h277-no/p14exa4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VCe4FvBQ2n0/Uv3r9Yjgc6I/AAAAAAAABOA/tBgp6B-j-6M/w683-h277-no/p14exa4ccn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10" w:rsidRDefault="000E6910" w:rsidP="000E6910">
      <w:pPr>
        <w:pStyle w:val="Normlnywebov"/>
      </w:pPr>
      <w:r>
        <w:t> </w:t>
      </w:r>
    </w:p>
    <w:p w:rsidR="000E6910" w:rsidRDefault="000E6910" w:rsidP="000E6910">
      <w:pPr>
        <w:pStyle w:val="Normlnywebov"/>
      </w:pPr>
      <w:r>
        <w:rPr>
          <w:rStyle w:val="Siln"/>
        </w:rPr>
        <w:t>Refer to the exhibit. Which statement is true about Frame Relay traffic on R1?</w:t>
      </w:r>
    </w:p>
    <w:p w:rsidR="000E6910" w:rsidRDefault="000E6910" w:rsidP="000E6910">
      <w:pPr>
        <w:pStyle w:val="Normlnywebov"/>
      </w:pPr>
      <w:r>
        <w:rPr>
          <w:rStyle w:val="Siln"/>
          <w:color w:val="FF0000"/>
        </w:rPr>
        <w:t xml:space="preserve">Traffic that exits </w:t>
      </w:r>
      <w:proofErr w:type="spellStart"/>
      <w:r>
        <w:rPr>
          <w:rStyle w:val="Siln"/>
          <w:color w:val="FF0000"/>
        </w:rPr>
        <w:t>subinterface</w:t>
      </w:r>
      <w:proofErr w:type="spellEnd"/>
      <w:r>
        <w:rPr>
          <w:rStyle w:val="Siln"/>
          <w:color w:val="FF0000"/>
        </w:rPr>
        <w:t xml:space="preserve"> Serial 0/0/0.102 is marked with DLCI 201.*</w:t>
      </w:r>
      <w:r>
        <w:br/>
        <w:t>Traffic on Serial 0/0/0 is experiencing congestion between R1 and the Frame Switch.</w:t>
      </w:r>
      <w:r>
        <w:br/>
        <w:t xml:space="preserve">Traffic that is mapped to DLCI 201 will exit </w:t>
      </w:r>
      <w:proofErr w:type="spellStart"/>
      <w:r>
        <w:t>subinterface</w:t>
      </w:r>
      <w:proofErr w:type="spellEnd"/>
      <w:r>
        <w:t xml:space="preserve"> Serial 0/0/0.201.</w:t>
      </w:r>
      <w:r>
        <w:br/>
        <w:t>Frames that enter router R1 from a Frame Relay neighbor will have DLCI 201 in the frame header.</w:t>
      </w:r>
    </w:p>
    <w:p w:rsidR="000E6910" w:rsidRDefault="000E6910"/>
    <w:p w:rsidR="000E6910" w:rsidRDefault="000E6910"/>
    <w:p w:rsidR="000E6910" w:rsidRDefault="000E6910" w:rsidP="000E6910">
      <w:pPr>
        <w:pStyle w:val="Normlnywebov"/>
      </w:pPr>
      <w:r>
        <w:rPr>
          <w:noProof/>
        </w:rPr>
        <w:lastRenderedPageBreak/>
        <w:drawing>
          <wp:inline distT="0" distB="0" distL="0" distR="0">
            <wp:extent cx="6278245" cy="1992630"/>
            <wp:effectExtent l="0" t="0" r="8255" b="7620"/>
            <wp:docPr id="2" name="Obrázok 2" descr="https://lh3.googleusercontent.com/-MZxhxgxC7Ww/Uv3r9WGkRLI/AAAAAAAABOQ/sWPc7xQLu2g/w659-h209-no/p13exa4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MZxhxgxC7Ww/Uv3r9WGkRLI/AAAAAAAABOQ/sWPc7xQLu2g/w659-h209-no/p13exa4ccn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10" w:rsidRDefault="000E6910" w:rsidP="000E6910">
      <w:pPr>
        <w:pStyle w:val="Normlnywebov"/>
      </w:pPr>
      <w:r>
        <w:rPr>
          <w:rStyle w:val="Siln"/>
        </w:rPr>
        <w:t>Refer to the exhibit. Which two statements are correct? (Choose two.)</w:t>
      </w:r>
    </w:p>
    <w:p w:rsidR="000E6910" w:rsidRDefault="000E6910" w:rsidP="000E6910">
      <w:pPr>
        <w:pStyle w:val="Normlnywebov"/>
      </w:pPr>
      <w:r>
        <w:t>The IPv4 address of interface S0/1/0 on RA is 192.168.1.2.</w:t>
      </w:r>
      <w:r>
        <w:br/>
      </w:r>
      <w:r>
        <w:rPr>
          <w:rStyle w:val="Siln"/>
          <w:color w:val="FF0000"/>
        </w:rPr>
        <w:t>The IPv4 address of interface S0/1/1 on RB is 192.168.1.2.*</w:t>
      </w:r>
      <w:r>
        <w:br/>
      </w:r>
      <w:r>
        <w:rPr>
          <w:rStyle w:val="Siln"/>
          <w:color w:val="FF0000"/>
        </w:rPr>
        <w:t>The DLCI that is attached to the VC on RA to RB is 62.*</w:t>
      </w:r>
      <w:r>
        <w:br/>
        <w:t>The DLCI that is attached to the VC on RB to RA is 62.</w:t>
      </w:r>
      <w:r>
        <w:br/>
        <w:t>The Frame Relay map was set by using the command frame-relay map.</w:t>
      </w:r>
    </w:p>
    <w:p w:rsidR="000E6910" w:rsidRDefault="000E6910"/>
    <w:p w:rsidR="00F02E1A" w:rsidRDefault="00F02E1A"/>
    <w:p w:rsidR="00F02E1A" w:rsidRDefault="00F02E1A" w:rsidP="00F02E1A">
      <w:pPr>
        <w:pStyle w:val="Normlnywebov"/>
      </w:pPr>
      <w:r>
        <w:rPr>
          <w:rStyle w:val="Siln"/>
        </w:rPr>
        <w:t>A router interface connects to a Frame Relay network over a preconfigured logical circuit that does not have a direct electrical connection from end to end. Which type of circuit is being used?</w:t>
      </w:r>
    </w:p>
    <w:p w:rsidR="00F02E1A" w:rsidRDefault="00F02E1A" w:rsidP="00F02E1A">
      <w:pPr>
        <w:pStyle w:val="Normlnywebov"/>
      </w:pPr>
      <w:r>
        <w:t>SVC</w:t>
      </w:r>
      <w:r>
        <w:br/>
        <w:t>hub and spoke</w:t>
      </w:r>
      <w:r>
        <w:br/>
        <w:t>full mesh</w:t>
      </w:r>
      <w:r>
        <w:br/>
        <w:t>dedicated leased line</w:t>
      </w:r>
      <w:r>
        <w:br/>
      </w:r>
      <w:r>
        <w:rPr>
          <w:rStyle w:val="Siln"/>
          <w:color w:val="FF0000"/>
        </w:rPr>
        <w:t>PVC*</w:t>
      </w:r>
    </w:p>
    <w:p w:rsidR="00F02E1A" w:rsidRDefault="00F02E1A"/>
    <w:p w:rsidR="00F02E1A" w:rsidRDefault="00F02E1A" w:rsidP="00F02E1A">
      <w:pPr>
        <w:pStyle w:val="Normlnywebov"/>
      </w:pPr>
      <w:r>
        <w:rPr>
          <w:rStyle w:val="Siln"/>
        </w:rPr>
        <w:t>Why would a customer request a Frame Relay circuit with a CIR of zero?</w:t>
      </w:r>
    </w:p>
    <w:p w:rsidR="00F02E1A" w:rsidRDefault="00F02E1A" w:rsidP="00F02E1A">
      <w:pPr>
        <w:pStyle w:val="Normlnywebov"/>
      </w:pPr>
      <w:r>
        <w:t>to have a circuit used for network management traffic</w:t>
      </w:r>
      <w:r>
        <w:br/>
        <w:t>to have a backup circuit for critical data transmissions</w:t>
      </w:r>
      <w:r>
        <w:br/>
        <w:t xml:space="preserve">to have better </w:t>
      </w:r>
      <w:proofErr w:type="spellStart"/>
      <w:r>
        <w:t>QoS</w:t>
      </w:r>
      <w:proofErr w:type="spellEnd"/>
      <w:r>
        <w:br/>
      </w:r>
      <w:r>
        <w:rPr>
          <w:rStyle w:val="Siln"/>
          <w:color w:val="FF0000"/>
        </w:rPr>
        <w:t>to have a link with reduced costs*</w:t>
      </w:r>
      <w:r>
        <w:br/>
        <w:t>to have a circuit used for voice traffic</w:t>
      </w:r>
    </w:p>
    <w:p w:rsidR="00F02E1A" w:rsidRDefault="00F02E1A"/>
    <w:p w:rsidR="00F02E1A" w:rsidRDefault="00F02E1A"/>
    <w:p w:rsidR="00F02E1A" w:rsidRDefault="00F02E1A" w:rsidP="00F02E1A">
      <w:pPr>
        <w:pStyle w:val="Normlnywebov"/>
      </w:pPr>
      <w:r>
        <w:rPr>
          <w:rStyle w:val="Siln"/>
        </w:rPr>
        <w:lastRenderedPageBreak/>
        <w:t>When would the multipoint keyword be used in Frame Relay PVCs configuration?</w:t>
      </w:r>
    </w:p>
    <w:p w:rsidR="00F02E1A" w:rsidRDefault="00F02E1A" w:rsidP="00F02E1A">
      <w:pPr>
        <w:pStyle w:val="Normlnywebov"/>
      </w:pPr>
      <w:proofErr w:type="gramStart"/>
      <w:r>
        <w:t>when</w:t>
      </w:r>
      <w:proofErr w:type="gramEnd"/>
      <w:r>
        <w:t xml:space="preserve"> multicasts must be supported</w:t>
      </w:r>
      <w:r>
        <w:br/>
        <w:t>when using physical interfaces</w:t>
      </w:r>
      <w:r>
        <w:br/>
      </w:r>
      <w:r>
        <w:rPr>
          <w:rStyle w:val="Siln"/>
          <w:color w:val="FF0000"/>
        </w:rPr>
        <w:t>when participating routers are in the same subnet*</w:t>
      </w:r>
      <w:r>
        <w:br/>
        <w:t>when global DLCIs are in use</w:t>
      </w:r>
    </w:p>
    <w:p w:rsidR="00F02E1A" w:rsidRDefault="00F02E1A"/>
    <w:p w:rsidR="00F02E1A" w:rsidRDefault="00F02E1A" w:rsidP="00F02E1A">
      <w:pPr>
        <w:pStyle w:val="Normlnywebov"/>
      </w:pPr>
      <w:r>
        <w:rPr>
          <w:rStyle w:val="Siln"/>
        </w:rPr>
        <w:t xml:space="preserve">Which two Frame Relay router reachability issues are resolved by configuring logical </w:t>
      </w:r>
      <w:proofErr w:type="spellStart"/>
      <w:r>
        <w:rPr>
          <w:rStyle w:val="Siln"/>
        </w:rPr>
        <w:t>subinterfaces</w:t>
      </w:r>
      <w:proofErr w:type="spellEnd"/>
      <w:r>
        <w:rPr>
          <w:rStyle w:val="Siln"/>
        </w:rPr>
        <w:t>? (Choose two.)</w:t>
      </w:r>
    </w:p>
    <w:p w:rsidR="00F02E1A" w:rsidRDefault="00F02E1A" w:rsidP="00F02E1A">
      <w:pPr>
        <w:pStyle w:val="Normlnywebov"/>
      </w:pPr>
      <w:r>
        <w:t>LMI status inquiry messages sent to the network are not received.</w:t>
      </w:r>
      <w:r>
        <w:br/>
        <w:t>Inverse ARP fails to associate all IP addresses to the correct DLCIs.</w:t>
      </w:r>
      <w:r>
        <w:br/>
        <w:t>Frame Relay is unable to map a remote IP address to a DLCI.</w:t>
      </w:r>
      <w:r>
        <w:br/>
      </w:r>
      <w:r>
        <w:rPr>
          <w:rStyle w:val="Siln"/>
          <w:color w:val="FF0000"/>
        </w:rPr>
        <w:t>Distance vector routing protocols are unable to forward routing updates back out the incoming interface to other remote routers.*</w:t>
      </w:r>
      <w:r>
        <w:br/>
      </w:r>
      <w:r>
        <w:rPr>
          <w:rStyle w:val="Siln"/>
          <w:color w:val="FF0000"/>
        </w:rPr>
        <w:t>Link-state routing protocols are unable to complete neighbor discovery.*</w:t>
      </w:r>
    </w:p>
    <w:p w:rsidR="00F02E1A" w:rsidRDefault="00F02E1A"/>
    <w:p w:rsidR="00F02E1A" w:rsidRDefault="00F02E1A"/>
    <w:p w:rsidR="00F02E1A" w:rsidRDefault="00F02E1A">
      <w:bookmarkStart w:id="0" w:name="_GoBack"/>
      <w:bookmarkEnd w:id="0"/>
    </w:p>
    <w:sectPr w:rsidR="00F0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10"/>
    <w:rsid w:val="000E6910"/>
    <w:rsid w:val="0024737F"/>
    <w:rsid w:val="00F0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774B1-D1B7-4178-8618-3773A98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E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0E6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2015-04-18T11:29:00Z</dcterms:created>
  <dcterms:modified xsi:type="dcterms:W3CDTF">2015-04-18T11:53:00Z</dcterms:modified>
</cp:coreProperties>
</file>