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BA" w:rsidRPr="008B43E4" w:rsidRDefault="005E17BA" w:rsidP="00663A2C">
      <w:pPr>
        <w:pStyle w:val="Nadpis1"/>
      </w:pPr>
      <w:r w:rsidRPr="008B43E4">
        <w:t>Kontrolné otázky k 1. testu.</w:t>
      </w: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1. Čím sa vyznačoval merkantilizmus?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chcel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zabezpečiť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rast bohatstva krajiny,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pričom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jeho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hlavný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zdroj videli v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zahraničnom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obchode,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ktorý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zabezpečoval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príliv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drahých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kovov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2. Kto bol Adam Smith a aký je jeho prínos v ekonomickej teórii?</w:t>
      </w:r>
    </w:p>
    <w:p w:rsidR="005E17BA" w:rsidRPr="008B43E4" w:rsidRDefault="005E17BA" w:rsidP="005E17BA">
      <w:pPr>
        <w:pStyle w:val="Bezriadkovania"/>
      </w:pPr>
      <w:r w:rsidRPr="008B43E4">
        <w:t>škótsky filozof</w:t>
      </w:r>
    </w:p>
    <w:p w:rsidR="005E17BA" w:rsidRPr="008B43E4" w:rsidRDefault="005E17BA" w:rsidP="005E17BA">
      <w:pPr>
        <w:pStyle w:val="Bezriadkovania"/>
      </w:pPr>
      <w:r w:rsidRPr="008B43E4">
        <w:t>dielo: Bohatstvo národov</w:t>
      </w:r>
    </w:p>
    <w:p w:rsidR="005E17BA" w:rsidRPr="008B43E4" w:rsidRDefault="005E17BA" w:rsidP="005E17BA">
      <w:pPr>
        <w:pStyle w:val="Bezriadkovania"/>
      </w:pPr>
      <w:r w:rsidRPr="008B43E4">
        <w:t>teória absolútnych výhod (absolútne náklady)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3. Čo bolo hlavným cieľom Keynesovskej ekonomickej teórie?</w:t>
      </w:r>
    </w:p>
    <w:p w:rsidR="005E17BA" w:rsidRPr="008B43E4" w:rsidRDefault="005E17BA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investície do infraštruktúry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4. Čo je hlavnou príčinou nestability trhového hospodárstva podľa Keynesa?</w:t>
      </w:r>
    </w:p>
    <w:p w:rsidR="005E17BA" w:rsidRPr="008B43E4" w:rsidRDefault="005E17BA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nedostatočné investície a efektívny dopyt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5. V čom spočíva podstata monetaristickej teórie?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Podstata teórie spočíva v požiadavke regulácie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množstva peňazí v obehu emisnou bankou, čo zabezpečí dlhodobé a stabilné tempo ekonomického rastu, napomôže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eliminovať</w:t>
      </w:r>
      <w:r w:rsidRPr="008B43E4">
        <w:rPr>
          <w:rFonts w:ascii="Tahoma" w:hAnsi="Tahoma" w:cs="Tahoma"/>
          <w:color w:val="000000"/>
          <w:sz w:val="20"/>
          <w:szCs w:val="20"/>
        </w:rPr>
        <w:t>' infláciu a ďalšie poruchy reprodukčného procesu.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6. V čom spočíva podstata teórie ekonómie strany ponuky?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ekonómia strany ponuky by riešila nezamestnanosť napr. znižovaním daňového zaťaženia hospodárskych subjektov, čo by viedlo k rozvoju podnikania, a tak aj k zvyšovaniu zamestnanosti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7. Zadefinujte pojem ekonómia.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Ekonómia je veda o tom, ako spoločnosť využíva vzácne zdroje na výrobu užitočných tovarov a ako ich rozdeľuje medzi členov spoločnosti na spotrebu.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8. Čo skúma makroekonómia?</w:t>
      </w:r>
    </w:p>
    <w:p w:rsidR="005E17BA" w:rsidRPr="008B43E4" w:rsidRDefault="005E17BA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Skúma správanie jednotlivých zložiek ekonomiky a čiastkových ekonomických subjektov ako sú firmy, domácnosti, odvetvia a jednotlivci.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9. Čo skúma mikroekonómia?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jej predmetom je ekonomika ako celok, narába s veličinami, ktoré pomáhajú sumarizovať jednotlivé ekonomické subjekty resp. výsledky ich činnosti. Zaoberá sa hospodárstvom ako celkom, celkovou výrobou tovarov a služieb.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10. Čím sa zaoberá pozitívna ekonómia?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popisuje a zaoberá sa ekonomickými javmi takými, aké v skutočnosti sú ako napr. mierou inflácie, výška daní. Na opis javov využíva hlavne vedecké výroky.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11. Čím sa zaoberá normatívna ekonómia?</w:t>
      </w:r>
    </w:p>
    <w:p w:rsidR="005E17BA" w:rsidRPr="008B43E4" w:rsidRDefault="005E17BA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Zaoberá sa tými istými témami ako pozitívna ekonómia, avšak vo veľkej miere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využíva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hodnotové súdy. Hovorí, ako BY MALA vyzerať ekonomická realita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12. Ako členíme metódy skúmania používané v ekonómii a čo je ich podstatou?</w:t>
      </w:r>
    </w:p>
    <w:p w:rsidR="005E17BA" w:rsidRPr="008B43E4" w:rsidRDefault="008842E4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E</w:t>
      </w:r>
      <w:r w:rsidR="005E17BA" w:rsidRPr="008B43E4">
        <w:rPr>
          <w:rFonts w:ascii="Tahoma" w:hAnsi="Tahoma" w:cs="Tahoma"/>
          <w:color w:val="000000"/>
          <w:sz w:val="20"/>
          <w:szCs w:val="20"/>
        </w:rPr>
        <w:t>mpirické</w:t>
      </w:r>
      <w:r>
        <w:rPr>
          <w:rFonts w:ascii="Tahoma" w:hAnsi="Tahoma" w:cs="Tahoma"/>
          <w:color w:val="000000"/>
          <w:sz w:val="20"/>
          <w:szCs w:val="20"/>
        </w:rPr>
        <w:t xml:space="preserve"> - </w:t>
      </w:r>
      <w:r>
        <w:t>Zmyslové vnímanie, skúsenosti. Pozorovanie, meranie experiment.</w:t>
      </w:r>
    </w:p>
    <w:p w:rsidR="005E17BA" w:rsidRPr="008B43E4" w:rsidRDefault="008842E4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</w:t>
      </w:r>
      <w:r w:rsidR="005E17BA" w:rsidRPr="008B43E4">
        <w:rPr>
          <w:rFonts w:ascii="Tahoma" w:hAnsi="Tahoma" w:cs="Tahoma"/>
          <w:color w:val="000000"/>
          <w:sz w:val="20"/>
          <w:szCs w:val="20"/>
        </w:rPr>
        <w:t>eoretické</w:t>
      </w:r>
      <w:r>
        <w:rPr>
          <w:rFonts w:ascii="Tahoma" w:hAnsi="Tahoma" w:cs="Tahoma"/>
          <w:color w:val="000000"/>
          <w:sz w:val="20"/>
          <w:szCs w:val="20"/>
        </w:rPr>
        <w:t xml:space="preserve"> - </w:t>
      </w:r>
      <w:r w:rsidRPr="008842E4">
        <w:rPr>
          <w:rFonts w:ascii="Tahoma" w:hAnsi="Tahoma" w:cs="Tahoma"/>
          <w:color w:val="000000"/>
          <w:sz w:val="20"/>
          <w:szCs w:val="20"/>
        </w:rPr>
        <w:t>všeobecné (logické) metódy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  <w:r w:rsidRPr="008842E4">
        <w:rPr>
          <w:rFonts w:ascii="Tahoma" w:hAnsi="Tahoma" w:cs="Tahoma"/>
          <w:color w:val="000000"/>
          <w:sz w:val="20"/>
          <w:szCs w:val="20"/>
        </w:rPr>
        <w:t>Abstrakcia</w:t>
      </w:r>
      <w:r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8842E4">
        <w:rPr>
          <w:rFonts w:ascii="Tahoma" w:hAnsi="Tahoma" w:cs="Tahoma"/>
          <w:color w:val="000000"/>
          <w:sz w:val="20"/>
          <w:szCs w:val="20"/>
        </w:rPr>
        <w:t>Analýza – syntéza</w:t>
      </w:r>
      <w:r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8842E4">
        <w:rPr>
          <w:rFonts w:ascii="Tahoma" w:hAnsi="Tahoma" w:cs="Tahoma"/>
          <w:color w:val="000000"/>
          <w:sz w:val="20"/>
          <w:szCs w:val="20"/>
        </w:rPr>
        <w:t>Indukcia - dedukcia</w:t>
      </w:r>
    </w:p>
    <w:p w:rsidR="005E17BA" w:rsidRDefault="008842E4" w:rsidP="008842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Š</w:t>
      </w:r>
      <w:r w:rsidR="005E17BA" w:rsidRPr="008B43E4">
        <w:rPr>
          <w:rFonts w:ascii="Tahoma" w:hAnsi="Tahoma" w:cs="Tahoma"/>
          <w:color w:val="000000"/>
          <w:sz w:val="20"/>
          <w:szCs w:val="20"/>
        </w:rPr>
        <w:t>peciálne</w:t>
      </w:r>
      <w:r>
        <w:rPr>
          <w:rFonts w:ascii="Tahoma" w:hAnsi="Tahoma" w:cs="Tahoma"/>
          <w:color w:val="000000"/>
          <w:sz w:val="20"/>
          <w:szCs w:val="20"/>
        </w:rPr>
        <w:t xml:space="preserve"> - </w:t>
      </w:r>
      <w:r w:rsidRPr="008842E4">
        <w:rPr>
          <w:rFonts w:ascii="Tahoma" w:hAnsi="Tahoma" w:cs="Tahoma"/>
          <w:color w:val="000000"/>
          <w:sz w:val="20"/>
          <w:szCs w:val="20"/>
        </w:rPr>
        <w:t>Kvantitatívne (exaktné) metódy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  <w:r w:rsidRPr="008842E4">
        <w:rPr>
          <w:rFonts w:ascii="Tahoma" w:hAnsi="Tahoma" w:cs="Tahoma"/>
          <w:color w:val="000000"/>
          <w:sz w:val="20"/>
          <w:szCs w:val="20"/>
        </w:rPr>
        <w:t>Matematické</w:t>
      </w:r>
      <w:r>
        <w:rPr>
          <w:rFonts w:ascii="Tahoma" w:hAnsi="Tahoma" w:cs="Tahoma"/>
          <w:color w:val="000000"/>
          <w:sz w:val="20"/>
          <w:szCs w:val="20"/>
        </w:rPr>
        <w:t xml:space="preserve">, modelovanie, </w:t>
      </w:r>
      <w:r w:rsidRPr="008842E4">
        <w:rPr>
          <w:rFonts w:ascii="Tahoma" w:hAnsi="Tahoma" w:cs="Tahoma"/>
          <w:color w:val="000000"/>
          <w:sz w:val="20"/>
          <w:szCs w:val="20"/>
        </w:rPr>
        <w:t>sociologické metódy</w:t>
      </w:r>
    </w:p>
    <w:p w:rsidR="00E97DEB" w:rsidRPr="008B43E4" w:rsidRDefault="00E97DEB" w:rsidP="008842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lastRenderedPageBreak/>
        <w:t>13. Čo je experiment?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overenie pravdivosti hypotézy/predpokladu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a) riadený experiment: vytvorený v umelom prostredí napr. niekoľko skupín šudí ku ktorým sa pristupuje rovnako okrem jedného faktora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b) prirodzený experiment: v reálnom živote napr. vojna v Sýrií -&gt; zvýšenie ceny ropy -&gt; zhoršená živ. úroveň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14. Popíšte metódu abstrakcie.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abstrakcia - vylúčenie všetkých zbytočných a náhodných skutočností, pričom vyberáme len dôležité skutočnosti, z ktorých tvoríme predpoklady (za zachovania podmienky ceteris paribus)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15. Popíšte metódu analýzy.</w:t>
      </w:r>
    </w:p>
    <w:p w:rsidR="005E17BA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analýza - rozklad celku na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jednotlivé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časti (procesy, javy)</w:t>
      </w:r>
    </w:p>
    <w:p w:rsidR="008842E4" w:rsidRPr="008B43E4" w:rsidRDefault="008842E4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syntéza – opak analýzy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16. Popíšte metódu indukcie.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od jednotlivého ku všeobecnému (od čiastkových poznatkov ku všeobecným)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17. Definujte ekonomický model.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vytvorenie zjednodušenej verzie určitého ekonomického javu (graf, rovnica)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18. Z ktorých krokov pozostáva metodológia ekonómie?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Pozorovanie + zber údajov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Analýza + identifikácia problému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Formovanie hypotéz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Testovanie hypotéz a ich interpretácia</w:t>
      </w:r>
    </w:p>
    <w:p w:rsidR="005E17BA" w:rsidRPr="008B43E4" w:rsidRDefault="005E17BA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Syntéza - sformovanie teórie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19. Čo je hypotéza?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tvrdenie, ktoré sa snaží vysvetliť určitý jav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20. Čo znamená predpoklad „ceteris paribus“?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ostatné premenné nezmenené; meníme vždy iba jednu premennú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21. V čom spočíva klam kompozície?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predpokladá, že čo platí pre celok, to platí pre časť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22. Čo znamená subjektívnosť v skúmaní ekonomických javov?</w:t>
      </w:r>
    </w:p>
    <w:p w:rsidR="005E17BA" w:rsidRPr="008B43E4" w:rsidRDefault="005E17BA" w:rsidP="005E17BA">
      <w:pPr>
        <w:pStyle w:val="Bezriadkovania"/>
      </w:pPr>
      <w:r w:rsidRPr="008B43E4">
        <w:rPr>
          <w:rFonts w:ascii="Tahoma" w:hAnsi="Tahoma" w:cs="Tahoma"/>
          <w:color w:val="000000"/>
          <w:sz w:val="20"/>
          <w:szCs w:val="20"/>
        </w:rPr>
        <w:t>posudzovanie ekonomickej reality na základe získaných znalostí môže viesť ku krátkozrakému videniu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23. Čo znázorňuje hranica produkčných možností?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ukazuje všetky možné kombinácie výstupov za predpokladu: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a) pevného množstva zdrojov danej kvality a </w:t>
      </w:r>
    </w:p>
    <w:p w:rsidR="005E17BA" w:rsidRPr="008B43E4" w:rsidRDefault="005E17BA" w:rsidP="005E17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b) efektívneho využitia týchto zdrojov</w:t>
      </w:r>
    </w:p>
    <w:p w:rsidR="005E17BA" w:rsidRPr="008B43E4" w:rsidRDefault="005E17BA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24. Kedy hovoríme, že ekonomika produkuje efektívne?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ak produkuje na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krivke produkčných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možností</w:t>
      </w:r>
    </w:p>
    <w:p w:rsidR="008B43E4" w:rsidRPr="008B43E4" w:rsidRDefault="008B43E4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t>25. Čo vyjadrujú alternatívne náklady?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=náklady obetovanej príležitosti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predstavujú hodnotu statkov alebo služieb, ktorých sme sa vzdali; Cena obetovanej príležitosti znamená, akej hodnoty jedného statku sme sa vzdali v prospech iného statku.</w:t>
      </w:r>
    </w:p>
    <w:p w:rsidR="008B43E4" w:rsidRPr="008B43E4" w:rsidRDefault="008B43E4" w:rsidP="005E17BA">
      <w:pPr>
        <w:pStyle w:val="Bezriadkovania"/>
      </w:pPr>
    </w:p>
    <w:p w:rsidR="00FC5FF4" w:rsidRPr="00663A2C" w:rsidRDefault="005E17BA" w:rsidP="005E17BA">
      <w:pPr>
        <w:pStyle w:val="Bezriadkovania"/>
        <w:rPr>
          <w:b/>
        </w:rPr>
      </w:pPr>
      <w:r w:rsidRPr="00663A2C">
        <w:rPr>
          <w:b/>
        </w:rPr>
        <w:lastRenderedPageBreak/>
        <w:t>26. Vplyvom čoho dochádza k posunu krivky produkčných možností?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krivkou prod</w:t>
      </w:r>
      <w:r w:rsidR="00A10663">
        <w:rPr>
          <w:rFonts w:ascii="Tahoma" w:hAnsi="Tahoma" w:cs="Tahoma"/>
          <w:color w:val="000000"/>
          <w:sz w:val="20"/>
          <w:szCs w:val="20"/>
        </w:rPr>
        <w:t>ukčných možností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môže hýbať: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technologické zlepšenie, rast veľkosti kapitálu a jeho kvalita, rast množstva pracovnej sily a jej kvalifikácia</w:t>
      </w:r>
    </w:p>
    <w:p w:rsidR="008B43E4" w:rsidRPr="008B43E4" w:rsidRDefault="008B43E4" w:rsidP="005E17BA">
      <w:pPr>
        <w:pStyle w:val="Bezriadkovania"/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27. Ako definujeme potreby v ekonómii?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(ne)uvedomelý pocit nedostatku niečoho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28. Aký základný problém charakterizuje zákon vzácnosti?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charakteri</w:t>
      </w:r>
      <w:r w:rsidR="00A10663">
        <w:rPr>
          <w:rFonts w:ascii="Tahoma" w:hAnsi="Tahoma" w:cs="Tahoma"/>
          <w:color w:val="000000"/>
          <w:sz w:val="20"/>
          <w:szCs w:val="20"/>
        </w:rPr>
        <w:t>zuje rozpor medzi kvantitou zdrojov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a</w:t>
      </w:r>
      <w:r w:rsidR="00A10663">
        <w:rPr>
          <w:rFonts w:ascii="Tahoma" w:hAnsi="Tahoma" w:cs="Tahoma"/>
          <w:color w:val="000000"/>
          <w:sz w:val="20"/>
          <w:szCs w:val="20"/>
        </w:rPr>
        <w:t xml:space="preserve"> nekonečnosťou </w:t>
      </w:r>
      <w:r w:rsidRPr="008B43E4">
        <w:rPr>
          <w:rFonts w:ascii="Tahoma" w:hAnsi="Tahoma" w:cs="Tahoma"/>
          <w:color w:val="000000"/>
          <w:sz w:val="20"/>
          <w:szCs w:val="20"/>
        </w:rPr>
        <w:t>potrieb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29. Ako znie zákon vzácnosti?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pri plnom využívaní výrobných zdrojov a pri zvyšovaní produkcie jedného produktu musí dochádzať k znižovaniu výroby druhého produktu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30. Ako definujeme voľné statky?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=verejné statky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platí pri nich nerivalitná spotreba a nevylučiteľnosť zo spotreby; sú prístupné všetkým ľuďom bez obmedzenia (vzduch)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31. Ako funguje príkazový ekonomický systém?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Ekon. systém založený na príkazoch z centra. Rozhodnutia uskutočňuje štát pomocou administratívno direktívnych nariadení. Plní prerozdeľovaciu funkciu s cieľom zabezpečiť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sociálnu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rovnosť medzi občanmi. Prevláda štátne vlastníctvo =&gt; ceny určuje štát.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Výhody - sociálna rovnosť - každý si mohol dovoliť približne rovnako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Nevýhody - výroba na sklad; žiadaného tovaru sa vyrábalo málo, menej žiadaného tovaru sa vyrábalo na sklad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Čo? Ako? Pre koho? = ŠTÁT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32. Ako funguje trhový ekonomický systém?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Ekon. systém založený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na princípe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slobodného podnikania. Trh je voľný =&gt; štát doň nezasahuje. Ceny určuje dopyt a ponuka. Snaží sa maximalizovať dôchodky(ponuka) a úžitok(dopyt). Existuje sloboda voľby: vyrábam/spotrebúvam čo chcem. Na trhu je dokonalá konkurencia: na strane dopytu a ponuky je také veľké množstvo subjektov, že ani jeden z nich nemôže určovať cenu.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Výhody: podnecuje k hospodárnosti, informuje o lokálnych podmienkach podnikania, signalizuje preferencie spotrebiteľov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Nevýhody: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nechráni slabých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nebráni zásahu netrhových síl(napr. monopolov) do tvorby cien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produkuje vedľajšie účinky (externality)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v niektorých sférach odmieta fungovať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nedostatočne stabilný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asymetria informácií - nie každý je rovnako informovaný v danom čase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Čo? spotrebitelia Ako? konkurencia Pre koho? vlastníci VF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33. Aký typ ekonomického systému vykazujú reálne fungujúce ekonomiky? </w:t>
      </w:r>
    </w:p>
    <w:p w:rsid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zmiešaný ekon.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Systém</w:t>
      </w:r>
    </w:p>
    <w:p w:rsidR="00E97DEB" w:rsidRDefault="00E97DEB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</w:p>
    <w:p w:rsidR="00E97DEB" w:rsidRPr="008B43E4" w:rsidRDefault="00E97DEB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lastRenderedPageBreak/>
        <w:t xml:space="preserve">34. Čo patrí medzi hlavné nedokonalosti trhu?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externality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nedokonalá konkurencia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štátne zásahy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verejné statky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asymetria informácií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35. Čo sú externality?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dôsledky určitej činnosti postihujú (ovplyvňujú)(pozitívne alebo negatívne) aj nezúčastnené subjekty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36. Akou formou sa realizuje konkurencia na strane ponuky?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snaha výrobcu o maximalizáciu zisku a posilnenia svojej pozície na trhu. Snaha vytlačiť konkurenta najzjavnejšie v období, keď ponuka prevyšuje dopyt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môže byť: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a) Cenová - spotrebiteľ je lákaný na cenu (aj za cenu dočasnej straty pre výrobcu)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b) Necenová - spotrebiteľ je lákaný na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vyššiu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kvalitu, servis, dizajn, darček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37. Akou formou sa realizuje konkurencia na strane dopytu? </w:t>
      </w:r>
    </w:p>
    <w:p w:rsid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prejavuje sa najviac v období, keď dopyt prevyšuje ponuku, teda keď nastane nedostatok určitého tovaru na trhu: kto prv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príde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, ten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skôr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berie, protekcia cez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známosť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tlačenica</w:t>
      </w:r>
    </w:p>
    <w:p w:rsidR="00A10663" w:rsidRPr="008B43E4" w:rsidRDefault="00A10663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Napríklad aj keď stúpne cena nejakého tovaru, tak ho prestanú kupovať.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38. Ako definujeme trh?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miesto, kde sa stretáva dopyt a ponuka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39. Aké sú hlavné subjekty trhu?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1. Domácnosti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2. Podniky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3. Štát</w:t>
      </w:r>
    </w:p>
    <w:p w:rsidR="008B43E4" w:rsidRPr="008B43E4" w:rsidRDefault="008B43E4" w:rsidP="008B43E4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4. Zahraničie</w:t>
      </w:r>
    </w:p>
    <w:p w:rsidR="008B43E4" w:rsidRPr="008B43E4" w:rsidRDefault="008B43E4" w:rsidP="008B43E4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40. Ako definujeme agregátny trh?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trh všetkých tovarov a služieb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41. Ako definujeme trh statkov a služieb?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trh, kde sa predávajú a nakupujú SaS konečnej spotreby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42. Čo je trhová konkurencia?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proces, v ktorom sa stretávajú subjekty trhu, pričom každý z nich sa snaží dosiahnuť maximálnu hmotnú výhodu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43. Ako definujeme dopyt?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množstvo SaS, ktoré sú kupujúci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schopní a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ochotní kúpiť pri danej cene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44. Ako znie zákon klesajúceho dopytu? 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pri zvyšujúcej sa cene množstvo dopytovaných SaS klesá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45. Čo je rovnovážna cena?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 xml:space="preserve">cena, pri ktorej je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ponúkané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a dopytované množstvo určitého statku rovnaké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46. Ako definujeme ponuku?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množstvo SaS, ktoré sú predajcovia ochotní a schopní ponúknuť pri danej cene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lastRenderedPageBreak/>
        <w:t xml:space="preserve">47. Čo je individuálna ponuka?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ponuka jedného výrobcu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 xml:space="preserve">48. Čím je tvorená trhová ponuka? 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je tvorená súčtom individuálnych ponúk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49. Aká situácia nastane na trhu, ak je cena pod úrovňou rovnovážnej ceny?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previs dopytu =&gt; dopytované množstvo je väčšie než ponúkané množstvo</w:t>
      </w:r>
    </w:p>
    <w:p w:rsidR="008B43E4" w:rsidRPr="00A10663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Č</w:t>
      </w:r>
      <w:r w:rsidR="00A10663">
        <w:rPr>
          <w:rFonts w:ascii="Tahoma" w:hAnsi="Tahoma" w:cs="Tahoma"/>
          <w:color w:val="000000"/>
          <w:sz w:val="20"/>
          <w:szCs w:val="20"/>
        </w:rPr>
        <w:t>I</w:t>
      </w:r>
      <w:r w:rsidRPr="008B43E4">
        <w:rPr>
          <w:rFonts w:ascii="Tahoma" w:hAnsi="Tahoma" w:cs="Tahoma"/>
          <w:color w:val="000000"/>
          <w:sz w:val="20"/>
          <w:szCs w:val="20"/>
        </w:rPr>
        <w:t>ŽE</w:t>
      </w:r>
      <w:r w:rsidR="00A10663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B43E4">
        <w:rPr>
          <w:rFonts w:ascii="Tahoma" w:hAnsi="Tahoma" w:cs="Tahoma"/>
          <w:color w:val="000000"/>
          <w:sz w:val="20"/>
          <w:szCs w:val="20"/>
        </w:rPr>
        <w:t>tovaru je málo, lebo je lacný, tak sa ľudia idú za ním dotrhať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50. Kedy vzniká na trhu nadmerná ponuka?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vtedy, keď je cena vyššia ako rovnovážna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51. Čím je vyvolaný pohyb pozdĺž krivky dopytu?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zmenou ceny</w:t>
      </w:r>
      <w:r w:rsidR="00E97DEB">
        <w:rPr>
          <w:rFonts w:ascii="Tahoma" w:hAnsi="Tahoma" w:cs="Tahoma"/>
          <w:color w:val="000000"/>
          <w:sz w:val="20"/>
          <w:szCs w:val="20"/>
        </w:rPr>
        <w:t xml:space="preserve"> daného produktu, ktorého sa krivka týka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52. Kedy dochádza k pohybu celej krivky dopytu, uveďte príklady.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celou krivkou hýbe: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1. príjem - čím vyšší príjem, tým väčší dopyt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2. úžitkovosť - čím vyššia úžitkovosť, tým väčší dopyt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3. bohatstvo domácností - čím väčšie, tým väčší dopyt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4. iné faktory - móda, reklama, nutkanie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53. Čím je vyvolaný pohyb pozdĺž krivky ponuky?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zmenou ceny</w:t>
      </w:r>
      <w:r w:rsidR="00E97DEB">
        <w:rPr>
          <w:rFonts w:ascii="Tahoma" w:hAnsi="Tahoma" w:cs="Tahoma"/>
          <w:color w:val="000000"/>
          <w:sz w:val="20"/>
          <w:szCs w:val="20"/>
        </w:rPr>
        <w:t xml:space="preserve"> daného produktu, ktorého sa krivka týka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54. Kedy dochádza k pohybu celej krivky ponuky, uveďte príklady.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1. ciele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2. ceny relevantných statkov (komplementy, substitúty)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3. ceny vstupov (materiál)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4. technológie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5. ďalšie faktory ()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55. Zadefinujte inferiórny statok.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statok nižšej kvality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56. Čo rozumieme pod pojmom virtuálny trh?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trh vytvorený na internete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57. Aké sú ceny výrobných faktorov?</w:t>
      </w:r>
    </w:p>
    <w:p w:rsidR="00E97DEB" w:rsidRPr="00E97DEB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E97DEB">
        <w:rPr>
          <w:rFonts w:ascii="Tahoma" w:hAnsi="Tahoma" w:cs="Tahoma"/>
          <w:i/>
          <w:color w:val="000000"/>
          <w:sz w:val="20"/>
          <w:szCs w:val="20"/>
        </w:rPr>
        <w:t>pri pôde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 – nájomn</w:t>
      </w:r>
      <w:r>
        <w:rPr>
          <w:rFonts w:ascii="Tahoma" w:hAnsi="Tahoma" w:cs="Tahoma"/>
          <w:color w:val="000000"/>
          <w:sz w:val="20"/>
          <w:szCs w:val="20"/>
        </w:rPr>
        <w:t xml:space="preserve">é za pôdu sa nazýva renta. Jej 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základom je výnos z pôdy – pozemková renta </w:t>
      </w:r>
    </w:p>
    <w:p w:rsidR="00E97DEB" w:rsidRPr="00E97DEB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(MRPP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 = renta = MPP . cena produkcie) </w:t>
      </w:r>
    </w:p>
    <w:p w:rsidR="00E97DEB" w:rsidRPr="00E97DEB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E97DEB">
        <w:rPr>
          <w:rFonts w:ascii="Tahoma" w:hAnsi="Tahoma" w:cs="Tahoma"/>
          <w:i/>
          <w:color w:val="000000"/>
          <w:sz w:val="20"/>
          <w:szCs w:val="20"/>
        </w:rPr>
        <w:t>pri kapitáli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 – sa platí za službu úrok. Tomuto vzťahu sa hovorí úver. </w:t>
      </w:r>
    </w:p>
    <w:p w:rsidR="00E97DEB" w:rsidRPr="00E97DEB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(MRPK = úrok = MPK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 . cena produkcie) </w:t>
      </w:r>
    </w:p>
    <w:p w:rsidR="00E97DEB" w:rsidRPr="00E97DEB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E97DEB">
        <w:rPr>
          <w:rFonts w:ascii="Tahoma" w:hAnsi="Tahoma" w:cs="Tahoma"/>
          <w:i/>
          <w:color w:val="000000"/>
          <w:sz w:val="20"/>
          <w:szCs w:val="20"/>
        </w:rPr>
        <w:t>pri práci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 – sa platí za jej službu mzda. </w:t>
      </w:r>
    </w:p>
    <w:p w:rsidR="008B43E4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(MRPL</w:t>
      </w:r>
      <w:r w:rsidRPr="00E97DEB">
        <w:rPr>
          <w:rFonts w:ascii="Tahoma" w:hAnsi="Tahoma" w:cs="Tahoma"/>
          <w:color w:val="000000"/>
          <w:sz w:val="20"/>
          <w:szCs w:val="20"/>
        </w:rPr>
        <w:t xml:space="preserve"> = mzda = MPL . cena produkcie)</w:t>
      </w:r>
    </w:p>
    <w:p w:rsidR="00E97DEB" w:rsidRPr="00E97DEB" w:rsidRDefault="00E97DEB" w:rsidP="00E97DEB">
      <w:pPr>
        <w:pStyle w:val="Bezriadkovania"/>
        <w:rPr>
          <w:rFonts w:ascii="Tahoma" w:hAnsi="Tahoma" w:cs="Tahoma"/>
          <w:color w:val="000000"/>
          <w:sz w:val="20"/>
          <w:szCs w:val="20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58. Čo patrí medzi základné výrobné faktory, definujte každý.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97DEB">
        <w:rPr>
          <w:rFonts w:ascii="Tahoma" w:hAnsi="Tahoma" w:cs="Tahoma"/>
          <w:i/>
          <w:color w:val="000000"/>
          <w:sz w:val="20"/>
          <w:szCs w:val="20"/>
        </w:rPr>
        <w:t>Práca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- Práca ako výrobný faktor je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akákoľvek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ekonomicky zameraná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manuálna alebo duševná činnosť:</w:t>
      </w:r>
    </w:p>
    <w:p w:rsidR="008B43E4" w:rsidRP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1. ktorej výsledkom sú statky a služby uspokojujúce naše potreby a</w:t>
      </w:r>
    </w:p>
    <w:p w:rsidR="008B43E4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2. ktorá je zdrojom príjmu (mzdy)</w:t>
      </w:r>
    </w:p>
    <w:p w:rsidR="00E97DEB" w:rsidRPr="008B43E4" w:rsidRDefault="00E97DEB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E97DEB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97DEB">
        <w:rPr>
          <w:rFonts w:ascii="Tahoma" w:hAnsi="Tahoma" w:cs="Tahoma"/>
          <w:i/>
          <w:color w:val="000000"/>
          <w:sz w:val="20"/>
          <w:szCs w:val="20"/>
        </w:rPr>
        <w:t>Pôda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- zahŕňa všetky súčasti prírodného prostredia</w:t>
      </w:r>
    </w:p>
    <w:p w:rsidR="008B43E4" w:rsidRPr="00E97DEB" w:rsidRDefault="008B43E4" w:rsidP="008B43E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97DEB">
        <w:rPr>
          <w:rFonts w:ascii="Tahoma" w:hAnsi="Tahoma" w:cs="Tahoma"/>
          <w:i/>
          <w:color w:val="000000"/>
          <w:sz w:val="20"/>
          <w:szCs w:val="20"/>
        </w:rPr>
        <w:lastRenderedPageBreak/>
        <w:t xml:space="preserve">Kapitál 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- je </w:t>
      </w:r>
      <w:r w:rsidR="00A10663" w:rsidRPr="008B43E4">
        <w:rPr>
          <w:rFonts w:ascii="Tahoma" w:hAnsi="Tahoma" w:cs="Tahoma"/>
          <w:color w:val="000000"/>
          <w:sz w:val="20"/>
          <w:szCs w:val="20"/>
        </w:rPr>
        <w:t>tvorený</w:t>
      </w:r>
      <w:r w:rsidRPr="008B43E4">
        <w:rPr>
          <w:rFonts w:ascii="Tahoma" w:hAnsi="Tahoma" w:cs="Tahoma"/>
          <w:color w:val="000000"/>
          <w:sz w:val="20"/>
          <w:szCs w:val="20"/>
        </w:rPr>
        <w:t xml:space="preserve"> statkami, ktoré nie sú určené na priamu spotrebu, ale na rozšírenie/náhradu výrobných kapacít; iba reálny kapitál považujeme za výrobný faktor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59. Kto tvorí dopyt na trhu výrobných faktorov?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Podniky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663A2C" w:rsidRDefault="005E17BA" w:rsidP="005E17BA">
      <w:pPr>
        <w:pStyle w:val="Bezriadkovania"/>
        <w:rPr>
          <w:b/>
          <w:sz w:val="23"/>
          <w:szCs w:val="23"/>
        </w:rPr>
      </w:pPr>
      <w:r w:rsidRPr="00663A2C">
        <w:rPr>
          <w:b/>
          <w:sz w:val="23"/>
          <w:szCs w:val="23"/>
        </w:rPr>
        <w:t>60. Kto tvorí ponuku na trhu výrobných faktorov?</w:t>
      </w:r>
    </w:p>
    <w:p w:rsidR="008B43E4" w:rsidRPr="008B43E4" w:rsidRDefault="008B43E4" w:rsidP="005E17BA">
      <w:pPr>
        <w:pStyle w:val="Bezriadkovania"/>
        <w:rPr>
          <w:rFonts w:ascii="Tahoma" w:hAnsi="Tahoma" w:cs="Tahoma"/>
          <w:color w:val="000000"/>
          <w:sz w:val="20"/>
          <w:szCs w:val="20"/>
        </w:rPr>
      </w:pPr>
      <w:r w:rsidRPr="008B43E4">
        <w:rPr>
          <w:rFonts w:ascii="Tahoma" w:hAnsi="Tahoma" w:cs="Tahoma"/>
          <w:color w:val="000000"/>
          <w:sz w:val="20"/>
          <w:szCs w:val="20"/>
        </w:rPr>
        <w:t>Domácnosti</w:t>
      </w:r>
    </w:p>
    <w:p w:rsidR="008B43E4" w:rsidRPr="008B43E4" w:rsidRDefault="008B43E4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61. Čo je celkový fyzický produkt?</w:t>
      </w:r>
    </w:p>
    <w:p w:rsidR="00663A2C" w:rsidRDefault="00663A2C" w:rsidP="005E17BA">
      <w:pPr>
        <w:pStyle w:val="Bezriadkovania"/>
      </w:pPr>
      <w:r w:rsidRPr="00663A2C">
        <w:rPr>
          <w:sz w:val="23"/>
          <w:szCs w:val="23"/>
        </w:rPr>
        <w:t>vytvorené množstvo produkcie v naturálnom vyjadrení</w:t>
      </w:r>
      <w:r>
        <w:rPr>
          <w:sz w:val="23"/>
          <w:szCs w:val="23"/>
        </w:rPr>
        <w:t xml:space="preserve"> </w:t>
      </w:r>
      <w:r>
        <w:t xml:space="preserve">(napr. 1000 párov </w:t>
      </w:r>
      <w:r w:rsidR="00A10663">
        <w:t>obuvi</w:t>
      </w:r>
      <w:r>
        <w:t>)</w:t>
      </w:r>
    </w:p>
    <w:p w:rsidR="00663A2C" w:rsidRPr="008B43E4" w:rsidRDefault="00663A2C" w:rsidP="00663A2C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62. Čo je hraničný fyzický produkt a ako sa vypočíta?</w:t>
      </w:r>
    </w:p>
    <w:p w:rsidR="00663A2C" w:rsidRDefault="00663A2C" w:rsidP="005E17BA">
      <w:pPr>
        <w:pStyle w:val="Bezriadkovania"/>
        <w:rPr>
          <w:sz w:val="23"/>
          <w:szCs w:val="23"/>
        </w:rPr>
      </w:pPr>
      <w:r w:rsidRPr="00663A2C">
        <w:rPr>
          <w:sz w:val="23"/>
          <w:szCs w:val="23"/>
        </w:rPr>
        <w:t xml:space="preserve">prírastok produkcie (produktu) vyvolaný prírastkom VF o 1 jednotku (pri zachovaní ceteris paribus) (dodatočná </w:t>
      </w:r>
      <w:r w:rsidR="00CF2E85" w:rsidRPr="00663A2C">
        <w:rPr>
          <w:sz w:val="23"/>
          <w:szCs w:val="23"/>
        </w:rPr>
        <w:t>produkcia</w:t>
      </w:r>
      <w:r w:rsidRPr="00663A2C">
        <w:rPr>
          <w:sz w:val="23"/>
          <w:szCs w:val="23"/>
        </w:rPr>
        <w:t>)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 w:rsidRPr="008B43E4">
        <w:rPr>
          <w:sz w:val="23"/>
          <w:szCs w:val="23"/>
        </w:rPr>
        <w:t>vypočíta</w:t>
      </w:r>
      <w:r>
        <w:rPr>
          <w:sz w:val="23"/>
          <w:szCs w:val="23"/>
        </w:rPr>
        <w:t>??? Počíta sa len príjem z neho</w:t>
      </w:r>
    </w:p>
    <w:p w:rsidR="00663A2C" w:rsidRPr="008B43E4" w:rsidRDefault="00663A2C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63. Čo je príjem z hraničného produktu a ako sa vypočíta?</w:t>
      </w:r>
    </w:p>
    <w:p w:rsidR="00CF2E85" w:rsidRPr="00CF2E85" w:rsidRDefault="00CF2E85" w:rsidP="00CF2E85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 xml:space="preserve">Ak vynásobíme cenou výrobku hraničný fyzický produkt, získame príjem z hraničného produktu </w:t>
      </w:r>
    </w:p>
    <w:p w:rsidR="00CF2E85" w:rsidRDefault="00CF2E85" w:rsidP="00CF2E85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 xml:space="preserve">(MRP – Marginal Revenue Product) daného výrobného faktora </w:t>
      </w:r>
    </w:p>
    <w:p w:rsidR="00663A2C" w:rsidRDefault="00663A2C" w:rsidP="00CF2E85">
      <w:pPr>
        <w:pStyle w:val="Bezriadkovania"/>
        <w:rPr>
          <w:sz w:val="23"/>
          <w:szCs w:val="23"/>
        </w:rPr>
      </w:pPr>
      <w:r w:rsidRPr="00663A2C">
        <w:rPr>
          <w:sz w:val="23"/>
          <w:szCs w:val="23"/>
        </w:rPr>
        <w:t>MPP . p = MPR</w:t>
      </w:r>
    </w:p>
    <w:p w:rsidR="00663A2C" w:rsidRPr="008B43E4" w:rsidRDefault="00663A2C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64. Čím je určený dopyt po výrobnom faktore?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>je určovaný hraničným produktom (MPP) a príjmom z hraničného produktu (MPR)</w:t>
      </w:r>
    </w:p>
    <w:p w:rsidR="00CF2E85" w:rsidRPr="008B43E4" w:rsidRDefault="00CF2E85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65. Čím je daná ponuka výrobných faktorov?</w:t>
      </w:r>
    </w:p>
    <w:p w:rsidR="00CF2E85" w:rsidRPr="00CF2E85" w:rsidRDefault="00CF2E85" w:rsidP="00CF2E85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hraničná</w:t>
      </w:r>
      <w:r w:rsidRPr="00CF2E85">
        <w:rPr>
          <w:sz w:val="23"/>
          <w:szCs w:val="23"/>
        </w:rPr>
        <w:t xml:space="preserve"> (dodatočná </w:t>
      </w:r>
      <w:r>
        <w:rPr>
          <w:sz w:val="23"/>
          <w:szCs w:val="23"/>
        </w:rPr>
        <w:t>jednotka</w:t>
      </w:r>
      <w:r w:rsidRPr="00CF2E85">
        <w:rPr>
          <w:sz w:val="23"/>
          <w:szCs w:val="23"/>
        </w:rPr>
        <w:t xml:space="preserve">) náklady faktora (marginal factor cost) - MFC </w:t>
      </w:r>
    </w:p>
    <w:p w:rsidR="00CF2E85" w:rsidRDefault="00CF2E85" w:rsidP="00CF2E85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 xml:space="preserve">= náklady vynaložené na nákup (nájom) dodatočnej jednotky VF   </w:t>
      </w:r>
    </w:p>
    <w:p w:rsidR="00CF2E85" w:rsidRPr="008B43E4" w:rsidRDefault="00CF2E85" w:rsidP="00CF2E85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66. Aké sú ceny výrobných faktorov?</w:t>
      </w:r>
    </w:p>
    <w:p w:rsidR="00CF2E85" w:rsidRPr="00CF2E85" w:rsidRDefault="00CF2E85" w:rsidP="00CF2E85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>1/  MPP pôdy . cena produkcie    = cena pôdy (renta)</w:t>
      </w:r>
    </w:p>
    <w:p w:rsidR="00CF2E85" w:rsidRPr="00CF2E85" w:rsidRDefault="00CF2E85" w:rsidP="00CF2E85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>2/  MPP práce . cena prod.           = cena práce (mzda)</w:t>
      </w:r>
    </w:p>
    <w:p w:rsidR="00CF2E85" w:rsidRDefault="00CF2E85" w:rsidP="00CF2E85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>3/  MPP kapitálu . cena prod.       = cena kapitálu (zisk, úrok)</w:t>
      </w:r>
    </w:p>
    <w:p w:rsidR="00CF2E85" w:rsidRPr="008B43E4" w:rsidRDefault="00CF2E85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67. Kto tvorí dopyt na trhu práce?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Podniky</w:t>
      </w:r>
    </w:p>
    <w:p w:rsidR="00CF2E85" w:rsidRPr="008B43E4" w:rsidRDefault="00CF2E85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68. Od čoho závisí ponuka na trhu práce?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Domácnosti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 xml:space="preserve">Daná počtom </w:t>
      </w:r>
      <w:r w:rsidR="00A10663">
        <w:rPr>
          <w:sz w:val="23"/>
          <w:szCs w:val="23"/>
        </w:rPr>
        <w:t>pracovníkov</w:t>
      </w:r>
      <w:r>
        <w:rPr>
          <w:sz w:val="23"/>
          <w:szCs w:val="23"/>
        </w:rPr>
        <w:t xml:space="preserve"> alebo počtom hodín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- úroveň reálnych miezd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- práceschopné obyvateľstvo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- výška životných nákladov</w:t>
      </w:r>
    </w:p>
    <w:p w:rsidR="00CF2E85" w:rsidRPr="008B43E4" w:rsidRDefault="00CF2E85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Bezriadkovania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>69. Ako by ste zadefinovali hraničný produkt?</w:t>
      </w:r>
    </w:p>
    <w:p w:rsidR="00CF2E85" w:rsidRDefault="00CF2E85" w:rsidP="005E17BA">
      <w:pPr>
        <w:pStyle w:val="Bezriadkovania"/>
        <w:rPr>
          <w:sz w:val="23"/>
          <w:szCs w:val="23"/>
        </w:rPr>
      </w:pPr>
      <w:r w:rsidRPr="00CF2E85">
        <w:rPr>
          <w:sz w:val="23"/>
          <w:szCs w:val="23"/>
        </w:rPr>
        <w:t>Dodatočný produkt, ktorý je výsledkom jednej dodatočnej jednotky nejakého inputu, zatiaľ čo všetky ostatné inputy zostanú nezmenené.</w:t>
      </w:r>
    </w:p>
    <w:p w:rsidR="00CF2E85" w:rsidRDefault="00CF2E85" w:rsidP="005E17BA">
      <w:pPr>
        <w:pStyle w:val="Bezriadkovania"/>
        <w:rPr>
          <w:sz w:val="23"/>
          <w:szCs w:val="23"/>
        </w:rPr>
      </w:pPr>
    </w:p>
    <w:p w:rsidR="00E97DEB" w:rsidRDefault="00E97DEB" w:rsidP="005E17BA">
      <w:pPr>
        <w:pStyle w:val="Bezriadkovania"/>
        <w:rPr>
          <w:sz w:val="23"/>
          <w:szCs w:val="23"/>
        </w:rPr>
      </w:pPr>
    </w:p>
    <w:p w:rsidR="00E97DEB" w:rsidRPr="008B43E4" w:rsidRDefault="00E97DEB" w:rsidP="005E17BA">
      <w:pPr>
        <w:pStyle w:val="Bezriadkovania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lastRenderedPageBreak/>
        <w:t xml:space="preserve">70. Zadefinujte nominálnu a reálnu mzdu. </w:t>
      </w:r>
    </w:p>
    <w:p w:rsidR="003957A6" w:rsidRDefault="003957A6" w:rsidP="005E17B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Nominálna -</w:t>
      </w:r>
      <w:r w:rsidRPr="003957A6">
        <w:rPr>
          <w:sz w:val="23"/>
          <w:szCs w:val="23"/>
        </w:rPr>
        <w:t xml:space="preserve"> suma peňazí, ktorú pracovník dostáv</w:t>
      </w:r>
      <w:r>
        <w:rPr>
          <w:sz w:val="23"/>
          <w:szCs w:val="23"/>
        </w:rPr>
        <w:t>a</w:t>
      </w:r>
    </w:p>
    <w:p w:rsidR="003957A6" w:rsidRDefault="003957A6" w:rsidP="005E17BA">
      <w:pPr>
        <w:pStyle w:val="Default"/>
        <w:spacing w:after="27"/>
        <w:rPr>
          <w:sz w:val="23"/>
          <w:szCs w:val="23"/>
        </w:rPr>
      </w:pPr>
      <w:r w:rsidRPr="003957A6">
        <w:rPr>
          <w:sz w:val="23"/>
          <w:szCs w:val="23"/>
        </w:rPr>
        <w:t>reálna – jej výška závisí od výšky nominálnej mzdy, úrovni cien tovarov a služieb a daňového zaťaženia (vyjadruje kúpyschopnosť nominálnej mzdy, t. j. koľko tovarov a služieb si môže jej príjemca kúpiť)</w:t>
      </w:r>
    </w:p>
    <w:p w:rsidR="003957A6" w:rsidRPr="008B43E4" w:rsidRDefault="003957A6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71. Popíšte trh práce pri pružných a nepružných mzdách. </w:t>
      </w:r>
    </w:p>
    <w:p w:rsidR="003957A6" w:rsidRDefault="003957A6" w:rsidP="005E17BA">
      <w:pPr>
        <w:pStyle w:val="Default"/>
        <w:spacing w:after="27"/>
      </w:pPr>
      <w:r w:rsidRPr="00304BBE">
        <w:rPr>
          <w:rFonts w:eastAsia="Calibri"/>
        </w:rPr>
        <w:t>Pri pružných mzdách, ktoré sa zvyšujú alebo znižujú, aby vyčistili trh, neexistuje nedobrovoľná nezamestnanosť.</w:t>
      </w:r>
    </w:p>
    <w:p w:rsidR="003957A6" w:rsidRDefault="003957A6" w:rsidP="005E17B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Pri nepružných mzdách – mzdy sú nepružné smerom na dol (stanovená minimálna mzda). Preto vznikajú nedobrovoľne nezamestnaní.</w:t>
      </w:r>
    </w:p>
    <w:p w:rsidR="003957A6" w:rsidRPr="008B43E4" w:rsidRDefault="003957A6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72. Popíšte jednotlivé formy nezamestnanosti. </w:t>
      </w:r>
    </w:p>
    <w:p w:rsidR="003957A6" w:rsidRDefault="003957A6" w:rsidP="005E17BA">
      <w:pPr>
        <w:pStyle w:val="Default"/>
        <w:spacing w:after="27"/>
        <w:rPr>
          <w:sz w:val="23"/>
          <w:szCs w:val="23"/>
        </w:rPr>
      </w:pPr>
      <w:r w:rsidRPr="003957A6">
        <w:rPr>
          <w:noProof/>
          <w:sz w:val="23"/>
          <w:szCs w:val="23"/>
          <w:lang w:val="en-US"/>
        </w:rPr>
        <w:drawing>
          <wp:inline distT="0" distB="0" distL="0" distR="0">
            <wp:extent cx="5760720" cy="3614387"/>
            <wp:effectExtent l="19050" t="0" r="0" b="0"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0150" cy="5099050"/>
                      <a:chOff x="179388" y="274638"/>
                      <a:chExt cx="8820150" cy="5099050"/>
                    </a:xfrm>
                  </a:grpSpPr>
                  <a:sp>
                    <a:nvSpPr>
                      <a:cNvPr id="29698" name="Rectangle 4"/>
                      <a:cNvSpPr>
                        <a:spLocks noGrp="1" noChangeArrowheads="1"/>
                      </a:cNvSpPr>
                    </a:nvSpPr>
                    <a:spPr>
                      <a:xfrm>
                        <a:off x="457200" y="274638"/>
                        <a:ext cx="8229600" cy="5619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eaLnBrk="1" hangingPunct="1"/>
                          <a:r>
                            <a:rPr lang="sk-SK" sz="2800" b="1" dirty="0" smtClean="0"/>
                            <a:t> </a:t>
                          </a:r>
                          <a:br>
                            <a:rPr lang="sk-SK" sz="2800" b="1" dirty="0" smtClean="0"/>
                          </a:br>
                          <a:r>
                            <a:rPr lang="sk-SK" sz="2800" b="1" dirty="0" smtClean="0"/>
                            <a:t>Typy nezamestnanosti</a:t>
                          </a:r>
                          <a:br>
                            <a:rPr lang="sk-SK" sz="2800" b="1" dirty="0" smtClean="0"/>
                          </a:br>
                          <a:endParaRPr lang="sk-SK" sz="2800" b="1" dirty="0" smtClean="0"/>
                        </a:p>
                      </a:txBody>
                      <a:useSpRect/>
                    </a:txSp>
                  </a:sp>
                  <a:grpSp>
                    <a:nvGrpSpPr>
                      <a:cNvPr id="2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179388" y="1844675"/>
                        <a:ext cx="2554287" cy="3529013"/>
                        <a:chOff x="204" y="1026"/>
                        <a:chExt cx="1609" cy="2177"/>
                      </a:xfrm>
                    </a:grpSpPr>
                    <a:sp>
                      <a:nvSpPr>
                        <a:cNvPr id="36870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4" y="1026"/>
                          <a:ext cx="1587" cy="2177"/>
                        </a:xfrm>
                        <a:prstGeom prst="rect">
                          <a:avLst/>
                        </a:prstGeom>
                        <a:solidFill>
                          <a:srgbClr val="E7F3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sk-SK" sz="2000" b="1" dirty="0"/>
                              <a:t>    Podľa príčin</a:t>
                            </a:r>
                          </a:p>
                          <a:p>
                            <a:pPr>
                              <a:defRPr/>
                            </a:pPr>
                            <a:endParaRPr lang="sk-SK" sz="2000" b="1" dirty="0"/>
                          </a:p>
                          <a:p>
                            <a:pPr>
                              <a:defRPr/>
                            </a:pPr>
                            <a:endParaRPr lang="sk-SK" sz="2000" b="1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r>
                              <a:rPr lang="sk-SK" sz="1400" b="1" dirty="0"/>
                              <a:t>  </a:t>
                            </a:r>
                            <a:r>
                              <a:rPr lang="sk-SK" sz="1400" b="1" dirty="0" err="1" smtClean="0"/>
                              <a:t>frikčná</a:t>
                            </a:r>
                            <a:r>
                              <a:rPr lang="sk-SK" sz="1400" b="1" dirty="0" smtClean="0"/>
                              <a:t> </a:t>
                            </a:r>
                            <a:r>
                              <a:rPr lang="sk-SK" sz="1400" dirty="0" smtClean="0"/>
                              <a:t>– krátkodobá, študent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 si hľadá prácu, je nezametaný 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kým ju nenájde</a:t>
                            </a: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r>
                              <a:rPr lang="sk-SK" sz="1400" dirty="0"/>
                              <a:t>  </a:t>
                            </a:r>
                            <a:r>
                              <a:rPr lang="sk-SK" sz="1400" b="1" dirty="0" smtClean="0"/>
                              <a:t>štrukturálna</a:t>
                            </a:r>
                            <a:r>
                              <a:rPr lang="sk-SK" sz="1400" dirty="0" smtClean="0"/>
                              <a:t> – nesúlad </a:t>
                            </a:r>
                            <a:r>
                              <a:rPr lang="sk-SK" sz="1400" dirty="0" err="1" smtClean="0"/>
                              <a:t>kvalifik</a:t>
                            </a:r>
                            <a:endParaRPr lang="sk-SK" sz="1400" dirty="0" smtClean="0"/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štruktúry, niektoré nemajú </a:t>
                            </a:r>
                            <a:r>
                              <a:rPr lang="sk-SK" sz="1400" dirty="0" err="1" smtClean="0"/>
                              <a:t>dostat</a:t>
                            </a:r>
                            <a:endParaRPr lang="sk-SK" sz="1400" dirty="0" smtClean="0"/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Ponuku </a:t>
                            </a:r>
                            <a:r>
                              <a:rPr lang="sk-SK" sz="1400" dirty="0" err="1" smtClean="0"/>
                              <a:t>kvalif</a:t>
                            </a:r>
                            <a:r>
                              <a:rPr lang="sk-SK" sz="1400" dirty="0" smtClean="0"/>
                              <a:t> práce, inde moc</a:t>
                            </a: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r>
                              <a:rPr lang="sk-SK" sz="1400" dirty="0"/>
                              <a:t>  </a:t>
                            </a:r>
                            <a:r>
                              <a:rPr lang="sk-SK" sz="1400" b="1" dirty="0" smtClean="0"/>
                              <a:t>cyklická</a:t>
                            </a:r>
                            <a:r>
                              <a:rPr lang="sk-SK" sz="1400" dirty="0" smtClean="0"/>
                              <a:t> – v čase krízy</a:t>
                            </a:r>
                            <a:endParaRPr lang="sk-SK" sz="1400" b="1" dirty="0"/>
                          </a:p>
                          <a:p>
                            <a:pPr>
                              <a:buFont typeface="Wingdings 3" pitchFamily="18" charset="2"/>
                              <a:buNone/>
                              <a:defRPr/>
                            </a:pPr>
                            <a:r>
                              <a:rPr lang="sk-SK" sz="1400" dirty="0"/>
                              <a:t> </a:t>
                            </a:r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r>
                              <a:rPr lang="sk-SK" sz="1400" dirty="0"/>
                              <a:t>  </a:t>
                            </a:r>
                            <a:r>
                              <a:rPr lang="sk-SK" sz="1400" b="1" dirty="0" smtClean="0"/>
                              <a:t>sezónna</a:t>
                            </a:r>
                            <a:r>
                              <a:rPr lang="sk-SK" sz="1400" dirty="0" smtClean="0"/>
                              <a:t> – v lete, zime</a:t>
                            </a:r>
                            <a:endParaRPr lang="sk-SK" sz="14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87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6" y="1563"/>
                          <a:ext cx="1587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2843213" y="1844675"/>
                        <a:ext cx="2663825" cy="3529013"/>
                        <a:chOff x="1882" y="1026"/>
                        <a:chExt cx="1678" cy="2223"/>
                      </a:xfrm>
                    </a:grpSpPr>
                    <a:sp>
                      <a:nvSpPr>
                        <a:cNvPr id="3687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82" y="1026"/>
                          <a:ext cx="1678" cy="2223"/>
                        </a:xfrm>
                        <a:prstGeom prst="rect">
                          <a:avLst/>
                        </a:prstGeom>
                        <a:solidFill>
                          <a:srgbClr val="E7F3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sk-SK" sz="2000" b="1" dirty="0"/>
                              <a:t>   Podľa časového 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2000" b="1" dirty="0"/>
                              <a:t>         hľadiska</a:t>
                            </a:r>
                          </a:p>
                          <a:p>
                            <a:pPr>
                              <a:defRPr/>
                            </a:pPr>
                            <a:endParaRPr lang="sk-SK" sz="2000" b="1" dirty="0"/>
                          </a:p>
                          <a:p>
                            <a:pPr>
                              <a:buFont typeface="Wingdings" pitchFamily="2" charset="2"/>
                              <a:buChar char="ð"/>
                              <a:defRPr/>
                            </a:pPr>
                            <a:r>
                              <a:rPr lang="sk-SK" sz="1400" dirty="0"/>
                              <a:t> krátkodobá </a:t>
                            </a:r>
                            <a:r>
                              <a:rPr lang="sk-SK" sz="1400" dirty="0" smtClean="0"/>
                              <a:t> </a:t>
                            </a:r>
                            <a:r>
                              <a:rPr lang="sk-SK" sz="1400" dirty="0" smtClean="0"/>
                              <a:t>(1-6 </a:t>
                            </a:r>
                            <a:r>
                              <a:rPr lang="sk-SK" sz="1400" dirty="0" smtClean="0"/>
                              <a:t>mes.) - USA</a:t>
                            </a:r>
                            <a:endParaRPr lang="sk-SK" sz="1400" dirty="0" smtClean="0"/>
                          </a:p>
                          <a:p>
                            <a:pPr>
                              <a:defRPr/>
                            </a:pPr>
                            <a:endParaRPr lang="sk-SK" sz="1400" dirty="0" smtClean="0"/>
                          </a:p>
                          <a:p>
                            <a:pPr>
                              <a:defRPr/>
                            </a:pPr>
                            <a:endParaRPr lang="sk-SK" sz="1400" dirty="0" smtClean="0"/>
                          </a:p>
                          <a:p>
                            <a:pPr>
                              <a:buFont typeface="Wingdings" pitchFamily="2" charset="2"/>
                              <a:buChar char="ð"/>
                              <a:defRPr/>
                            </a:pPr>
                            <a:r>
                              <a:rPr lang="sk-SK" sz="1400" dirty="0"/>
                              <a:t> </a:t>
                            </a:r>
                            <a:r>
                              <a:rPr lang="sk-SK" sz="1400" dirty="0" smtClean="0"/>
                              <a:t>strednodobá </a:t>
                            </a:r>
                            <a:r>
                              <a:rPr lang="sk-SK" sz="1400" dirty="0" smtClean="0"/>
                              <a:t> </a:t>
                            </a:r>
                            <a:r>
                              <a:rPr lang="sk-SK" sz="1400" dirty="0" smtClean="0"/>
                              <a:t>(6-12 </a:t>
                            </a:r>
                            <a:r>
                              <a:rPr lang="sk-SK" sz="1400" dirty="0" smtClean="0"/>
                              <a:t>mes.)</a:t>
                            </a:r>
                            <a:endParaRPr lang="sk-SK" sz="1400" dirty="0" smtClean="0"/>
                          </a:p>
                          <a:p>
                            <a:pPr>
                              <a:buFont typeface="Wingdings" pitchFamily="2" charset="2"/>
                              <a:buNone/>
                              <a:defRPr/>
                            </a:pPr>
                            <a:endParaRPr lang="sk-SK" sz="1400" dirty="0"/>
                          </a:p>
                          <a:p>
                            <a:pPr>
                              <a:buFont typeface="Wingdings" pitchFamily="2" charset="2"/>
                              <a:buNone/>
                              <a:defRPr/>
                            </a:pPr>
                            <a:endParaRPr lang="sk-SK" sz="1400" dirty="0"/>
                          </a:p>
                          <a:p>
                            <a:pPr>
                              <a:buFont typeface="Wingdings" pitchFamily="2" charset="2"/>
                              <a:buChar char="ð"/>
                              <a:defRPr/>
                            </a:pPr>
                            <a:r>
                              <a:rPr lang="sk-SK" sz="1400" dirty="0"/>
                              <a:t> </a:t>
                            </a:r>
                            <a:r>
                              <a:rPr lang="sk-SK" sz="1400" dirty="0" smtClean="0"/>
                              <a:t>dlhodobá (12</a:t>
                            </a:r>
                            <a:r>
                              <a:rPr lang="en-US" sz="1400" dirty="0">
                                <a:cs typeface="Arial" charset="0"/>
                              </a:rPr>
                              <a:t>&gt;</a:t>
                            </a:r>
                            <a:r>
                              <a:rPr lang="sk-SK" sz="1400" dirty="0">
                                <a:cs typeface="Arial" charset="0"/>
                              </a:rPr>
                              <a:t> </a:t>
                            </a:r>
                            <a:r>
                              <a:rPr lang="sk-SK" sz="1400" dirty="0" smtClean="0">
                                <a:cs typeface="Arial" charset="0"/>
                              </a:rPr>
                              <a:t>mes.</a:t>
                            </a:r>
                            <a:r>
                              <a:rPr lang="sk-SK" sz="1400" dirty="0" smtClean="0"/>
                              <a:t>) – v Európe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A na Slovensku prevláda.</a:t>
                            </a:r>
                            <a:endParaRPr lang="sk-SK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878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82" y="1570"/>
                          <a:ext cx="1678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7"/>
                      <a:cNvGrpSpPr>
                        <a:grpSpLocks/>
                      </a:cNvGrpSpPr>
                    </a:nvGrpSpPr>
                    <a:grpSpPr bwMode="auto">
                      <a:xfrm>
                        <a:off x="5651500" y="1844675"/>
                        <a:ext cx="3348038" cy="3529013"/>
                        <a:chOff x="3696" y="1026"/>
                        <a:chExt cx="1951" cy="2223"/>
                      </a:xfrm>
                    </a:grpSpPr>
                    <a:sp>
                      <a:nvSpPr>
                        <a:cNvPr id="36872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96" y="1026"/>
                          <a:ext cx="1951" cy="2223"/>
                        </a:xfrm>
                        <a:prstGeom prst="rect">
                          <a:avLst/>
                        </a:prstGeom>
                        <a:solidFill>
                          <a:srgbClr val="E7F3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sk-SK" sz="2000" b="1" dirty="0"/>
                              <a:t>      Podľa charakteru</a:t>
                            </a:r>
                          </a:p>
                          <a:p>
                            <a:pPr>
                              <a:defRPr/>
                            </a:pPr>
                            <a:endParaRPr lang="sk-SK" sz="2000" b="1" dirty="0"/>
                          </a:p>
                          <a:p>
                            <a:pPr>
                              <a:defRPr/>
                            </a:pPr>
                            <a:endParaRPr lang="sk-SK" sz="2000" b="1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r>
                              <a:rPr lang="sk-SK" sz="1400" dirty="0"/>
                              <a:t> </a:t>
                            </a:r>
                            <a:r>
                              <a:rPr lang="sk-SK" sz="1400" b="1" dirty="0"/>
                              <a:t>dobrovoľn</a:t>
                            </a:r>
                            <a:r>
                              <a:rPr lang="sk-SK" sz="1400" dirty="0"/>
                              <a:t>á </a:t>
                            </a:r>
                            <a:r>
                              <a:rPr lang="sk-SK" sz="1400" dirty="0" smtClean="0"/>
                              <a:t>– počet voľných pracovných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&gt;= počet </a:t>
                            </a:r>
                            <a:r>
                              <a:rPr lang="sk-SK" sz="1400" dirty="0" err="1" smtClean="0"/>
                              <a:t>nezamest</a:t>
                            </a: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None/>
                              <a:defRPr/>
                            </a:pPr>
                            <a:endParaRPr lang="sk-SK" sz="1400" dirty="0" smtClean="0"/>
                          </a:p>
                          <a:p>
                            <a:pPr>
                              <a:buFont typeface="Wingdings 3" pitchFamily="18" charset="2"/>
                              <a:buNone/>
                              <a:defRPr/>
                            </a:pPr>
                            <a:r>
                              <a:rPr lang="sk-SK" sz="1400" dirty="0" smtClean="0"/>
                              <a:t> </a:t>
                            </a: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r>
                              <a:rPr lang="sk-SK" sz="1400" b="1" dirty="0"/>
                              <a:t>  </a:t>
                            </a:r>
                            <a:r>
                              <a:rPr lang="sk-SK" sz="1400" b="1" dirty="0" smtClean="0"/>
                              <a:t>nedobrovoľná</a:t>
                            </a:r>
                            <a:r>
                              <a:rPr lang="sk-SK" sz="1400" dirty="0" smtClean="0"/>
                              <a:t> (</a:t>
                            </a:r>
                            <a:r>
                              <a:rPr lang="sk-SK" sz="1400" dirty="0"/>
                              <a:t>v </a:t>
                            </a:r>
                            <a:r>
                              <a:rPr lang="sk-SK" sz="1400" dirty="0" smtClean="0"/>
                              <a:t>recesii): </a:t>
                            </a:r>
                            <a:r>
                              <a:rPr lang="sk-SK" sz="1400" dirty="0" smtClean="0"/>
                              <a:t>– počet </a:t>
                            </a:r>
                            <a:endParaRPr lang="sk-SK" sz="1400" dirty="0" smtClean="0"/>
                          </a:p>
                          <a:p>
                            <a:pPr>
                              <a:defRPr/>
                            </a:pPr>
                            <a:r>
                              <a:rPr lang="sk-SK" sz="1400" dirty="0" smtClean="0"/>
                              <a:t>voľných pracovných &lt;= </a:t>
                            </a:r>
                            <a:r>
                              <a:rPr lang="sk-SK" sz="1400" dirty="0" smtClean="0"/>
                              <a:t>počet </a:t>
                            </a:r>
                            <a:r>
                              <a:rPr lang="sk-SK" sz="1400" dirty="0" err="1" smtClean="0"/>
                              <a:t>nezamest</a:t>
                            </a:r>
                            <a:endParaRPr lang="sk-SK" sz="1400" dirty="0" smtClean="0"/>
                          </a:p>
                          <a:p>
                            <a:pPr>
                              <a:buFont typeface="Wingdings 3" pitchFamily="18" charset="2"/>
                              <a:buChar char="_"/>
                              <a:defRPr/>
                            </a:pPr>
                            <a:endParaRPr lang="sk-SK" sz="1400" dirty="0"/>
                          </a:p>
                          <a:p>
                            <a:pPr>
                              <a:buFont typeface="Wingdings 3" pitchFamily="18" charset="2"/>
                              <a:buNone/>
                              <a:defRPr/>
                            </a:pPr>
                            <a:r>
                              <a:rPr lang="sk-SK" sz="2000" dirty="0" smtClean="0"/>
                              <a:t> </a:t>
                            </a:r>
                            <a:endParaRPr lang="sk-SK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6880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96" y="1570"/>
                          <a:ext cx="1951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1331913" y="836613"/>
                        <a:ext cx="6192837" cy="936625"/>
                        <a:chOff x="839" y="391"/>
                        <a:chExt cx="3901" cy="590"/>
                      </a:xfrm>
                    </a:grpSpPr>
                    <a:sp>
                      <a:nvSpPr>
                        <a:cNvPr id="29703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0" y="391"/>
                          <a:ext cx="0" cy="272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9704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39" y="663"/>
                          <a:ext cx="3901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9705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39" y="663"/>
                          <a:ext cx="0" cy="318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9706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0" y="663"/>
                          <a:ext cx="0" cy="318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9707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40" y="663"/>
                          <a:ext cx="0" cy="318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57A6" w:rsidRPr="008B43E4" w:rsidRDefault="003957A6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73. Definujte VF Kapitál. </w:t>
      </w:r>
    </w:p>
    <w:p w:rsidR="003957A6" w:rsidRDefault="003957A6" w:rsidP="005E17BA">
      <w:pPr>
        <w:pStyle w:val="Default"/>
        <w:spacing w:after="27"/>
        <w:rPr>
          <w:sz w:val="23"/>
          <w:szCs w:val="23"/>
        </w:rPr>
      </w:pPr>
      <w:r w:rsidRPr="003957A6">
        <w:rPr>
          <w:sz w:val="23"/>
          <w:szCs w:val="23"/>
        </w:rPr>
        <w:t>kapitálové statky, ktoré nie sú určené na okamžitú spotrebu, ale pôsobia vo sfére  výroby pri produkcii spotrebných i kapitálových statkov</w:t>
      </w:r>
    </w:p>
    <w:p w:rsidR="003957A6" w:rsidRPr="008B43E4" w:rsidRDefault="003957A6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74. Ako delíme kapitál? 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 w:rsidRPr="003957A6">
        <w:rPr>
          <w:i/>
          <w:sz w:val="23"/>
          <w:szCs w:val="23"/>
        </w:rPr>
        <w:t>1/ reálny</w:t>
      </w:r>
      <w:r w:rsidRPr="003957A6">
        <w:rPr>
          <w:sz w:val="23"/>
          <w:szCs w:val="23"/>
        </w:rPr>
        <w:t xml:space="preserve"> (produktívny, fyzický)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    –</w:t>
      </w:r>
      <w:r w:rsidRPr="003957A6">
        <w:rPr>
          <w:sz w:val="23"/>
          <w:szCs w:val="23"/>
        </w:rPr>
        <w:t>fixný – stroje, budovy, zariadenia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    –</w:t>
      </w:r>
      <w:r w:rsidRPr="003957A6">
        <w:rPr>
          <w:sz w:val="23"/>
          <w:szCs w:val="23"/>
        </w:rPr>
        <w:t>obežný – zásoby, materiál, nedokončená výroba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    –</w:t>
      </w:r>
      <w:r w:rsidRPr="003957A6">
        <w:rPr>
          <w:sz w:val="23"/>
          <w:szCs w:val="23"/>
        </w:rPr>
        <w:t>jediný je výrobným faktorom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 w:rsidRPr="003957A6">
        <w:rPr>
          <w:i/>
          <w:sz w:val="23"/>
          <w:szCs w:val="23"/>
        </w:rPr>
        <w:t>2/ potenciálny</w:t>
      </w:r>
      <w:r w:rsidRPr="003957A6">
        <w:rPr>
          <w:sz w:val="23"/>
          <w:szCs w:val="23"/>
        </w:rPr>
        <w:t xml:space="preserve"> (peňažný) – voľné finančné zdroje ( v bankách)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Pr="003957A6">
        <w:rPr>
          <w:sz w:val="23"/>
          <w:szCs w:val="23"/>
        </w:rPr>
        <w:t>- tezaurované peňažné zásoby – v hotovosti, doma – nemajú prospech pre spoločnosť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  <w:r w:rsidRPr="003957A6">
        <w:rPr>
          <w:i/>
          <w:sz w:val="23"/>
          <w:szCs w:val="23"/>
        </w:rPr>
        <w:t>3/ tovarový</w:t>
      </w:r>
      <w:r w:rsidRPr="003957A6">
        <w:rPr>
          <w:sz w:val="23"/>
          <w:szCs w:val="23"/>
        </w:rPr>
        <w:t xml:space="preserve"> – statky určené na predaj</w:t>
      </w:r>
    </w:p>
    <w:p w:rsidR="003957A6" w:rsidRDefault="003957A6" w:rsidP="003957A6">
      <w:pPr>
        <w:pStyle w:val="Default"/>
        <w:spacing w:after="27"/>
        <w:rPr>
          <w:sz w:val="23"/>
          <w:szCs w:val="23"/>
        </w:rPr>
      </w:pPr>
      <w:r w:rsidRPr="003957A6">
        <w:rPr>
          <w:i/>
          <w:sz w:val="23"/>
          <w:szCs w:val="23"/>
        </w:rPr>
        <w:t>4/ fiktívny</w:t>
      </w:r>
      <w:r w:rsidRPr="003957A6">
        <w:rPr>
          <w:sz w:val="23"/>
          <w:szCs w:val="23"/>
        </w:rPr>
        <w:t xml:space="preserve"> (portfóliový) – cenné papiere</w:t>
      </w:r>
    </w:p>
    <w:p w:rsidR="003957A6" w:rsidRPr="003957A6" w:rsidRDefault="003957A6" w:rsidP="003957A6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lastRenderedPageBreak/>
        <w:t xml:space="preserve">75. Čo je investovanie a čo investícia? </w:t>
      </w:r>
    </w:p>
    <w:p w:rsidR="003957A6" w:rsidRDefault="003957A6" w:rsidP="005E17BA">
      <w:pPr>
        <w:pStyle w:val="Default"/>
        <w:spacing w:after="27"/>
      </w:pPr>
      <w:r w:rsidRPr="003957A6">
        <w:t xml:space="preserve">Investovanie </w:t>
      </w:r>
      <w:r>
        <w:t>– zoberiem peniaze z banky a využijem ich na kúpu nového zdroja</w:t>
      </w:r>
    </w:p>
    <w:p w:rsidR="003957A6" w:rsidRDefault="003957A6" w:rsidP="005E17BA">
      <w:pPr>
        <w:pStyle w:val="Default"/>
        <w:spacing w:after="27"/>
      </w:pPr>
      <w:r>
        <w:t>Investície – kapitálové statky získané investovaním</w:t>
      </w:r>
    </w:p>
    <w:p w:rsidR="003957A6" w:rsidRPr="008B43E4" w:rsidRDefault="003957A6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76. Aké sú zdroje financovania investícií? </w:t>
      </w:r>
    </w:p>
    <w:p w:rsidR="003957A6" w:rsidRDefault="003504A0" w:rsidP="005E17B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Reprodukčné – financovanie z odpisov</w:t>
      </w:r>
    </w:p>
    <w:p w:rsidR="003504A0" w:rsidRDefault="003504A0" w:rsidP="005E17B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Rozvojové – financovanie z úspor (vlastných(našetrené); cudzích(pôžičky, úvery, dlhopisy,...) )</w:t>
      </w: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77. Čo sú odpisy? </w:t>
      </w:r>
    </w:p>
    <w:p w:rsidR="003504A0" w:rsidRPr="003504A0" w:rsidRDefault="003504A0" w:rsidP="003504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N</w:t>
      </w:r>
      <w:r w:rsidRPr="003504A0">
        <w:rPr>
          <w:sz w:val="23"/>
          <w:szCs w:val="23"/>
        </w:rPr>
        <w:t>ie sú to peniaze v</w:t>
      </w:r>
      <w:r>
        <w:rPr>
          <w:sz w:val="23"/>
          <w:szCs w:val="23"/>
        </w:rPr>
        <w:t> </w:t>
      </w:r>
      <w:r w:rsidRPr="003504A0">
        <w:rPr>
          <w:sz w:val="23"/>
          <w:szCs w:val="23"/>
        </w:rPr>
        <w:t>hotovosti</w:t>
      </w:r>
      <w:r>
        <w:rPr>
          <w:sz w:val="23"/>
          <w:szCs w:val="23"/>
        </w:rPr>
        <w:t>. P</w:t>
      </w:r>
      <w:r w:rsidRPr="003504A0">
        <w:rPr>
          <w:sz w:val="23"/>
          <w:szCs w:val="23"/>
        </w:rPr>
        <w:t>eňažné vyjadrenie miery opotrebenia dlhodobého majetku</w:t>
      </w:r>
      <w:r>
        <w:rPr>
          <w:sz w:val="23"/>
          <w:szCs w:val="23"/>
        </w:rPr>
        <w:t>.</w:t>
      </w:r>
    </w:p>
    <w:p w:rsidR="003504A0" w:rsidRPr="003504A0" w:rsidRDefault="003504A0" w:rsidP="003504A0">
      <w:pPr>
        <w:pStyle w:val="Default"/>
        <w:spacing w:after="27"/>
        <w:rPr>
          <w:sz w:val="23"/>
          <w:szCs w:val="23"/>
        </w:rPr>
      </w:pPr>
      <w:r w:rsidRPr="003504A0">
        <w:rPr>
          <w:sz w:val="23"/>
          <w:szCs w:val="23"/>
        </w:rPr>
        <w:t>Napr. firmy ma nejaký server, ktorý stojí 2000 €. Z hľadiska podnikovo-ekonomického sa server stane majetkom firmy. My predpokladáme za server sa opotrebuje za 4 roky. Za ten čas sa započíta do odpisov 500+500+500+500.</w:t>
      </w:r>
    </w:p>
    <w:p w:rsidR="003504A0" w:rsidRDefault="003504A0" w:rsidP="003504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Zisk = Výnosy – Náklad </w:t>
      </w:r>
      <w:r w:rsidRPr="003504A0">
        <w:rPr>
          <w:sz w:val="23"/>
          <w:szCs w:val="23"/>
        </w:rPr>
        <w:t>Tým pádom zvyšujem náklady firmy a znižujú sa dane.</w:t>
      </w:r>
    </w:p>
    <w:p w:rsidR="003504A0" w:rsidRPr="008B43E4" w:rsidRDefault="003504A0" w:rsidP="003504A0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78. Od čoho je odvodený dopyt po pôde? </w:t>
      </w:r>
    </w:p>
    <w:p w:rsidR="003504A0" w:rsidRDefault="003504A0" w:rsidP="005E17BA">
      <w:pPr>
        <w:pStyle w:val="Default"/>
        <w:spacing w:after="27"/>
        <w:rPr>
          <w:sz w:val="23"/>
          <w:szCs w:val="23"/>
        </w:rPr>
      </w:pPr>
      <w:r w:rsidRPr="003504A0">
        <w:rPr>
          <w:sz w:val="23"/>
          <w:szCs w:val="23"/>
        </w:rPr>
        <w:t>Je odvodený od dopytu po produktoch vyrobených na pôdy /zemiaky, obilie/. Dopyt je určovaný hraničným produktom pôdy a príjmom z hraničného produktu. Dopyt po pôde má relatívne nízku elasticitu.</w:t>
      </w:r>
    </w:p>
    <w:p w:rsidR="003504A0" w:rsidRPr="008B43E4" w:rsidRDefault="003504A0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79. Čím je daná ponuka pôdy? </w:t>
      </w:r>
    </w:p>
    <w:p w:rsidR="003504A0" w:rsidRDefault="003504A0" w:rsidP="005E17BA">
      <w:pPr>
        <w:pStyle w:val="Default"/>
        <w:spacing w:after="27"/>
        <w:rPr>
          <w:sz w:val="23"/>
          <w:szCs w:val="23"/>
        </w:rPr>
      </w:pPr>
      <w:r w:rsidRPr="003504A0">
        <w:rPr>
          <w:sz w:val="23"/>
          <w:szCs w:val="23"/>
        </w:rPr>
        <w:t>Má takmer nulovú elasticitu. Je limitovaná prírodnými podmienkami.</w:t>
      </w:r>
      <w:r>
        <w:rPr>
          <w:sz w:val="23"/>
          <w:szCs w:val="23"/>
        </w:rPr>
        <w:t xml:space="preserve"> Pôda ja absolútne obmedzená.</w:t>
      </w:r>
    </w:p>
    <w:p w:rsidR="003504A0" w:rsidRPr="008B43E4" w:rsidRDefault="003504A0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spacing w:after="27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80. Nakreslite trh ponuky pôdy. </w:t>
      </w:r>
    </w:p>
    <w:p w:rsidR="003504A0" w:rsidRDefault="003504A0" w:rsidP="005E17BA">
      <w:pPr>
        <w:pStyle w:val="Default"/>
        <w:spacing w:after="27"/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inline distT="0" distB="0" distL="0" distR="0">
            <wp:extent cx="1619476" cy="1489524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76" cy="148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A0" w:rsidRPr="008B43E4" w:rsidRDefault="003504A0" w:rsidP="005E17BA">
      <w:pPr>
        <w:pStyle w:val="Default"/>
        <w:spacing w:after="27"/>
        <w:rPr>
          <w:sz w:val="23"/>
          <w:szCs w:val="23"/>
        </w:rPr>
      </w:pPr>
    </w:p>
    <w:p w:rsidR="005E17BA" w:rsidRPr="00A10663" w:rsidRDefault="005E17BA" w:rsidP="005E17BA">
      <w:pPr>
        <w:pStyle w:val="Default"/>
        <w:rPr>
          <w:b/>
          <w:sz w:val="23"/>
          <w:szCs w:val="23"/>
        </w:rPr>
      </w:pPr>
      <w:r w:rsidRPr="00A10663">
        <w:rPr>
          <w:b/>
          <w:sz w:val="23"/>
          <w:szCs w:val="23"/>
        </w:rPr>
        <w:t xml:space="preserve">81. Aké sú hlavné štátne zásahy do poľnohospodárstva? </w:t>
      </w:r>
    </w:p>
    <w:p w:rsidR="003504A0" w:rsidRDefault="00A10663" w:rsidP="005E17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 odhadom na </w:t>
      </w:r>
      <w:r w:rsidR="003504A0" w:rsidRPr="003504A0">
        <w:rPr>
          <w:sz w:val="23"/>
          <w:szCs w:val="23"/>
        </w:rPr>
        <w:t>cenov</w:t>
      </w:r>
      <w:r>
        <w:rPr>
          <w:sz w:val="23"/>
          <w:szCs w:val="23"/>
        </w:rPr>
        <w:t>ú stabilitu</w:t>
      </w:r>
      <w:r w:rsidR="003504A0" w:rsidRPr="003504A0">
        <w:rPr>
          <w:sz w:val="23"/>
          <w:szCs w:val="23"/>
        </w:rPr>
        <w:t xml:space="preserve"> a</w:t>
      </w:r>
      <w:r>
        <w:rPr>
          <w:sz w:val="23"/>
          <w:szCs w:val="23"/>
        </w:rPr>
        <w:t> </w:t>
      </w:r>
      <w:r w:rsidR="003504A0" w:rsidRPr="003504A0">
        <w:rPr>
          <w:sz w:val="23"/>
          <w:szCs w:val="23"/>
        </w:rPr>
        <w:t>efektívnosť</w:t>
      </w:r>
      <w:r>
        <w:rPr>
          <w:sz w:val="23"/>
          <w:szCs w:val="23"/>
        </w:rPr>
        <w:t>.</w:t>
      </w:r>
    </w:p>
    <w:p w:rsidR="00A10663" w:rsidRDefault="00A10663" w:rsidP="005E17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Subvencovanie ceny - </w:t>
      </w:r>
      <w:r w:rsidRPr="00A10663">
        <w:rPr>
          <w:sz w:val="23"/>
          <w:szCs w:val="23"/>
        </w:rPr>
        <w:t>znamená systematickou hmotnou podporu nebo výpomoc z veřejných prostředků</w:t>
      </w:r>
      <w:r>
        <w:rPr>
          <w:sz w:val="23"/>
          <w:szCs w:val="23"/>
        </w:rPr>
        <w:t>.</w:t>
      </w:r>
    </w:p>
    <w:p w:rsidR="00A10663" w:rsidRDefault="00A10663" w:rsidP="005E17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</w:t>
      </w:r>
      <w:r w:rsidRPr="00A10663">
        <w:rPr>
          <w:sz w:val="23"/>
          <w:szCs w:val="23"/>
        </w:rPr>
        <w:t>ntervenčný nákup poľnohospodárskej produkcie /štát nakupuje zásoby pšenice, atd/.</w:t>
      </w:r>
    </w:p>
    <w:p w:rsidR="00A10663" w:rsidRDefault="00A10663" w:rsidP="005E17BA">
      <w:pPr>
        <w:pStyle w:val="Default"/>
        <w:rPr>
          <w:sz w:val="23"/>
          <w:szCs w:val="23"/>
        </w:rPr>
      </w:pPr>
    </w:p>
    <w:p w:rsidR="005E17BA" w:rsidRPr="00E97DEB" w:rsidRDefault="005E17BA" w:rsidP="00E97DEB">
      <w:pPr>
        <w:pStyle w:val="Bezriadkovania"/>
        <w:rPr>
          <w:sz w:val="23"/>
          <w:szCs w:val="23"/>
        </w:rPr>
      </w:pPr>
      <w:r w:rsidRPr="00E97DEB">
        <w:rPr>
          <w:b/>
          <w:sz w:val="23"/>
          <w:szCs w:val="23"/>
        </w:rPr>
        <w:t>+ všetky príklady z cvičení</w:t>
      </w:r>
    </w:p>
    <w:sectPr w:rsidR="005E17BA" w:rsidRPr="00E97DEB" w:rsidSect="00FC5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73EBF"/>
    <w:multiLevelType w:val="hybridMultilevel"/>
    <w:tmpl w:val="723E1D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E17BA"/>
    <w:rsid w:val="003504A0"/>
    <w:rsid w:val="003957A6"/>
    <w:rsid w:val="005E17BA"/>
    <w:rsid w:val="00663A2C"/>
    <w:rsid w:val="0073149C"/>
    <w:rsid w:val="008842E4"/>
    <w:rsid w:val="008B43E4"/>
    <w:rsid w:val="008F571F"/>
    <w:rsid w:val="009C7D4F"/>
    <w:rsid w:val="009E5DAE"/>
    <w:rsid w:val="00A10663"/>
    <w:rsid w:val="00A14D77"/>
    <w:rsid w:val="00CF2E85"/>
    <w:rsid w:val="00DC7554"/>
    <w:rsid w:val="00E62EA7"/>
    <w:rsid w:val="00E97DEB"/>
    <w:rsid w:val="00FC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71F"/>
  </w:style>
  <w:style w:type="paragraph" w:styleId="Nadpis1">
    <w:name w:val="heading 1"/>
    <w:basedOn w:val="Normlny"/>
    <w:link w:val="Nadpis1Char"/>
    <w:uiPriority w:val="9"/>
    <w:qFormat/>
    <w:rsid w:val="008F5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F5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57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F571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F571F"/>
    <w:rPr>
      <w:b/>
      <w:b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F571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F571F"/>
    <w:rPr>
      <w:b/>
      <w:bCs/>
      <w:i/>
      <w:iCs/>
      <w:color w:val="DDDDDD" w:themeColor="accent1"/>
    </w:rPr>
  </w:style>
  <w:style w:type="paragraph" w:customStyle="1" w:styleId="Default">
    <w:name w:val="Default"/>
    <w:rsid w:val="005E17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riadkovania">
    <w:name w:val="No Spacing"/>
    <w:uiPriority w:val="1"/>
    <w:qFormat/>
    <w:rsid w:val="005E17BA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9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5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2133</Words>
  <Characters>12589</Characters>
  <Application>Microsoft Office Word</Application>
  <DocSecurity>0</DocSecurity>
  <Lines>393</Lines>
  <Paragraphs>288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Žilinská Univerzita v Žiline - FRI</Company>
  <LinksUpToDate>false</LinksUpToDate>
  <CharactersWithSpaces>14434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Andrej Šišila</cp:lastModifiedBy>
  <cp:revision>2</cp:revision>
  <dcterms:created xsi:type="dcterms:W3CDTF">2013-11-04T14:59:00Z</dcterms:created>
  <dcterms:modified xsi:type="dcterms:W3CDTF">2013-11-04T14:59:00Z</dcterms:modified>
</cp:coreProperties>
</file>