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Ktoré z uvedených charakteristík platia pre transportnú sieť?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~%25%prenos na veľké vzdialenosti medzi uzlami vyšších úrovní siete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~%25%prenášanie veľkého objemu dát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~%25%požiadavka vysokej prenosovej rýchlosti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~%25%potreba vysokej spoľahlivosti prenosu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~%-50%jednoduchý prístup až ku koncovému používateľovi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~%-50%združovanie </w:t>
      </w:r>
      <w:proofErr w:type="spellStart"/>
      <w:r w:rsidRPr="00DB2A59">
        <w:rPr>
          <w:rFonts w:ascii="Arial" w:hAnsi="Arial" w:cs="Arial"/>
          <w:sz w:val="14"/>
          <w:szCs w:val="14"/>
        </w:rPr>
        <w:t>edge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sietí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Ako sa zabezpečuje požiadavka spoľahlivosti v transportných sieťach?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~%50%Centrálnym dohliadacím systémom TMN (</w:t>
      </w:r>
      <w:proofErr w:type="spellStart"/>
      <w:r w:rsidRPr="00DB2A59">
        <w:rPr>
          <w:rFonts w:ascii="Arial" w:hAnsi="Arial" w:cs="Arial"/>
          <w:sz w:val="14"/>
          <w:szCs w:val="14"/>
        </w:rPr>
        <w:t>Telecommunication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Management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Network</w:t>
      </w:r>
      <w:proofErr w:type="spellEnd"/>
      <w:r w:rsidRPr="00DB2A59">
        <w:rPr>
          <w:rFonts w:ascii="Arial" w:hAnsi="Arial" w:cs="Arial"/>
          <w:sz w:val="14"/>
          <w:szCs w:val="14"/>
        </w:rPr>
        <w:t>)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~%50%Dimenzovaním siete podľa očakávaného zaťaženia siete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~%-50%Implementáciou novým modulačných postupov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~%-50%Použitím frekvenčného </w:t>
      </w:r>
      <w:proofErr w:type="spellStart"/>
      <w:r w:rsidRPr="00DB2A59">
        <w:rPr>
          <w:rFonts w:ascii="Arial" w:hAnsi="Arial" w:cs="Arial"/>
          <w:sz w:val="14"/>
          <w:szCs w:val="14"/>
        </w:rPr>
        <w:t>multiplexu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Ktoré z uvedených technológií používajú transportné siete?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~%25%TDM – </w:t>
      </w:r>
      <w:proofErr w:type="spellStart"/>
      <w:r w:rsidRPr="00DB2A59">
        <w:rPr>
          <w:rFonts w:ascii="Arial" w:hAnsi="Arial" w:cs="Arial"/>
          <w:sz w:val="14"/>
          <w:szCs w:val="14"/>
        </w:rPr>
        <w:t>Time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Division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~%25%SDH – </w:t>
      </w:r>
      <w:proofErr w:type="spellStart"/>
      <w:r w:rsidRPr="00DB2A59">
        <w:rPr>
          <w:rFonts w:ascii="Arial" w:hAnsi="Arial" w:cs="Arial"/>
          <w:sz w:val="14"/>
          <w:szCs w:val="14"/>
        </w:rPr>
        <w:t>Synchronus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Digital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Hierarchy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~%25%WDM – </w:t>
      </w:r>
      <w:proofErr w:type="spellStart"/>
      <w:r w:rsidRPr="00DB2A59">
        <w:rPr>
          <w:rFonts w:ascii="Arial" w:hAnsi="Arial" w:cs="Arial"/>
          <w:sz w:val="14"/>
          <w:szCs w:val="14"/>
        </w:rPr>
        <w:t>Wave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Division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~%25%PDH – </w:t>
      </w:r>
      <w:proofErr w:type="spellStart"/>
      <w:r w:rsidRPr="00DB2A59">
        <w:rPr>
          <w:rFonts w:ascii="Arial" w:hAnsi="Arial" w:cs="Arial"/>
          <w:sz w:val="14"/>
          <w:szCs w:val="14"/>
        </w:rPr>
        <w:t>Plesiochronus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Digital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Hierarchy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 PSTN – </w:t>
      </w:r>
      <w:proofErr w:type="spellStart"/>
      <w:r w:rsidRPr="00DB2A59">
        <w:rPr>
          <w:rFonts w:ascii="Arial" w:hAnsi="Arial" w:cs="Arial"/>
          <w:sz w:val="14"/>
          <w:szCs w:val="14"/>
        </w:rPr>
        <w:t>Public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Switched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Telephone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Network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 ISDN – </w:t>
      </w:r>
      <w:proofErr w:type="spellStart"/>
      <w:r w:rsidRPr="00DB2A59">
        <w:rPr>
          <w:rFonts w:ascii="Arial" w:hAnsi="Arial" w:cs="Arial"/>
          <w:sz w:val="14"/>
          <w:szCs w:val="14"/>
        </w:rPr>
        <w:t>Integrated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Services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Digital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Network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Princíp časového </w:t>
      </w:r>
      <w:proofErr w:type="spellStart"/>
      <w:r w:rsidRPr="00DB2A59">
        <w:rPr>
          <w:rFonts w:ascii="Arial" w:hAnsi="Arial" w:cs="Arial"/>
          <w:sz w:val="14"/>
          <w:szCs w:val="14"/>
        </w:rPr>
        <w:t>multiplexu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spočíva v pridelení určitej frekvencie každému prenosovému kanálu. {F}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Ako sa zostavuje ráme PCM 1. rádu? Vyberte platné tvrdenia.{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~%33.333%Vzorky ukladané do rámca sa vytvárajú podľa princípov PCM.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~%33.333%Vzorky jednotlivých kanálov sú zostavované ako 8 bitové kódové slová reprezentujúce </w:t>
      </w:r>
      <w:proofErr w:type="spellStart"/>
      <w:r w:rsidRPr="00DB2A59">
        <w:rPr>
          <w:rFonts w:ascii="Arial" w:hAnsi="Arial" w:cs="Arial"/>
          <w:sz w:val="14"/>
          <w:szCs w:val="14"/>
        </w:rPr>
        <w:t>kvantovaciu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úroveň príslušnej vzorky.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~%33.333%Jeden rámec obsahuje 32 alebo 24 vzoriek, v závislosti od použitého štandardu.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~%-50%Rámec má podľa európskej normy 266 bitov. 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~%-50%Požadovaná prenosová rýchlosť pre každý kanál je 8 krát vzorkovacia frekvencia, ktorá je daná maximálnou frekvenciou prenášaného signálu, čo je 4kHz.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Ktoré dve metódy združovania kanálov sú používané v technológii TDM – </w:t>
      </w:r>
      <w:proofErr w:type="spellStart"/>
      <w:r w:rsidRPr="00DB2A59">
        <w:rPr>
          <w:rFonts w:ascii="Arial" w:hAnsi="Arial" w:cs="Arial"/>
          <w:sz w:val="14"/>
          <w:szCs w:val="14"/>
        </w:rPr>
        <w:t>Time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Division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  <w:r w:rsidRPr="00DB2A59">
        <w:rPr>
          <w:rFonts w:ascii="Arial" w:hAnsi="Arial" w:cs="Arial"/>
          <w:sz w:val="14"/>
          <w:szCs w:val="14"/>
        </w:rPr>
        <w:t>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~%-25%STM – </w:t>
      </w:r>
      <w:proofErr w:type="spellStart"/>
      <w:r w:rsidRPr="00DB2A59">
        <w:rPr>
          <w:rFonts w:ascii="Arial" w:hAnsi="Arial" w:cs="Arial"/>
          <w:sz w:val="14"/>
          <w:szCs w:val="14"/>
        </w:rPr>
        <w:t>Statistical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Time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~%50%SDH – </w:t>
      </w:r>
      <w:proofErr w:type="spellStart"/>
      <w:r w:rsidRPr="00DB2A59">
        <w:rPr>
          <w:rFonts w:ascii="Arial" w:hAnsi="Arial" w:cs="Arial"/>
          <w:sz w:val="14"/>
          <w:szCs w:val="14"/>
        </w:rPr>
        <w:t>Synchronus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Digital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Hierarchy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~%-25%WDM – </w:t>
      </w:r>
      <w:proofErr w:type="spellStart"/>
      <w:r w:rsidRPr="00DB2A59">
        <w:rPr>
          <w:rFonts w:ascii="Arial" w:hAnsi="Arial" w:cs="Arial"/>
          <w:sz w:val="14"/>
          <w:szCs w:val="14"/>
        </w:rPr>
        <w:t>Wave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Division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~%50% PDH – </w:t>
      </w:r>
      <w:proofErr w:type="spellStart"/>
      <w:r w:rsidRPr="00DB2A59">
        <w:rPr>
          <w:rFonts w:ascii="Arial" w:hAnsi="Arial" w:cs="Arial"/>
          <w:sz w:val="14"/>
          <w:szCs w:val="14"/>
        </w:rPr>
        <w:t>Plesiochronus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Digital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Hierarchy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~%-25%PSTN – </w:t>
      </w:r>
      <w:proofErr w:type="spellStart"/>
      <w:r w:rsidRPr="00DB2A59">
        <w:rPr>
          <w:rFonts w:ascii="Arial" w:hAnsi="Arial" w:cs="Arial"/>
          <w:sz w:val="14"/>
          <w:szCs w:val="14"/>
        </w:rPr>
        <w:t>Public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Switched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Telephone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Network</w:t>
      </w:r>
      <w:proofErr w:type="spellEnd"/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~%-25%ISDN – </w:t>
      </w:r>
      <w:proofErr w:type="spellStart"/>
      <w:r w:rsidRPr="00DB2A59">
        <w:rPr>
          <w:rFonts w:ascii="Arial" w:hAnsi="Arial" w:cs="Arial"/>
          <w:sz w:val="14"/>
          <w:szCs w:val="14"/>
        </w:rPr>
        <w:t>Integrated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Services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Digital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Network</w:t>
      </w:r>
      <w:proofErr w:type="spellEnd"/>
    </w:p>
    <w:p w:rsidR="00B112E8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Čo znamená pojem </w:t>
      </w:r>
      <w:proofErr w:type="spellStart"/>
      <w:r w:rsidRPr="00DB2A59">
        <w:rPr>
          <w:rFonts w:ascii="Arial" w:hAnsi="Arial" w:cs="Arial"/>
          <w:sz w:val="14"/>
          <w:szCs w:val="14"/>
        </w:rPr>
        <w:t>plesiochrónna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digitálna hierarchia?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=Takmer synchrónna DH.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~Opak synchrónnej DH.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~Kombinácia synchrónnej a </w:t>
      </w:r>
      <w:proofErr w:type="spellStart"/>
      <w:r w:rsidRPr="00DB2A59">
        <w:rPr>
          <w:rFonts w:ascii="Arial" w:hAnsi="Arial" w:cs="Arial"/>
          <w:sz w:val="14"/>
          <w:szCs w:val="14"/>
        </w:rPr>
        <w:t>a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asynchrónnej DH.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~Asynchrónna DH.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Čím je charakteristická </w:t>
      </w:r>
      <w:proofErr w:type="spellStart"/>
      <w:r w:rsidRPr="00DB2A59">
        <w:rPr>
          <w:rFonts w:ascii="Arial" w:hAnsi="Arial" w:cs="Arial"/>
          <w:sz w:val="14"/>
          <w:szCs w:val="14"/>
        </w:rPr>
        <w:t>plesiochrónna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digitálna hierarchia (PDH)?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=Tým, že združované signály nemajú oproti signálom vyššieho rádu definovaný pevný časový vzťah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~Tým, že všetky signály v PDH sa </w:t>
      </w:r>
      <w:proofErr w:type="spellStart"/>
      <w:r w:rsidRPr="00DB2A59">
        <w:rPr>
          <w:rFonts w:ascii="Arial" w:hAnsi="Arial" w:cs="Arial"/>
          <w:sz w:val="14"/>
          <w:szCs w:val="14"/>
        </w:rPr>
        <w:t>multiplexujú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synchrónne s pevným časovým vzťahom medzi signálmi vyššieho a nižšieho rádu.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V </w:t>
      </w:r>
      <w:proofErr w:type="spellStart"/>
      <w:r w:rsidRPr="00DB2A59">
        <w:rPr>
          <w:rFonts w:ascii="Arial" w:hAnsi="Arial" w:cs="Arial"/>
          <w:sz w:val="14"/>
          <w:szCs w:val="14"/>
        </w:rPr>
        <w:t>pleziochrónnej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hierarchii sú jednotlivé združované signály bit po bite ukladané do rámca signálu vyššieho rádu.{T}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V PDH predpokladáme </w:t>
      </w:r>
      <w:proofErr w:type="spellStart"/>
      <w:r w:rsidRPr="00DB2A59">
        <w:rPr>
          <w:rFonts w:ascii="Arial" w:hAnsi="Arial" w:cs="Arial"/>
          <w:sz w:val="14"/>
          <w:szCs w:val="14"/>
        </w:rPr>
        <w:t>multiplexovanie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a prenášanie synchrónnych signálov.{F}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V </w:t>
      </w:r>
      <w:proofErr w:type="spellStart"/>
      <w:r w:rsidRPr="00DB2A59">
        <w:rPr>
          <w:rFonts w:ascii="Arial" w:hAnsi="Arial" w:cs="Arial"/>
          <w:sz w:val="14"/>
          <w:szCs w:val="14"/>
        </w:rPr>
        <w:t>plesiochrónnej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hierarchii kladieme jednotlivé združované signály bit po bite do rámca signálu vyššieho rádu.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=Bez toho aby bol akokoľvek definovaný vzťah medzi rámcom signálu nižšieho rádu a rámcom signálu vyššieho rádu.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~S tým, že musíme definovať vzťah medzi rámcom signálu nižšieho rádu a rámcom signálu vyššieho rádu.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Základným rámcom pre združovanie kanálov v PDH je: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=Rámec PCM 1.rádu.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~STM - 1 (</w:t>
      </w:r>
      <w:proofErr w:type="spellStart"/>
      <w:r w:rsidRPr="00DB2A59">
        <w:rPr>
          <w:rFonts w:ascii="Arial" w:hAnsi="Arial" w:cs="Arial"/>
          <w:sz w:val="14"/>
          <w:szCs w:val="14"/>
        </w:rPr>
        <w:t>Synchronus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Transfer Modul).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Aký je dôvod združovania prenášaných kanálov do PDH vyšších rádov?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~%50%Zvyšovanie prenosovej rýchlosti.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~%50%Možnosť viacnásobných prenosov po jednom prenosovom médiu.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~%-50%Zabezpečenie kvality služby </w:t>
      </w:r>
      <w:proofErr w:type="spellStart"/>
      <w:r w:rsidRPr="00DB2A59">
        <w:rPr>
          <w:rFonts w:ascii="Arial" w:hAnsi="Arial" w:cs="Arial"/>
          <w:sz w:val="14"/>
          <w:szCs w:val="14"/>
        </w:rPr>
        <w:t>QoS</w:t>
      </w:r>
      <w:proofErr w:type="spellEnd"/>
      <w:r w:rsidRPr="00DB2A59">
        <w:rPr>
          <w:rFonts w:ascii="Arial" w:hAnsi="Arial" w:cs="Arial"/>
          <w:sz w:val="14"/>
          <w:szCs w:val="14"/>
        </w:rPr>
        <w:t>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lastRenderedPageBreak/>
        <w:t>~%-50%Možnosť zabezpečenia signalizácie.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Pri združovaní signálov v PDH musia byť všetky prenosové rýchlosti združovaných signálov rovnaké.{F}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V technológii PDH sa vyplnenie nevyužitého miesta pomocným bitom označuje ako </w:t>
      </w:r>
      <w:proofErr w:type="spellStart"/>
      <w:r w:rsidRPr="00DB2A59">
        <w:rPr>
          <w:rFonts w:ascii="Arial" w:hAnsi="Arial" w:cs="Arial"/>
          <w:sz w:val="14"/>
          <w:szCs w:val="14"/>
        </w:rPr>
        <w:t>stuffing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(vypchávka).{T}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proofErr w:type="spellStart"/>
      <w:r w:rsidRPr="00DB2A59">
        <w:rPr>
          <w:rFonts w:ascii="Arial" w:hAnsi="Arial" w:cs="Arial"/>
          <w:sz w:val="14"/>
          <w:szCs w:val="14"/>
        </w:rPr>
        <w:t>Stuffing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je výhodný v tom, že nepotrebuje žiadne riadiace bity.{F}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Ktoré z vymenovaných vlastností sú nedostatky PDH?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~%33.333%Nekompatibilita medzi štandardami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~%33.333%Nízke prenosové rýchlosti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~%33.333%Zložitosť združovania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~%-50%Nemožnosť spolupráce s SDH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~%-50%Vhodnosť len pre niektoré typy sietí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Napíšte skratku pre americký štandard </w:t>
      </w:r>
      <w:proofErr w:type="spellStart"/>
      <w:r w:rsidRPr="00DB2A59">
        <w:rPr>
          <w:rFonts w:ascii="Arial" w:hAnsi="Arial" w:cs="Arial"/>
          <w:sz w:val="14"/>
          <w:szCs w:val="14"/>
        </w:rPr>
        <w:t>Synchronous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Optical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Network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, z ktorého vychádza aj systém SDH </w:t>
      </w:r>
      <w:proofErr w:type="spellStart"/>
      <w:r w:rsidRPr="00DB2A59">
        <w:rPr>
          <w:rFonts w:ascii="Arial" w:hAnsi="Arial" w:cs="Arial"/>
          <w:sz w:val="14"/>
          <w:szCs w:val="14"/>
        </w:rPr>
        <w:t>Synchronus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Digital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Hierarchy</w:t>
      </w:r>
      <w:proofErr w:type="spellEnd"/>
      <w:r w:rsidRPr="00DB2A59">
        <w:rPr>
          <w:rFonts w:ascii="Arial" w:hAnsi="Arial" w:cs="Arial"/>
          <w:sz w:val="14"/>
          <w:szCs w:val="14"/>
        </w:rPr>
        <w:t>.{=SONET}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Označte vlastnosti synchrónnej digitálnej hierarchie (SDH).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~%25%Štandardizovaným prenosovým médiom je optické vlákno, ktoré dovoľuje vysoké prenosové rýchlosti (desiatky </w:t>
      </w:r>
      <w:proofErr w:type="spellStart"/>
      <w:r w:rsidRPr="00DB2A59">
        <w:rPr>
          <w:rFonts w:ascii="Arial" w:hAnsi="Arial" w:cs="Arial"/>
          <w:sz w:val="14"/>
          <w:szCs w:val="14"/>
        </w:rPr>
        <w:t>Gbps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pri WDM až </w:t>
      </w:r>
      <w:proofErr w:type="spellStart"/>
      <w:r w:rsidRPr="00DB2A59">
        <w:rPr>
          <w:rFonts w:ascii="Arial" w:hAnsi="Arial" w:cs="Arial"/>
          <w:sz w:val="14"/>
          <w:szCs w:val="14"/>
        </w:rPr>
        <w:t>Tbps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).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~%25%Štandardizovaný spôsob riadenia prenosovej siete a zaistenie bezchybnej prevádzky aj pri poruchách.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~%25%Všetky signály sa v SDH </w:t>
      </w:r>
      <w:proofErr w:type="spellStart"/>
      <w:r w:rsidRPr="00DB2A59">
        <w:rPr>
          <w:rFonts w:ascii="Arial" w:hAnsi="Arial" w:cs="Arial"/>
          <w:sz w:val="14"/>
          <w:szCs w:val="14"/>
        </w:rPr>
        <w:t>multiplexujú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synchrónne s pevným časovým vzťahom medzi signálmi vyššieho a nižšieho rádu.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~%25%Používa sa riadené prekladanie po celých bajtoch, takže pomocou smerníkov môžeme získať informáciu aj z rámcov vyšších rádov.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~%-100%Používa sa prekladanie po bitoch a je možné pomocou smerníkov môžeme získať informáciu aj z rámcov vyšších rádov.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Prenosová rýchlosť najnižšieho stupňa synchrónnej digitálnej hierarchie začína tam, kde končí PDH, čo je asi 55 </w:t>
      </w:r>
      <w:proofErr w:type="spellStart"/>
      <w:r w:rsidRPr="00DB2A59">
        <w:rPr>
          <w:rFonts w:ascii="Arial" w:hAnsi="Arial" w:cs="Arial"/>
          <w:sz w:val="14"/>
          <w:szCs w:val="14"/>
        </w:rPr>
        <w:t>kbps</w:t>
      </w:r>
      <w:proofErr w:type="spellEnd"/>
      <w:r w:rsidRPr="00DB2A59">
        <w:rPr>
          <w:rFonts w:ascii="Arial" w:hAnsi="Arial" w:cs="Arial"/>
          <w:sz w:val="14"/>
          <w:szCs w:val="14"/>
        </w:rPr>
        <w:t>.{F}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Štandardizovaným prenosovým médiom pre SDH je optické vlákno, ktoré dovoľuje vysoké prenosové rýchlosti.{T}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Typickým predstaviteľom STM je rámec STM-1. Ďalšie sa tvoria združovaním štyroch predchádzajúcich, napr. STM-4, STM-64.{T}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Základná výhoda asynchrónneho prenosového módu spočíva v možnosti štatistického </w:t>
      </w:r>
      <w:proofErr w:type="spellStart"/>
      <w:r w:rsidRPr="00DB2A59">
        <w:rPr>
          <w:rFonts w:ascii="Arial" w:hAnsi="Arial" w:cs="Arial"/>
          <w:sz w:val="14"/>
          <w:szCs w:val="14"/>
        </w:rPr>
        <w:t>multiplexovania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(STDM).{T}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Čo znamená skratka STM v SDH (</w:t>
      </w:r>
      <w:proofErr w:type="spellStart"/>
      <w:r w:rsidRPr="00DB2A59">
        <w:rPr>
          <w:rFonts w:ascii="Arial" w:hAnsi="Arial" w:cs="Arial"/>
          <w:sz w:val="14"/>
          <w:szCs w:val="14"/>
        </w:rPr>
        <w:t>Synchronous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Digital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Hierarchy</w:t>
      </w:r>
      <w:proofErr w:type="spellEnd"/>
      <w:r w:rsidRPr="00DB2A59">
        <w:rPr>
          <w:rFonts w:ascii="Arial" w:hAnsi="Arial" w:cs="Arial"/>
          <w:sz w:val="14"/>
          <w:szCs w:val="14"/>
        </w:rPr>
        <w:t>)?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= </w:t>
      </w:r>
      <w:proofErr w:type="spellStart"/>
      <w:r w:rsidRPr="00DB2A59">
        <w:rPr>
          <w:rFonts w:ascii="Arial" w:hAnsi="Arial" w:cs="Arial"/>
          <w:sz w:val="14"/>
          <w:szCs w:val="14"/>
        </w:rPr>
        <w:t>Synchronous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Transport Module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</w:t>
      </w:r>
      <w:proofErr w:type="spellStart"/>
      <w:r w:rsidRPr="00DB2A59">
        <w:rPr>
          <w:rFonts w:ascii="Arial" w:hAnsi="Arial" w:cs="Arial"/>
          <w:sz w:val="14"/>
          <w:szCs w:val="14"/>
        </w:rPr>
        <w:t>Synchronous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Transport </w:t>
      </w:r>
      <w:proofErr w:type="spellStart"/>
      <w:r w:rsidRPr="00DB2A59">
        <w:rPr>
          <w:rFonts w:ascii="Arial" w:hAnsi="Arial" w:cs="Arial"/>
          <w:sz w:val="14"/>
          <w:szCs w:val="14"/>
        </w:rPr>
        <w:t>Modulation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</w:t>
      </w:r>
      <w:proofErr w:type="spellStart"/>
      <w:r w:rsidRPr="00DB2A59">
        <w:rPr>
          <w:rFonts w:ascii="Arial" w:hAnsi="Arial" w:cs="Arial"/>
          <w:sz w:val="14"/>
          <w:szCs w:val="14"/>
        </w:rPr>
        <w:t>Synchronous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Transport </w:t>
      </w:r>
      <w:proofErr w:type="spellStart"/>
      <w:r w:rsidRPr="00DB2A59">
        <w:rPr>
          <w:rFonts w:ascii="Arial" w:hAnsi="Arial" w:cs="Arial"/>
          <w:sz w:val="14"/>
          <w:szCs w:val="14"/>
        </w:rPr>
        <w:t>Megabyte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~</w:t>
      </w:r>
      <w:proofErr w:type="spellStart"/>
      <w:r w:rsidRPr="00DB2A59">
        <w:rPr>
          <w:rFonts w:ascii="Arial" w:hAnsi="Arial" w:cs="Arial"/>
          <w:sz w:val="14"/>
          <w:szCs w:val="14"/>
        </w:rPr>
        <w:t>Synchronous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Transport </w:t>
      </w:r>
      <w:proofErr w:type="spellStart"/>
      <w:r w:rsidRPr="00DB2A59">
        <w:rPr>
          <w:rFonts w:ascii="Arial" w:hAnsi="Arial" w:cs="Arial"/>
          <w:sz w:val="14"/>
          <w:szCs w:val="14"/>
        </w:rPr>
        <w:t>Megabit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Aká je prenosová rýchlosť rámca STM1v </w:t>
      </w:r>
      <w:proofErr w:type="spellStart"/>
      <w:r w:rsidRPr="00DB2A59">
        <w:rPr>
          <w:rFonts w:ascii="Arial" w:hAnsi="Arial" w:cs="Arial"/>
          <w:sz w:val="14"/>
          <w:szCs w:val="14"/>
        </w:rPr>
        <w:t>Mbps</w:t>
      </w:r>
      <w:proofErr w:type="spellEnd"/>
      <w:r w:rsidRPr="00DB2A59">
        <w:rPr>
          <w:rFonts w:ascii="Arial" w:hAnsi="Arial" w:cs="Arial"/>
          <w:sz w:val="14"/>
          <w:szCs w:val="14"/>
        </w:rPr>
        <w:t>, keď tabuľka má rozmery 270x9 a opakovacia frekvencia rámcov je 8000? Jedna bunka tabuľky predstavuje 1 byte. {=15552}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Je možné začleniť signály PDH do SDH?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~%50% Áno, je to bežne používaná technológia.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~%-33.333% Nie je to možné.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~%-33.333% Je možné, ale len vtedy, ak sa jedná o európsku normu SDH.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~%-33.333% Je to možné v prípadoch, keď chceme preniesť základný kanál PDH cez SDH.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~%50% Áno, ale je potrebné k tomu využiť špeciálne jednotky označené ako VC – </w:t>
      </w:r>
      <w:proofErr w:type="spellStart"/>
      <w:r w:rsidRPr="00DB2A59">
        <w:rPr>
          <w:rFonts w:ascii="Arial" w:hAnsi="Arial" w:cs="Arial"/>
          <w:sz w:val="14"/>
          <w:szCs w:val="14"/>
        </w:rPr>
        <w:t>Virtual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Container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Koľko signálov nižšieho rádu združujeme vo vyšších rádoch STM ?{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=Štyri signály nižšieho rádu vytvárajú vyšší rád.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~Štyri signály vyššieho rádu vytvárajú nižší rád.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~V STM 4 sú to 4 signály STM1.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~V STM 16 je to 16 signálov STM15.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~V STM 64 je to 64 signálov STM 63 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Ktoré z uvedených tvrdení platia pre porovnanie PDH a SDH?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 PDH do vyššej hierarchie prekladá bity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 SDH prekladá do vyššej hierarchie byte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 PDH nemá synchronizáciu medzi nižším a vyšším rádom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~%25% SDH má synchronizáciu medzi nižším a vyšším rádom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 SDH nemá synchronizáciu medzi nižším a vyšším rádom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 PDH má synchronizáciu medzi nižším a vyšším rádom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Na čo slúži optická prenosová hierarchia (OTH – </w:t>
      </w:r>
      <w:proofErr w:type="spellStart"/>
      <w:r w:rsidRPr="00DB2A59">
        <w:rPr>
          <w:rFonts w:ascii="Arial" w:hAnsi="Arial" w:cs="Arial"/>
          <w:sz w:val="14"/>
          <w:szCs w:val="14"/>
        </w:rPr>
        <w:t>Optical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Transport </w:t>
      </w:r>
      <w:proofErr w:type="spellStart"/>
      <w:r w:rsidRPr="00DB2A59">
        <w:rPr>
          <w:rFonts w:ascii="Arial" w:hAnsi="Arial" w:cs="Arial"/>
          <w:sz w:val="14"/>
          <w:szCs w:val="14"/>
        </w:rPr>
        <w:t>Hierarchy</w:t>
      </w:r>
      <w:proofErr w:type="spellEnd"/>
      <w:r w:rsidRPr="00DB2A59">
        <w:rPr>
          <w:rFonts w:ascii="Arial" w:hAnsi="Arial" w:cs="Arial"/>
          <w:sz w:val="14"/>
          <w:szCs w:val="14"/>
        </w:rPr>
        <w:t>)?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~%50%OTH je platforma, ktorá umožňuje prenos signálov spracovaných v rôznych sieťových technológiách cez optické siete.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~%-50%Optická prenosová hierarchia určuje počet prenášaných optických signálov.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~%-50%OTH slúži na riadenie prenosu po optických transportných sieťach..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~%50%Optická prenosová hierarchia je spoločnou platformou pre rôzne typy sieťových technológií, s vyspelou podporou monitorovania a manažmentu siete.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Na čom je založený kódový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CDM?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= Kódový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prideľuje každému združovanému kanálu určitý kód, podľa ktorého je kanál v demodulátore identifikovaný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~V kódovom </w:t>
      </w:r>
      <w:proofErr w:type="spellStart"/>
      <w:r w:rsidRPr="00DB2A59">
        <w:rPr>
          <w:rFonts w:ascii="Arial" w:hAnsi="Arial" w:cs="Arial"/>
          <w:sz w:val="14"/>
          <w:szCs w:val="14"/>
        </w:rPr>
        <w:t>multiplexe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je každá frekvencia označená určitým kódom.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~Kódový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je založený na šetrení prírodných zdrojov.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~V kódovom </w:t>
      </w:r>
      <w:proofErr w:type="spellStart"/>
      <w:r w:rsidRPr="00DB2A59">
        <w:rPr>
          <w:rFonts w:ascii="Arial" w:hAnsi="Arial" w:cs="Arial"/>
          <w:sz w:val="14"/>
          <w:szCs w:val="14"/>
        </w:rPr>
        <w:t>multiplexe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nie je kanál rozlišovaný frekvenciou ale časovou polohou, ktorá je označená ako kód.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~Kódový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využíva princíp vysielania všetkých združených kanálov v rovnakom frekvenčnom pásme a frekvencie jednotlivých kanálov majú pridelené kódy.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Na čom je založený vlnový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  <w:r w:rsidRPr="00DB2A59">
        <w:rPr>
          <w:rFonts w:ascii="Arial" w:hAnsi="Arial" w:cs="Arial"/>
          <w:sz w:val="14"/>
          <w:szCs w:val="14"/>
        </w:rPr>
        <w:t>? {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 Vo vlnovom </w:t>
      </w:r>
      <w:proofErr w:type="spellStart"/>
      <w:r w:rsidRPr="00DB2A59">
        <w:rPr>
          <w:rFonts w:ascii="Arial" w:hAnsi="Arial" w:cs="Arial"/>
          <w:sz w:val="14"/>
          <w:szCs w:val="14"/>
        </w:rPr>
        <w:t>multiplexe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sa podobne ako pri frekvenčnom </w:t>
      </w:r>
      <w:proofErr w:type="spellStart"/>
      <w:r w:rsidRPr="00DB2A59">
        <w:rPr>
          <w:rFonts w:ascii="Arial" w:hAnsi="Arial" w:cs="Arial"/>
          <w:sz w:val="14"/>
          <w:szCs w:val="14"/>
        </w:rPr>
        <w:t>multiplexe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B2A59">
        <w:rPr>
          <w:rFonts w:ascii="Arial" w:hAnsi="Arial" w:cs="Arial"/>
          <w:sz w:val="14"/>
          <w:szCs w:val="14"/>
        </w:rPr>
        <w:t>namodulováva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elektrický signál na príslušnú frekvenciu.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~%50% Vlnový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je založený na prenose optického signálu a každý signál je prenášaný na inej vlnovej dĺžke optického signálu.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~%50% Základom vlnového </w:t>
      </w:r>
      <w:proofErr w:type="spellStart"/>
      <w:r w:rsidRPr="00DB2A59">
        <w:rPr>
          <w:rFonts w:ascii="Arial" w:hAnsi="Arial" w:cs="Arial"/>
          <w:sz w:val="14"/>
          <w:szCs w:val="14"/>
        </w:rPr>
        <w:t>multiplexu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je možnosť prenášať jedným optickým  vláknom viac signálov s rôznymi vlnovými dĺžkami.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 xml:space="preserve">~%-50% Vlnový </w:t>
      </w:r>
      <w:proofErr w:type="spellStart"/>
      <w:r w:rsidRPr="00DB2A59">
        <w:rPr>
          <w:rFonts w:ascii="Arial" w:hAnsi="Arial" w:cs="Arial"/>
          <w:sz w:val="14"/>
          <w:szCs w:val="14"/>
        </w:rPr>
        <w:t>multiplex</w:t>
      </w:r>
      <w:proofErr w:type="spellEnd"/>
      <w:r w:rsidRPr="00DB2A59">
        <w:rPr>
          <w:rFonts w:ascii="Arial" w:hAnsi="Arial" w:cs="Arial"/>
          <w:sz w:val="14"/>
          <w:szCs w:val="14"/>
        </w:rPr>
        <w:t xml:space="preserve"> je založený na delení frekvenčného spektra v optickom prenosovom médiu. </w:t>
      </w:r>
    </w:p>
    <w:p w:rsidR="00DB2A59" w:rsidRPr="00DB2A59" w:rsidRDefault="00DB2A59" w:rsidP="00DB2A59">
      <w:pPr>
        <w:spacing w:after="0"/>
        <w:rPr>
          <w:rFonts w:ascii="Arial" w:hAnsi="Arial" w:cs="Arial"/>
          <w:sz w:val="14"/>
          <w:szCs w:val="14"/>
        </w:rPr>
      </w:pPr>
      <w:r w:rsidRPr="00DB2A59">
        <w:rPr>
          <w:rFonts w:ascii="Arial" w:hAnsi="Arial" w:cs="Arial"/>
          <w:sz w:val="14"/>
          <w:szCs w:val="14"/>
        </w:rPr>
        <w:t>}</w:t>
      </w:r>
    </w:p>
    <w:sectPr w:rsidR="00DB2A59" w:rsidRPr="00DB2A59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DB2A59"/>
    <w:rsid w:val="00B112E8"/>
    <w:rsid w:val="00DB2A59"/>
    <w:rsid w:val="00F3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12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Mi_t_is</cp:lastModifiedBy>
  <cp:revision>2</cp:revision>
  <cp:lastPrinted>2012-05-14T12:22:00Z</cp:lastPrinted>
  <dcterms:created xsi:type="dcterms:W3CDTF">2012-05-14T12:22:00Z</dcterms:created>
  <dcterms:modified xsi:type="dcterms:W3CDTF">2012-05-14T12:23:00Z</dcterms:modified>
</cp:coreProperties>
</file>