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B36" w:rsidRDefault="00376B36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887069" w:rsidRPr="00887069" w:rsidRDefault="00887069" w:rsidP="00887069">
      <w:pPr>
        <w:jc w:val="center"/>
        <w:rPr>
          <w:rFonts w:ascii="Times New Roman" w:hAnsi="Times New Roman" w:cs="Times New Roman"/>
          <w:sz w:val="48"/>
          <w:szCs w:val="40"/>
        </w:rPr>
      </w:pPr>
    </w:p>
    <w:p w:rsidR="00887069" w:rsidRPr="00887069" w:rsidRDefault="00887069" w:rsidP="00887069">
      <w:pPr>
        <w:jc w:val="center"/>
        <w:rPr>
          <w:rFonts w:ascii="Times New Roman" w:hAnsi="Times New Roman" w:cs="Times New Roman"/>
          <w:sz w:val="48"/>
          <w:szCs w:val="40"/>
        </w:rPr>
      </w:pPr>
      <w:r w:rsidRPr="00887069">
        <w:rPr>
          <w:rFonts w:ascii="Times New Roman" w:hAnsi="Times New Roman" w:cs="Times New Roman"/>
          <w:sz w:val="48"/>
          <w:szCs w:val="40"/>
        </w:rPr>
        <w:t>Číslicové počítače (5BH018)</w:t>
      </w:r>
    </w:p>
    <w:p w:rsidR="00887069" w:rsidRPr="00887069" w:rsidRDefault="00887069" w:rsidP="00887069">
      <w:pPr>
        <w:jc w:val="center"/>
        <w:rPr>
          <w:rFonts w:ascii="Times New Roman" w:hAnsi="Times New Roman" w:cs="Times New Roman"/>
          <w:sz w:val="40"/>
          <w:szCs w:val="40"/>
        </w:rPr>
      </w:pPr>
      <w:r w:rsidRPr="00887069">
        <w:rPr>
          <w:rFonts w:ascii="Times New Roman" w:hAnsi="Times New Roman" w:cs="Times New Roman"/>
          <w:sz w:val="40"/>
          <w:szCs w:val="40"/>
        </w:rPr>
        <w:t>Semestrálna práca</w:t>
      </w: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Pracovná skupina: 049</w:t>
      </w: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Pr="00887069">
        <w:rPr>
          <w:rFonts w:ascii="Times New Roman" w:hAnsi="Times New Roman" w:cs="Times New Roman"/>
          <w:sz w:val="36"/>
          <w:szCs w:val="40"/>
        </w:rPr>
        <w:t>Jakub Blunár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r w:rsidRPr="00887069">
        <w:rPr>
          <w:rFonts w:ascii="Times New Roman" w:hAnsi="Times New Roman" w:cs="Times New Roman"/>
          <w:sz w:val="36"/>
          <w:szCs w:val="40"/>
        </w:rPr>
        <w:t>5ZI024</w:t>
      </w: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Pr="00887069">
        <w:rPr>
          <w:rFonts w:ascii="Times New Roman" w:hAnsi="Times New Roman" w:cs="Times New Roman"/>
          <w:sz w:val="36"/>
          <w:szCs w:val="40"/>
        </w:rPr>
        <w:t>Andrej Šišila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r w:rsidRPr="00887069">
        <w:rPr>
          <w:rFonts w:ascii="Times New Roman" w:hAnsi="Times New Roman" w:cs="Times New Roman"/>
          <w:sz w:val="36"/>
          <w:szCs w:val="40"/>
        </w:rPr>
        <w:t>5ZI026</w:t>
      </w:r>
    </w:p>
    <w:p w:rsidR="00887069" w:rsidRDefault="00887069" w:rsidP="00887069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</w:r>
      <w:r w:rsidRPr="00887069">
        <w:rPr>
          <w:rFonts w:ascii="Times New Roman" w:hAnsi="Times New Roman" w:cs="Times New Roman"/>
          <w:sz w:val="36"/>
          <w:szCs w:val="40"/>
        </w:rPr>
        <w:t>Dobroslav Grygar</w:t>
      </w:r>
      <w:r>
        <w:rPr>
          <w:rFonts w:ascii="Times New Roman" w:hAnsi="Times New Roman" w:cs="Times New Roman"/>
          <w:sz w:val="36"/>
          <w:szCs w:val="40"/>
        </w:rPr>
        <w:t xml:space="preserve"> </w:t>
      </w:r>
      <w:r w:rsidRPr="00887069">
        <w:rPr>
          <w:rFonts w:ascii="Times New Roman" w:hAnsi="Times New Roman" w:cs="Times New Roman"/>
          <w:sz w:val="36"/>
          <w:szCs w:val="40"/>
        </w:rPr>
        <w:t>5ZI024</w:t>
      </w:r>
    </w:p>
    <w:p w:rsidR="00887069" w:rsidRDefault="00887069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2014/2015</w:t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>
        <w:rPr>
          <w:rFonts w:ascii="Times New Roman" w:hAnsi="Times New Roman" w:cs="Times New Roman"/>
          <w:sz w:val="36"/>
          <w:szCs w:val="40"/>
        </w:rPr>
        <w:tab/>
      </w:r>
      <w:r w:rsidR="00F443A7">
        <w:rPr>
          <w:rFonts w:ascii="Times New Roman" w:hAnsi="Times New Roman" w:cs="Times New Roman"/>
          <w:sz w:val="36"/>
          <w:szCs w:val="40"/>
        </w:rPr>
        <w:tab/>
        <w:t xml:space="preserve">      </w:t>
      </w:r>
      <w:r>
        <w:rPr>
          <w:rFonts w:ascii="Times New Roman" w:hAnsi="Times New Roman" w:cs="Times New Roman"/>
          <w:sz w:val="36"/>
          <w:szCs w:val="40"/>
        </w:rPr>
        <w:t>Erik Poliak 5ZP022</w:t>
      </w:r>
    </w:p>
    <w:p w:rsidR="00887069" w:rsidRDefault="00887069" w:rsidP="00887069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1. Návod na použitie</w:t>
      </w:r>
    </w:p>
    <w:p w:rsidR="00887069" w:rsidRDefault="005D73C6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1776730</wp:posOffset>
            </wp:positionH>
            <wp:positionV relativeFrom="paragraph">
              <wp:posOffset>532765</wp:posOffset>
            </wp:positionV>
            <wp:extent cx="2514600" cy="2495550"/>
            <wp:effectExtent l="1905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40"/>
        </w:rPr>
        <w:t>Topológia klávesnice je nasledujúca</w:t>
      </w:r>
      <w:r w:rsidR="0042305A">
        <w:rPr>
          <w:rFonts w:ascii="Times New Roman" w:hAnsi="Times New Roman" w:cs="Times New Roman"/>
          <w:sz w:val="36"/>
          <w:szCs w:val="40"/>
        </w:rPr>
        <w:t>:</w:t>
      </w:r>
    </w:p>
    <w:p w:rsidR="005D73C6" w:rsidRDefault="005D73C6" w:rsidP="00887069">
      <w:pPr>
        <w:rPr>
          <w:rFonts w:ascii="Times New Roman" w:hAnsi="Times New Roman" w:cs="Times New Roman"/>
          <w:sz w:val="36"/>
          <w:szCs w:val="40"/>
        </w:rPr>
      </w:pPr>
    </w:p>
    <w:p w:rsidR="005D73C6" w:rsidRDefault="005D73C6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Význam jednotlivých špeciálnych tlačidiel: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t>ulož</w:t>
      </w:r>
      <w:r>
        <w:rPr>
          <w:rFonts w:ascii="Times New Roman" w:hAnsi="Times New Roman" w:cs="Times New Roman"/>
          <w:sz w:val="36"/>
          <w:szCs w:val="40"/>
        </w:rPr>
        <w:t xml:space="preserve"> - uloží zadané číslo do špeciálnej pamäte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t>over</w:t>
      </w:r>
      <w:r>
        <w:rPr>
          <w:rFonts w:ascii="Times New Roman" w:hAnsi="Times New Roman" w:cs="Times New Roman"/>
          <w:sz w:val="36"/>
          <w:szCs w:val="40"/>
        </w:rPr>
        <w:t xml:space="preserve"> - overí, či zadané a uložené čísla sú zhodné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t>reset</w:t>
      </w:r>
      <w:r>
        <w:rPr>
          <w:rFonts w:ascii="Times New Roman" w:hAnsi="Times New Roman" w:cs="Times New Roman"/>
          <w:sz w:val="36"/>
          <w:szCs w:val="40"/>
        </w:rPr>
        <w:t xml:space="preserve">  - vymaže uložené číslo a čaká na zadanie nového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b/>
          <w:sz w:val="36"/>
          <w:szCs w:val="40"/>
        </w:rPr>
        <w:t>off</w:t>
      </w:r>
      <w:r>
        <w:rPr>
          <w:rFonts w:ascii="Times New Roman" w:hAnsi="Times New Roman" w:cs="Times New Roman"/>
          <w:sz w:val="36"/>
          <w:szCs w:val="40"/>
        </w:rPr>
        <w:t xml:space="preserve"> - ukončí beh programu</w:t>
      </w:r>
    </w:p>
    <w:p w:rsidR="005D73C6" w:rsidRPr="005D73C6" w:rsidRDefault="005D73C6" w:rsidP="00887069">
      <w:pPr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Inicializácia a uloženie hádaného čísla</w:t>
      </w:r>
    </w:p>
    <w:p w:rsidR="00887069" w:rsidRDefault="00887069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 xml:space="preserve">Zariadenie po zapnutí vypisuje na všetkých displejoch znak pomlčky ("-") a po stlačení niektorého </w:t>
      </w:r>
      <w:r w:rsidR="005D73C6">
        <w:rPr>
          <w:rFonts w:ascii="Times New Roman" w:hAnsi="Times New Roman" w:cs="Times New Roman"/>
          <w:sz w:val="36"/>
          <w:szCs w:val="40"/>
        </w:rPr>
        <w:t>z tlačidiel 0-9 sa zadávané číslo postupne zobrazuje na displeji (zadávanie zľava doprava). Po zadaní štyroch číslic už zariadenie na ďalšie stlačenie tlačidiel 0-9 nereaguje. Tlačidlom "ulož" sa zadané číslo uloží do špeciálnej pamäte a zariadenie sa prepne do režimu hádania. V prípade že neboli zadané práve štyri číslice, na nevyplnené pozície sa vložia pomlčky.</w:t>
      </w:r>
    </w:p>
    <w:p w:rsidR="005D73C6" w:rsidRDefault="005D73C6" w:rsidP="00887069">
      <w:pPr>
        <w:rPr>
          <w:rFonts w:ascii="Times New Roman" w:hAnsi="Times New Roman" w:cs="Times New Roman"/>
          <w:sz w:val="36"/>
          <w:szCs w:val="40"/>
        </w:rPr>
      </w:pPr>
    </w:p>
    <w:p w:rsidR="005D73C6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lastRenderedPageBreak/>
        <w:t>Hádanie čísla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>Ak je číslo z predchádzajúceho kroku uložené tlačidlom do špeciálnej pamäte, zariadenie je v režime hádania a čaká na zadanie správneho čísla. Princíp zadávania je rovnaký ako v prípade ukladania hádaného čísla z predchádzajúceho kroku.</w:t>
      </w:r>
      <w:r>
        <w:rPr>
          <w:rFonts w:ascii="Times New Roman" w:hAnsi="Times New Roman" w:cs="Times New Roman"/>
          <w:sz w:val="36"/>
          <w:szCs w:val="40"/>
        </w:rPr>
        <w:br/>
      </w:r>
      <w:r>
        <w:rPr>
          <w:rFonts w:ascii="Times New Roman" w:hAnsi="Times New Roman" w:cs="Times New Roman"/>
          <w:sz w:val="36"/>
          <w:szCs w:val="40"/>
        </w:rPr>
        <w:tab/>
        <w:t>Číslo zadané z klávesnice sa overí stlačením tlačidla "over". Ak sa zadané a uložené čísla zhodujú, vypíše sa na displeje nápis "Ahoj". V prípade, že sa čísla nezhodujú, vypíše sa "dovi" a program čaká na nový tip. Počet nesprávnych tipov nie je obmedzený.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Reset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>Tlačidlo "reset" je možné použiť v ktoromkoľvek stave zariadenia. Slúži na vymazanie uloženého čísla zo špeciálnej pamäte a návrat na začiatok programu, zadávanie nového čísla.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Off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>Ukončí beh programu a zariadenie sa vypne.</w:t>
      </w: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2C4B77" w:rsidRDefault="002C4B77" w:rsidP="00887069">
      <w:pPr>
        <w:rPr>
          <w:rFonts w:ascii="Times New Roman" w:hAnsi="Times New Roman" w:cs="Times New Roman"/>
          <w:sz w:val="36"/>
          <w:szCs w:val="40"/>
        </w:rPr>
      </w:pPr>
    </w:p>
    <w:p w:rsidR="00F443A7" w:rsidRDefault="00F443A7" w:rsidP="002C4B77">
      <w:pPr>
        <w:rPr>
          <w:rFonts w:ascii="Times New Roman" w:hAnsi="Times New Roman" w:cs="Times New Roman"/>
          <w:sz w:val="40"/>
          <w:szCs w:val="40"/>
          <w:u w:val="single"/>
        </w:rPr>
      </w:pPr>
    </w:p>
    <w:p w:rsidR="002C4B77" w:rsidRDefault="00810018" w:rsidP="002C4B77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2. Programátorské info</w:t>
      </w:r>
      <w:bookmarkStart w:id="0" w:name="_GoBack"/>
      <w:bookmarkEnd w:id="0"/>
      <w:r w:rsidR="002C4B77">
        <w:rPr>
          <w:rFonts w:ascii="Times New Roman" w:hAnsi="Times New Roman" w:cs="Times New Roman"/>
          <w:sz w:val="40"/>
          <w:szCs w:val="40"/>
          <w:u w:val="single"/>
        </w:rPr>
        <w:t>rmácie</w:t>
      </w:r>
    </w:p>
    <w:p w:rsidR="002C4B77" w:rsidRDefault="002C4B77" w:rsidP="002C4B77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  <w:u w:val="single"/>
        </w:rPr>
        <w:t>2.1 Ovládanie displejov</w:t>
      </w:r>
    </w:p>
    <w:p w:rsidR="002C4B77" w:rsidRDefault="00EC2E55" w:rsidP="002C4B77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 w:rsidR="004B5C0F">
        <w:rPr>
          <w:rFonts w:ascii="Times New Roman" w:hAnsi="Times New Roman" w:cs="Times New Roman"/>
          <w:sz w:val="36"/>
          <w:szCs w:val="40"/>
        </w:rPr>
        <w:t>Štyri 7-segmentové displeje sú ovládané v multiplexnom režime</w:t>
      </w:r>
      <w:r w:rsidR="00F047AA">
        <w:rPr>
          <w:rFonts w:ascii="Times New Roman" w:hAnsi="Times New Roman" w:cs="Times New Roman"/>
          <w:sz w:val="36"/>
          <w:szCs w:val="40"/>
        </w:rPr>
        <w:t>. Tvar znaku požadovaného na niektorom z displejov sa zapisuje na adresu</w:t>
      </w:r>
      <w:r w:rsidR="00811EEC">
        <w:rPr>
          <w:rFonts w:ascii="Times New Roman" w:hAnsi="Times New Roman" w:cs="Times New Roman"/>
          <w:sz w:val="36"/>
          <w:szCs w:val="40"/>
        </w:rPr>
        <w:t xml:space="preserve"> 0xFFFE</w:t>
      </w:r>
      <w:r w:rsidR="00F047AA">
        <w:rPr>
          <w:rFonts w:ascii="Times New Roman" w:hAnsi="Times New Roman" w:cs="Times New Roman"/>
          <w:sz w:val="36"/>
          <w:szCs w:val="40"/>
        </w:rPr>
        <w:t xml:space="preserve"> vstupno-výstupného adresného priestoru prostredníctvom príkazu OUT</w:t>
      </w:r>
      <w:r w:rsidR="00635682">
        <w:rPr>
          <w:rFonts w:ascii="Times New Roman" w:hAnsi="Times New Roman" w:cs="Times New Roman"/>
          <w:sz w:val="36"/>
          <w:szCs w:val="40"/>
        </w:rPr>
        <w:t>.</w:t>
      </w:r>
    </w:p>
    <w:p w:rsidR="00811EEC" w:rsidRDefault="00811EEC" w:rsidP="00811EEC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val="en-US"/>
        </w:rPr>
        <w:drawing>
          <wp:inline distT="0" distB="0" distL="0" distR="0">
            <wp:extent cx="3762375" cy="723900"/>
            <wp:effectExtent l="1905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EEC" w:rsidRPr="002C4B77" w:rsidRDefault="00EC2E55" w:rsidP="00811EEC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 w:rsidR="00811EEC">
        <w:rPr>
          <w:rFonts w:ascii="Times New Roman" w:hAnsi="Times New Roman" w:cs="Times New Roman"/>
          <w:sz w:val="36"/>
          <w:szCs w:val="40"/>
        </w:rPr>
        <w:t>Jednotlivé segmenty sa na zariadení rozsvecujú prostredníctvom logickej nuly.</w:t>
      </w:r>
    </w:p>
    <w:p w:rsidR="002C4B77" w:rsidRDefault="00F047AA" w:rsidP="00F047AA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val="en-US"/>
        </w:rPr>
        <w:drawing>
          <wp:inline distT="0" distB="0" distL="0" distR="0">
            <wp:extent cx="4429125" cy="1866900"/>
            <wp:effectExtent l="1905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5682" w:rsidRDefault="00811EEC" w:rsidP="0063568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Pre voľbu </w:t>
      </w:r>
      <w:r w:rsidR="00E608BB">
        <w:rPr>
          <w:rFonts w:ascii="Times New Roman" w:hAnsi="Times New Roman" w:cs="Times New Roman"/>
          <w:sz w:val="36"/>
          <w:szCs w:val="40"/>
        </w:rPr>
        <w:t>displeja</w:t>
      </w:r>
      <w:r w:rsidR="00635682">
        <w:rPr>
          <w:rFonts w:ascii="Times New Roman" w:hAnsi="Times New Roman" w:cs="Times New Roman"/>
          <w:sz w:val="36"/>
          <w:szCs w:val="40"/>
        </w:rPr>
        <w:t xml:space="preserve">, </w:t>
      </w:r>
      <w:r w:rsidR="00E608BB">
        <w:rPr>
          <w:rFonts w:ascii="Times New Roman" w:hAnsi="Times New Roman" w:cs="Times New Roman"/>
          <w:sz w:val="36"/>
          <w:szCs w:val="40"/>
        </w:rPr>
        <w:t>na ktorom sa má</w:t>
      </w:r>
      <w:r w:rsidR="00635682">
        <w:rPr>
          <w:rFonts w:ascii="Times New Roman" w:hAnsi="Times New Roman" w:cs="Times New Roman"/>
          <w:sz w:val="36"/>
          <w:szCs w:val="40"/>
        </w:rPr>
        <w:t xml:space="preserve"> rozsvietiť </w:t>
      </w:r>
      <w:r w:rsidR="00E608BB">
        <w:rPr>
          <w:rFonts w:ascii="Times New Roman" w:hAnsi="Times New Roman" w:cs="Times New Roman"/>
          <w:sz w:val="36"/>
          <w:szCs w:val="40"/>
        </w:rPr>
        <w:t>požadovaný znak</w:t>
      </w:r>
      <w:r>
        <w:rPr>
          <w:rFonts w:ascii="Times New Roman" w:hAnsi="Times New Roman" w:cs="Times New Roman"/>
          <w:sz w:val="36"/>
          <w:szCs w:val="40"/>
        </w:rPr>
        <w:t xml:space="preserve"> slúži adresa</w:t>
      </w:r>
      <w:r w:rsidR="00635682">
        <w:rPr>
          <w:rFonts w:ascii="Times New Roman" w:hAnsi="Times New Roman" w:cs="Times New Roman"/>
          <w:sz w:val="36"/>
          <w:szCs w:val="40"/>
        </w:rPr>
        <w:t xml:space="preserve"> </w:t>
      </w:r>
      <w:r>
        <w:rPr>
          <w:rFonts w:ascii="Times New Roman" w:hAnsi="Times New Roman" w:cs="Times New Roman"/>
          <w:sz w:val="36"/>
          <w:szCs w:val="40"/>
        </w:rPr>
        <w:t>0xFFFD</w:t>
      </w:r>
    </w:p>
    <w:p w:rsidR="00BB2781" w:rsidRDefault="0042305A" w:rsidP="00BB2781">
      <w:pPr>
        <w:jc w:val="center"/>
        <w:rPr>
          <w:rFonts w:ascii="Times New Roman" w:hAnsi="Times New Roman" w:cs="Times New Roman"/>
          <w:color w:val="FF0000"/>
          <w:sz w:val="36"/>
          <w:szCs w:val="40"/>
        </w:rPr>
      </w:pPr>
      <w:r>
        <w:rPr>
          <w:rFonts w:ascii="Times New Roman" w:hAnsi="Times New Roman" w:cs="Times New Roman"/>
          <w:noProof/>
          <w:color w:val="FF0000"/>
          <w:sz w:val="36"/>
          <w:szCs w:val="40"/>
          <w:lang w:val="en-US"/>
        </w:rPr>
        <w:drawing>
          <wp:inline distT="0" distB="0" distL="0" distR="0">
            <wp:extent cx="3771900" cy="723900"/>
            <wp:effectExtent l="19050" t="0" r="0" b="0"/>
            <wp:docPr id="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781" w:rsidRDefault="00BB2781" w:rsidP="00635682">
      <w:pPr>
        <w:rPr>
          <w:rFonts w:ascii="Times New Roman" w:hAnsi="Times New Roman" w:cs="Times New Roman"/>
          <w:sz w:val="36"/>
          <w:szCs w:val="40"/>
          <w:u w:val="single"/>
        </w:rPr>
      </w:pPr>
    </w:p>
    <w:p w:rsidR="00BB2781" w:rsidRDefault="00BB2781" w:rsidP="00635682">
      <w:pPr>
        <w:rPr>
          <w:rFonts w:ascii="Times New Roman" w:hAnsi="Times New Roman" w:cs="Times New Roman"/>
          <w:sz w:val="36"/>
          <w:szCs w:val="40"/>
          <w:u w:val="single"/>
        </w:rPr>
      </w:pPr>
    </w:p>
    <w:p w:rsidR="00BB2781" w:rsidRDefault="00BB2781" w:rsidP="00635682">
      <w:pPr>
        <w:rPr>
          <w:rFonts w:ascii="Times New Roman" w:hAnsi="Times New Roman" w:cs="Times New Roman"/>
          <w:sz w:val="36"/>
          <w:szCs w:val="40"/>
          <w:u w:val="single"/>
        </w:rPr>
      </w:pPr>
    </w:p>
    <w:p w:rsidR="00E608BB" w:rsidRDefault="00E608BB" w:rsidP="0063568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  <w:u w:val="single"/>
        </w:rPr>
        <w:lastRenderedPageBreak/>
        <w:t>2.2 Ovládanie klávesnice</w:t>
      </w:r>
      <w:r>
        <w:rPr>
          <w:rFonts w:ascii="Times New Roman" w:hAnsi="Times New Roman" w:cs="Times New Roman"/>
          <w:sz w:val="36"/>
          <w:szCs w:val="40"/>
          <w:u w:val="single"/>
        </w:rPr>
        <w:br/>
        <w:t>2.2.1 Voľba riadku klávesnice</w:t>
      </w:r>
    </w:p>
    <w:p w:rsidR="00BB2781" w:rsidRDefault="00EC2E55" w:rsidP="0063568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</w:r>
      <w:r w:rsidR="00E608BB">
        <w:rPr>
          <w:rFonts w:ascii="Times New Roman" w:hAnsi="Times New Roman" w:cs="Times New Roman"/>
          <w:sz w:val="36"/>
          <w:szCs w:val="40"/>
        </w:rPr>
        <w:t>Riadky, tak isto ako displeje pracujú v multiplexnom režime.</w:t>
      </w:r>
      <w:r w:rsidR="00BB2781">
        <w:rPr>
          <w:rFonts w:ascii="Times New Roman" w:hAnsi="Times New Roman" w:cs="Times New Roman"/>
          <w:sz w:val="36"/>
          <w:szCs w:val="40"/>
        </w:rPr>
        <w:t xml:space="preserve"> </w:t>
      </w:r>
      <w:r w:rsidR="0042305A">
        <w:rPr>
          <w:rFonts w:ascii="Times New Roman" w:hAnsi="Times New Roman" w:cs="Times New Roman"/>
          <w:sz w:val="36"/>
          <w:szCs w:val="40"/>
        </w:rPr>
        <w:t>V cykle sa aktivujú postupne všetky riadky klávesnice zápisom (OUT) na adresu 0xFFFB vo vstupno-výstupnom adresnom priestore.</w:t>
      </w:r>
    </w:p>
    <w:p w:rsidR="0042305A" w:rsidRDefault="0042305A" w:rsidP="0042305A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val="en-US"/>
        </w:rPr>
        <w:drawing>
          <wp:inline distT="0" distB="0" distL="0" distR="0">
            <wp:extent cx="3733800" cy="647700"/>
            <wp:effectExtent l="19050" t="0" r="0" b="0"/>
            <wp:docPr id="6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05A" w:rsidRDefault="00EC2E55" w:rsidP="00635682">
      <w:pPr>
        <w:rPr>
          <w:rFonts w:ascii="Times New Roman" w:hAnsi="Times New Roman" w:cs="Times New Roman"/>
          <w:sz w:val="36"/>
          <w:szCs w:val="40"/>
          <w:u w:val="single"/>
        </w:rPr>
      </w:pPr>
      <w:r>
        <w:rPr>
          <w:rFonts w:ascii="Times New Roman" w:hAnsi="Times New Roman" w:cs="Times New Roman"/>
          <w:sz w:val="36"/>
          <w:szCs w:val="40"/>
          <w:u w:val="single"/>
        </w:rPr>
        <w:t>2.2.2 Čítanie stavu kláves</w:t>
      </w:r>
    </w:p>
    <w:p w:rsidR="00EC2E55" w:rsidRDefault="00EC2E55" w:rsidP="00635682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ab/>
        <w:t>Čítanie stlačenej klávesy je možné z ktorejkoľvek adresy adresného priestoru pomocou inštrukcie INN</w:t>
      </w:r>
    </w:p>
    <w:p w:rsidR="00EC2E55" w:rsidRDefault="00EC2E55" w:rsidP="00EC2E55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val="en-US"/>
        </w:rPr>
        <w:drawing>
          <wp:inline distT="0" distB="0" distL="0" distR="0">
            <wp:extent cx="3762375" cy="723900"/>
            <wp:effectExtent l="19050" t="0" r="9525" b="0"/>
            <wp:docPr id="7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E55" w:rsidRDefault="00EC2E55" w:rsidP="00EC2E55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  <w:u w:val="single"/>
        </w:rPr>
        <w:t>3. Osadzovací výkres</w:t>
      </w:r>
    </w:p>
    <w:p w:rsidR="00EC2E55" w:rsidRDefault="00EC2E55" w:rsidP="00EC2E55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noProof/>
          <w:sz w:val="36"/>
          <w:szCs w:val="40"/>
          <w:lang w:val="en-US"/>
        </w:rPr>
        <w:drawing>
          <wp:inline distT="0" distB="0" distL="0" distR="0">
            <wp:extent cx="5753100" cy="2295525"/>
            <wp:effectExtent l="19050" t="0" r="0" b="0"/>
            <wp:docPr id="8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2E55" w:rsidRDefault="00EC2E55" w:rsidP="00EC2E55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F443A7" w:rsidRDefault="00F443A7" w:rsidP="00EC2E55">
      <w:pPr>
        <w:jc w:val="center"/>
        <w:rPr>
          <w:rFonts w:ascii="Times New Roman" w:hAnsi="Times New Roman" w:cs="Times New Roman"/>
          <w:sz w:val="36"/>
          <w:szCs w:val="40"/>
        </w:rPr>
      </w:pPr>
    </w:p>
    <w:p w:rsidR="00F443A7" w:rsidRDefault="00F443A7" w:rsidP="00F443A7">
      <w:pPr>
        <w:rPr>
          <w:rFonts w:ascii="Times New Roman" w:hAnsi="Times New Roman" w:cs="Times New Roman"/>
          <w:sz w:val="36"/>
          <w:szCs w:val="40"/>
          <w:u w:val="single"/>
        </w:rPr>
      </w:pPr>
    </w:p>
    <w:p w:rsidR="00F443A7" w:rsidRPr="00F443A7" w:rsidRDefault="00F443A7" w:rsidP="00F443A7">
      <w:pPr>
        <w:rPr>
          <w:rFonts w:ascii="Times New Roman" w:hAnsi="Times New Roman" w:cs="Times New Roman"/>
          <w:sz w:val="36"/>
          <w:szCs w:val="40"/>
          <w:u w:val="single"/>
        </w:rPr>
      </w:pPr>
      <w:r>
        <w:rPr>
          <w:rFonts w:ascii="Times New Roman" w:hAnsi="Times New Roman" w:cs="Times New Roman"/>
          <w:noProof/>
          <w:sz w:val="36"/>
          <w:szCs w:val="40"/>
          <w:u w:val="single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-264160</wp:posOffset>
            </wp:positionH>
            <wp:positionV relativeFrom="paragraph">
              <wp:posOffset>433705</wp:posOffset>
            </wp:positionV>
            <wp:extent cx="6800850" cy="8110855"/>
            <wp:effectExtent l="19050" t="0" r="0" b="0"/>
            <wp:wrapTopAndBottom/>
            <wp:docPr id="9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811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36"/>
          <w:szCs w:val="40"/>
          <w:u w:val="single"/>
        </w:rPr>
        <w:t>4. Schéma zapojenia</w:t>
      </w:r>
    </w:p>
    <w:sectPr w:rsidR="00F443A7" w:rsidRPr="00F443A7" w:rsidSect="00F443A7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1B9F" w:rsidRDefault="00E71B9F" w:rsidP="00F443A7">
      <w:pPr>
        <w:spacing w:after="0" w:line="240" w:lineRule="auto"/>
      </w:pPr>
      <w:r>
        <w:separator/>
      </w:r>
    </w:p>
  </w:endnote>
  <w:endnote w:type="continuationSeparator" w:id="0">
    <w:p w:rsidR="00E71B9F" w:rsidRDefault="00E71B9F" w:rsidP="00F4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1B9F" w:rsidRDefault="00E71B9F" w:rsidP="00F443A7">
      <w:pPr>
        <w:spacing w:after="0" w:line="240" w:lineRule="auto"/>
      </w:pPr>
      <w:r>
        <w:separator/>
      </w:r>
    </w:p>
  </w:footnote>
  <w:footnote w:type="continuationSeparator" w:id="0">
    <w:p w:rsidR="00E71B9F" w:rsidRDefault="00E71B9F" w:rsidP="00F443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7069"/>
    <w:rsid w:val="0012508B"/>
    <w:rsid w:val="002B0EE2"/>
    <w:rsid w:val="002C4B77"/>
    <w:rsid w:val="00376B36"/>
    <w:rsid w:val="0042305A"/>
    <w:rsid w:val="004B5C0F"/>
    <w:rsid w:val="005D73C6"/>
    <w:rsid w:val="00635682"/>
    <w:rsid w:val="00810018"/>
    <w:rsid w:val="00811EEC"/>
    <w:rsid w:val="00887069"/>
    <w:rsid w:val="00BB2781"/>
    <w:rsid w:val="00E608BB"/>
    <w:rsid w:val="00E71B9F"/>
    <w:rsid w:val="00EC2E55"/>
    <w:rsid w:val="00EE5C9B"/>
    <w:rsid w:val="00F047AA"/>
    <w:rsid w:val="00F4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E773E8-5168-437C-8D34-1D54DC30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376B3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D73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D73C6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F4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443A7"/>
  </w:style>
  <w:style w:type="paragraph" w:styleId="Pta">
    <w:name w:val="footer"/>
    <w:basedOn w:val="Normlny"/>
    <w:link w:val="PtaChar"/>
    <w:uiPriority w:val="99"/>
    <w:semiHidden/>
    <w:unhideWhenUsed/>
    <w:rsid w:val="00F4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443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E12168-6CEC-464E-AB82-061F1159F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6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Poliak</dc:creator>
  <cp:lastModifiedBy>Andrej Šišila</cp:lastModifiedBy>
  <cp:revision>4</cp:revision>
  <dcterms:created xsi:type="dcterms:W3CDTF">2015-05-10T08:21:00Z</dcterms:created>
  <dcterms:modified xsi:type="dcterms:W3CDTF">2015-05-26T02:20:00Z</dcterms:modified>
</cp:coreProperties>
</file>