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AFC" w:rsidRDefault="002B5AFC" w:rsidP="002B5AFC">
      <w:pPr>
        <w:pStyle w:val="Normlnywebov"/>
      </w:pPr>
      <w:bookmarkStart w:id="0" w:name="_GoBack"/>
      <w:bookmarkEnd w:id="0"/>
      <w:r>
        <w:rPr>
          <w:rStyle w:val="Siln"/>
        </w:rPr>
        <w:t>15 Which configuration would be appropriate for a small business that has the public IP address of 209.165.200.225/30 assigned to the external interface on the router that connects to the Internet?</w:t>
      </w:r>
    </w:p>
    <w:p w:rsidR="002B5AFC" w:rsidRDefault="002B5AFC" w:rsidP="002B5AFC">
      <w:pPr>
        <w:pStyle w:val="Normlnywebov"/>
      </w:pPr>
      <w:proofErr w:type="gramStart"/>
      <w:r>
        <w:rPr>
          <w:rStyle w:val="Siln"/>
          <w:color w:val="FF0000"/>
        </w:rPr>
        <w:t>access-list</w:t>
      </w:r>
      <w:proofErr w:type="gramEnd"/>
      <w:r>
        <w:rPr>
          <w:rStyle w:val="Siln"/>
          <w:color w:val="FF0000"/>
        </w:rPr>
        <w:t xml:space="preserve"> 1 permit 10.0.0.0 0.255.255.255*</w:t>
      </w:r>
      <w:r>
        <w:br/>
      </w:r>
      <w:proofErr w:type="spellStart"/>
      <w:r>
        <w:rPr>
          <w:rStyle w:val="Siln"/>
          <w:color w:val="FF0000"/>
        </w:rPr>
        <w:t>ip</w:t>
      </w:r>
      <w:proofErr w:type="spellEnd"/>
      <w:r>
        <w:rPr>
          <w:rStyle w:val="Siln"/>
          <w:color w:val="FF0000"/>
        </w:rPr>
        <w:t xml:space="preserve"> </w:t>
      </w:r>
      <w:proofErr w:type="spellStart"/>
      <w:r>
        <w:rPr>
          <w:rStyle w:val="Siln"/>
          <w:color w:val="FF0000"/>
        </w:rPr>
        <w:t>nat</w:t>
      </w:r>
      <w:proofErr w:type="spellEnd"/>
      <w:r>
        <w:rPr>
          <w:rStyle w:val="Siln"/>
          <w:color w:val="FF0000"/>
        </w:rPr>
        <w:t xml:space="preserve"> inside source list 1 interface serial 0/0/0 overload*</w:t>
      </w:r>
    </w:p>
    <w:p w:rsidR="002B5AFC" w:rsidRDefault="002B5AFC" w:rsidP="002B5AFC">
      <w:pPr>
        <w:pStyle w:val="Normlnywebov"/>
      </w:pPr>
      <w:proofErr w:type="gramStart"/>
      <w:r>
        <w:t>access-list</w:t>
      </w:r>
      <w:proofErr w:type="gramEnd"/>
      <w:r>
        <w:t xml:space="preserve"> 1 permit 10.0.0.0 0.255.255.255</w:t>
      </w:r>
      <w:r>
        <w:br/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pool comp 192.0.2.1 192.0.2.8 </w:t>
      </w:r>
      <w:proofErr w:type="spellStart"/>
      <w:r>
        <w:t>netmask</w:t>
      </w:r>
      <w:proofErr w:type="spellEnd"/>
      <w:r>
        <w:t xml:space="preserve"> 255.255.255.240</w:t>
      </w:r>
      <w:r>
        <w:br/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list 1 pool comp</w:t>
      </w:r>
    </w:p>
    <w:p w:rsidR="002B5AFC" w:rsidRDefault="002B5AFC" w:rsidP="002B5AFC">
      <w:pPr>
        <w:pStyle w:val="Normlnywebov"/>
      </w:pPr>
      <w:proofErr w:type="gramStart"/>
      <w:r>
        <w:t>access-list</w:t>
      </w:r>
      <w:proofErr w:type="gramEnd"/>
      <w:r>
        <w:t xml:space="preserve"> 1 permit 10.0.0.0 0.255.255.255</w:t>
      </w:r>
      <w:r>
        <w:br/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pool comp 192.0.2.1 192.0.2.8 </w:t>
      </w:r>
      <w:proofErr w:type="spellStart"/>
      <w:r>
        <w:t>netmask</w:t>
      </w:r>
      <w:proofErr w:type="spellEnd"/>
      <w:r>
        <w:t xml:space="preserve"> 255.255.255.240</w:t>
      </w:r>
      <w:r>
        <w:br/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list 1 pool comp overload</w:t>
      </w:r>
    </w:p>
    <w:p w:rsidR="002B5AFC" w:rsidRDefault="002B5AFC" w:rsidP="002B5AFC">
      <w:pPr>
        <w:pStyle w:val="Normlnywebov"/>
      </w:pPr>
      <w:r>
        <w:t>access-list 1 permit 10.0.0.0 0.255.255.255</w:t>
      </w:r>
      <w:r>
        <w:br/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pool comp 192.0.2.1 192.0.2.8 </w:t>
      </w:r>
      <w:proofErr w:type="spellStart"/>
      <w:r>
        <w:t>netmask</w:t>
      </w:r>
      <w:proofErr w:type="spellEnd"/>
      <w:r>
        <w:t xml:space="preserve"> 255.255.255.240</w:t>
      </w:r>
      <w:r>
        <w:br/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list 1 pool comp overload</w:t>
      </w:r>
      <w:r>
        <w:br/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static 10.0.0.5 209.165.200.225</w:t>
      </w:r>
    </w:p>
    <w:p w:rsidR="002B5AFC" w:rsidRDefault="002B5AFC"/>
    <w:p w:rsidR="002B5AFC" w:rsidRDefault="002B5AFC" w:rsidP="002B5AFC">
      <w:pPr>
        <w:pStyle w:val="Normlnywebov"/>
      </w:pPr>
      <w:r>
        <w:rPr>
          <w:rStyle w:val="Siln"/>
        </w:rPr>
        <w:t>19 What is a characteristic of unique local addresses?</w:t>
      </w:r>
    </w:p>
    <w:p w:rsidR="002B5AFC" w:rsidRDefault="002B5AFC" w:rsidP="002B5AFC">
      <w:pPr>
        <w:pStyle w:val="Normlnywebov"/>
      </w:pPr>
      <w:r>
        <w:rPr>
          <w:rStyle w:val="Siln"/>
          <w:color w:val="FF0000"/>
        </w:rPr>
        <w:t>They allow sites to be combined without creating any address conflicts.*</w:t>
      </w:r>
      <w:r>
        <w:br/>
      </w:r>
      <w:proofErr w:type="gramStart"/>
      <w:r>
        <w:t>They</w:t>
      </w:r>
      <w:proofErr w:type="gramEnd"/>
      <w:r>
        <w:t xml:space="preserve"> are designed to improve the security of IPv6 networks.</w:t>
      </w:r>
      <w:r>
        <w:br/>
        <w:t>Their implementation depends on ISPs providing the service.</w:t>
      </w:r>
      <w:r>
        <w:br/>
        <w:t>They are defined in RFC 3927.</w:t>
      </w:r>
    </w:p>
    <w:p w:rsidR="002B5AFC" w:rsidRDefault="002B5AFC"/>
    <w:p w:rsidR="00C4446E" w:rsidRDefault="00C4446E" w:rsidP="00C4446E">
      <w:pPr>
        <w:pStyle w:val="Normlnywebov"/>
      </w:pPr>
      <w:r>
        <w:rPr>
          <w:rStyle w:val="Siln"/>
        </w:rPr>
        <w:t>What are two of the required steps to configure PAT? (Choose two.)</w:t>
      </w:r>
    </w:p>
    <w:p w:rsidR="00C4446E" w:rsidRDefault="00C4446E" w:rsidP="00C4446E">
      <w:pPr>
        <w:pStyle w:val="Normlnywebov"/>
      </w:pPr>
      <w:r>
        <w:t>Create a standard access list to define applications that should be translated.</w:t>
      </w:r>
      <w:r>
        <w:br/>
      </w:r>
      <w:r>
        <w:rPr>
          <w:rStyle w:val="Siln"/>
          <w:color w:val="FF0000"/>
        </w:rPr>
        <w:t>Identify the inside interface.*</w:t>
      </w:r>
      <w:r>
        <w:br/>
        <w:t>Define the range of source ports to be used.</w:t>
      </w:r>
      <w:r>
        <w:br/>
        <w:t>Define the hello and interval timers to match the adjacent neighbor router.</w:t>
      </w:r>
      <w:r>
        <w:br/>
      </w:r>
      <w:r>
        <w:rPr>
          <w:rStyle w:val="Siln"/>
          <w:color w:val="FF0000"/>
        </w:rPr>
        <w:t>Define a pool of global addresses to be used for overload translation.*</w:t>
      </w:r>
    </w:p>
    <w:p w:rsidR="00C4446E" w:rsidRDefault="00C4446E" w:rsidP="00C4446E">
      <w:pPr>
        <w:pStyle w:val="Normlnywebov"/>
        <w:rPr>
          <w:rStyle w:val="Siln"/>
        </w:rPr>
      </w:pPr>
    </w:p>
    <w:p w:rsidR="00C4446E" w:rsidRDefault="00C4446E" w:rsidP="00C4446E">
      <w:pPr>
        <w:pStyle w:val="Normlnywebov"/>
        <w:rPr>
          <w:rStyle w:val="Siln"/>
        </w:rPr>
      </w:pPr>
    </w:p>
    <w:p w:rsidR="00C4446E" w:rsidRDefault="00C4446E" w:rsidP="00C4446E">
      <w:pPr>
        <w:pStyle w:val="Normlnywebov"/>
        <w:rPr>
          <w:rStyle w:val="Siln"/>
        </w:rPr>
      </w:pPr>
    </w:p>
    <w:p w:rsidR="00C4446E" w:rsidRDefault="00C4446E" w:rsidP="00C4446E">
      <w:pPr>
        <w:pStyle w:val="Normlnywebov"/>
      </w:pPr>
      <w:r>
        <w:rPr>
          <w:rStyle w:val="Siln"/>
        </w:rPr>
        <w:t>24</w:t>
      </w:r>
    </w:p>
    <w:p w:rsidR="00C4446E" w:rsidRDefault="00C4446E" w:rsidP="00C4446E">
      <w:pPr>
        <w:pStyle w:val="Normlnywebov"/>
      </w:pPr>
      <w:r>
        <w:rPr>
          <w:noProof/>
        </w:rPr>
        <w:lastRenderedPageBreak/>
        <w:drawing>
          <wp:inline distT="0" distB="0" distL="0" distR="0">
            <wp:extent cx="8763635" cy="3950335"/>
            <wp:effectExtent l="0" t="0" r="0" b="0"/>
            <wp:docPr id="1" name="Obrázok 1" descr="https://lh6.googleusercontent.com/-1csl6LjV7dI/Uv3sIaE7ekI/AAAAAAAABPw/8fLwqOooKzk/w920-h415-no/p24exa5ccn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-1csl6LjV7dI/Uv3sIaE7ekI/AAAAAAAABPw/8fLwqOooKzk/w920-h415-no/p24exa5ccna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63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46E" w:rsidRDefault="00C4446E" w:rsidP="00C4446E">
      <w:pPr>
        <w:pStyle w:val="Normlnywebov"/>
      </w:pPr>
      <w:r>
        <w:rPr>
          <w:rStyle w:val="Siln"/>
        </w:rPr>
        <w:t xml:space="preserve">Place the options in the following order: </w:t>
      </w:r>
      <w:r>
        <w:br/>
      </w:r>
      <w:r>
        <w:rPr>
          <w:rStyle w:val="Siln"/>
        </w:rPr>
        <w:t xml:space="preserve">– not scored – </w:t>
      </w:r>
      <w:r>
        <w:br/>
      </w:r>
      <w:r>
        <w:rPr>
          <w:rStyle w:val="Siln"/>
          <w:color w:val="FF0000"/>
        </w:rPr>
        <w:t xml:space="preserve">step 5 </w:t>
      </w:r>
      <w:r>
        <w:br/>
      </w:r>
      <w:r>
        <w:rPr>
          <w:rStyle w:val="Siln"/>
          <w:color w:val="FF0000"/>
        </w:rPr>
        <w:t xml:space="preserve">step 2 </w:t>
      </w:r>
      <w:r>
        <w:br/>
      </w:r>
      <w:r>
        <w:rPr>
          <w:rStyle w:val="Siln"/>
          <w:color w:val="FF0000"/>
        </w:rPr>
        <w:t xml:space="preserve">step 4 </w:t>
      </w:r>
      <w:r>
        <w:br/>
      </w:r>
      <w:r>
        <w:rPr>
          <w:rStyle w:val="Siln"/>
          <w:color w:val="FF0000"/>
        </w:rPr>
        <w:t xml:space="preserve">step 1 </w:t>
      </w:r>
      <w:r>
        <w:br/>
      </w:r>
      <w:r>
        <w:rPr>
          <w:rStyle w:val="Siln"/>
          <w:color w:val="FF0000"/>
        </w:rPr>
        <w:t>step 3</w:t>
      </w:r>
    </w:p>
    <w:p w:rsidR="002B5AFC" w:rsidRDefault="002B5AFC"/>
    <w:p w:rsidR="00C4446E" w:rsidRDefault="00C4446E"/>
    <w:sectPr w:rsidR="00C44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AFC"/>
    <w:rsid w:val="002B5AFC"/>
    <w:rsid w:val="003B043F"/>
    <w:rsid w:val="009C3823"/>
    <w:rsid w:val="00C4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E4278-363F-4629-9FAB-D8043036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B5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2B5A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Šišila</dc:creator>
  <cp:keywords/>
  <dc:description/>
  <cp:lastModifiedBy>Andrej Šišila</cp:lastModifiedBy>
  <cp:revision>2</cp:revision>
  <dcterms:created xsi:type="dcterms:W3CDTF">2015-04-24T06:22:00Z</dcterms:created>
  <dcterms:modified xsi:type="dcterms:W3CDTF">2015-04-24T07:10:00Z</dcterms:modified>
</cp:coreProperties>
</file>