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276"/>
          <w:sz w:val="44"/>
        </w:rPr>
        <w:t>Avant / Après</w:t>
      </w:r>
    </w:p>
    <w:p>
      <w:pPr>
        <w:jc w:val="center"/>
      </w:pPr>
      <w:r>
        <w:rPr>
          <w:b/>
          <w:color w:val="218DBB"/>
          <w:sz w:val="24"/>
        </w:rPr>
        <w:t>Billboard Geolocation Platform — Impact du Projet</w:t>
      </w:r>
    </w:p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1.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AVANT</w:t>
            </w:r>
          </w:p>
        </w:tc>
        <w:tc>
          <w:tcPr>
            <w:tcW w:type="dxa" w:w="4535"/>
            <w:shd w:val="clear" w:color="auto" w:fill="1E8B4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APRÈS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Aucune base de données des panneaux à Cotonou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Dataset structuré de 45 panneaux avec 18 colonnes standardisées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Informations dispersées : carnet terrain, photos isolées, mémoire des agents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Coordonnées GPS (lat/lon), quartier, type, taille, hauteur, propriétaire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Pas de format standardisé — impossible à croiser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Pipeline de génération reproductible (seed fixe) → résultats identiques à chaque run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Aucune donnée GPS fiable pour la majorité des panneaux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Format CSV propre, exportable dans tout outil (Excel, Power BI, QGIS)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2. Qualité des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AVANT</w:t>
            </w:r>
          </w:p>
        </w:tc>
        <w:tc>
          <w:tcPr>
            <w:tcW w:type="dxa" w:w="4535"/>
            <w:shd w:val="clear" w:color="auto" w:fill="1E8B4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APRÈS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Erreurs de saisie non détectées (scores &gt; 100, coordonnées erronées)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Pipeline de cleaning automatisé en 5 étapes ordonnées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Doublons non détectés (même panneau saisi deux fois)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Détection GPS hors zone + écrêtage des scores aberrants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Valeurs manquantes ignorées ou gérées manuellement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Déduplication en 2 passes (panel_id + géographique à 100m)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Aucun audit de qualité systématique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Imputation médiane / mode avec traçabilité complète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Rapport de qualité JSON généré à chaque exécution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3. Variables analytiques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AVANT</w:t>
            </w:r>
          </w:p>
        </w:tc>
        <w:tc>
          <w:tcPr>
            <w:tcW w:type="dxa" w:w="4535"/>
            <w:shd w:val="clear" w:color="auto" w:fill="1E8B4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APRÈS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Variables brutes uniquement (hauteur, type) — non transformées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23 features ML : brutes + dérivées + géospatiales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Aucune variable de trafic ni de concurrence locale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log_traffic (capture la saturation), ratio_surface_hauteur, indice_saturation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Pas de connaissance géospatiale (distance au port, à la plage)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Distance plage, port, centre-ville calculées automatiquement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Relation linéaire supposée entre variables et score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effective_exposure_hours : digital = 24h vs statique = heures de lumière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Interactions non-linéaires capturées par le Random Forest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4. Modèle prédictif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AVANT</w:t>
            </w:r>
          </w:p>
        </w:tc>
        <w:tc>
          <w:tcPr>
            <w:tcW w:type="dxa" w:w="4535"/>
            <w:shd w:val="clear" w:color="auto" w:fill="1E8B4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APRÈS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Aucun modèle de scoring — décisions 100% subjectives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RandomForestRegressor entraîné, validé, sérialisé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Pas de comparaison entre emplacements possible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Baseline Ridge Regression pour valider la valeur ajoutée du RF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Expertise terrain non formalisée ni transférable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5-Fold Cross-Validation + OOB Score : deux mécanismes de validation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Aucune validation de la pertinence des critères utilisés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Learning curve : diagnostic overfitting visuel et quantifié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Feature importance : validation que panel_type (26%) et trafic (14%) dominent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Prédiction demo : nouveau panneau scoré en &lt; 1 seconde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5. Visualisation et rapports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AVANT</w:t>
            </w:r>
          </w:p>
        </w:tc>
        <w:tc>
          <w:tcPr>
            <w:tcW w:type="dxa" w:w="4535"/>
            <w:shd w:val="clear" w:color="auto" w:fill="1E8B4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APRÈS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Aucun graphique de diagnostic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6 graphiques PNG générés automatiquement à chaque run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Aucun rapport structuré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Prédit vs Réel · Résidus · Feature importance (+ cumulé) · Distribution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Aucune comparaison visuelle possible entre modèles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Comparaison RF vs Ridge (barres) · Learning curve (biais-variance)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Rapport JSON complet : métriques, hyperparamètres, top features, comparaison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6. 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AVANT</w:t>
            </w:r>
          </w:p>
        </w:tc>
        <w:tc>
          <w:tcPr>
            <w:tcW w:type="dxa" w:w="4535"/>
            <w:shd w:val="clear" w:color="auto" w:fill="1E8B4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APRÈS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Aucun support de présentation structuré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PRESENTATION.md : discours académique 9 slides, 15–20 min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Pas de pitch formalisé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PITCH.md : pitch 5 minutes investisseur/jury avec minutage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Pas de documentation technique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README.md : documentation technique complète avec roadmap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5 réponses préparées aux questions difficiles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3 phrases de secours si perte du fil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7. Reproductibilité et déploiement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AVANT</w:t>
            </w:r>
          </w:p>
        </w:tc>
        <w:tc>
          <w:tcPr>
            <w:tcW w:type="dxa" w:w="4535"/>
            <w:shd w:val="clear" w:color="auto" w:fill="1E8B4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APRÈS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Aucune reproductibilité : résultats non documentés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config.yaml central : modifier un paramètre suffit (seed, n_samples, alpha...)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  <w:t>✗  Pas de configuration centralisée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python main.py : pipeline complet en une commande, &lt; 10 secondes</w:t>
            </w:r>
          </w:p>
        </w:tc>
      </w:tr>
      <w:tr>
        <w:tc>
          <w:tcPr>
            <w:tcW w:type="dxa" w:w="4535"/>
            <w:shd w:val="clear" w:color="auto" w:fill="FDEDEC"/>
          </w:tcPr>
          <w:p>
            <w:r>
              <w:rPr>
                <w:color w:val="C0392B"/>
                <w:sz w:val="20"/>
              </w:rPr>
              <w:t>✗  Pas de pipeline automatisé</w:t>
            </w:r>
          </w:p>
        </w:tc>
        <w:tc>
          <w:tcPr>
            <w:tcW w:type="dxa" w:w="4535"/>
            <w:shd w:val="clear" w:color="auto" w:fill="EAFAF1"/>
          </w:tcPr>
          <w:p>
            <w:r>
              <w:rPr>
                <w:color w:val="1E8B4C"/>
                <w:sz w:val="20"/>
              </w:rPr>
              <w:t>✓  Modèle sérialisé (pickle) : rechargeable et réutilisable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color w:val="C0392B"/>
                <w:sz w:val="20"/>
              </w:rPr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8B4C"/>
                <w:sz w:val="20"/>
              </w:rPr>
              <w:t>✓  Git versionné : historique complet, branche dédiée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Résumé Chiffré de l'Impact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68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Avant → Après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Données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0 base structurée → 45 panneaux, 18 colonnes, 0 NaN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Cleaning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Manuel / absent → Pipeline 5 étapes automatisé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Variables brutes → 23 features ML dérivées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Modèle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Aucun → RF + baseline Ridge + CV + OOB + Learning curve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Graphiques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0 → 6 graphiques de diagnostic automatiques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Rapport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Absent → JSON structuré avec toutes les métriques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Présentation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Aucune → Pitch 5 min + Discours 15 min + README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Commande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Processus manuel → python main.py (&lt; 10 secondes)</w:t>
            </w:r>
          </w:p>
        </w:tc>
      </w:tr>
    </w:tbl>
    <w:p/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6"/>
        </w:rPr>
        <w:t>Billboard Geolocation Platform — Avant / Après · Prototype V1 ·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