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74317025"/>
    <w:bookmarkEnd w:id="0"/>
    <w:p w14:paraId="09BA5F54" w14:textId="77777777" w:rsidR="009D01DB" w:rsidRDefault="00000000">
      <w:pPr>
        <w:pStyle w:val="ab"/>
        <w:rPr>
          <w:rFonts w:hint="eastAsia"/>
        </w:rPr>
      </w:pPr>
      <w:r>
        <w:fldChar w:fldCharType="begin"/>
      </w:r>
      <w:r>
        <w:instrText xml:space="preserve"> MACROBUTTON MTEditEquationSection2 </w:instrText>
      </w:r>
      <w:r>
        <w:rPr>
          <w:rStyle w:val="MTEquationSection"/>
          <w:rFonts w:hint="eastAsia"/>
        </w:rPr>
        <w:instrText>公式章</w:instrText>
      </w:r>
      <w:r>
        <w:rPr>
          <w:rStyle w:val="MTEquationSection"/>
        </w:rPr>
        <w:instrText xml:space="preserve"> 1 节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commentRangeStart w:id="1"/>
      <w:r>
        <w:rPr>
          <w:rFonts w:hint="eastAsia"/>
          <w:sz w:val="52"/>
          <w:szCs w:val="52"/>
        </w:rPr>
        <w:t>基于状态空间模型和注意力机制的脑胶质瘤医学辅助分割方法</w:t>
      </w:r>
      <w:commentRangeEnd w:id="1"/>
      <w:r>
        <w:rPr>
          <w:rStyle w:val="af0"/>
          <w:rFonts w:asciiTheme="minorHAnsi" w:eastAsiaTheme="minorEastAsia" w:hAnsiTheme="minorHAnsi" w:cstheme="minorBidi"/>
          <w:spacing w:val="0"/>
          <w:kern w:val="2"/>
        </w:rPr>
        <w:commentReference w:id="1"/>
      </w:r>
    </w:p>
    <w:p w14:paraId="09BA5F55" w14:textId="189B1640" w:rsidR="009D01DB" w:rsidRDefault="00000000">
      <w:pPr>
        <w:jc w:val="center"/>
        <w:rPr>
          <w:rFonts w:ascii="Times New Roman" w:eastAsia="宋体" w:hAnsi="Times New Roman"/>
          <w:sz w:val="24"/>
        </w:rPr>
      </w:pPr>
      <w:r>
        <w:rPr>
          <w:rFonts w:ascii="Times New Roman" w:eastAsia="宋体" w:hAnsi="Times New Roman" w:hint="eastAsia"/>
          <w:sz w:val="24"/>
        </w:rPr>
        <w:t>陈卓</w:t>
      </w:r>
      <w:r w:rsidR="00213768">
        <w:rPr>
          <w:rFonts w:ascii="Times New Roman" w:eastAsia="宋体" w:hAnsi="Times New Roman"/>
          <w:sz w:val="24"/>
        </w:rPr>
        <w:tab/>
      </w:r>
    </w:p>
    <w:p w14:paraId="09BA5F56" w14:textId="77777777" w:rsidR="009D01DB" w:rsidRDefault="00000000">
      <w:pPr>
        <w:jc w:val="center"/>
        <w:rPr>
          <w:rFonts w:ascii="Times New Roman" w:eastAsia="宋体" w:hAnsi="Times New Roman"/>
          <w:sz w:val="24"/>
        </w:rPr>
      </w:pPr>
      <w:r>
        <w:rPr>
          <w:rFonts w:ascii="Times New Roman" w:eastAsia="宋体" w:hAnsi="Times New Roman" w:hint="eastAsia"/>
          <w:sz w:val="24"/>
        </w:rPr>
        <w:t>贵州大学计算机科学与技术学院</w:t>
      </w:r>
    </w:p>
    <w:p w14:paraId="09BA5F57" w14:textId="77777777" w:rsidR="009D01DB" w:rsidRDefault="00000000">
      <w:pPr>
        <w:pStyle w:val="1"/>
        <w:jc w:val="center"/>
        <w:rPr>
          <w:rFonts w:ascii="黑体" w:eastAsia="黑体" w:hAnsi="黑体" w:hint="eastAsia"/>
          <w:color w:val="auto"/>
          <w:sz w:val="30"/>
          <w:szCs w:val="30"/>
        </w:rPr>
      </w:pPr>
      <w:r>
        <w:rPr>
          <w:rFonts w:ascii="黑体" w:eastAsia="黑体" w:hAnsi="黑体" w:hint="eastAsia"/>
          <w:color w:val="auto"/>
          <w:sz w:val="30"/>
          <w:szCs w:val="30"/>
        </w:rPr>
        <w:t>摘要</w:t>
      </w:r>
    </w:p>
    <w:p w14:paraId="09BA5F58" w14:textId="77777777" w:rsidR="009D01DB" w:rsidRDefault="00000000">
      <w:pPr>
        <w:spacing w:line="360" w:lineRule="auto"/>
        <w:ind w:firstLineChars="200" w:firstLine="480"/>
        <w:rPr>
          <w:rFonts w:ascii="Times New Roman" w:eastAsia="宋体" w:hAnsi="Times New Roman"/>
          <w:sz w:val="24"/>
        </w:rPr>
      </w:pPr>
      <w:commentRangeStart w:id="2"/>
      <w:r>
        <w:rPr>
          <w:rFonts w:ascii="Times New Roman" w:eastAsia="宋体" w:hAnsi="Times New Roman" w:hint="eastAsia"/>
          <w:sz w:val="24"/>
        </w:rPr>
        <w:t>脑胶质瘤作为</w:t>
      </w:r>
      <w:r>
        <w:rPr>
          <w:rFonts w:ascii="Times New Roman" w:eastAsia="宋体" w:hAnsi="Times New Roman"/>
          <w:sz w:val="24"/>
        </w:rPr>
        <w:t>最常见的原发性颅内肿瘤</w:t>
      </w:r>
      <w:r>
        <w:rPr>
          <w:rFonts w:ascii="Times New Roman" w:eastAsia="宋体" w:hAnsi="Times New Roman" w:hint="eastAsia"/>
          <w:sz w:val="24"/>
        </w:rPr>
        <w:t>，由于其复杂的生物学特性使得其诊断和评估极具挑战性，目前一种常见的诊断方法是医生在核磁共振成像（</w:t>
      </w:r>
      <w:r>
        <w:rPr>
          <w:rFonts w:ascii="Times New Roman" w:eastAsia="宋体" w:hAnsi="Times New Roman"/>
          <w:sz w:val="24"/>
        </w:rPr>
        <w:t>MRI</w:t>
      </w:r>
      <w:r>
        <w:rPr>
          <w:rFonts w:ascii="Times New Roman" w:eastAsia="宋体" w:hAnsi="Times New Roman"/>
          <w:sz w:val="24"/>
        </w:rPr>
        <w:t>）图像中手动诊断</w:t>
      </w:r>
      <w:r>
        <w:rPr>
          <w:rFonts w:ascii="Times New Roman" w:eastAsia="宋体" w:hAnsi="Times New Roman" w:hint="eastAsia"/>
          <w:sz w:val="24"/>
        </w:rPr>
        <w:t>脑胶质瘤，但这种方法是劳动密集型和耗时的工作，不能保证诊断结果的准确性。</w:t>
      </w:r>
      <w:commentRangeEnd w:id="2"/>
      <w:r>
        <w:rPr>
          <w:rStyle w:val="af0"/>
        </w:rPr>
        <w:commentReference w:id="2"/>
      </w:r>
      <w:r>
        <w:rPr>
          <w:rFonts w:ascii="Times New Roman" w:eastAsia="宋体" w:hAnsi="Times New Roman" w:hint="eastAsia"/>
          <w:sz w:val="24"/>
        </w:rPr>
        <w:t>本文提出了一种基于</w:t>
      </w:r>
      <w:r>
        <w:rPr>
          <w:rFonts w:ascii="Times New Roman" w:eastAsia="宋体" w:hAnsi="Times New Roman" w:hint="eastAsia"/>
          <w:sz w:val="24"/>
        </w:rPr>
        <w:t>VMD</w:t>
      </w:r>
      <w:r>
        <w:rPr>
          <w:rFonts w:ascii="Times New Roman" w:eastAsia="宋体" w:hAnsi="Times New Roman"/>
          <w:sz w:val="24"/>
        </w:rPr>
        <w:t>Unet</w:t>
      </w:r>
      <w:r>
        <w:rPr>
          <w:rFonts w:ascii="Times New Roman" w:eastAsia="宋体" w:hAnsi="Times New Roman"/>
          <w:sz w:val="24"/>
        </w:rPr>
        <w:t>的脑胶质瘤医学辅助分割方法，以解决脑胶质瘤区域的自动分割问题。首先，采用数据扩充技术，通过旋转、缩放、扩展和翻转图像来增加数据集的多样性，并在图像中添加噪声以提高模型的鲁棒性，确保网络能够适应数据的真实分布。</w:t>
      </w:r>
      <w:commentRangeStart w:id="3"/>
      <w:r>
        <w:rPr>
          <w:rFonts w:ascii="Times New Roman" w:eastAsia="宋体" w:hAnsi="Times New Roman"/>
          <w:sz w:val="24"/>
        </w:rPr>
        <w:t>然后，使用结合</w:t>
      </w:r>
      <w:r>
        <w:rPr>
          <w:rFonts w:ascii="Times New Roman" w:eastAsia="宋体" w:hAnsi="Times New Roman"/>
          <w:sz w:val="24"/>
        </w:rPr>
        <w:t>mamba</w:t>
      </w:r>
      <w:r>
        <w:rPr>
          <w:rFonts w:ascii="Times New Roman" w:eastAsia="宋体" w:hAnsi="Times New Roman"/>
          <w:sz w:val="24"/>
        </w:rPr>
        <w:t>模块和</w:t>
      </w:r>
      <w:r>
        <w:rPr>
          <w:rFonts w:ascii="Times New Roman" w:eastAsia="宋体" w:hAnsi="Times New Roman" w:hint="eastAsia"/>
          <w:sz w:val="24"/>
        </w:rPr>
        <w:t>双重交叉</w:t>
      </w:r>
      <w:r>
        <w:rPr>
          <w:rFonts w:ascii="Times New Roman" w:eastAsia="宋体" w:hAnsi="Times New Roman"/>
          <w:sz w:val="24"/>
        </w:rPr>
        <w:t>注意力机制的</w:t>
      </w:r>
      <w:r>
        <w:rPr>
          <w:rFonts w:ascii="Times New Roman" w:eastAsia="宋体" w:hAnsi="Times New Roman" w:hint="eastAsia"/>
          <w:sz w:val="24"/>
        </w:rPr>
        <w:t>VMD</w:t>
      </w:r>
      <w:r>
        <w:rPr>
          <w:rFonts w:ascii="Times New Roman" w:eastAsia="宋体" w:hAnsi="Times New Roman"/>
          <w:sz w:val="24"/>
        </w:rPr>
        <w:t>Unet</w:t>
      </w:r>
      <w:r>
        <w:rPr>
          <w:rFonts w:ascii="Times New Roman" w:eastAsia="宋体" w:hAnsi="Times New Roman"/>
          <w:sz w:val="24"/>
        </w:rPr>
        <w:t>模型进行图像分割</w:t>
      </w:r>
      <w:commentRangeEnd w:id="3"/>
      <w:r>
        <w:rPr>
          <w:rStyle w:val="af0"/>
        </w:rPr>
        <w:commentReference w:id="3"/>
      </w:r>
      <w:r>
        <w:rPr>
          <w:rFonts w:ascii="Times New Roman" w:eastAsia="宋体" w:hAnsi="Times New Roman"/>
          <w:sz w:val="24"/>
        </w:rPr>
        <w:t>。实验结</w:t>
      </w:r>
      <w:commentRangeStart w:id="4"/>
      <w:r>
        <w:rPr>
          <w:rFonts w:ascii="Times New Roman" w:eastAsia="宋体" w:hAnsi="Times New Roman"/>
          <w:sz w:val="24"/>
        </w:rPr>
        <w:t>果表明，本文方法在脑胶质瘤</w:t>
      </w:r>
      <w:r>
        <w:rPr>
          <w:rFonts w:ascii="Times New Roman" w:eastAsia="宋体" w:hAnsi="Times New Roman"/>
          <w:sz w:val="24"/>
        </w:rPr>
        <w:t>MRI</w:t>
      </w:r>
      <w:r>
        <w:rPr>
          <w:rFonts w:ascii="Times New Roman" w:eastAsia="宋体" w:hAnsi="Times New Roman"/>
          <w:sz w:val="24"/>
        </w:rPr>
        <w:t>图像分割中表现出更高的准确性和边界拟合度，有助于医生快速准确地对脑胶质瘤进</w:t>
      </w:r>
      <w:r>
        <w:rPr>
          <w:rFonts w:ascii="Times New Roman" w:eastAsia="宋体" w:hAnsi="Times New Roman" w:hint="eastAsia"/>
          <w:sz w:val="24"/>
        </w:rPr>
        <w:t>行分割和诊断，从而在诊断阶段发挥重要作用</w:t>
      </w:r>
      <w:r>
        <w:rPr>
          <w:rFonts w:ascii="Times New Roman" w:eastAsia="宋体" w:hAnsi="Times New Roman"/>
          <w:sz w:val="24"/>
        </w:rPr>
        <w:t xml:space="preserve"> </w:t>
      </w:r>
      <w:r>
        <w:rPr>
          <w:rFonts w:ascii="Times New Roman" w:eastAsia="宋体" w:hAnsi="Times New Roman"/>
          <w:sz w:val="24"/>
        </w:rPr>
        <w:t>。</w:t>
      </w:r>
      <w:commentRangeEnd w:id="4"/>
      <w:r>
        <w:rPr>
          <w:rStyle w:val="af0"/>
        </w:rPr>
        <w:commentReference w:id="4"/>
      </w:r>
    </w:p>
    <w:p w14:paraId="09BA5F59" w14:textId="77777777" w:rsidR="009D01DB" w:rsidRDefault="00000000">
      <w:pPr>
        <w:pStyle w:val="1"/>
        <w:numPr>
          <w:ilvl w:val="0"/>
          <w:numId w:val="1"/>
        </w:numPr>
        <w:rPr>
          <w:rFonts w:ascii="黑体" w:eastAsia="黑体" w:hAnsi="黑体" w:hint="eastAsia"/>
          <w:color w:val="auto"/>
          <w:sz w:val="30"/>
          <w:szCs w:val="30"/>
        </w:rPr>
      </w:pPr>
      <w:r>
        <w:rPr>
          <w:rFonts w:ascii="黑体" w:eastAsia="黑体" w:hAnsi="黑体" w:hint="eastAsia"/>
          <w:color w:val="auto"/>
          <w:sz w:val="30"/>
          <w:szCs w:val="30"/>
        </w:rPr>
        <w:t>引言</w:t>
      </w:r>
    </w:p>
    <w:p w14:paraId="09BA5F5A" w14:textId="77777777" w:rsidR="009D01DB" w:rsidRDefault="00000000">
      <w:pPr>
        <w:wordWrap w:val="0"/>
        <w:topLinePunct/>
        <w:spacing w:line="360" w:lineRule="auto"/>
        <w:ind w:firstLineChars="200" w:firstLine="480"/>
        <w:rPr>
          <w:rFonts w:ascii="Times New Roman" w:eastAsia="宋体" w:hAnsi="Times New Roman"/>
          <w:sz w:val="24"/>
        </w:rPr>
      </w:pPr>
      <w:commentRangeStart w:id="5"/>
      <w:r>
        <w:rPr>
          <w:rFonts w:ascii="Times New Roman" w:eastAsia="宋体" w:hAnsi="Times New Roman" w:hint="eastAsia"/>
          <w:sz w:val="24"/>
        </w:rPr>
        <w:t>脑胶质瘤是起源于中枢神经系统（</w:t>
      </w:r>
      <w:r>
        <w:rPr>
          <w:rFonts w:ascii="Times New Roman" w:eastAsia="宋体" w:hAnsi="Times New Roman"/>
          <w:sz w:val="24"/>
        </w:rPr>
        <w:t>Central Nervous System</w:t>
      </w:r>
      <w:r>
        <w:rPr>
          <w:rFonts w:ascii="Times New Roman" w:eastAsia="宋体" w:hAnsi="Times New Roman"/>
          <w:sz w:val="24"/>
        </w:rPr>
        <w:t>，</w:t>
      </w:r>
      <w:r>
        <w:rPr>
          <w:rFonts w:ascii="Times New Roman" w:eastAsia="宋体" w:hAnsi="Times New Roman"/>
          <w:sz w:val="24"/>
        </w:rPr>
        <w:t>CNS</w:t>
      </w:r>
      <w:r>
        <w:rPr>
          <w:rFonts w:ascii="Times New Roman" w:eastAsia="宋体" w:hAnsi="Times New Roman"/>
          <w:sz w:val="24"/>
        </w:rPr>
        <w:t>）胶质细胞的肿瘤，约占颅内肿瘤的</w:t>
      </w:r>
      <w:r>
        <w:rPr>
          <w:rFonts w:ascii="Times New Roman" w:eastAsia="宋体" w:hAnsi="Times New Roman"/>
          <w:sz w:val="24"/>
        </w:rPr>
        <w:t>33%</w:t>
      </w:r>
      <w:r>
        <w:rPr>
          <w:rFonts w:ascii="Times New Roman" w:eastAsia="宋体" w:hAnsi="Times New Roman"/>
          <w:sz w:val="24"/>
        </w:rPr>
        <w:t>，是最常见的原发性颅内肿瘤</w:t>
      </w:r>
      <w:r>
        <w:rPr>
          <w:rFonts w:ascii="Times New Roman" w:eastAsia="宋体" w:hAnsi="Times New Roman"/>
          <w:sz w:val="24"/>
        </w:rPr>
        <w:fldChar w:fldCharType="begin"/>
      </w:r>
      <w:r>
        <w:rPr>
          <w:rFonts w:ascii="Times New Roman" w:eastAsia="宋体" w:hAnsi="Times New Roman"/>
          <w:sz w:val="24"/>
        </w:rPr>
        <w:instrText xml:space="preserve"> ADDIN EN.CITE &lt;EndNote&gt;&lt;Cite&gt;&lt;Author&gt;Forst&lt;/Author&gt;&lt;Year&gt;2014&lt;/Year&gt;&lt;RecNum&gt;488&lt;/RecNum&gt;&lt;DisplayText&gt;&lt;style face="superscript"&gt;[1]&lt;/style&gt;&lt;/DisplayText&gt;&lt;record&gt;&lt;rec-number&gt;488&lt;/rec-number&gt;&lt;foreign-keys&gt;&lt;key app="EN" db-id="wxtsfzrs39wtr6efzxixs024rdfaxwdwwe5d" timestamp="1704782408"&gt;488&lt;/key&gt;&lt;/foreign-keys&gt;&lt;ref-type name="Journal Article"&gt;17&lt;/ref-type&gt;&lt;contributors&gt;&lt;authors&gt;&lt;author&gt;Forst, D. A.&lt;/author&gt;&lt;author&gt;Nahed, B. V.&lt;/author&gt;&lt;author&gt;Loeffler, J. S.&lt;/author&gt;&lt;author&gt;Batchelor, T. T.&lt;/author&gt;&lt;/authors&gt;&lt;/contributors&gt;&lt;auth-address&gt;Departments of Neurology, Neurosurgery, and Radiation Oncology, and Division of Hematology and Oncology, Massachusetts General Hospital, Harvard Medical School, Boston, Massachusetts, USA.&lt;/auth-address&gt;&lt;titles&gt;&lt;title&gt;Low-grade gliomas&lt;/title&gt;&lt;secondary-title&gt;Oncologist&lt;/secondary-title&gt;&lt;alt-title&gt;The oncologist&lt;/alt-title&gt;&lt;/titles&gt;&lt;periodical&gt;&lt;full-title&gt;Oncologist&lt;/full-title&gt;&lt;abbr-1&gt;The oncologist&lt;/abbr-1&gt;&lt;/periodical&gt;&lt;alt-periodical&gt;&lt;full-title&gt;Oncologist&lt;/full-title&gt;&lt;abbr-1&gt;The oncologist&lt;/abbr-1&gt;&lt;/alt-periodical&gt;&lt;pages&gt;403-13&lt;/pages&gt;&lt;volume&gt;19&lt;/volume&gt;&lt;number&gt;4&lt;/number&gt;&lt;edition&gt;2014/03/26&lt;/edition&gt;&lt;keywords&gt;&lt;keyword&gt;Adult&lt;/keyword&gt;&lt;keyword&gt;*Brain Neoplasms/drug therapy/radiotherapy/surgery&lt;/keyword&gt;&lt;keyword&gt;*Glioma/diagnostic imaging/genetics/pathology/therapy&lt;/keyword&gt;&lt;keyword&gt;Humans&lt;/keyword&gt;&lt;keyword&gt;Radiography&lt;/keyword&gt;&lt;keyword&gt;Treatment Outcome&lt;/keyword&gt;&lt;keyword&gt;Young Adult&lt;/keyword&gt;&lt;keyword&gt;Astrocytoma&lt;/keyword&gt;&lt;keyword&gt;Glioma&lt;/keyword&gt;&lt;keyword&gt;Oligodendroglioma&lt;/keyword&gt;&lt;keyword&gt;Radiation&lt;/keyword&gt;&lt;keyword&gt;Surgery&lt;/keyword&gt;&lt;keyword&gt;article.&lt;/keyword&gt;&lt;/keywords&gt;&lt;dates&gt;&lt;year&gt;2014&lt;/year&gt;&lt;pub-dates&gt;&lt;date&gt;Apr&lt;/date&gt;&lt;/pub-dates&gt;&lt;/dates&gt;&lt;isbn&gt;1083-7159 (Print)&amp;#xD;1083-7159&lt;/isbn&gt;&lt;accession-num&gt;24664484&lt;/accession-num&gt;&lt;urls&gt;&lt;/urls&gt;&lt;custom2&gt;PMC3983820&lt;/custom2&gt;&lt;electronic-resource-num&gt;10.1634/theoncologist.2013-0345&lt;/electronic-resource-num&gt;&lt;remote-database-provider&gt;NLM&lt;/remote-database-provider&gt;&lt;language&gt;eng&lt;/language&gt;&lt;/record&gt;&lt;/Cite&gt;&lt;/EndNote&gt;</w:instrText>
      </w:r>
      <w:r>
        <w:rPr>
          <w:rFonts w:ascii="Times New Roman" w:eastAsia="宋体" w:hAnsi="Times New Roman"/>
          <w:sz w:val="24"/>
        </w:rPr>
        <w:fldChar w:fldCharType="separate"/>
      </w:r>
      <w:r>
        <w:rPr>
          <w:rFonts w:ascii="Times New Roman" w:eastAsia="宋体" w:hAnsi="Times New Roman"/>
          <w:sz w:val="24"/>
          <w:vertAlign w:val="superscript"/>
        </w:rPr>
        <w:t>[1]</w:t>
      </w:r>
      <w:r>
        <w:rPr>
          <w:rFonts w:ascii="Times New Roman" w:eastAsia="宋体" w:hAnsi="Times New Roman"/>
          <w:sz w:val="24"/>
        </w:rPr>
        <w:fldChar w:fldCharType="end"/>
      </w:r>
      <w:r>
        <w:rPr>
          <w:rFonts w:ascii="Times New Roman" w:eastAsia="宋体" w:hAnsi="Times New Roman"/>
          <w:sz w:val="24"/>
        </w:rPr>
        <w:t>。世界脑胶质瘤发病率为</w:t>
      </w:r>
      <w:r>
        <w:rPr>
          <w:rFonts w:ascii="Times New Roman" w:eastAsia="宋体" w:hAnsi="Times New Roman"/>
          <w:sz w:val="24"/>
        </w:rPr>
        <w:t xml:space="preserve">5.26/10 </w:t>
      </w:r>
      <w:r>
        <w:rPr>
          <w:rFonts w:ascii="Times New Roman" w:eastAsia="宋体" w:hAnsi="Times New Roman"/>
          <w:sz w:val="24"/>
        </w:rPr>
        <w:t>万</w:t>
      </w:r>
      <w:r>
        <w:rPr>
          <w:rFonts w:ascii="Times New Roman" w:eastAsia="宋体" w:hAnsi="Times New Roman"/>
          <w:sz w:val="24"/>
        </w:rPr>
        <w:fldChar w:fldCharType="begin"/>
      </w:r>
      <w:r>
        <w:rPr>
          <w:rFonts w:ascii="Times New Roman" w:eastAsia="宋体" w:hAnsi="Times New Roman"/>
          <w:sz w:val="24"/>
        </w:rPr>
        <w:instrText xml:space="preserve"> ADDIN EN.CITE &lt;EndNote&gt;&lt;Cite&gt;&lt;Author&gt;Omuro&lt;/Author&gt;&lt;Year&gt;2013&lt;/Year&gt;&lt;RecNum&gt;489&lt;/RecNum&gt;&lt;DisplayText&gt;&lt;style face="superscript"&gt;[2]&lt;/style&gt;&lt;/DisplayText&gt;&lt;record&gt;&lt;rec-number&gt;489&lt;/rec-number&gt;&lt;foreign-keys&gt;&lt;key app="EN" db-id="wxtsfzrs39wtr6efzxixs024rdfaxwdwwe5d" timestamp="1704782784"&gt;489&lt;/key&gt;&lt;/foreign-keys&gt;&lt;ref-type name="Journal Article"&gt;17&lt;/ref-type&gt;&lt;contributors&gt;&lt;authors&gt;&lt;author&gt;Omuro, A.&lt;/author&gt;&lt;author&gt;DeAngelis, L. M.&lt;/author&gt;&lt;/authors&gt;&lt;/contributors&gt;&lt;auth-address&gt;Department of Neurology, Memorial Sloan-Kettering Cancer Center, New York, New York.&lt;/auth-address&gt;&lt;titles&gt;&lt;title&gt;Glioblastoma and other malignant gliomas: a clinical review&lt;/title&gt;&lt;secondary-title&gt;Jama&lt;/secondary-title&gt;&lt;alt-title&gt;Jama&lt;/alt-title&gt;&lt;/titles&gt;&lt;periodical&gt;&lt;full-title&gt;Jama&lt;/full-title&gt;&lt;abbr-1&gt;Jama&lt;/abbr-1&gt;&lt;/periodical&gt;&lt;alt-periodical&gt;&lt;full-title&gt;Jama&lt;/full-title&gt;&lt;abbr-1&gt;Jama&lt;/abbr-1&gt;&lt;/alt-periodical&gt;&lt;pages&gt;1842-50&lt;/pages&gt;&lt;volume&gt;310&lt;/volume&gt;&lt;number&gt;17&lt;/number&gt;&lt;edition&gt;2013/11/07&lt;/edition&gt;&lt;keywords&gt;&lt;keyword&gt;Combined Modality Therapy&lt;/keyword&gt;&lt;keyword&gt;Environmental Exposure&lt;/keyword&gt;&lt;keyword&gt;Genetic Predisposition to Disease&lt;/keyword&gt;&lt;keyword&gt;Glioblastoma/diagnosis/epidemiology/genetics/*therapy&lt;/keyword&gt;&lt;keyword&gt;Humans&lt;/keyword&gt;&lt;keyword&gt;Risk&lt;/keyword&gt;&lt;/keywords&gt;&lt;dates&gt;&lt;year&gt;2013&lt;/year&gt;&lt;pub-dates&gt;&lt;date&gt;Nov 6&lt;/date&gt;&lt;/pub-dates&gt;&lt;/dates&gt;&lt;isbn&gt;0098-7484&lt;/isbn&gt;&lt;accession-num&gt;24193082&lt;/accession-num&gt;&lt;urls&gt;&lt;/urls&gt;&lt;electronic-resource-num&gt;10.1001/jama.2013.280319&lt;/electronic-resource-num&gt;&lt;remote-database-provider&gt;NLM&lt;/remote-database-provider&gt;&lt;language&gt;eng&lt;/language&gt;&lt;/record&gt;&lt;/Cite&gt;&lt;/EndNote&gt;</w:instrText>
      </w:r>
      <w:r>
        <w:rPr>
          <w:rFonts w:ascii="Times New Roman" w:eastAsia="宋体" w:hAnsi="Times New Roman"/>
          <w:sz w:val="24"/>
        </w:rPr>
        <w:fldChar w:fldCharType="separate"/>
      </w:r>
      <w:r>
        <w:rPr>
          <w:rFonts w:ascii="Times New Roman" w:eastAsia="宋体" w:hAnsi="Times New Roman"/>
          <w:sz w:val="24"/>
          <w:vertAlign w:val="superscript"/>
        </w:rPr>
        <w:t>[2]</w:t>
      </w:r>
      <w:r>
        <w:rPr>
          <w:rFonts w:ascii="Times New Roman" w:eastAsia="宋体" w:hAnsi="Times New Roman"/>
          <w:sz w:val="24"/>
        </w:rPr>
        <w:fldChar w:fldCharType="end"/>
      </w:r>
      <w:r>
        <w:rPr>
          <w:rFonts w:ascii="Times New Roman" w:eastAsia="宋体" w:hAnsi="Times New Roman"/>
          <w:sz w:val="24"/>
        </w:rPr>
        <w:t>，我国脑胶质瘤年发病率为</w:t>
      </w:r>
      <w:r>
        <w:rPr>
          <w:rFonts w:ascii="Times New Roman" w:eastAsia="宋体" w:hAnsi="Times New Roman"/>
          <w:sz w:val="24"/>
        </w:rPr>
        <w:t xml:space="preserve"> 5</w:t>
      </w:r>
      <w:r>
        <w:rPr>
          <w:rFonts w:ascii="Times New Roman" w:eastAsia="宋体" w:hAnsi="Times New Roman"/>
          <w:sz w:val="24"/>
        </w:rPr>
        <w:t>～</w:t>
      </w:r>
      <w:r>
        <w:rPr>
          <w:rFonts w:ascii="Times New Roman" w:eastAsia="宋体" w:hAnsi="Times New Roman"/>
          <w:sz w:val="24"/>
        </w:rPr>
        <w:t xml:space="preserve">8/10 </w:t>
      </w:r>
      <w:r>
        <w:rPr>
          <w:rFonts w:ascii="Times New Roman" w:eastAsia="宋体" w:hAnsi="Times New Roman"/>
          <w:sz w:val="24"/>
        </w:rPr>
        <w:t>万，根据美国脑肿瘤注册中心调查显示：脑胶质瘤约占中枢神经系统肿瘤的</w:t>
      </w:r>
      <w:r>
        <w:rPr>
          <w:rFonts w:ascii="Times New Roman" w:eastAsia="宋体" w:hAnsi="Times New Roman"/>
          <w:sz w:val="24"/>
        </w:rPr>
        <w:t>27%</w:t>
      </w:r>
      <w:r>
        <w:rPr>
          <w:rFonts w:ascii="Times New Roman" w:eastAsia="宋体" w:hAnsi="Times New Roman"/>
          <w:sz w:val="24"/>
        </w:rPr>
        <w:t>，占恶性肿瘤的比例约为</w:t>
      </w:r>
      <w:r>
        <w:rPr>
          <w:rFonts w:ascii="Times New Roman" w:eastAsia="宋体" w:hAnsi="Times New Roman"/>
          <w:sz w:val="24"/>
        </w:rPr>
        <w:t>81%</w:t>
      </w:r>
      <w:r>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Pr>
          <w:rFonts w:ascii="Times New Roman" w:eastAsia="宋体" w:hAnsi="Times New Roman"/>
          <w:sz w:val="24"/>
        </w:rPr>
        <w:instrText xml:space="preserve"> ADDIN EN.CITE </w:instrText>
      </w:r>
      <w:r>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Pr>
          <w:rFonts w:ascii="Times New Roman" w:eastAsia="宋体" w:hAnsi="Times New Roman"/>
          <w:sz w:val="24"/>
        </w:rPr>
        <w:instrText xml:space="preserve"> ADDIN EN.CITE.DATA </w:instrText>
      </w:r>
      <w:r>
        <w:rPr>
          <w:rFonts w:ascii="Times New Roman" w:eastAsia="宋体" w:hAnsi="Times New Roman"/>
          <w:sz w:val="24"/>
        </w:rPr>
      </w:r>
      <w:r>
        <w:rPr>
          <w:rFonts w:ascii="Times New Roman" w:eastAsia="宋体" w:hAnsi="Times New Roman"/>
          <w:sz w:val="24"/>
        </w:rPr>
        <w:fldChar w:fldCharType="end"/>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vertAlign w:val="superscript"/>
        </w:rPr>
        <w:t>[3]</w:t>
      </w:r>
      <w:r>
        <w:rPr>
          <w:rFonts w:ascii="Times New Roman" w:eastAsia="宋体" w:hAnsi="Times New Roman"/>
          <w:sz w:val="24"/>
        </w:rPr>
        <w:fldChar w:fldCharType="end"/>
      </w:r>
      <w:r>
        <w:rPr>
          <w:rFonts w:ascii="Times New Roman" w:eastAsia="宋体" w:hAnsi="Times New Roman"/>
          <w:sz w:val="24"/>
        </w:rPr>
        <w:t>。在我国，脑胶质瘤</w:t>
      </w:r>
      <w:r>
        <w:rPr>
          <w:rFonts w:ascii="Times New Roman" w:eastAsia="宋体" w:hAnsi="Times New Roman"/>
          <w:sz w:val="24"/>
        </w:rPr>
        <w:t>(brain glioma)</w:t>
      </w:r>
      <w:r>
        <w:rPr>
          <w:rFonts w:ascii="Times New Roman" w:eastAsia="宋体" w:hAnsi="Times New Roman"/>
          <w:sz w:val="24"/>
        </w:rPr>
        <w:t>的年发病率为</w:t>
      </w:r>
      <w:r>
        <w:rPr>
          <w:rFonts w:ascii="Times New Roman" w:eastAsia="宋体" w:hAnsi="Times New Roman"/>
          <w:sz w:val="24"/>
        </w:rPr>
        <w:t>5-8/10</w:t>
      </w:r>
      <w:r>
        <w:rPr>
          <w:rFonts w:ascii="Times New Roman" w:eastAsia="宋体" w:hAnsi="Times New Roman"/>
          <w:sz w:val="24"/>
        </w:rPr>
        <w:t>万，</w:t>
      </w:r>
      <w:r>
        <w:rPr>
          <w:rFonts w:ascii="Times New Roman" w:eastAsia="宋体" w:hAnsi="Times New Roman"/>
          <w:sz w:val="24"/>
        </w:rPr>
        <w:t>5</w:t>
      </w:r>
      <w:r>
        <w:rPr>
          <w:rFonts w:ascii="Times New Roman" w:eastAsia="宋体" w:hAnsi="Times New Roman"/>
          <w:sz w:val="24"/>
        </w:rPr>
        <w:t>年病死率仅次于胰腺癌和肺癌</w:t>
      </w:r>
      <w:r>
        <w:rPr>
          <w:rFonts w:ascii="Times New Roman" w:eastAsia="宋体" w:hAnsi="Times New Roman"/>
          <w:sz w:val="24"/>
        </w:rPr>
        <w:fldChar w:fldCharType="begin"/>
      </w:r>
      <w:r>
        <w:rPr>
          <w:rFonts w:ascii="Times New Roman" w:eastAsia="宋体" w:hAnsi="Times New Roman"/>
          <w:sz w:val="24"/>
        </w:rPr>
        <w:instrText xml:space="preserve"> ADDIN EN.CITE &lt;EndNote&gt;&lt;Cite&gt;&lt;Author&gt;Barami&lt;/Author&gt;&lt;Year&gt;2010&lt;/Year&gt;&lt;RecNum&gt;504&lt;/RecNum&gt;&lt;DisplayText&gt;&lt;style face="superscript"&gt;[4]&lt;/style&gt;&lt;/DisplayText&gt;&lt;record&gt;&lt;rec-number&gt;504&lt;/rec-number&gt;&lt;foreign-keys&gt;&lt;key app="EN" db-id="wxtsfzrs39wtr6efzxixs024rdfaxwdwwe5d" timestamp="1704790818"&gt;504&lt;/key&gt;&lt;/foreign-keys&gt;&lt;ref-type name="Journal Article"&gt;17&lt;/ref-type&gt;&lt;contributors&gt;&lt;authors&gt;&lt;author&gt;Barami, K.&lt;/author&gt;&lt;/authors&gt;&lt;/contributors&gt;&lt;auth-address&gt;Memorial Neuroscience Center, Memorial Hospital Jacksonville, Suite 355, Jacksonville, Florida 32216, USA. kbarami@yahoo.com&lt;/auth-address&gt;&lt;titles&gt;&lt;title&gt;Oncomodulatory mechanisms of human cytomegalovirus in gliomas&lt;/title&gt;&lt;secondary-title&gt;J Clin Neurosci&lt;/secondary-title&gt;&lt;alt-title&gt;Journal of clinical neuroscience : official journal of the Neurosurgical Society of Australasia&lt;/alt-title&gt;&lt;/titles&gt;&lt;periodical&gt;&lt;full-title&gt;J Clin Neurosci&lt;/full-title&gt;&lt;abbr-1&gt;Journal of clinical neuroscience : official journal of the Neurosurgical Society of Australasia&lt;/abbr-1&gt;&lt;/periodical&gt;&lt;alt-periodical&gt;&lt;full-title&gt;J Clin Neurosci&lt;/full-title&gt;&lt;abbr-1&gt;Journal of clinical neuroscience : official journal of the Neurosurgical Society of Australasia&lt;/abbr-1&gt;&lt;/alt-periodical&gt;&lt;pages&gt;819-23&lt;/pages&gt;&lt;volume&gt;17&lt;/volume&gt;&lt;number&gt;7&lt;/number&gt;&lt;edition&gt;2010/04/30&lt;/edition&gt;&lt;keywords&gt;&lt;keyword&gt;Animals&lt;/keyword&gt;&lt;keyword&gt;Antineoplastic Agents/therapeutic use&lt;/keyword&gt;&lt;keyword&gt;Cell Cycle/drug effects/physiology&lt;/keyword&gt;&lt;keyword&gt;Cell Movement/drug effects/physiology&lt;/keyword&gt;&lt;keyword&gt;Cytomegalovirus/drug effects/*pathogenicity&lt;/keyword&gt;&lt;keyword&gt;Cytomegalovirus Infections/drug therapy/*pathology/*virology&lt;/keyword&gt;&lt;keyword&gt;Glioma/drug therapy/*pathology/*virology&lt;/keyword&gt;&lt;keyword&gt;Humans&lt;/keyword&gt;&lt;/keywords&gt;&lt;dates&gt;&lt;year&gt;2010&lt;/year&gt;&lt;pub-dates&gt;&lt;date&gt;Jul&lt;/date&gt;&lt;/pub-dates&gt;&lt;/dates&gt;&lt;isbn&gt;0967-5868&lt;/isbn&gt;&lt;accession-num&gt;20427188&lt;/accession-num&gt;&lt;urls&gt;&lt;/urls&gt;&lt;electronic-resource-num&gt;10.1016/j.jocn.2009.10.040&lt;/electronic-resource-num&gt;&lt;remote-database-provider&gt;NLM&lt;/remote-database-provider&gt;&lt;language&gt;eng&lt;/language&gt;&lt;/record&gt;&lt;/Cite&gt;&lt;/EndNote&gt;</w:instrText>
      </w:r>
      <w:r>
        <w:rPr>
          <w:rFonts w:ascii="Times New Roman" w:eastAsia="宋体" w:hAnsi="Times New Roman"/>
          <w:sz w:val="24"/>
        </w:rPr>
        <w:fldChar w:fldCharType="separate"/>
      </w:r>
      <w:r>
        <w:rPr>
          <w:rFonts w:ascii="Times New Roman" w:eastAsia="宋体" w:hAnsi="Times New Roman"/>
          <w:sz w:val="24"/>
          <w:vertAlign w:val="superscript"/>
        </w:rPr>
        <w:t>[4]</w:t>
      </w:r>
      <w:r>
        <w:rPr>
          <w:rFonts w:ascii="Times New Roman" w:eastAsia="宋体" w:hAnsi="Times New Roman"/>
          <w:sz w:val="24"/>
        </w:rPr>
        <w:fldChar w:fldCharType="end"/>
      </w:r>
      <w:r>
        <w:rPr>
          <w:rFonts w:ascii="Times New Roman" w:eastAsia="宋体" w:hAnsi="Times New Roman" w:hint="eastAsia"/>
          <w:sz w:val="24"/>
        </w:rPr>
        <w:t>。根据</w:t>
      </w:r>
      <w:r>
        <w:rPr>
          <w:rFonts w:ascii="Times New Roman" w:eastAsia="宋体" w:hAnsi="Times New Roman" w:hint="eastAsia"/>
          <w:sz w:val="24"/>
        </w:rPr>
        <w:t>CBTRUS</w:t>
      </w:r>
      <w:r>
        <w:rPr>
          <w:rFonts w:ascii="Times New Roman" w:eastAsia="宋体" w:hAnsi="Times New Roman" w:hint="eastAsia"/>
          <w:sz w:val="24"/>
        </w:rPr>
        <w:t>（美国中央脑肿瘤登记处）统计报告：</w:t>
      </w:r>
      <w:r>
        <w:rPr>
          <w:rFonts w:ascii="Times New Roman" w:eastAsia="宋体" w:hAnsi="Times New Roman"/>
          <w:sz w:val="24"/>
        </w:rPr>
        <w:t xml:space="preserve">2015 </w:t>
      </w:r>
      <w:r>
        <w:rPr>
          <w:rFonts w:ascii="Times New Roman" w:eastAsia="宋体" w:hAnsi="Times New Roman"/>
          <w:sz w:val="24"/>
        </w:rPr>
        <w:t>年至</w:t>
      </w:r>
      <w:r>
        <w:rPr>
          <w:rFonts w:ascii="Times New Roman" w:eastAsia="宋体" w:hAnsi="Times New Roman"/>
          <w:sz w:val="24"/>
        </w:rPr>
        <w:t xml:space="preserve"> 2019 </w:t>
      </w:r>
      <w:r>
        <w:rPr>
          <w:rFonts w:ascii="Times New Roman" w:eastAsia="宋体" w:hAnsi="Times New Roman"/>
          <w:sz w:val="24"/>
        </w:rPr>
        <w:t>年间，有</w:t>
      </w:r>
      <w:r>
        <w:rPr>
          <w:rFonts w:ascii="Times New Roman" w:eastAsia="宋体" w:hAnsi="Times New Roman"/>
          <w:sz w:val="24"/>
        </w:rPr>
        <w:t xml:space="preserve"> 84,264 </w:t>
      </w:r>
      <w:r>
        <w:rPr>
          <w:rFonts w:ascii="Times New Roman" w:eastAsia="宋体" w:hAnsi="Times New Roman"/>
          <w:sz w:val="24"/>
        </w:rPr>
        <w:t>人死于恶性脑和其他中枢神经系统肿瘤。这意味着平均每年每</w:t>
      </w:r>
      <w:r>
        <w:rPr>
          <w:rFonts w:ascii="Times New Roman" w:eastAsia="宋体" w:hAnsi="Times New Roman"/>
          <w:sz w:val="24"/>
        </w:rPr>
        <w:t>10</w:t>
      </w:r>
      <w:r>
        <w:rPr>
          <w:rFonts w:ascii="Times New Roman" w:eastAsia="宋体" w:hAnsi="Times New Roman"/>
          <w:sz w:val="24"/>
        </w:rPr>
        <w:t>万人中有</w:t>
      </w:r>
      <w:r>
        <w:rPr>
          <w:rFonts w:ascii="Times New Roman" w:eastAsia="宋体" w:hAnsi="Times New Roman"/>
          <w:sz w:val="24"/>
        </w:rPr>
        <w:t>4.41</w:t>
      </w:r>
      <w:r>
        <w:rPr>
          <w:rFonts w:ascii="Times New Roman" w:eastAsia="宋体" w:hAnsi="Times New Roman"/>
          <w:sz w:val="24"/>
        </w:rPr>
        <w:t>人死亡，平均每年有</w:t>
      </w:r>
      <w:r>
        <w:rPr>
          <w:rFonts w:ascii="Times New Roman" w:eastAsia="宋体" w:hAnsi="Times New Roman"/>
          <w:sz w:val="24"/>
        </w:rPr>
        <w:t>16,853</w:t>
      </w:r>
      <w:r>
        <w:rPr>
          <w:rFonts w:ascii="Times New Roman" w:eastAsia="宋体" w:hAnsi="Times New Roman"/>
          <w:sz w:val="24"/>
        </w:rPr>
        <w:t>人死于恶性脑肿瘤和其他中枢神经系统肿瘤</w:t>
      </w:r>
      <w:r>
        <w:rPr>
          <w:rFonts w:ascii="Times New Roman" w:eastAsia="宋体" w:hAnsi="Times New Roman" w:hint="eastAsia"/>
          <w:sz w:val="24"/>
          <w:vertAlign w:val="superscript"/>
        </w:rPr>
        <w:t>[5]</w:t>
      </w:r>
      <w:r>
        <w:rPr>
          <w:rFonts w:ascii="Times New Roman" w:eastAsia="宋体" w:hAnsi="Times New Roman"/>
          <w:sz w:val="24"/>
        </w:rPr>
        <w:t>。</w:t>
      </w:r>
    </w:p>
    <w:p w14:paraId="09BA5F5B" w14:textId="77777777" w:rsidR="009D01DB" w:rsidRDefault="00000000">
      <w:pPr>
        <w:wordWrap w:val="0"/>
        <w:topLinePunct/>
        <w:spacing w:line="360" w:lineRule="auto"/>
        <w:ind w:firstLineChars="200" w:firstLine="480"/>
        <w:rPr>
          <w:rFonts w:ascii="Times New Roman" w:eastAsia="宋体" w:hAnsi="Times New Roman"/>
          <w:sz w:val="24"/>
        </w:rPr>
      </w:pPr>
      <w:r>
        <w:rPr>
          <w:rFonts w:ascii="Times New Roman" w:eastAsia="宋体" w:hAnsi="Times New Roman"/>
          <w:sz w:val="24"/>
        </w:rPr>
        <w:lastRenderedPageBreak/>
        <w:t xml:space="preserve">2021 </w:t>
      </w:r>
      <w:r>
        <w:rPr>
          <w:rFonts w:ascii="Times New Roman" w:eastAsia="宋体" w:hAnsi="Times New Roman"/>
          <w:sz w:val="24"/>
        </w:rPr>
        <w:t>年第五版世界卫生组织</w:t>
      </w:r>
      <w:r>
        <w:rPr>
          <w:rFonts w:ascii="Times New Roman" w:eastAsia="宋体" w:hAnsi="Times New Roman"/>
          <w:sz w:val="24"/>
        </w:rPr>
        <w:t>( WHO)</w:t>
      </w:r>
      <w:r>
        <w:rPr>
          <w:rFonts w:ascii="Times New Roman" w:eastAsia="宋体" w:hAnsi="Times New Roman"/>
          <w:sz w:val="24"/>
        </w:rPr>
        <w:t>中枢神经系统肿瘤分类</w:t>
      </w:r>
      <w:r>
        <w:rPr>
          <w:rFonts w:ascii="Times New Roman" w:eastAsia="宋体" w:hAnsi="Times New Roman"/>
          <w:sz w:val="24"/>
        </w:rPr>
        <w:t>(</w:t>
      </w:r>
      <w:r>
        <w:rPr>
          <w:rFonts w:ascii="Times New Roman" w:eastAsia="宋体" w:hAnsi="Times New Roman"/>
          <w:sz w:val="24"/>
        </w:rPr>
        <w:t>以下简称新版分类</w:t>
      </w:r>
      <w:r>
        <w:rPr>
          <w:rFonts w:ascii="Times New Roman" w:eastAsia="宋体" w:hAnsi="Times New Roman"/>
          <w:sz w:val="24"/>
        </w:rPr>
        <w:t>)</w:t>
      </w:r>
      <w:r>
        <w:rPr>
          <w:rFonts w:ascii="Times New Roman" w:eastAsia="宋体" w:hAnsi="Times New Roman"/>
          <w:sz w:val="24"/>
        </w:rPr>
        <w:t>将脑胶质瘤分为</w:t>
      </w:r>
      <w:r>
        <w:rPr>
          <w:rFonts w:ascii="Times New Roman" w:eastAsia="宋体" w:hAnsi="Times New Roman"/>
          <w:sz w:val="24"/>
        </w:rPr>
        <w:t xml:space="preserve"> I ~IV </w:t>
      </w:r>
      <w:r>
        <w:rPr>
          <w:rFonts w:ascii="Times New Roman" w:eastAsia="宋体" w:hAnsi="Times New Roman"/>
          <w:sz w:val="24"/>
        </w:rPr>
        <w:t>级</w:t>
      </w:r>
      <w:r>
        <w:rPr>
          <w:rFonts w:ascii="Times New Roman" w:eastAsia="宋体" w:hAnsi="Times New Roman"/>
          <w:sz w:val="24"/>
        </w:rPr>
        <w:t>,Ⅰ</w:t>
      </w:r>
      <w:r>
        <w:rPr>
          <w:rFonts w:ascii="Times New Roman" w:eastAsia="宋体" w:hAnsi="Times New Roman"/>
          <w:sz w:val="24"/>
        </w:rPr>
        <w:t>、</w:t>
      </w:r>
      <w:r>
        <w:rPr>
          <w:rFonts w:ascii="Times New Roman" w:eastAsia="宋体" w:hAnsi="Times New Roman"/>
          <w:sz w:val="24"/>
        </w:rPr>
        <w:t>Ⅱ</w:t>
      </w:r>
      <w:r>
        <w:rPr>
          <w:rFonts w:ascii="Times New Roman" w:eastAsia="宋体" w:hAnsi="Times New Roman"/>
          <w:sz w:val="24"/>
        </w:rPr>
        <w:t>级为为低级别脑胶质瘤</w:t>
      </w:r>
      <w:r>
        <w:rPr>
          <w:rFonts w:ascii="Times New Roman" w:eastAsia="宋体" w:hAnsi="Times New Roman"/>
          <w:sz w:val="24"/>
        </w:rPr>
        <w:t>( low-grade glioma,LGG),</w:t>
      </w:r>
      <w:r>
        <w:rPr>
          <w:rFonts w:ascii="Times New Roman" w:eastAsia="宋体" w:hAnsi="Times New Roman"/>
          <w:sz w:val="24"/>
        </w:rPr>
        <w:t>在儿童和年轻人中比较常见，</w:t>
      </w:r>
      <w:r>
        <w:rPr>
          <w:rFonts w:ascii="Times New Roman" w:eastAsia="宋体" w:hAnsi="Times New Roman"/>
          <w:sz w:val="24"/>
        </w:rPr>
        <w:t xml:space="preserve">Ⅲ </w:t>
      </w:r>
      <w:r>
        <w:rPr>
          <w:rFonts w:ascii="Times New Roman" w:eastAsia="宋体" w:hAnsi="Times New Roman"/>
          <w:sz w:val="24"/>
        </w:rPr>
        <w:t>、</w:t>
      </w:r>
      <w:r>
        <w:rPr>
          <w:rFonts w:ascii="Times New Roman" w:eastAsia="宋体" w:hAnsi="Times New Roman"/>
          <w:sz w:val="24"/>
        </w:rPr>
        <w:t>Ⅳ</w:t>
      </w:r>
      <w:r>
        <w:rPr>
          <w:rFonts w:ascii="Times New Roman" w:eastAsia="宋体" w:hAnsi="Times New Roman"/>
          <w:sz w:val="24"/>
        </w:rPr>
        <w:t>级为高级别脑胶质瘤</w:t>
      </w:r>
      <w:r>
        <w:rPr>
          <w:rFonts w:ascii="Times New Roman" w:eastAsia="宋体" w:hAnsi="Times New Roman"/>
          <w:sz w:val="24"/>
        </w:rPr>
        <w:t>( high-grade glioma,HCG)</w:t>
      </w:r>
      <w:r>
        <w:rPr>
          <w:rFonts w:ascii="Times New Roman" w:eastAsia="宋体" w:hAnsi="Times New Roman"/>
          <w:sz w:val="24"/>
        </w:rPr>
        <w:fldChar w:fldCharType="begin"/>
      </w:r>
      <w:r>
        <w:rPr>
          <w:rFonts w:ascii="Times New Roman" w:eastAsia="宋体" w:hAnsi="Times New Roman"/>
          <w:sz w:val="24"/>
        </w:rPr>
        <w:instrText xml:space="preserve"> ADDIN EN.CITE &lt;EndNote&gt;&lt;Cite&gt;&lt;Author&gt;Louis&lt;/Author&gt;&lt;Year&gt;2007&lt;/Year&gt;&lt;RecNum&gt;501&lt;/RecNum&gt;&lt;DisplayText&gt;&lt;style face="superscript"&gt;[9]&lt;/style&gt;&lt;/DisplayText&gt;&lt;record&gt;&lt;rec-number&gt;501&lt;/rec-number&gt;&lt;foreign-keys&gt;&lt;key app="EN" db-id="wxtsfzrs39wtr6efzxixs024rdfaxwdwwe5d" timestamp="1704788530"&gt;501&lt;/key&gt;&lt;/foreign-keys&gt;&lt;ref-type name="Journal Article"&gt;17&lt;/ref-type&gt;&lt;contributors&gt;&lt;authors&gt;&lt;author&gt;Louis, D. N.&lt;/author&gt;&lt;author&gt;Ohgaki, H.&lt;/author&gt;&lt;author&gt;Wiestler, O. D.&lt;/author&gt;&lt;author&gt;Cavenee, W. K.&lt;/author&gt;&lt;author&gt;Burger, P. C.&lt;/author&gt;&lt;author&gt;Jouvet, A.&lt;/author&gt;&lt;author&gt;Scheithauer, B. W.&lt;/author&gt;&lt;author&gt;Kleihues, P.&lt;/author&gt;&lt;/authors&gt;&lt;/contributors&gt;&lt;auth-address&gt;Department of Pathology, Massachusetts General Hospital and Harvard Medical School, Boston, MA 02114, USA.&lt;/auth-address&gt;&lt;titles&gt;&lt;title&gt;The 2007 WHO classification of tumours of the central nervous system&lt;/title&gt;&lt;secondary-title&gt;Acta Neuropathol&lt;/secondary-title&gt;&lt;alt-title&gt;Acta neuropathologica&lt;/alt-title&gt;&lt;/titles&gt;&lt;periodical&gt;&lt;full-title&gt;Acta Neuropathol&lt;/full-title&gt;&lt;abbr-1&gt;Acta neuropathologica&lt;/abbr-1&gt;&lt;/periodical&gt;&lt;alt-periodical&gt;&lt;full-title&gt;Acta Neuropathol&lt;/full-title&gt;&lt;abbr-1&gt;Acta neuropathologica&lt;/abbr-1&gt;&lt;/alt-periodical&gt;&lt;pages&gt;97-109&lt;/pages&gt;&lt;volume&gt;114&lt;/volume&gt;&lt;number&gt;2&lt;/number&gt;&lt;edition&gt;2007/07/10&lt;/edition&gt;&lt;keywords&gt;&lt;keyword&gt;Central Nervous System Neoplasms/*classification&lt;/keyword&gt;&lt;keyword&gt;Humans&lt;/keyword&gt;&lt;keyword&gt;*World Health Organization&lt;/keyword&gt;&lt;/keywords&gt;&lt;dates&gt;&lt;year&gt;2007&lt;/year&gt;&lt;pub-dates&gt;&lt;date&gt;Aug&lt;/date&gt;&lt;/pub-dates&gt;&lt;/dates&gt;&lt;isbn&gt;0001-6322 (Print)&amp;#xD;0001-6322&lt;/isbn&gt;&lt;accession-num&gt;17618441&lt;/accession-num&gt;&lt;urls&gt;&lt;/urls&gt;&lt;custom2&gt;PMC1929165&lt;/custom2&gt;&lt;electronic-resource-num&gt;10.1007/s00401-007-0243-4&lt;/electronic-resource-num&gt;&lt;remote-database-provider&gt;NLM&lt;/remote-database-provider&gt;&lt;language&gt;eng&lt;/language&gt;&lt;/record&gt;&lt;/Cite&gt;&lt;/EndNote&gt;</w:instrText>
      </w:r>
      <w:r>
        <w:rPr>
          <w:rFonts w:ascii="Times New Roman" w:eastAsia="宋体" w:hAnsi="Times New Roman"/>
          <w:sz w:val="24"/>
        </w:rPr>
        <w:fldChar w:fldCharType="separate"/>
      </w:r>
      <w:r>
        <w:rPr>
          <w:rFonts w:ascii="Times New Roman" w:eastAsia="宋体" w:hAnsi="Times New Roman"/>
          <w:sz w:val="24"/>
          <w:vertAlign w:val="superscript"/>
        </w:rPr>
        <w:t>[</w:t>
      </w:r>
      <w:r>
        <w:rPr>
          <w:rFonts w:ascii="Times New Roman" w:eastAsia="宋体" w:hAnsi="Times New Roman" w:hint="eastAsia"/>
          <w:sz w:val="24"/>
          <w:vertAlign w:val="superscript"/>
        </w:rPr>
        <w:t>6</w:t>
      </w:r>
      <w:r>
        <w:rPr>
          <w:rFonts w:ascii="Times New Roman" w:eastAsia="宋体" w:hAnsi="Times New Roman"/>
          <w:sz w:val="24"/>
          <w:vertAlign w:val="superscript"/>
        </w:rPr>
        <w:t>]</w:t>
      </w:r>
      <w:r>
        <w:rPr>
          <w:rFonts w:ascii="Times New Roman" w:eastAsia="宋体" w:hAnsi="Times New Roman"/>
          <w:sz w:val="24"/>
        </w:rPr>
        <w:fldChar w:fldCharType="end"/>
      </w:r>
      <w:r>
        <w:rPr>
          <w:rFonts w:ascii="Times New Roman" w:eastAsia="宋体" w:hAnsi="Times New Roman"/>
          <w:sz w:val="24"/>
        </w:rPr>
        <w:t>，在老年人中更为常见。其中胶质母细胞瘤</w:t>
      </w:r>
      <w:r>
        <w:rPr>
          <w:rFonts w:ascii="Times New Roman" w:eastAsia="宋体" w:hAnsi="Times New Roman"/>
          <w:sz w:val="24"/>
        </w:rPr>
        <w:t>(GBM)</w:t>
      </w:r>
      <w:r>
        <w:rPr>
          <w:rFonts w:ascii="Times New Roman" w:eastAsia="宋体" w:hAnsi="Times New Roman"/>
          <w:sz w:val="24"/>
        </w:rPr>
        <w:t>是最常见的成人原发性颅内肿瘤，占所有颅内肿瘤的</w:t>
      </w:r>
      <w:r>
        <w:rPr>
          <w:rFonts w:ascii="Times New Roman" w:eastAsia="宋体" w:hAnsi="Times New Roman"/>
          <w:sz w:val="24"/>
        </w:rPr>
        <w:t>15%</w:t>
      </w:r>
      <w:r>
        <w:rPr>
          <w:rFonts w:ascii="Times New Roman" w:eastAsia="宋体" w:hAnsi="Times New Roman"/>
          <w:sz w:val="24"/>
        </w:rPr>
        <w:t>至</w:t>
      </w:r>
      <w:r>
        <w:rPr>
          <w:rFonts w:ascii="Times New Roman" w:eastAsia="宋体" w:hAnsi="Times New Roman"/>
          <w:sz w:val="24"/>
        </w:rPr>
        <w:t>20%</w:t>
      </w:r>
      <w:r>
        <w:rPr>
          <w:rFonts w:ascii="Times New Roman" w:eastAsia="宋体" w:hAnsi="Times New Roman"/>
          <w:sz w:val="24"/>
        </w:rPr>
        <w:t>和所有星形细胞瘤的约</w:t>
      </w:r>
      <w:r>
        <w:rPr>
          <w:rFonts w:ascii="Times New Roman" w:eastAsia="宋体" w:hAnsi="Times New Roman"/>
          <w:sz w:val="24"/>
        </w:rPr>
        <w:t>50%</w:t>
      </w:r>
      <w:r>
        <w:rPr>
          <w:rFonts w:ascii="Times New Roman" w:eastAsia="宋体" w:hAnsi="Times New Roman"/>
          <w:sz w:val="24"/>
        </w:rPr>
        <w:t>。</w:t>
      </w:r>
      <w:r>
        <w:rPr>
          <w:rFonts w:ascii="Times New Roman" w:eastAsia="宋体" w:hAnsi="Times New Roman"/>
          <w:sz w:val="24"/>
        </w:rPr>
        <w:t>GBM</w:t>
      </w:r>
      <w:r>
        <w:rPr>
          <w:rFonts w:ascii="Times New Roman" w:eastAsia="宋体" w:hAnsi="Times New Roman"/>
          <w:sz w:val="24"/>
        </w:rPr>
        <w:t>的发病率随着年龄的增长而增加，在</w:t>
      </w:r>
      <w:r>
        <w:rPr>
          <w:rFonts w:ascii="Times New Roman" w:eastAsia="宋体" w:hAnsi="Times New Roman"/>
          <w:sz w:val="24"/>
        </w:rPr>
        <w:t xml:space="preserve"> 75</w:t>
      </w:r>
      <w:r>
        <w:rPr>
          <w:rFonts w:ascii="Times New Roman" w:eastAsia="宋体" w:hAnsi="Times New Roman"/>
          <w:sz w:val="24"/>
        </w:rPr>
        <w:t>～</w:t>
      </w:r>
      <w:r>
        <w:rPr>
          <w:rFonts w:ascii="Times New Roman" w:eastAsia="宋体" w:hAnsi="Times New Roman"/>
          <w:sz w:val="24"/>
        </w:rPr>
        <w:t xml:space="preserve">84 </w:t>
      </w:r>
      <w:r>
        <w:rPr>
          <w:rFonts w:ascii="Times New Roman" w:eastAsia="宋体" w:hAnsi="Times New Roman"/>
          <w:sz w:val="24"/>
        </w:rPr>
        <w:t>岁年龄段达到高峰</w:t>
      </w:r>
      <w:r>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aWRlcj48bGFuZ3VhZ2U+ZW5nPC9sYW5ndWFnZT48L3JlY29yZD48L0NpdGU+PC9FbmROb3RlPnAA
</w:fldData>
        </w:fldChar>
      </w:r>
      <w:r>
        <w:rPr>
          <w:rFonts w:ascii="Times New Roman" w:eastAsia="宋体" w:hAnsi="Times New Roman"/>
          <w:sz w:val="24"/>
        </w:rPr>
        <w:instrText xml:space="preserve"> ADDIN EN.CITE </w:instrText>
      </w:r>
      <w:r>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aWRlcj48bGFuZ3VhZ2U+ZW5nPC9sYW5ndWFnZT48L3JlY29yZD48L0NpdGU+PC9FbmROb3RlPnAA
</w:fldData>
        </w:fldChar>
      </w:r>
      <w:r>
        <w:rPr>
          <w:rFonts w:ascii="Times New Roman" w:eastAsia="宋体" w:hAnsi="Times New Roman"/>
          <w:sz w:val="24"/>
        </w:rPr>
        <w:instrText xml:space="preserve"> ADDIN EN.CITE.DATA </w:instrText>
      </w:r>
      <w:r>
        <w:rPr>
          <w:rFonts w:ascii="Times New Roman" w:eastAsia="宋体" w:hAnsi="Times New Roman"/>
          <w:sz w:val="24"/>
        </w:rPr>
      </w:r>
      <w:r>
        <w:rPr>
          <w:rFonts w:ascii="Times New Roman" w:eastAsia="宋体" w:hAnsi="Times New Roman"/>
          <w:sz w:val="24"/>
        </w:rPr>
        <w:fldChar w:fldCharType="end"/>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vertAlign w:val="superscript"/>
        </w:rPr>
        <w:t>[</w:t>
      </w:r>
      <w:r>
        <w:rPr>
          <w:rFonts w:ascii="Times New Roman" w:eastAsia="宋体" w:hAnsi="Times New Roman" w:hint="eastAsia"/>
          <w:sz w:val="24"/>
          <w:vertAlign w:val="superscript"/>
        </w:rPr>
        <w:t>7</w:t>
      </w:r>
      <w:r>
        <w:rPr>
          <w:rFonts w:ascii="Times New Roman" w:eastAsia="宋体" w:hAnsi="Times New Roman"/>
          <w:sz w:val="24"/>
          <w:vertAlign w:val="superscript"/>
        </w:rPr>
        <w:t>]</w:t>
      </w:r>
      <w:r>
        <w:rPr>
          <w:rFonts w:ascii="Times New Roman" w:eastAsia="宋体" w:hAnsi="Times New Roman"/>
          <w:sz w:val="24"/>
        </w:rPr>
        <w:fldChar w:fldCharType="end"/>
      </w:r>
      <w:r>
        <w:rPr>
          <w:rFonts w:ascii="Times New Roman" w:eastAsia="宋体" w:hAnsi="Times New Roman"/>
          <w:sz w:val="24"/>
        </w:rPr>
        <w:t>，中国胶</w:t>
      </w:r>
      <w:r>
        <w:rPr>
          <w:rFonts w:ascii="Times New Roman" w:eastAsia="宋体" w:hAnsi="Times New Roman" w:hint="eastAsia"/>
          <w:sz w:val="24"/>
        </w:rPr>
        <w:t>质瘤协作组</w:t>
      </w:r>
      <w:r>
        <w:rPr>
          <w:rFonts w:ascii="Times New Roman" w:eastAsia="宋体" w:hAnsi="Times New Roman"/>
          <w:sz w:val="24"/>
        </w:rPr>
        <w:t>(Chinese Glioma Cooperative Group,CGCG)</w:t>
      </w:r>
      <w:r>
        <w:rPr>
          <w:rFonts w:ascii="Times New Roman" w:eastAsia="宋体" w:hAnsi="Times New Roman"/>
          <w:sz w:val="24"/>
        </w:rPr>
        <w:t>统计发现，</w:t>
      </w:r>
      <w:r>
        <w:rPr>
          <w:rFonts w:ascii="Times New Roman" w:eastAsia="宋体" w:hAnsi="Times New Roman"/>
          <w:sz w:val="24"/>
        </w:rPr>
        <w:t>WHO II</w:t>
      </w:r>
      <w:r>
        <w:rPr>
          <w:rFonts w:ascii="Times New Roman" w:eastAsia="宋体" w:hAnsi="Times New Roman"/>
          <w:sz w:val="24"/>
        </w:rPr>
        <w:t>级患者</w:t>
      </w:r>
      <w:r>
        <w:rPr>
          <w:rFonts w:ascii="Times New Roman" w:eastAsia="宋体" w:hAnsi="Times New Roman"/>
          <w:sz w:val="24"/>
        </w:rPr>
        <w:t>mOS</w:t>
      </w:r>
      <w:r>
        <w:rPr>
          <w:rFonts w:ascii="Times New Roman" w:eastAsia="宋体" w:hAnsi="Times New Roman"/>
          <w:sz w:val="24"/>
        </w:rPr>
        <w:t>为</w:t>
      </w:r>
      <w:r>
        <w:rPr>
          <w:rFonts w:ascii="Times New Roman" w:eastAsia="宋体" w:hAnsi="Times New Roman"/>
          <w:sz w:val="24"/>
        </w:rPr>
        <w:t>78.1</w:t>
      </w:r>
      <w:r>
        <w:rPr>
          <w:rFonts w:ascii="Times New Roman" w:eastAsia="宋体" w:hAnsi="Times New Roman"/>
          <w:sz w:val="24"/>
        </w:rPr>
        <w:t>个月，</w:t>
      </w:r>
      <w:r>
        <w:rPr>
          <w:rFonts w:ascii="Times New Roman" w:eastAsia="宋体" w:hAnsi="Times New Roman"/>
          <w:sz w:val="24"/>
        </w:rPr>
        <w:t>WHO III</w:t>
      </w:r>
      <w:r>
        <w:rPr>
          <w:rFonts w:ascii="Times New Roman" w:eastAsia="宋体" w:hAnsi="Times New Roman"/>
          <w:sz w:val="24"/>
        </w:rPr>
        <w:t>级胶质瘤</w:t>
      </w:r>
      <w:r>
        <w:rPr>
          <w:rFonts w:ascii="Times New Roman" w:eastAsia="宋体" w:hAnsi="Times New Roman"/>
          <w:sz w:val="24"/>
        </w:rPr>
        <w:t>mOS</w:t>
      </w:r>
      <w:r>
        <w:rPr>
          <w:rFonts w:ascii="Times New Roman" w:eastAsia="宋体" w:hAnsi="Times New Roman"/>
          <w:sz w:val="24"/>
        </w:rPr>
        <w:t>为</w:t>
      </w:r>
      <w:r>
        <w:rPr>
          <w:rFonts w:ascii="Times New Roman" w:eastAsia="宋体" w:hAnsi="Times New Roman"/>
          <w:sz w:val="24"/>
        </w:rPr>
        <w:t>37.6</w:t>
      </w:r>
      <w:r>
        <w:rPr>
          <w:rFonts w:ascii="Times New Roman" w:eastAsia="宋体" w:hAnsi="Times New Roman"/>
          <w:sz w:val="24"/>
        </w:rPr>
        <w:t>个月，而</w:t>
      </w:r>
      <w:r>
        <w:rPr>
          <w:rFonts w:ascii="Times New Roman" w:eastAsia="宋体" w:hAnsi="Times New Roman"/>
          <w:sz w:val="24"/>
        </w:rPr>
        <w:t>GBM</w:t>
      </w:r>
      <w:r>
        <w:rPr>
          <w:rFonts w:ascii="Times New Roman" w:eastAsia="宋体" w:hAnsi="Times New Roman"/>
          <w:sz w:val="24"/>
        </w:rPr>
        <w:t>患者的</w:t>
      </w:r>
      <w:r>
        <w:rPr>
          <w:rFonts w:ascii="Times New Roman" w:eastAsia="宋体" w:hAnsi="Times New Roman"/>
          <w:sz w:val="24"/>
        </w:rPr>
        <w:t>mOS</w:t>
      </w:r>
      <w:r>
        <w:rPr>
          <w:rFonts w:ascii="Times New Roman" w:eastAsia="宋体" w:hAnsi="Times New Roman"/>
          <w:sz w:val="24"/>
        </w:rPr>
        <w:t>仅为</w:t>
      </w:r>
      <w:r>
        <w:rPr>
          <w:rFonts w:ascii="Times New Roman" w:eastAsia="宋体" w:hAnsi="Times New Roman"/>
          <w:sz w:val="24"/>
        </w:rPr>
        <w:t>14.4</w:t>
      </w:r>
      <w:r>
        <w:rPr>
          <w:rFonts w:ascii="Times New Roman" w:eastAsia="宋体" w:hAnsi="Times New Roman"/>
          <w:sz w:val="24"/>
        </w:rPr>
        <w:t>个月</w:t>
      </w:r>
      <w:r>
        <w:rPr>
          <w:rFonts w:ascii="Times New Roman" w:eastAsia="宋体" w:hAnsi="Times New Roman"/>
          <w:sz w:val="24"/>
        </w:rPr>
        <w:fldChar w:fldCharType="begin">
          <w:fldData xml:space="preserve">PEVuZE5vdGU+PENpdGU+PEF1dGhvcj5KaWFuZzwvQXV0aG9yPjxZZWFyPjIwMTY8L1llYXI+PFJl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</w:fldData>
        </w:fldChar>
      </w:r>
      <w:r>
        <w:rPr>
          <w:rFonts w:ascii="Times New Roman" w:eastAsia="宋体" w:hAnsi="Times New Roman"/>
          <w:sz w:val="24"/>
        </w:rPr>
        <w:instrText xml:space="preserve"> ADDIN EN.CITE </w:instrText>
      </w:r>
      <w:r>
        <w:rPr>
          <w:rFonts w:ascii="Times New Roman" w:eastAsia="宋体" w:hAnsi="Times New Roman"/>
          <w:sz w:val="24"/>
        </w:rPr>
        <w:fldChar w:fldCharType="begin">
          <w:fldData xml:space="preserve">PEVuZE5vdGU+PENpdGU+PEF1dGhvcj5KaWFuZzwvQXV0aG9yPjxZZWFyPjIwMTY8L1llYXI+PFJl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</w:fldData>
        </w:fldChar>
      </w:r>
      <w:r>
        <w:rPr>
          <w:rFonts w:ascii="Times New Roman" w:eastAsia="宋体" w:hAnsi="Times New Roman"/>
          <w:sz w:val="24"/>
        </w:rPr>
        <w:instrText xml:space="preserve"> ADDIN EN.CITE.DATA </w:instrText>
      </w:r>
      <w:r>
        <w:rPr>
          <w:rFonts w:ascii="Times New Roman" w:eastAsia="宋体" w:hAnsi="Times New Roman"/>
          <w:sz w:val="24"/>
        </w:rPr>
      </w:r>
      <w:r>
        <w:rPr>
          <w:rFonts w:ascii="Times New Roman" w:eastAsia="宋体" w:hAnsi="Times New Roman"/>
          <w:sz w:val="24"/>
        </w:rPr>
        <w:fldChar w:fldCharType="end"/>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vertAlign w:val="superscript"/>
        </w:rPr>
        <w:t>[</w:t>
      </w:r>
      <w:r>
        <w:rPr>
          <w:rFonts w:ascii="Times New Roman" w:eastAsia="宋体" w:hAnsi="Times New Roman" w:hint="eastAsia"/>
          <w:sz w:val="24"/>
          <w:vertAlign w:val="superscript"/>
        </w:rPr>
        <w:t>8</w:t>
      </w:r>
      <w:r>
        <w:rPr>
          <w:rFonts w:ascii="Times New Roman" w:eastAsia="宋体" w:hAnsi="Times New Roman"/>
          <w:sz w:val="24"/>
          <w:vertAlign w:val="superscript"/>
        </w:rPr>
        <w:t>]</w:t>
      </w:r>
      <w:r>
        <w:rPr>
          <w:rFonts w:ascii="Times New Roman" w:eastAsia="宋体" w:hAnsi="Times New Roman"/>
          <w:sz w:val="24"/>
        </w:rPr>
        <w:fldChar w:fldCharType="end"/>
      </w:r>
      <w:r>
        <w:rPr>
          <w:rFonts w:ascii="Times New Roman" w:eastAsia="宋体" w:hAnsi="Times New Roman"/>
          <w:sz w:val="24"/>
        </w:rPr>
        <w:t>。近期发表于</w:t>
      </w:r>
      <w:r>
        <w:rPr>
          <w:rFonts w:ascii="Times New Roman" w:eastAsia="宋体" w:hAnsi="Times New Roman"/>
          <w:sz w:val="24"/>
        </w:rPr>
        <w:t>Nature Cancer</w:t>
      </w:r>
      <w:r>
        <w:rPr>
          <w:rFonts w:ascii="Times New Roman" w:eastAsia="宋体" w:hAnsi="Times New Roman"/>
          <w:sz w:val="24"/>
        </w:rPr>
        <w:t>的研究提示，</w:t>
      </w:r>
      <w:r>
        <w:rPr>
          <w:rFonts w:ascii="Times New Roman" w:eastAsia="宋体" w:hAnsi="Times New Roman"/>
          <w:sz w:val="24"/>
        </w:rPr>
        <w:t>GBM</w:t>
      </w:r>
      <w:r>
        <w:rPr>
          <w:rFonts w:ascii="Times New Roman" w:eastAsia="宋体" w:hAnsi="Times New Roman"/>
          <w:sz w:val="24"/>
        </w:rPr>
        <w:t>已超过胰腺癌和肝癌成为第一难治的肿瘤</w:t>
      </w:r>
      <w:r>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Z2U+ZW5nPC9sYW5ndWFnZT48L3JlY29yZD48L0NpdGU+PC9FbmROb3RlPgBAAA==
</w:fldData>
        </w:fldChar>
      </w:r>
      <w:r>
        <w:rPr>
          <w:rFonts w:ascii="Times New Roman" w:eastAsia="宋体" w:hAnsi="Times New Roman"/>
          <w:sz w:val="24"/>
        </w:rPr>
        <w:instrText xml:space="preserve"> ADDIN EN.CITE </w:instrText>
      </w:r>
      <w:r>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Z2U+ZW5nPC9sYW5ndWFnZT48L3JlY29yZD48L0NpdGU+PC9FbmROb3RlPgBAAA==
</w:fldData>
        </w:fldChar>
      </w:r>
      <w:r>
        <w:rPr>
          <w:rFonts w:ascii="Times New Roman" w:eastAsia="宋体" w:hAnsi="Times New Roman"/>
          <w:sz w:val="24"/>
        </w:rPr>
        <w:instrText xml:space="preserve"> ADDIN EN.CITE.DATA </w:instrText>
      </w:r>
      <w:r>
        <w:rPr>
          <w:rFonts w:ascii="Times New Roman" w:eastAsia="宋体" w:hAnsi="Times New Roman"/>
          <w:sz w:val="24"/>
        </w:rPr>
      </w:r>
      <w:r>
        <w:rPr>
          <w:rFonts w:ascii="Times New Roman" w:eastAsia="宋体" w:hAnsi="Times New Roman"/>
          <w:sz w:val="24"/>
        </w:rPr>
        <w:fldChar w:fldCharType="end"/>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vertAlign w:val="superscript"/>
        </w:rPr>
        <w:t>[</w:t>
      </w:r>
      <w:r>
        <w:rPr>
          <w:rFonts w:ascii="Times New Roman" w:eastAsia="宋体" w:hAnsi="Times New Roman" w:hint="eastAsia"/>
          <w:sz w:val="24"/>
          <w:vertAlign w:val="superscript"/>
        </w:rPr>
        <w:t>9</w:t>
      </w:r>
      <w:r>
        <w:rPr>
          <w:rFonts w:ascii="Times New Roman" w:eastAsia="宋体" w:hAnsi="Times New Roman"/>
          <w:sz w:val="24"/>
          <w:vertAlign w:val="superscript"/>
        </w:rPr>
        <w:t>]</w:t>
      </w:r>
      <w:r>
        <w:rPr>
          <w:rFonts w:ascii="Times New Roman" w:eastAsia="宋体" w:hAnsi="Times New Roman"/>
          <w:sz w:val="24"/>
        </w:rPr>
        <w:fldChar w:fldCharType="end"/>
      </w:r>
      <w:r>
        <w:rPr>
          <w:rFonts w:ascii="Times New Roman" w:eastAsia="宋体" w:hAnsi="Times New Roman"/>
          <w:sz w:val="24"/>
        </w:rPr>
        <w:t>。</w:t>
      </w:r>
      <w:commentRangeEnd w:id="5"/>
      <w:r>
        <w:rPr>
          <w:rStyle w:val="af0"/>
        </w:rPr>
        <w:commentReference w:id="5"/>
      </w:r>
    </w:p>
    <w:p w14:paraId="09BA5F5C" w14:textId="77777777" w:rsidR="009D01DB" w:rsidRDefault="00000000">
      <w:pPr>
        <w:wordWrap w:val="0"/>
        <w:topLinePunct/>
        <w:spacing w:line="360" w:lineRule="auto"/>
        <w:ind w:firstLineChars="200" w:firstLine="480"/>
        <w:rPr>
          <w:rFonts w:ascii="Times New Roman" w:eastAsia="宋体" w:hAnsi="Times New Roman"/>
          <w:sz w:val="24"/>
        </w:rPr>
      </w:pPr>
      <w:commentRangeStart w:id="6"/>
      <w:r>
        <w:rPr>
          <w:rFonts w:ascii="Times New Roman" w:eastAsia="宋体" w:hAnsi="Times New Roman" w:hint="eastAsia"/>
          <w:sz w:val="24"/>
        </w:rPr>
        <w:t>由于脑胶质瘤复杂的生物学特性使得其诊断和评估极具挑战性。脑胶质瘤通常表现出高度的异质性、侵袭性生长、边界不清以及对周围脑组织的浸润。</w:t>
      </w:r>
      <w:commentRangeStart w:id="7"/>
      <w:r>
        <w:rPr>
          <w:rFonts w:ascii="Times New Roman" w:eastAsia="宋体" w:hAnsi="Times New Roman" w:hint="eastAsia"/>
          <w:sz w:val="24"/>
        </w:rPr>
        <w:t>脑胶质瘤不仅在原发部位快速生长，还能通过浸润性扩散侵入邻近的脑组织。</w:t>
      </w:r>
      <w:commentRangeEnd w:id="7"/>
      <w:r>
        <w:rPr>
          <w:rStyle w:val="af0"/>
        </w:rPr>
        <w:commentReference w:id="7"/>
      </w:r>
      <w:r>
        <w:rPr>
          <w:rFonts w:ascii="Times New Roman" w:eastAsia="宋体" w:hAnsi="Times New Roman" w:hint="eastAsia"/>
          <w:sz w:val="24"/>
        </w:rPr>
        <w:t>与其他类型的肿瘤不同，脑胶质瘤很少形成明确的边界，而是以浸润性的方式生长，使得肿瘤细胞深入正常脑组织内部。这些特性使得对脑胶质瘤的精确成像变得尤为重要。在</w:t>
      </w:r>
      <w:commentRangeEnd w:id="6"/>
      <w:r>
        <w:rPr>
          <w:rStyle w:val="af0"/>
        </w:rPr>
        <w:commentReference w:id="6"/>
      </w:r>
      <w:r>
        <w:rPr>
          <w:rFonts w:ascii="Times New Roman" w:eastAsia="宋体" w:hAnsi="Times New Roman" w:hint="eastAsia"/>
          <w:sz w:val="24"/>
        </w:rPr>
        <w:t>众多成像技术中，磁共振成像（</w:t>
      </w:r>
      <w:r>
        <w:rPr>
          <w:rFonts w:ascii="Times New Roman" w:eastAsia="宋体" w:hAnsi="Times New Roman"/>
          <w:sz w:val="24"/>
        </w:rPr>
        <w:t>Magnetic resonance imaging, MRI</w:t>
      </w:r>
      <w:r>
        <w:rPr>
          <w:rFonts w:ascii="Times New Roman" w:eastAsia="宋体" w:hAnsi="Times New Roman"/>
          <w:sz w:val="24"/>
        </w:rPr>
        <w:t>）因</w:t>
      </w:r>
      <w:r>
        <w:rPr>
          <w:rFonts w:ascii="Times New Roman" w:eastAsia="宋体" w:hAnsi="Times New Roman" w:hint="eastAsia"/>
          <w:sz w:val="24"/>
        </w:rPr>
        <w:t>其具</w:t>
      </w:r>
      <w:r>
        <w:rPr>
          <w:rFonts w:ascii="Times New Roman" w:eastAsia="宋体" w:hAnsi="Times New Roman"/>
          <w:sz w:val="24"/>
        </w:rPr>
        <w:t>有卓越的软组织对比度和高空间分辨率，能够清晰地显示脑组织的细微结构。这对于识别和定位脑胶质瘤，尤其是那些形态不规则、边界模糊的肿瘤成为评估脑胶质瘤的首选方法。</w:t>
      </w:r>
      <w:r>
        <w:rPr>
          <w:rFonts w:ascii="Times New Roman" w:eastAsia="宋体" w:hAnsi="Times New Roman" w:hint="eastAsia"/>
          <w:sz w:val="24"/>
        </w:rPr>
        <w:t>并且</w:t>
      </w:r>
      <w:r>
        <w:rPr>
          <w:rFonts w:ascii="Times New Roman" w:eastAsia="宋体" w:hAnsi="Times New Roman"/>
          <w:sz w:val="24"/>
        </w:rPr>
        <w:t>MRI</w:t>
      </w:r>
      <w:r>
        <w:rPr>
          <w:rFonts w:ascii="Times New Roman" w:eastAsia="宋体" w:hAnsi="Times New Roman"/>
          <w:sz w:val="24"/>
        </w:rPr>
        <w:t>能够在不使用对比剂的情况下，通过不同的成像序列提供多种对比度的图像，如</w:t>
      </w:r>
      <w:r>
        <w:rPr>
          <w:rFonts w:ascii="Times New Roman" w:eastAsia="宋体" w:hAnsi="Times New Roman"/>
          <w:sz w:val="24"/>
        </w:rPr>
        <w:t>T1</w:t>
      </w:r>
      <w:r>
        <w:rPr>
          <w:rFonts w:ascii="Times New Roman" w:eastAsia="宋体" w:hAnsi="Times New Roman"/>
          <w:sz w:val="24"/>
        </w:rPr>
        <w:t>加权、</w:t>
      </w:r>
      <w:r>
        <w:rPr>
          <w:rFonts w:ascii="Times New Roman" w:eastAsia="宋体" w:hAnsi="Times New Roman"/>
          <w:sz w:val="24"/>
        </w:rPr>
        <w:t>T2</w:t>
      </w:r>
      <w:r>
        <w:rPr>
          <w:rFonts w:ascii="Times New Roman" w:eastAsia="宋体" w:hAnsi="Times New Roman"/>
          <w:sz w:val="24"/>
        </w:rPr>
        <w:t>加权和</w:t>
      </w:r>
      <w:r>
        <w:rPr>
          <w:rFonts w:ascii="Times New Roman" w:eastAsia="宋体" w:hAnsi="Times New Roman"/>
          <w:sz w:val="24"/>
        </w:rPr>
        <w:t>FLAIR</w:t>
      </w:r>
      <w:r>
        <w:rPr>
          <w:rFonts w:ascii="Times New Roman" w:eastAsia="宋体" w:hAnsi="Times New Roman"/>
          <w:sz w:val="24"/>
        </w:rPr>
        <w:t>等，这些序列有助于全面评估肿瘤的各个方面。</w:t>
      </w:r>
    </w:p>
    <w:p w14:paraId="09BA5F5D" w14:textId="77777777" w:rsidR="009D01DB" w:rsidRDefault="00000000">
      <w:pPr>
        <w:wordWrap w:val="0"/>
        <w:topLinePunct/>
        <w:spacing w:line="360" w:lineRule="auto"/>
        <w:ind w:firstLineChars="200" w:firstLine="480"/>
        <w:rPr>
          <w:rFonts w:ascii="Times New Roman" w:eastAsia="宋体" w:hAnsi="Times New Roman"/>
          <w:sz w:val="24"/>
        </w:rPr>
      </w:pPr>
      <w:r>
        <w:rPr>
          <w:rFonts w:ascii="Times New Roman" w:eastAsia="宋体" w:hAnsi="Times New Roman" w:hint="eastAsia"/>
          <w:sz w:val="24"/>
        </w:rPr>
        <w:t>高效诊断、精准放疗和切割手术是延长脑癌患者生存期的关键手段。在手术治疗中，事先准确定位肿瘤区域至关重要。传统的方法主要依赖于医生的经验，通过在</w:t>
      </w:r>
      <w:r>
        <w:rPr>
          <w:rFonts w:ascii="Times New Roman" w:eastAsia="宋体" w:hAnsi="Times New Roman"/>
          <w:sz w:val="24"/>
        </w:rPr>
        <w:t>3D</w:t>
      </w:r>
      <w:r>
        <w:rPr>
          <w:rFonts w:ascii="Times New Roman" w:eastAsia="宋体" w:hAnsi="Times New Roman"/>
          <w:sz w:val="24"/>
        </w:rPr>
        <w:t>磁共振影像中逐层手动勾勒出肿瘤区域。这种手动分割方法存在着诸多难点。首先，它耗时耗力，需要医生花费大量时间和精力，逐层勾勒肿瘤区域，效率不高。其次，由于受限于医生个人经验和主观判断，手动分割容易产生误判，导致肿瘤区域的定位不够精准，影响了治疗效果。医生在这个过程中可能会感到疲劳和压力，而即使是经验丰富的医生也可能因为长时间操作而出现失误。</w:t>
      </w:r>
      <w:r>
        <w:rPr>
          <w:rFonts w:ascii="Times New Roman" w:eastAsia="宋体" w:hAnsi="Times New Roman" w:hint="eastAsia"/>
          <w:sz w:val="24"/>
        </w:rPr>
        <w:t>为了克服这些困难，开发基于自动分割的方法成为当前的研究热点之一。自动分割技</w:t>
      </w:r>
      <w:r>
        <w:rPr>
          <w:rFonts w:ascii="Times New Roman" w:eastAsia="宋体" w:hAnsi="Times New Roman" w:hint="eastAsia"/>
          <w:sz w:val="24"/>
        </w:rPr>
        <w:lastRenderedPageBreak/>
        <w:t>术利用计算机算法对</w:t>
      </w:r>
      <w:r>
        <w:rPr>
          <w:rFonts w:ascii="Times New Roman" w:eastAsia="宋体" w:hAnsi="Times New Roman"/>
          <w:sz w:val="24"/>
        </w:rPr>
        <w:t>MRI</w:t>
      </w:r>
      <w:r>
        <w:rPr>
          <w:rFonts w:ascii="Times New Roman" w:eastAsia="宋体" w:hAnsi="Times New Roman"/>
          <w:sz w:val="24"/>
        </w:rPr>
        <w:t>影像进行处理，能够快速、准确地识别和标记出肿瘤区域，为手术治疗提供了精准的定位。这种自动分割的方法具有明显的优势。首先，它能够节省医生大量的时间和精力，提高了工作效率。其次，自动分割方法消除了人为因素和主观判断的影响，减少了误判的风险，使得肿瘤区域的定位更加精准可靠</w:t>
      </w:r>
      <w:r>
        <w:rPr>
          <w:rFonts w:ascii="Times New Roman" w:eastAsia="宋体" w:hAnsi="Times New Roman" w:hint="eastAsia"/>
          <w:sz w:val="24"/>
        </w:rPr>
        <w:t>，</w:t>
      </w:r>
      <w:r>
        <w:rPr>
          <w:rFonts w:ascii="Times New Roman" w:eastAsia="宋体" w:hAnsi="Times New Roman"/>
          <w:sz w:val="24"/>
        </w:rPr>
        <w:t>为手术治疗提供了精准的定位。这不仅提高了手术的安全性和有效性，还有助于最大程度地切除肿瘤组织，减少了术后复发的风险，</w:t>
      </w:r>
      <w:r>
        <w:rPr>
          <w:rFonts w:ascii="Times New Roman" w:eastAsia="宋体" w:hAnsi="Times New Roman" w:hint="eastAsia"/>
          <w:sz w:val="24"/>
        </w:rPr>
        <w:t>从而延长了患者的生存期。</w:t>
      </w:r>
    </w:p>
    <w:p w14:paraId="09BA5F5E" w14:textId="77777777" w:rsidR="009D01DB" w:rsidRDefault="00000000">
      <w:pPr>
        <w:wordWrap w:val="0"/>
        <w:topLinePunct/>
        <w:spacing w:line="360" w:lineRule="auto"/>
        <w:ind w:firstLineChars="200" w:firstLine="420"/>
        <w:rPr>
          <w:rFonts w:ascii="Times New Roman" w:eastAsia="宋体" w:hAnsi="Times New Roman"/>
          <w:sz w:val="24"/>
        </w:rPr>
      </w:pPr>
      <w:commentRangeStart w:id="8"/>
      <w:commentRangeEnd w:id="8"/>
      <w:r>
        <w:commentReference w:id="8"/>
      </w:r>
    </w:p>
    <w:p w14:paraId="09BA5F5F" w14:textId="77777777" w:rsidR="009D01DB" w:rsidRDefault="00000000">
      <w:pPr>
        <w:wordWrap w:val="0"/>
        <w:topLinePunct/>
        <w:spacing w:line="360" w:lineRule="auto"/>
        <w:ind w:firstLineChars="200" w:firstLine="420"/>
        <w:rPr>
          <w:rFonts w:ascii="Times New Roman" w:eastAsia="宋体" w:hAnsi="Times New Roman"/>
          <w:sz w:val="24"/>
        </w:rPr>
      </w:pPr>
      <w:commentRangeStart w:id="9"/>
      <w:commentRangeEnd w:id="9"/>
      <w:r>
        <w:rPr>
          <w:rStyle w:val="af0"/>
        </w:rPr>
        <w:commentReference w:id="9"/>
      </w:r>
    </w:p>
    <w:p w14:paraId="09BA5F60" w14:textId="77777777" w:rsidR="009D01DB" w:rsidRDefault="00000000">
      <w:pPr>
        <w:wordWrap w:val="0"/>
        <w:topLinePunct/>
        <w:spacing w:line="360" w:lineRule="auto"/>
        <w:ind w:firstLineChars="200" w:firstLine="480"/>
        <w:rPr>
          <w:rFonts w:ascii="Times New Roman" w:eastAsia="宋体" w:hAnsi="Times New Roman"/>
          <w:sz w:val="24"/>
        </w:rPr>
      </w:pPr>
      <w:commentRangeStart w:id="10"/>
      <w:r>
        <w:rPr>
          <w:rFonts w:ascii="Times New Roman" w:eastAsia="宋体" w:hAnsi="Times New Roman" w:hint="eastAsia"/>
          <w:sz w:val="24"/>
        </w:rPr>
        <w:t>鉴于上述分析，我们提出了一种基于</w:t>
      </w:r>
      <w:r>
        <w:rPr>
          <w:rFonts w:ascii="Times New Roman" w:eastAsia="宋体" w:hAnsi="Times New Roman" w:hint="eastAsia"/>
          <w:sz w:val="24"/>
        </w:rPr>
        <w:t>VMD</w:t>
      </w:r>
      <w:r>
        <w:rPr>
          <w:rFonts w:ascii="Times New Roman" w:eastAsia="宋体" w:hAnsi="Times New Roman"/>
          <w:sz w:val="24"/>
        </w:rPr>
        <w:t>Unet</w:t>
      </w:r>
      <w:r>
        <w:rPr>
          <w:rFonts w:ascii="Times New Roman" w:eastAsia="宋体" w:hAnsi="Times New Roman"/>
          <w:sz w:val="24"/>
        </w:rPr>
        <w:t>的脑胶质瘤医学辅助分割方法，以解决</w:t>
      </w:r>
      <w:commentRangeEnd w:id="10"/>
      <w:r>
        <w:rPr>
          <w:rStyle w:val="af0"/>
        </w:rPr>
        <w:commentReference w:id="10"/>
      </w:r>
      <w:r>
        <w:rPr>
          <w:rFonts w:ascii="Times New Roman" w:eastAsia="宋体" w:hAnsi="Times New Roman"/>
          <w:sz w:val="24"/>
        </w:rPr>
        <w:t>脑胶质瘤</w:t>
      </w:r>
      <w:r>
        <w:rPr>
          <w:rFonts w:ascii="Times New Roman" w:eastAsia="宋体" w:hAnsi="Times New Roman" w:hint="eastAsia"/>
          <w:sz w:val="24"/>
        </w:rPr>
        <w:t>肿瘤区域的自动分割</w:t>
      </w:r>
      <w:r>
        <w:rPr>
          <w:rFonts w:ascii="Times New Roman" w:eastAsia="宋体" w:hAnsi="Times New Roman"/>
          <w:sz w:val="24"/>
        </w:rPr>
        <w:t>问题。首先，我们采用数据扩充来获得更多数量的数据集，并通过旋转、缩放、扩展和翻转图像来提高数据集的多样性。我们进一步在图像中添加噪声以提高模型的鲁棒性，并扩展网络的能力，使其能够适应数据的真实分布。然后我们使用</w:t>
      </w:r>
      <w:r>
        <w:rPr>
          <w:rFonts w:ascii="Times New Roman" w:eastAsia="宋体" w:hAnsi="Times New Roman" w:hint="eastAsia"/>
          <w:sz w:val="24"/>
        </w:rPr>
        <w:t>VMD</w:t>
      </w:r>
      <w:r>
        <w:rPr>
          <w:rFonts w:ascii="Times New Roman" w:eastAsia="宋体" w:hAnsi="Times New Roman"/>
          <w:sz w:val="24"/>
        </w:rPr>
        <w:t>Unet</w:t>
      </w:r>
      <w:r>
        <w:rPr>
          <w:rFonts w:ascii="Times New Roman" w:eastAsia="宋体" w:hAnsi="Times New Roman"/>
          <w:sz w:val="24"/>
        </w:rPr>
        <w:t>进行图像分割，它结合了</w:t>
      </w:r>
      <w:r>
        <w:rPr>
          <w:rFonts w:ascii="Times New Roman" w:eastAsia="宋体" w:hAnsi="Times New Roman"/>
          <w:sz w:val="24"/>
        </w:rPr>
        <w:t>mamba</w:t>
      </w:r>
      <w:r>
        <w:rPr>
          <w:rFonts w:ascii="Times New Roman" w:eastAsia="宋体" w:hAnsi="Times New Roman"/>
          <w:sz w:val="24"/>
        </w:rPr>
        <w:t>模块和</w:t>
      </w:r>
      <w:r>
        <w:rPr>
          <w:rFonts w:ascii="Times New Roman" w:eastAsia="宋体" w:hAnsi="Times New Roman" w:hint="eastAsia"/>
          <w:sz w:val="24"/>
        </w:rPr>
        <w:t>双重交叉</w:t>
      </w:r>
      <w:r>
        <w:rPr>
          <w:rFonts w:ascii="Times New Roman" w:eastAsia="宋体" w:hAnsi="Times New Roman"/>
          <w:sz w:val="24"/>
        </w:rPr>
        <w:t>注意力机制，将预测的脑胶质瘤区域解耦为不同的细节层次。它进一步优化了这些细节层次，从而通过组合这些层次来获得最终的特征图。利用该网络，我们</w:t>
      </w:r>
      <w:r>
        <w:rPr>
          <w:rFonts w:ascii="Times New Roman" w:eastAsia="宋体" w:hAnsi="Times New Roman" w:hint="eastAsia"/>
          <w:sz w:val="24"/>
        </w:rPr>
        <w:t>提高了脑胶质瘤</w:t>
      </w:r>
      <w:r>
        <w:rPr>
          <w:rFonts w:ascii="Times New Roman" w:eastAsia="宋体" w:hAnsi="Times New Roman"/>
          <w:sz w:val="24"/>
        </w:rPr>
        <w:t>MRI</w:t>
      </w:r>
      <w:r>
        <w:rPr>
          <w:rFonts w:ascii="Times New Roman" w:eastAsia="宋体" w:hAnsi="Times New Roman"/>
          <w:sz w:val="24"/>
        </w:rPr>
        <w:t>图像分割的准确性和拟合度。本文提出的方法在脑胶质瘤</w:t>
      </w:r>
      <w:r>
        <w:rPr>
          <w:rFonts w:ascii="Times New Roman" w:eastAsia="宋体" w:hAnsi="Times New Roman"/>
          <w:sz w:val="24"/>
        </w:rPr>
        <w:t>MRI</w:t>
      </w:r>
      <w:r>
        <w:rPr>
          <w:rFonts w:ascii="Times New Roman" w:eastAsia="宋体" w:hAnsi="Times New Roman"/>
          <w:sz w:val="24"/>
        </w:rPr>
        <w:t>图像分割中更准确，在脑胶质瘤区域边界的拟合方面也更好。这种方法可以帮助医生快速准确地对脑胶质瘤进行分割和诊断，在诊断阶段发挥重要作用。</w:t>
      </w:r>
    </w:p>
    <w:p w14:paraId="09BA5F61" w14:textId="77777777" w:rsidR="009D01DB" w:rsidRDefault="00000000">
      <w:pPr>
        <w:wordWrap w:val="0"/>
        <w:topLinePunct/>
        <w:spacing w:line="360" w:lineRule="auto"/>
        <w:ind w:firstLineChars="200" w:firstLine="480"/>
        <w:rPr>
          <w:rFonts w:ascii="Times New Roman" w:eastAsia="宋体" w:hAnsi="Times New Roman"/>
          <w:sz w:val="24"/>
        </w:rPr>
      </w:pPr>
      <w:commentRangeStart w:id="11"/>
      <w:r>
        <w:rPr>
          <w:rFonts w:ascii="Times New Roman" w:eastAsia="宋体" w:hAnsi="Times New Roman" w:hint="eastAsia"/>
          <w:sz w:val="24"/>
        </w:rPr>
        <w:t>具体研究贡</w:t>
      </w:r>
      <w:commentRangeEnd w:id="11"/>
      <w:r>
        <w:rPr>
          <w:rStyle w:val="af0"/>
        </w:rPr>
        <w:commentReference w:id="11"/>
      </w:r>
      <w:r>
        <w:rPr>
          <w:rFonts w:ascii="Times New Roman" w:eastAsia="宋体" w:hAnsi="Times New Roman" w:hint="eastAsia"/>
          <w:sz w:val="24"/>
        </w:rPr>
        <w:t>献如下：</w:t>
      </w:r>
    </w:p>
    <w:p w14:paraId="09BA5F62" w14:textId="046AF227" w:rsidR="009D01DB" w:rsidRDefault="00000000">
      <w:pPr>
        <w:wordWrap w:val="0"/>
        <w:topLinePunct/>
        <w:spacing w:line="360" w:lineRule="auto"/>
        <w:rPr>
          <w:rFonts w:ascii="Times New Roman" w:eastAsia="宋体" w:hAnsi="Times New Roman"/>
          <w:sz w:val="24"/>
        </w:rPr>
      </w:pPr>
      <w:r>
        <w:rPr>
          <w:rFonts w:ascii="Times New Roman" w:eastAsia="宋体" w:hAnsi="Times New Roman"/>
          <w:sz w:val="24"/>
        </w:rPr>
        <w:t>1</w:t>
      </w:r>
      <w:r>
        <w:rPr>
          <w:rFonts w:ascii="Times New Roman" w:eastAsia="宋体" w:hAnsi="Times New Roman" w:hint="eastAsia"/>
          <w:sz w:val="24"/>
        </w:rPr>
        <w:t xml:space="preserve">. </w:t>
      </w:r>
      <w:r>
        <w:rPr>
          <w:rFonts w:ascii="Times New Roman" w:eastAsia="宋体" w:hAnsi="Times New Roman"/>
          <w:sz w:val="24"/>
        </w:rPr>
        <w:t>本文使用数据扩充，通过图像翻转、旋转等操作获得更多数据，有助于提高数据集的多样性，</w:t>
      </w:r>
      <w:r w:rsidR="00B30498" w:rsidRPr="00B30498">
        <w:rPr>
          <w:rFonts w:ascii="Times New Roman" w:eastAsia="宋体" w:hAnsi="Times New Roman" w:hint="eastAsia"/>
          <w:sz w:val="24"/>
        </w:rPr>
        <w:t>极大提高了数据集的多样性和模型训练的泛化能力</w:t>
      </w:r>
      <w:r w:rsidR="00B30498">
        <w:rPr>
          <w:rFonts w:ascii="Times New Roman" w:eastAsia="宋体" w:hAnsi="Times New Roman" w:hint="eastAsia"/>
          <w:sz w:val="24"/>
        </w:rPr>
        <w:t>，</w:t>
      </w:r>
      <w:r>
        <w:rPr>
          <w:rFonts w:ascii="Times New Roman" w:eastAsia="宋体" w:hAnsi="Times New Roman"/>
          <w:sz w:val="24"/>
        </w:rPr>
        <w:t>优化模型训练结果，避免过拟合，</w:t>
      </w:r>
      <w:r w:rsidR="00E760FD" w:rsidRPr="00E760FD">
        <w:rPr>
          <w:rFonts w:ascii="Times New Roman" w:eastAsia="宋体" w:hAnsi="Times New Roman" w:hint="eastAsia"/>
          <w:sz w:val="24"/>
        </w:rPr>
        <w:t>这为模型在实际临床环境中的应用提供了强有力的支持</w:t>
      </w:r>
      <w:r w:rsidR="00E760FD" w:rsidRPr="00E760FD">
        <w:rPr>
          <w:rFonts w:ascii="MS Gothic" w:eastAsia="MS Gothic" w:hAnsi="MS Gothic" w:cs="MS Gothic" w:hint="eastAsia"/>
          <w:sz w:val="24"/>
        </w:rPr>
        <w:t>​</w:t>
      </w:r>
      <w:r>
        <w:rPr>
          <w:rFonts w:ascii="Times New Roman" w:eastAsia="宋体" w:hAnsi="Times New Roman"/>
          <w:sz w:val="24"/>
        </w:rPr>
        <w:t>。</w:t>
      </w:r>
    </w:p>
    <w:p w14:paraId="09BA5F63" w14:textId="1F305F44" w:rsidR="009D01DB" w:rsidRDefault="00000000">
      <w:pPr>
        <w:wordWrap w:val="0"/>
        <w:topLinePunct/>
        <w:spacing w:line="360" w:lineRule="auto"/>
        <w:rPr>
          <w:rFonts w:ascii="Times New Roman" w:eastAsia="宋体" w:hAnsi="Times New Roman"/>
          <w:sz w:val="24"/>
        </w:rPr>
      </w:pPr>
      <w:r>
        <w:rPr>
          <w:rFonts w:ascii="Times New Roman" w:eastAsia="宋体" w:hAnsi="Times New Roman"/>
          <w:sz w:val="24"/>
        </w:rPr>
        <w:t>2.</w:t>
      </w:r>
      <w:r>
        <w:rPr>
          <w:rFonts w:ascii="Times New Roman" w:eastAsia="宋体" w:hAnsi="Times New Roman" w:hint="eastAsia"/>
          <w:sz w:val="24"/>
        </w:rPr>
        <w:t xml:space="preserve"> </w:t>
      </w:r>
      <w:r>
        <w:rPr>
          <w:rFonts w:ascii="Times New Roman" w:eastAsia="宋体" w:hAnsi="Times New Roman"/>
          <w:sz w:val="24"/>
        </w:rPr>
        <w:t>本文选择</w:t>
      </w:r>
      <w:r>
        <w:rPr>
          <w:rFonts w:ascii="Times New Roman" w:eastAsia="宋体" w:hAnsi="Times New Roman" w:hint="eastAsia"/>
          <w:sz w:val="24"/>
        </w:rPr>
        <w:t>VMDUne</w:t>
      </w:r>
      <w:r>
        <w:rPr>
          <w:rFonts w:ascii="Times New Roman" w:eastAsia="宋体" w:hAnsi="Times New Roman"/>
          <w:sz w:val="24"/>
        </w:rPr>
        <w:t>t</w:t>
      </w:r>
      <w:r>
        <w:rPr>
          <w:rFonts w:ascii="Times New Roman" w:eastAsia="宋体" w:hAnsi="Times New Roman"/>
          <w:sz w:val="24"/>
        </w:rPr>
        <w:t>作为图像分割模型。</w:t>
      </w:r>
      <w:commentRangeStart w:id="12"/>
      <w:r>
        <w:rPr>
          <w:rFonts w:ascii="Times New Roman" w:eastAsia="宋体" w:hAnsi="Times New Roman"/>
          <w:sz w:val="24"/>
        </w:rPr>
        <w:t>通过结合</w:t>
      </w:r>
      <w:r>
        <w:rPr>
          <w:rFonts w:ascii="Times New Roman" w:eastAsia="宋体" w:hAnsi="Times New Roman"/>
          <w:sz w:val="24"/>
        </w:rPr>
        <w:t>mamba</w:t>
      </w:r>
      <w:r>
        <w:rPr>
          <w:rFonts w:ascii="Times New Roman" w:eastAsia="宋体" w:hAnsi="Times New Roman"/>
          <w:sz w:val="24"/>
        </w:rPr>
        <w:t>模块和</w:t>
      </w:r>
      <w:r>
        <w:rPr>
          <w:rFonts w:ascii="Times New Roman" w:eastAsia="宋体" w:hAnsi="Times New Roman" w:hint="eastAsia"/>
          <w:sz w:val="24"/>
        </w:rPr>
        <w:t>双重交叉</w:t>
      </w:r>
      <w:r>
        <w:rPr>
          <w:rFonts w:ascii="Times New Roman" w:eastAsia="宋体" w:hAnsi="Times New Roman"/>
          <w:sz w:val="24"/>
        </w:rPr>
        <w:t>注意力机制，该模型实现了</w:t>
      </w:r>
      <w:r>
        <w:rPr>
          <w:rFonts w:ascii="Times New Roman" w:eastAsia="宋体" w:hAnsi="Times New Roman" w:hint="eastAsia"/>
          <w:sz w:val="24"/>
        </w:rPr>
        <w:t>脑胶质瘤</w:t>
      </w:r>
      <w:r>
        <w:rPr>
          <w:rFonts w:ascii="Times New Roman" w:eastAsia="宋体" w:hAnsi="Times New Roman"/>
          <w:sz w:val="24"/>
        </w:rPr>
        <w:t>分割的高精度。通过这</w:t>
      </w:r>
      <w:commentRangeEnd w:id="12"/>
      <w:r>
        <w:rPr>
          <w:rStyle w:val="af0"/>
        </w:rPr>
        <w:commentReference w:id="12"/>
      </w:r>
      <w:r>
        <w:rPr>
          <w:rFonts w:ascii="Times New Roman" w:eastAsia="宋体" w:hAnsi="Times New Roman"/>
          <w:sz w:val="24"/>
        </w:rPr>
        <w:t>种方法，医生可以快速获取</w:t>
      </w:r>
      <w:r>
        <w:rPr>
          <w:rFonts w:ascii="Times New Roman" w:eastAsia="宋体" w:hAnsi="Times New Roman" w:hint="eastAsia"/>
          <w:sz w:val="24"/>
        </w:rPr>
        <w:t>脑胶质瘤</w:t>
      </w:r>
      <w:r>
        <w:rPr>
          <w:rFonts w:ascii="Times New Roman" w:eastAsia="宋体" w:hAnsi="Times New Roman"/>
          <w:sz w:val="24"/>
        </w:rPr>
        <w:t>的图像，并获得</w:t>
      </w:r>
      <w:r>
        <w:rPr>
          <w:rFonts w:ascii="Times New Roman" w:eastAsia="宋体" w:hAnsi="Times New Roman" w:hint="eastAsia"/>
          <w:sz w:val="24"/>
        </w:rPr>
        <w:t>脑胶质瘤</w:t>
      </w:r>
      <w:r>
        <w:rPr>
          <w:rFonts w:ascii="Times New Roman" w:eastAsia="宋体" w:hAnsi="Times New Roman"/>
          <w:sz w:val="24"/>
        </w:rPr>
        <w:t>的准</w:t>
      </w:r>
      <w:r>
        <w:rPr>
          <w:rFonts w:ascii="Times New Roman" w:eastAsia="宋体" w:hAnsi="Times New Roman" w:hint="eastAsia"/>
          <w:sz w:val="24"/>
        </w:rPr>
        <w:t>确边界，从而避免误诊</w:t>
      </w:r>
      <w:r w:rsidR="00385A63">
        <w:rPr>
          <w:rFonts w:ascii="Times New Roman" w:eastAsia="宋体" w:hAnsi="Times New Roman" w:hint="eastAsia"/>
          <w:sz w:val="24"/>
        </w:rPr>
        <w:t>，</w:t>
      </w:r>
      <w:r w:rsidR="00385A63" w:rsidRPr="00385A63">
        <w:rPr>
          <w:rFonts w:ascii="Times New Roman" w:eastAsia="宋体" w:hAnsi="Times New Roman"/>
          <w:sz w:val="24"/>
        </w:rPr>
        <w:t>为医生的诊断和治疗决策提供了重要的辅助工具</w:t>
      </w:r>
      <w:r w:rsidR="00385A63" w:rsidRPr="00385A63">
        <w:rPr>
          <w:rFonts w:ascii="Times New Roman" w:eastAsia="宋体" w:hAnsi="Times New Roman"/>
          <w:sz w:val="24"/>
        </w:rPr>
        <w:t>​</w:t>
      </w:r>
      <w:r>
        <w:rPr>
          <w:rFonts w:ascii="Times New Roman" w:eastAsia="宋体" w:hAnsi="Times New Roman" w:hint="eastAsia"/>
          <w:sz w:val="24"/>
        </w:rPr>
        <w:t>。</w:t>
      </w:r>
    </w:p>
    <w:p w14:paraId="70EDEB53" w14:textId="6FFDC533" w:rsidR="00483C52" w:rsidRDefault="00483C52">
      <w:pPr>
        <w:wordWrap w:val="0"/>
        <w:topLinePunct/>
        <w:spacing w:line="360" w:lineRule="auto"/>
        <w:rPr>
          <w:rFonts w:ascii="Times New Roman" w:eastAsia="宋体" w:hAnsi="Times New Roman" w:hint="eastAsia"/>
          <w:sz w:val="24"/>
        </w:rPr>
      </w:pPr>
      <w:r>
        <w:rPr>
          <w:rFonts w:ascii="Times New Roman" w:eastAsia="宋体" w:hAnsi="Times New Roman" w:hint="eastAsia"/>
          <w:sz w:val="24"/>
        </w:rPr>
        <w:t xml:space="preserve">3. </w:t>
      </w:r>
      <w:r w:rsidRPr="00483C52">
        <w:rPr>
          <w:rFonts w:ascii="Times New Roman" w:eastAsia="宋体" w:hAnsi="Times New Roman" w:hint="eastAsia"/>
          <w:sz w:val="24"/>
        </w:rPr>
        <w:t>本文提出的</w:t>
      </w:r>
      <w:r w:rsidRPr="00483C52">
        <w:rPr>
          <w:rFonts w:ascii="Times New Roman" w:eastAsia="宋体" w:hAnsi="Times New Roman"/>
          <w:sz w:val="24"/>
        </w:rPr>
        <w:t>VMDUnet</w:t>
      </w:r>
      <w:r w:rsidRPr="00483C52">
        <w:rPr>
          <w:rFonts w:ascii="Times New Roman" w:eastAsia="宋体" w:hAnsi="Times New Roman"/>
          <w:sz w:val="24"/>
        </w:rPr>
        <w:t>模型在保证高精度的前提下，保持了较低的计算复杂</w:t>
      </w:r>
      <w:r w:rsidRPr="00483C52">
        <w:rPr>
          <w:rFonts w:ascii="Times New Roman" w:eastAsia="宋体" w:hAnsi="Times New Roman"/>
          <w:sz w:val="24"/>
        </w:rPr>
        <w:lastRenderedPageBreak/>
        <w:t>度，适合在医疗资源匮乏的环境中应用。该模型能够在设备性能较低的医院中高效运行，为发展中国家缺乏先进医疗设备的医院提供了切实可行的自动化诊断解决方案，帮助医生应对脑胶质瘤的诊断挑战</w:t>
      </w:r>
      <w:r w:rsidRPr="00483C52">
        <w:rPr>
          <w:rFonts w:ascii="Times New Roman" w:eastAsia="宋体" w:hAnsi="Times New Roman"/>
          <w:sz w:val="24"/>
        </w:rPr>
        <w:t>​</w:t>
      </w:r>
      <w:r>
        <w:rPr>
          <w:rFonts w:ascii="Times New Roman" w:eastAsia="宋体" w:hAnsi="Times New Roman" w:hint="eastAsia"/>
          <w:sz w:val="24"/>
        </w:rPr>
        <w:t>。</w:t>
      </w:r>
    </w:p>
    <w:p w14:paraId="09BA5F64" w14:textId="3AF43ED6" w:rsidR="009D01DB" w:rsidRDefault="00483C52">
      <w:pPr>
        <w:wordWrap w:val="0"/>
        <w:topLinePunct/>
        <w:spacing w:line="360" w:lineRule="auto"/>
        <w:rPr>
          <w:rFonts w:ascii="Times New Roman" w:eastAsia="宋体" w:hAnsi="Times New Roman"/>
          <w:sz w:val="24"/>
        </w:rPr>
      </w:pPr>
      <w:r>
        <w:rPr>
          <w:rFonts w:ascii="Times New Roman" w:eastAsia="宋体" w:hAnsi="Times New Roman" w:hint="eastAsia"/>
          <w:sz w:val="24"/>
        </w:rPr>
        <w:t>4</w:t>
      </w:r>
      <w:r w:rsidR="00000000">
        <w:rPr>
          <w:rFonts w:ascii="Times New Roman" w:eastAsia="宋体" w:hAnsi="Times New Roman"/>
          <w:sz w:val="24"/>
        </w:rPr>
        <w:t>.</w:t>
      </w:r>
      <w:r>
        <w:rPr>
          <w:rFonts w:ascii="Times New Roman" w:eastAsia="宋体" w:hAnsi="Times New Roman" w:hint="eastAsia"/>
          <w:sz w:val="24"/>
        </w:rPr>
        <w:t xml:space="preserve"> </w:t>
      </w:r>
      <w:r w:rsidR="00000000">
        <w:rPr>
          <w:rFonts w:ascii="Times New Roman" w:eastAsia="宋体" w:hAnsi="Times New Roman"/>
          <w:sz w:val="24"/>
        </w:rPr>
        <w:t>本文使用了</w:t>
      </w:r>
      <w:r w:rsidR="00000000">
        <w:rPr>
          <w:rFonts w:ascii="Times New Roman" w:eastAsia="宋体" w:hAnsi="Times New Roman" w:hint="eastAsia"/>
          <w:sz w:val="24"/>
        </w:rPr>
        <w:t>200</w:t>
      </w:r>
      <w:r w:rsidR="00000000">
        <w:rPr>
          <w:rFonts w:ascii="Times New Roman" w:eastAsia="宋体" w:hAnsi="Times New Roman"/>
          <w:sz w:val="24"/>
        </w:rPr>
        <w:t>多个样本进行实验。结果证明，本文所提出的</w:t>
      </w:r>
      <w:r w:rsidR="00000000">
        <w:rPr>
          <w:rFonts w:ascii="Times New Roman" w:eastAsia="宋体" w:hAnsi="Times New Roman" w:hint="eastAsia"/>
          <w:sz w:val="24"/>
        </w:rPr>
        <w:t>脑胶质瘤</w:t>
      </w:r>
      <w:r w:rsidR="00000000">
        <w:rPr>
          <w:rFonts w:ascii="Times New Roman" w:eastAsia="宋体" w:hAnsi="Times New Roman"/>
          <w:sz w:val="24"/>
        </w:rPr>
        <w:t>分割方法具有明显的优势，在</w:t>
      </w:r>
      <w:r w:rsidR="00000000">
        <w:rPr>
          <w:rFonts w:ascii="Times New Roman" w:eastAsia="宋体" w:hAnsi="Times New Roman" w:hint="eastAsia"/>
          <w:sz w:val="24"/>
        </w:rPr>
        <w:t>脑胶质瘤</w:t>
      </w:r>
      <w:r w:rsidR="00000000">
        <w:rPr>
          <w:rFonts w:ascii="Times New Roman" w:eastAsia="宋体" w:hAnsi="Times New Roman"/>
          <w:sz w:val="24"/>
        </w:rPr>
        <w:t>的诊断中具有突出的地位。通过使用本文中的</w:t>
      </w:r>
      <w:r w:rsidR="00000000">
        <w:rPr>
          <w:rFonts w:ascii="Times New Roman" w:eastAsia="宋体" w:hAnsi="Times New Roman" w:hint="eastAsia"/>
          <w:sz w:val="24"/>
        </w:rPr>
        <w:t>脑胶质瘤</w:t>
      </w:r>
      <w:r w:rsidR="00000000">
        <w:rPr>
          <w:rFonts w:ascii="Times New Roman" w:eastAsia="宋体" w:hAnsi="Times New Roman"/>
          <w:sz w:val="24"/>
        </w:rPr>
        <w:t>分割方法，医生可以将分割结果作为诊断和治疗阶段的重要辅助依据，实现快速诊断，减少工作量，提高工作效率。</w:t>
      </w:r>
    </w:p>
    <w:p w14:paraId="09BA5F65" w14:textId="77777777" w:rsidR="009D01DB" w:rsidRDefault="00000000">
      <w:pPr>
        <w:pStyle w:val="1"/>
        <w:numPr>
          <w:ilvl w:val="0"/>
          <w:numId w:val="1"/>
        </w:numPr>
        <w:rPr>
          <w:rFonts w:ascii="黑体" w:eastAsia="黑体" w:hAnsi="黑体" w:hint="eastAsia"/>
          <w:color w:val="auto"/>
          <w:sz w:val="30"/>
          <w:szCs w:val="30"/>
        </w:rPr>
      </w:pPr>
      <w:r>
        <w:rPr>
          <w:rFonts w:ascii="黑体" w:eastAsia="黑体" w:hAnsi="黑体" w:hint="eastAsia"/>
          <w:color w:val="auto"/>
          <w:sz w:val="30"/>
          <w:szCs w:val="30"/>
        </w:rPr>
        <w:t>相关工作</w:t>
      </w:r>
    </w:p>
    <w:p w14:paraId="09BA5F66" w14:textId="77777777" w:rsidR="009D01DB" w:rsidRDefault="00000000">
      <w:pPr>
        <w:spacing w:line="360" w:lineRule="auto"/>
        <w:ind w:firstLineChars="200" w:firstLine="480"/>
        <w:rPr>
          <w:rFonts w:ascii="Times New Roman" w:eastAsia="宋体" w:hAnsi="Times New Roman"/>
          <w:sz w:val="24"/>
        </w:rPr>
      </w:pPr>
      <w:r>
        <w:rPr>
          <w:rFonts w:ascii="Times New Roman" w:eastAsia="宋体" w:hAnsi="Times New Roman" w:hint="eastAsia"/>
          <w:sz w:val="24"/>
        </w:rPr>
        <w:t>在深度学习技术兴起之前，医学图像分割领域主要依赖于传统的基于特征工程和机器学习</w:t>
      </w:r>
      <w:commentRangeStart w:id="13"/>
      <w:r>
        <w:rPr>
          <w:rFonts w:ascii="Times New Roman" w:eastAsia="宋体" w:hAnsi="Times New Roman" w:hint="eastAsia"/>
          <w:sz w:val="24"/>
        </w:rPr>
        <w:t>的方法。</w:t>
      </w:r>
      <w:commentRangeEnd w:id="13"/>
      <w:r>
        <w:commentReference w:id="13"/>
      </w:r>
      <w:r>
        <w:rPr>
          <w:rFonts w:ascii="Times New Roman" w:eastAsia="宋体" w:hAnsi="Times New Roman" w:hint="eastAsia"/>
          <w:sz w:val="24"/>
        </w:rPr>
        <w:t>这些方法通常包括基于边缘检测、阈值分割、区域生长和形态学操作等手段，但往往受限于对图像特征的手工提取和对参数的调整，无法很好地适应复杂的脑部结构和肿瘤的多样性。</w:t>
      </w:r>
    </w:p>
    <w:p w14:paraId="09BA5F67" w14:textId="77777777" w:rsidR="009D01DB" w:rsidRDefault="00000000">
      <w:pPr>
        <w:spacing w:line="360" w:lineRule="auto"/>
        <w:ind w:firstLineChars="200" w:firstLine="480"/>
        <w:rPr>
          <w:rFonts w:ascii="Times New Roman" w:eastAsia="宋体" w:hAnsi="Times New Roman"/>
          <w:sz w:val="24"/>
        </w:rPr>
      </w:pPr>
      <w:commentRangeStart w:id="14"/>
      <w:r>
        <w:rPr>
          <w:rFonts w:ascii="Times New Roman" w:eastAsia="宋体" w:hAnsi="Times New Roman" w:hint="eastAsia"/>
          <w:sz w:val="24"/>
        </w:rPr>
        <w:t>随着深度学习技术的发展，基于深度学习的自动分割模型逐渐成为研究热点。</w:t>
      </w:r>
      <w:r>
        <w:rPr>
          <w:rFonts w:ascii="Times New Roman" w:eastAsia="宋体" w:hAnsi="Times New Roman"/>
          <w:sz w:val="24"/>
        </w:rPr>
        <w:t>Ronneberger</w:t>
      </w:r>
      <w:r>
        <w:rPr>
          <w:rFonts w:ascii="Times New Roman" w:eastAsia="宋体" w:hAnsi="Times New Roman" w:hint="eastAsia"/>
          <w:sz w:val="24"/>
        </w:rPr>
        <w:t>等人</w:t>
      </w:r>
      <w:r>
        <w:rPr>
          <w:rFonts w:ascii="Times New Roman" w:eastAsia="宋体" w:hAnsi="Times New Roman" w:hint="eastAsia"/>
          <w:sz w:val="24"/>
          <w:vertAlign w:val="superscript"/>
        </w:rPr>
        <w:t>[10]</w:t>
      </w:r>
      <w:r>
        <w:rPr>
          <w:rFonts w:ascii="Times New Roman" w:eastAsia="宋体" w:hAnsi="Times New Roman" w:hint="eastAsia"/>
          <w:sz w:val="24"/>
        </w:rPr>
        <w:t>提出的</w:t>
      </w:r>
      <w:r>
        <w:rPr>
          <w:rFonts w:ascii="Times New Roman" w:eastAsia="宋体" w:hAnsi="Times New Roman"/>
          <w:sz w:val="24"/>
        </w:rPr>
        <w:t>U-Net</w:t>
      </w:r>
      <w:r>
        <w:rPr>
          <w:rFonts w:ascii="Times New Roman" w:eastAsia="宋体" w:hAnsi="Times New Roman"/>
          <w:sz w:val="24"/>
        </w:rPr>
        <w:t>是一种经典的深度学习架构，具有编码器</w:t>
      </w:r>
      <w:r>
        <w:rPr>
          <w:rFonts w:ascii="Times New Roman" w:eastAsia="宋体" w:hAnsi="Times New Roman"/>
          <w:sz w:val="24"/>
        </w:rPr>
        <w:t>-</w:t>
      </w:r>
      <w:r>
        <w:rPr>
          <w:rFonts w:ascii="Times New Roman" w:eastAsia="宋体" w:hAnsi="Times New Roman"/>
          <w:sz w:val="24"/>
        </w:rPr>
        <w:t>解码器结构</w:t>
      </w:r>
      <w:r>
        <w:rPr>
          <w:rFonts w:ascii="Times New Roman" w:eastAsia="宋体" w:hAnsi="Times New Roman" w:hint="eastAsia"/>
          <w:sz w:val="24"/>
        </w:rPr>
        <w:t>，并且使用</w:t>
      </w:r>
      <w:r>
        <w:rPr>
          <w:rFonts w:ascii="Times New Roman" w:eastAsia="宋体" w:hAnsi="Times New Roman"/>
          <w:sz w:val="24"/>
        </w:rPr>
        <w:t>跳跃连接</w:t>
      </w:r>
      <w:r>
        <w:rPr>
          <w:rFonts w:ascii="Times New Roman" w:eastAsia="宋体" w:hAnsi="Times New Roman" w:hint="eastAsia"/>
          <w:sz w:val="24"/>
        </w:rPr>
        <w:t>将浅层特征与深层特征融合</w:t>
      </w:r>
      <w:r>
        <w:rPr>
          <w:rFonts w:ascii="Times New Roman" w:eastAsia="宋体" w:hAnsi="Times New Roman"/>
          <w:sz w:val="24"/>
        </w:rPr>
        <w:t>，适用于医学图像分割任务。</w:t>
      </w:r>
      <w:r>
        <w:rPr>
          <w:rFonts w:ascii="Times New Roman" w:eastAsia="宋体" w:hAnsi="Times New Roman"/>
          <w:sz w:val="24"/>
        </w:rPr>
        <w:t>U-Net</w:t>
      </w:r>
      <w:r>
        <w:rPr>
          <w:rFonts w:ascii="Times New Roman" w:eastAsia="宋体" w:hAnsi="Times New Roman"/>
          <w:sz w:val="24"/>
        </w:rPr>
        <w:t>在医学图像领域取得了显著的成就，但在处理脑部结构复杂、肿瘤形态多样的情况下，存在分割效果不够准确的问题。为了提升性能，</w:t>
      </w:r>
      <w:r>
        <w:rPr>
          <w:rFonts w:ascii="Times New Roman" w:eastAsia="宋体" w:hAnsi="Times New Roman" w:hint="eastAsia"/>
          <w:sz w:val="24"/>
        </w:rPr>
        <w:t>Zhou</w:t>
      </w:r>
      <w:r>
        <w:rPr>
          <w:rFonts w:ascii="Times New Roman" w:eastAsia="宋体" w:hAnsi="Times New Roman" w:hint="eastAsia"/>
          <w:sz w:val="24"/>
        </w:rPr>
        <w:t>等人</w:t>
      </w:r>
      <w:r>
        <w:rPr>
          <w:rFonts w:ascii="Times New Roman" w:eastAsia="宋体" w:hAnsi="Times New Roman" w:hint="eastAsia"/>
          <w:sz w:val="24"/>
          <w:vertAlign w:val="superscript"/>
        </w:rPr>
        <w:t>[11]</w:t>
      </w:r>
      <w:r>
        <w:rPr>
          <w:rFonts w:ascii="Times New Roman" w:eastAsia="宋体" w:hAnsi="Times New Roman" w:hint="eastAsia"/>
          <w:sz w:val="24"/>
        </w:rPr>
        <w:t>提出的</w:t>
      </w:r>
      <w:r>
        <w:rPr>
          <w:rFonts w:ascii="Times New Roman" w:eastAsia="宋体" w:hAnsi="Times New Roman"/>
          <w:sz w:val="24"/>
        </w:rPr>
        <w:t>UNet++</w:t>
      </w:r>
      <w:r>
        <w:rPr>
          <w:rFonts w:ascii="Times New Roman" w:eastAsia="宋体" w:hAnsi="Times New Roman"/>
          <w:sz w:val="24"/>
        </w:rPr>
        <w:t>（</w:t>
      </w:r>
      <w:r>
        <w:rPr>
          <w:rFonts w:ascii="Times New Roman" w:eastAsia="宋体" w:hAnsi="Times New Roman"/>
          <w:sz w:val="24"/>
        </w:rPr>
        <w:t>Nested U-Net</w:t>
      </w:r>
      <w:r>
        <w:rPr>
          <w:rFonts w:ascii="Times New Roman" w:eastAsia="宋体" w:hAnsi="Times New Roman"/>
          <w:sz w:val="24"/>
        </w:rPr>
        <w:t>）是一种改进的</w:t>
      </w:r>
      <w:r>
        <w:rPr>
          <w:rFonts w:ascii="Times New Roman" w:eastAsia="宋体" w:hAnsi="Times New Roman"/>
          <w:sz w:val="24"/>
        </w:rPr>
        <w:t>U-Net</w:t>
      </w:r>
      <w:r>
        <w:rPr>
          <w:rFonts w:ascii="Times New Roman" w:eastAsia="宋体" w:hAnsi="Times New Roman"/>
          <w:sz w:val="24"/>
        </w:rPr>
        <w:t>架构，通过引入嵌套和密集跳跃连接来提高图像分割的性能。与传统</w:t>
      </w:r>
      <w:r>
        <w:rPr>
          <w:rFonts w:ascii="Times New Roman" w:eastAsia="宋体" w:hAnsi="Times New Roman"/>
          <w:sz w:val="24"/>
        </w:rPr>
        <w:t>U-Net</w:t>
      </w:r>
      <w:r>
        <w:rPr>
          <w:rFonts w:ascii="Times New Roman" w:eastAsia="宋体" w:hAnsi="Times New Roman"/>
          <w:sz w:val="24"/>
        </w:rPr>
        <w:t>不同，</w:t>
      </w:r>
      <w:r>
        <w:rPr>
          <w:rFonts w:ascii="Times New Roman" w:eastAsia="宋体" w:hAnsi="Times New Roman"/>
          <w:sz w:val="24"/>
        </w:rPr>
        <w:t>UNet++</w:t>
      </w:r>
      <w:r>
        <w:rPr>
          <w:rFonts w:ascii="Times New Roman" w:eastAsia="宋体" w:hAnsi="Times New Roman"/>
          <w:sz w:val="24"/>
        </w:rPr>
        <w:t>在编码器和解码器之间增加了一系列密集的子网络，使得特征在不同尺度之间得到更充分的融合和传递，从而增强了模型对多尺度信息的捕捉能力。</w:t>
      </w:r>
      <w:r>
        <w:rPr>
          <w:rFonts w:ascii="Times New Roman" w:eastAsia="宋体" w:hAnsi="Times New Roman" w:hint="eastAsia"/>
          <w:sz w:val="24"/>
        </w:rPr>
        <w:t>Huang</w:t>
      </w:r>
      <w:r>
        <w:rPr>
          <w:rFonts w:ascii="Times New Roman" w:eastAsia="宋体" w:hAnsi="Times New Roman" w:hint="eastAsia"/>
          <w:sz w:val="24"/>
        </w:rPr>
        <w:t>等人</w:t>
      </w:r>
      <w:r>
        <w:rPr>
          <w:rFonts w:ascii="Times New Roman" w:eastAsia="宋体" w:hAnsi="Times New Roman" w:hint="eastAsia"/>
          <w:sz w:val="24"/>
          <w:vertAlign w:val="superscript"/>
        </w:rPr>
        <w:t>[12]</w:t>
      </w:r>
      <w:r>
        <w:rPr>
          <w:rFonts w:ascii="Times New Roman" w:eastAsia="宋体" w:hAnsi="Times New Roman" w:hint="eastAsia"/>
          <w:sz w:val="24"/>
        </w:rPr>
        <w:t>提出的</w:t>
      </w:r>
      <w:r>
        <w:rPr>
          <w:rFonts w:ascii="Times New Roman" w:eastAsia="宋体" w:hAnsi="Times New Roman" w:hint="eastAsia"/>
          <w:sz w:val="24"/>
        </w:rPr>
        <w:t>Unet3+</w:t>
      </w:r>
      <w:r>
        <w:rPr>
          <w:rFonts w:ascii="Times New Roman" w:eastAsia="宋体" w:hAnsi="Times New Roman" w:hint="eastAsia"/>
          <w:sz w:val="24"/>
        </w:rPr>
        <w:t>架构通过多级跳跃连接和深度监督机制来增强图像分割的性能，</w:t>
      </w:r>
      <w:r>
        <w:rPr>
          <w:rFonts w:ascii="Times New Roman" w:eastAsia="宋体" w:hAnsi="Times New Roman"/>
          <w:sz w:val="24"/>
        </w:rPr>
        <w:t>UNet3+</w:t>
      </w:r>
      <w:r>
        <w:rPr>
          <w:rFonts w:ascii="Times New Roman" w:eastAsia="宋体" w:hAnsi="Times New Roman"/>
          <w:sz w:val="24"/>
        </w:rPr>
        <w:t>在每个解码层引入丰富的上下文信息来提高分割的准确性</w:t>
      </w:r>
      <w:r>
        <w:rPr>
          <w:rFonts w:ascii="Times New Roman" w:eastAsia="宋体" w:hAnsi="Times New Roman" w:hint="eastAsia"/>
          <w:sz w:val="24"/>
        </w:rPr>
        <w:t>，并且</w:t>
      </w:r>
      <w:r>
        <w:rPr>
          <w:rFonts w:ascii="Times New Roman" w:eastAsia="宋体" w:hAnsi="Times New Roman"/>
          <w:sz w:val="24"/>
        </w:rPr>
        <w:t>深度监督机制通过在不同层次上添加额外的损失函数来优化训练过程，提高了模型的收敛速度和分割效果。</w:t>
      </w:r>
      <w:r>
        <w:rPr>
          <w:rFonts w:ascii="Times New Roman" w:eastAsia="宋体" w:hAnsi="Times New Roman" w:hint="eastAsia"/>
          <w:sz w:val="24"/>
        </w:rPr>
        <w:t>但是由于卷积神经网络本身依赖于局部感受野，在对长距离依赖关系进行建模仍然具有局限性。</w:t>
      </w:r>
      <w:commentRangeEnd w:id="14"/>
      <w:r>
        <w:rPr>
          <w:rStyle w:val="af0"/>
        </w:rPr>
        <w:commentReference w:id="14"/>
      </w:r>
    </w:p>
    <w:p w14:paraId="09BA5F68" w14:textId="77777777" w:rsidR="009D01DB" w:rsidRDefault="00000000">
      <w:pPr>
        <w:spacing w:line="360" w:lineRule="auto"/>
        <w:ind w:firstLineChars="200" w:firstLine="480"/>
        <w:rPr>
          <w:rFonts w:ascii="Times New Roman" w:eastAsia="宋体" w:hAnsi="Times New Roman"/>
          <w:sz w:val="24"/>
        </w:rPr>
      </w:pPr>
      <w:commentRangeStart w:id="15"/>
      <w:r>
        <w:rPr>
          <w:rFonts w:ascii="Times New Roman" w:eastAsia="宋体" w:hAnsi="Times New Roman" w:hint="eastAsia"/>
          <w:sz w:val="24"/>
        </w:rPr>
        <w:t>为了解决传统卷积神经网络缺乏捕获全局信息的能力的问题，并且受到</w:t>
      </w:r>
      <w:r>
        <w:rPr>
          <w:rFonts w:ascii="Times New Roman" w:eastAsia="宋体" w:hAnsi="Times New Roman"/>
          <w:sz w:val="24"/>
        </w:rPr>
        <w:t>Vaswani</w:t>
      </w:r>
      <w:r>
        <w:rPr>
          <w:rFonts w:ascii="Times New Roman" w:eastAsia="宋体" w:hAnsi="Times New Roman" w:hint="eastAsia"/>
          <w:sz w:val="24"/>
        </w:rPr>
        <w:t>等人</w:t>
      </w:r>
      <w:r>
        <w:rPr>
          <w:rFonts w:ascii="Times New Roman" w:eastAsia="宋体" w:hAnsi="Times New Roman" w:hint="eastAsia"/>
          <w:sz w:val="24"/>
          <w:vertAlign w:val="superscript"/>
        </w:rPr>
        <w:t>[13]</w:t>
      </w:r>
      <w:r>
        <w:rPr>
          <w:rFonts w:ascii="Times New Roman" w:eastAsia="宋体" w:hAnsi="Times New Roman" w:hint="eastAsia"/>
          <w:sz w:val="24"/>
        </w:rPr>
        <w:t>提出的自注意力机制</w:t>
      </w:r>
      <w:r>
        <w:rPr>
          <w:rFonts w:ascii="Times New Roman" w:eastAsia="宋体" w:hAnsi="Times New Roman"/>
          <w:sz w:val="24"/>
        </w:rPr>
        <w:t>在自然语言处理</w:t>
      </w:r>
      <w:r>
        <w:rPr>
          <w:rFonts w:ascii="Times New Roman" w:eastAsia="宋体" w:hAnsi="Times New Roman" w:hint="eastAsia"/>
          <w:sz w:val="24"/>
        </w:rPr>
        <w:t>领域中</w:t>
      </w:r>
      <w:r>
        <w:rPr>
          <w:rFonts w:ascii="Times New Roman" w:eastAsia="宋体" w:hAnsi="Times New Roman"/>
          <w:sz w:val="24"/>
        </w:rPr>
        <w:t>的成功应用</w:t>
      </w:r>
      <w:r>
        <w:rPr>
          <w:rFonts w:ascii="Times New Roman" w:eastAsia="宋体" w:hAnsi="Times New Roman" w:hint="eastAsia"/>
          <w:sz w:val="24"/>
        </w:rPr>
        <w:t>的启发</w:t>
      </w:r>
      <w:r>
        <w:rPr>
          <w:rFonts w:ascii="Times New Roman" w:eastAsia="宋体" w:hAnsi="Times New Roman"/>
          <w:sz w:val="24"/>
        </w:rPr>
        <w:t>，</w:t>
      </w:r>
      <w:r>
        <w:rPr>
          <w:rFonts w:ascii="Times New Roman" w:eastAsia="宋体" w:hAnsi="Times New Roman" w:hint="eastAsia"/>
          <w:sz w:val="24"/>
        </w:rPr>
        <w:lastRenderedPageBreak/>
        <w:t>许多研究将</w:t>
      </w:r>
      <w:r>
        <w:rPr>
          <w:rFonts w:ascii="Times New Roman" w:eastAsia="宋体" w:hAnsi="Times New Roman"/>
          <w:sz w:val="24"/>
        </w:rPr>
        <w:t>其</w:t>
      </w:r>
      <w:r>
        <w:rPr>
          <w:rFonts w:ascii="Times New Roman" w:eastAsia="宋体" w:hAnsi="Times New Roman" w:hint="eastAsia"/>
          <w:sz w:val="24"/>
        </w:rPr>
        <w:t>迁移到计算机视觉领域也达到了很好的效果</w:t>
      </w:r>
      <w:r>
        <w:rPr>
          <w:rFonts w:ascii="Times New Roman" w:eastAsia="宋体" w:hAnsi="Times New Roman"/>
          <w:sz w:val="24"/>
        </w:rPr>
        <w:t>。通过自注意力机制能够捕捉全局信息和长距离依赖关系，使得模型能够更好地理解图像中的复杂结构</w:t>
      </w:r>
      <w:r>
        <w:rPr>
          <w:rFonts w:ascii="Times New Roman" w:eastAsia="宋体" w:hAnsi="Times New Roman" w:hint="eastAsia"/>
          <w:sz w:val="24"/>
        </w:rPr>
        <w:t>。自注意力机制</w:t>
      </w:r>
      <w:r>
        <w:rPr>
          <w:rFonts w:ascii="Times New Roman" w:eastAsia="宋体" w:hAnsi="Times New Roman"/>
          <w:sz w:val="24"/>
        </w:rPr>
        <w:t>允许模型在处理每一个像素点时，动态地关注图像中的其他像素点。这种机制提高了模型对全局信息的捕捉能力，从而提升了分割的精度和鲁棒性。自注意力机制尤其适用于复杂和形态多变的脑部肿瘤分割任务。</w:t>
      </w:r>
      <w:commentRangeEnd w:id="15"/>
      <w:r>
        <w:rPr>
          <w:rStyle w:val="af0"/>
        </w:rPr>
        <w:commentReference w:id="15"/>
      </w:r>
    </w:p>
    <w:p w14:paraId="09BA5F69" w14:textId="77777777" w:rsidR="009D01DB" w:rsidRDefault="00000000">
      <w:pPr>
        <w:spacing w:line="360" w:lineRule="auto"/>
        <w:ind w:firstLineChars="200" w:firstLine="480"/>
        <w:rPr>
          <w:rFonts w:ascii="Times New Roman" w:eastAsia="宋体" w:hAnsi="Times New Roman"/>
          <w:sz w:val="24"/>
        </w:rPr>
      </w:pPr>
      <w:r>
        <w:rPr>
          <w:rFonts w:ascii="Times New Roman" w:eastAsia="宋体" w:hAnsi="Times New Roman" w:hint="eastAsia"/>
          <w:sz w:val="24"/>
        </w:rPr>
        <w:t>Chen</w:t>
      </w:r>
      <w:r>
        <w:rPr>
          <w:rFonts w:ascii="Times New Roman" w:eastAsia="宋体" w:hAnsi="Times New Roman" w:hint="eastAsia"/>
          <w:sz w:val="24"/>
        </w:rPr>
        <w:t>等人</w:t>
      </w:r>
      <w:r>
        <w:rPr>
          <w:rFonts w:ascii="Times New Roman" w:eastAsia="宋体" w:hAnsi="Times New Roman" w:hint="eastAsia"/>
          <w:sz w:val="24"/>
          <w:vertAlign w:val="superscript"/>
        </w:rPr>
        <w:t>[14]</w:t>
      </w:r>
      <w:r>
        <w:rPr>
          <w:rFonts w:hint="eastAsia"/>
        </w:rPr>
        <w:t xml:space="preserve"> </w:t>
      </w:r>
      <w:r>
        <w:rPr>
          <w:rFonts w:ascii="Times New Roman" w:eastAsia="宋体" w:hAnsi="Times New Roman" w:hint="eastAsia"/>
          <w:sz w:val="24"/>
        </w:rPr>
        <w:t>提出的</w:t>
      </w:r>
      <w:r>
        <w:rPr>
          <w:rFonts w:ascii="Times New Roman" w:eastAsia="宋体" w:hAnsi="Times New Roman"/>
          <w:sz w:val="24"/>
        </w:rPr>
        <w:t>TransUNet</w:t>
      </w:r>
      <w:r>
        <w:rPr>
          <w:rFonts w:ascii="Times New Roman" w:eastAsia="宋体" w:hAnsi="Times New Roman" w:hint="eastAsia"/>
          <w:sz w:val="24"/>
        </w:rPr>
        <w:t>模型</w:t>
      </w:r>
      <w:r>
        <w:rPr>
          <w:rFonts w:ascii="Times New Roman" w:eastAsia="宋体" w:hAnsi="Times New Roman"/>
          <w:sz w:val="24"/>
        </w:rPr>
        <w:t>将</w:t>
      </w:r>
      <w:r>
        <w:rPr>
          <w:rFonts w:ascii="Times New Roman" w:eastAsia="宋体" w:hAnsi="Times New Roman"/>
          <w:sz w:val="24"/>
        </w:rPr>
        <w:t>Transformer</w:t>
      </w:r>
      <w:r>
        <w:rPr>
          <w:rFonts w:ascii="Times New Roman" w:eastAsia="宋体" w:hAnsi="Times New Roman"/>
          <w:sz w:val="24"/>
        </w:rPr>
        <w:t>与</w:t>
      </w:r>
      <w:r>
        <w:rPr>
          <w:rFonts w:ascii="Times New Roman" w:eastAsia="宋体" w:hAnsi="Times New Roman"/>
          <w:sz w:val="24"/>
        </w:rPr>
        <w:t>U-Net</w:t>
      </w:r>
      <w:r>
        <w:rPr>
          <w:rFonts w:ascii="Times New Roman" w:eastAsia="宋体" w:hAnsi="Times New Roman"/>
          <w:sz w:val="24"/>
        </w:rPr>
        <w:t>相结合，通过在编码器部分引入自注意力机制，提升了图像分割的性能。</w:t>
      </w:r>
      <w:r>
        <w:rPr>
          <w:rFonts w:ascii="Times New Roman" w:eastAsia="宋体" w:hAnsi="Times New Roman"/>
          <w:sz w:val="24"/>
        </w:rPr>
        <w:t>TransUNet</w:t>
      </w:r>
      <w:r>
        <w:rPr>
          <w:rFonts w:ascii="Times New Roman" w:eastAsia="宋体" w:hAnsi="Times New Roman" w:hint="eastAsia"/>
          <w:sz w:val="24"/>
        </w:rPr>
        <w:t>结合</w:t>
      </w:r>
      <w:r>
        <w:rPr>
          <w:rFonts w:ascii="Times New Roman" w:eastAsia="宋体" w:hAnsi="Times New Roman"/>
          <w:sz w:val="24"/>
        </w:rPr>
        <w:t>Transformer</w:t>
      </w:r>
      <w:r>
        <w:rPr>
          <w:rFonts w:ascii="Times New Roman" w:eastAsia="宋体" w:hAnsi="Times New Roman"/>
          <w:sz w:val="24"/>
        </w:rPr>
        <w:t>的全局上下文捕捉能力和</w:t>
      </w:r>
      <w:r>
        <w:rPr>
          <w:rFonts w:ascii="Times New Roman" w:eastAsia="宋体" w:hAnsi="Times New Roman"/>
          <w:sz w:val="24"/>
        </w:rPr>
        <w:t>U-Net</w:t>
      </w:r>
      <w:r>
        <w:rPr>
          <w:rFonts w:ascii="Times New Roman" w:eastAsia="宋体" w:hAnsi="Times New Roman"/>
          <w:sz w:val="24"/>
        </w:rPr>
        <w:t>的精细特征提取能力，实现了对复杂结构的更好捕捉。</w:t>
      </w:r>
      <w:r>
        <w:rPr>
          <w:rFonts w:ascii="Times New Roman" w:eastAsia="宋体" w:hAnsi="Times New Roman" w:hint="eastAsia"/>
          <w:sz w:val="24"/>
        </w:rPr>
        <w:t>Cao</w:t>
      </w:r>
      <w:r>
        <w:rPr>
          <w:rFonts w:ascii="Times New Roman" w:eastAsia="宋体" w:hAnsi="Times New Roman" w:hint="eastAsia"/>
          <w:sz w:val="24"/>
        </w:rPr>
        <w:t>等人</w:t>
      </w:r>
      <w:r>
        <w:rPr>
          <w:rFonts w:ascii="Times New Roman" w:eastAsia="宋体" w:hAnsi="Times New Roman" w:hint="eastAsia"/>
          <w:sz w:val="24"/>
          <w:vertAlign w:val="superscript"/>
        </w:rPr>
        <w:t>[15]</w:t>
      </w:r>
      <w:r>
        <w:rPr>
          <w:rFonts w:hint="eastAsia"/>
        </w:rPr>
        <w:t xml:space="preserve"> </w:t>
      </w:r>
      <w:r>
        <w:rPr>
          <w:rFonts w:ascii="Times New Roman" w:eastAsia="宋体" w:hAnsi="Times New Roman" w:hint="eastAsia"/>
          <w:sz w:val="24"/>
        </w:rPr>
        <w:t>提出的</w:t>
      </w:r>
      <w:r>
        <w:rPr>
          <w:rFonts w:ascii="Times New Roman" w:eastAsia="宋体" w:hAnsi="Times New Roman"/>
          <w:sz w:val="24"/>
        </w:rPr>
        <w:t>SwinUNet</w:t>
      </w:r>
      <w:r>
        <w:rPr>
          <w:rFonts w:ascii="Times New Roman" w:eastAsia="宋体" w:hAnsi="Times New Roman"/>
          <w:sz w:val="24"/>
        </w:rPr>
        <w:t>通过局部窗口内的自注意力机制和层次化设计，显著提升了图像分割的性能。</w:t>
      </w:r>
      <w:r>
        <w:rPr>
          <w:rFonts w:ascii="Times New Roman" w:eastAsia="宋体" w:hAnsi="Times New Roman"/>
          <w:sz w:val="24"/>
        </w:rPr>
        <w:t>SwinUNet</w:t>
      </w:r>
      <w:r>
        <w:rPr>
          <w:rFonts w:ascii="Times New Roman" w:eastAsia="宋体" w:hAnsi="Times New Roman"/>
          <w:sz w:val="24"/>
        </w:rPr>
        <w:t>能够有效捕捉细节特征，并通过跨窗口机制整合全局信息，从而在保持高分辨率图像处理效率的同时，获得更高的分割精度和更好的泛化能力。尽管基于</w:t>
      </w:r>
      <w:r>
        <w:rPr>
          <w:rFonts w:ascii="Times New Roman" w:eastAsia="宋体" w:hAnsi="Times New Roman"/>
          <w:sz w:val="24"/>
        </w:rPr>
        <w:t>Transformer</w:t>
      </w:r>
      <w:r>
        <w:rPr>
          <w:rFonts w:ascii="Times New Roman" w:eastAsia="宋体" w:hAnsi="Times New Roman"/>
          <w:sz w:val="24"/>
        </w:rPr>
        <w:t>的模型在全局建模方面表现出优异的性能，但自注意机制在图像大小方面需要二次复杂度，导致较高的计算负担，尤其是对于</w:t>
      </w:r>
      <w:r>
        <w:rPr>
          <w:rFonts w:ascii="Times New Roman" w:eastAsia="宋体" w:hAnsi="Times New Roman" w:hint="eastAsia"/>
          <w:sz w:val="24"/>
        </w:rPr>
        <w:t>医学影像分割这种</w:t>
      </w:r>
      <w:r>
        <w:rPr>
          <w:rFonts w:ascii="Times New Roman" w:eastAsia="宋体" w:hAnsi="Times New Roman"/>
          <w:sz w:val="24"/>
        </w:rPr>
        <w:t>需要密集预测的任务</w:t>
      </w:r>
      <w:r>
        <w:rPr>
          <w:rFonts w:ascii="Times New Roman" w:eastAsia="宋体" w:hAnsi="Times New Roman" w:hint="eastAsia"/>
          <w:sz w:val="24"/>
        </w:rPr>
        <w:t>。</w:t>
      </w:r>
    </w:p>
    <w:p w14:paraId="09BA5F6A" w14:textId="77777777" w:rsidR="009D01DB" w:rsidRDefault="00000000">
      <w:pPr>
        <w:spacing w:line="360" w:lineRule="auto"/>
        <w:ind w:firstLineChars="200" w:firstLine="480"/>
        <w:rPr>
          <w:rFonts w:ascii="Times New Roman" w:eastAsia="宋体" w:hAnsi="Times New Roman"/>
          <w:sz w:val="24"/>
        </w:rPr>
      </w:pPr>
      <w:r>
        <w:rPr>
          <w:rFonts w:ascii="Times New Roman" w:eastAsia="宋体" w:hAnsi="Times New Roman" w:hint="eastAsia"/>
          <w:sz w:val="24"/>
        </w:rPr>
        <w:t>状态空间模型的引入旨在解决高计算复杂度的同时，让模型具有捕获上下文全局信息的能力。</w:t>
      </w:r>
      <w:r>
        <w:rPr>
          <w:rFonts w:ascii="Times New Roman" w:eastAsia="宋体" w:hAnsi="Times New Roman" w:hint="eastAsia"/>
          <w:sz w:val="24"/>
        </w:rPr>
        <w:t>Gu</w:t>
      </w:r>
      <w:r>
        <w:rPr>
          <w:rFonts w:ascii="Times New Roman" w:eastAsia="宋体" w:hAnsi="Times New Roman" w:hint="eastAsia"/>
          <w:sz w:val="24"/>
        </w:rPr>
        <w:t>等人</w:t>
      </w:r>
      <w:r>
        <w:rPr>
          <w:rFonts w:ascii="Times New Roman" w:eastAsia="宋体" w:hAnsi="Times New Roman" w:hint="eastAsia"/>
          <w:sz w:val="24"/>
          <w:vertAlign w:val="superscript"/>
        </w:rPr>
        <w:t>[16]</w:t>
      </w:r>
      <w:r>
        <w:rPr>
          <w:rFonts w:hint="eastAsia"/>
        </w:rPr>
        <w:t xml:space="preserve"> </w:t>
      </w:r>
      <w:r>
        <w:rPr>
          <w:rFonts w:ascii="Times New Roman" w:eastAsia="宋体" w:hAnsi="Times New Roman" w:hint="eastAsia"/>
          <w:sz w:val="24"/>
        </w:rPr>
        <w:t>通过基于</w:t>
      </w:r>
      <w:r>
        <w:rPr>
          <w:rFonts w:ascii="Times New Roman" w:eastAsia="宋体" w:hAnsi="Times New Roman"/>
          <w:sz w:val="24"/>
        </w:rPr>
        <w:t>SSM</w:t>
      </w:r>
      <w:r>
        <w:rPr>
          <w:rFonts w:ascii="Times New Roman" w:eastAsia="宋体" w:hAnsi="Times New Roman"/>
          <w:sz w:val="24"/>
        </w:rPr>
        <w:t>新参数化的方法</w:t>
      </w:r>
      <w:r>
        <w:rPr>
          <w:rFonts w:ascii="Times New Roman" w:eastAsia="宋体" w:hAnsi="Times New Roman" w:hint="eastAsia"/>
          <w:sz w:val="24"/>
        </w:rPr>
        <w:t>提出的</w:t>
      </w:r>
      <w:r>
        <w:rPr>
          <w:rFonts w:ascii="Times New Roman" w:eastAsia="宋体" w:hAnsi="Times New Roman" w:hint="eastAsia"/>
          <w:sz w:val="24"/>
        </w:rPr>
        <w:t>S4</w:t>
      </w:r>
      <w:r>
        <w:rPr>
          <w:rFonts w:ascii="Times New Roman" w:eastAsia="宋体" w:hAnsi="Times New Roman" w:hint="eastAsia"/>
          <w:sz w:val="24"/>
        </w:rPr>
        <w:t>模型使用结构化状态空间进行深度序列建模，具有可解释性、计算效率高，并能在各种数据模态和应用中取得强大的结果。在经典</w:t>
      </w:r>
      <w:r>
        <w:rPr>
          <w:rFonts w:ascii="Times New Roman" w:eastAsia="宋体" w:hAnsi="Times New Roman"/>
          <w:sz w:val="24"/>
        </w:rPr>
        <w:t>SSM</w:t>
      </w:r>
      <w:r>
        <w:rPr>
          <w:rFonts w:ascii="Times New Roman" w:eastAsia="宋体" w:hAnsi="Times New Roman" w:hint="eastAsia"/>
          <w:sz w:val="24"/>
        </w:rPr>
        <w:t>（</w:t>
      </w:r>
      <w:r>
        <w:rPr>
          <w:rFonts w:ascii="Times New Roman" w:eastAsia="宋体" w:hAnsi="Times New Roman" w:hint="eastAsia"/>
          <w:sz w:val="24"/>
        </w:rPr>
        <w:t>S4</w:t>
      </w:r>
      <w:r>
        <w:rPr>
          <w:rFonts w:ascii="Times New Roman" w:eastAsia="宋体" w:hAnsi="Times New Roman" w:hint="eastAsia"/>
          <w:sz w:val="24"/>
        </w:rPr>
        <w:t>、</w:t>
      </w:r>
      <w:r>
        <w:rPr>
          <w:rFonts w:ascii="Times New Roman" w:eastAsia="宋体" w:hAnsi="Times New Roman" w:hint="eastAsia"/>
          <w:sz w:val="24"/>
        </w:rPr>
        <w:t>S6</w:t>
      </w:r>
      <w:r>
        <w:rPr>
          <w:rFonts w:ascii="Times New Roman" w:eastAsia="宋体" w:hAnsi="Times New Roman" w:hint="eastAsia"/>
          <w:sz w:val="24"/>
        </w:rPr>
        <w:t>）</w:t>
      </w:r>
      <w:r>
        <w:rPr>
          <w:rFonts w:ascii="Times New Roman" w:eastAsia="宋体" w:hAnsi="Times New Roman"/>
          <w:sz w:val="24"/>
        </w:rPr>
        <w:t>研究的基础上，</w:t>
      </w:r>
      <w:r>
        <w:rPr>
          <w:rFonts w:ascii="Times New Roman" w:eastAsia="宋体" w:hAnsi="Times New Roman" w:hint="eastAsia"/>
          <w:sz w:val="24"/>
        </w:rPr>
        <w:t>Gu</w:t>
      </w:r>
      <w:r>
        <w:rPr>
          <w:rFonts w:ascii="Times New Roman" w:eastAsia="宋体" w:hAnsi="Times New Roman" w:hint="eastAsia"/>
          <w:sz w:val="24"/>
        </w:rPr>
        <w:t>等人</w:t>
      </w:r>
      <w:r>
        <w:rPr>
          <w:rFonts w:ascii="Times New Roman" w:eastAsia="宋体" w:hAnsi="Times New Roman" w:hint="eastAsia"/>
          <w:sz w:val="24"/>
          <w:vertAlign w:val="superscript"/>
        </w:rPr>
        <w:t>[17]</w:t>
      </w:r>
      <w:r>
        <w:rPr>
          <w:rFonts w:ascii="Times New Roman" w:eastAsia="宋体" w:hAnsi="Times New Roman" w:hint="eastAsia"/>
          <w:sz w:val="24"/>
        </w:rPr>
        <w:t>提出的</w:t>
      </w:r>
      <w:r>
        <w:rPr>
          <w:rFonts w:ascii="Times New Roman" w:eastAsia="宋体" w:hAnsi="Times New Roman"/>
          <w:sz w:val="24"/>
        </w:rPr>
        <w:t>现代</w:t>
      </w:r>
      <w:r>
        <w:rPr>
          <w:rFonts w:ascii="Times New Roman" w:eastAsia="宋体" w:hAnsi="Times New Roman"/>
          <w:sz w:val="24"/>
        </w:rPr>
        <w:t>SSM</w:t>
      </w:r>
      <w:r>
        <w:rPr>
          <w:rFonts w:ascii="Times New Roman" w:eastAsia="宋体" w:hAnsi="Times New Roman"/>
          <w:sz w:val="24"/>
        </w:rPr>
        <w:t>（</w:t>
      </w:r>
      <w:r>
        <w:rPr>
          <w:rFonts w:ascii="Times New Roman" w:eastAsia="宋体" w:hAnsi="Times New Roman"/>
          <w:sz w:val="24"/>
        </w:rPr>
        <w:t>Mamba</w:t>
      </w:r>
      <w:r>
        <w:rPr>
          <w:rFonts w:ascii="Times New Roman" w:eastAsia="宋体" w:hAnsi="Times New Roman"/>
          <w:sz w:val="24"/>
        </w:rPr>
        <w:t>）</w:t>
      </w:r>
      <w:r>
        <w:rPr>
          <w:rFonts w:ascii="Times New Roman" w:eastAsia="宋体" w:hAnsi="Times New Roman" w:hint="eastAsia"/>
          <w:sz w:val="24"/>
        </w:rPr>
        <w:t>模型通过选择性机制和硬件优化增强了</w:t>
      </w:r>
      <w:r>
        <w:rPr>
          <w:rFonts w:ascii="Times New Roman" w:eastAsia="宋体" w:hAnsi="Times New Roman"/>
          <w:sz w:val="24"/>
        </w:rPr>
        <w:t xml:space="preserve"> S4</w:t>
      </w:r>
      <w:r>
        <w:rPr>
          <w:rFonts w:ascii="Times New Roman" w:eastAsia="宋体" w:hAnsi="Times New Roman"/>
          <w:sz w:val="24"/>
        </w:rPr>
        <w:t>，在密集数据域中表现出出色的性能</w:t>
      </w:r>
      <w:r>
        <w:rPr>
          <w:rFonts w:ascii="Times New Roman" w:eastAsia="宋体" w:hAnsi="Times New Roman" w:hint="eastAsia"/>
          <w:sz w:val="24"/>
        </w:rPr>
        <w:t>，</w:t>
      </w:r>
      <w:r>
        <w:rPr>
          <w:rFonts w:ascii="Times New Roman" w:eastAsia="宋体" w:hAnsi="Times New Roman" w:hint="eastAsia"/>
          <w:sz w:val="24"/>
        </w:rPr>
        <w:t>Mamba</w:t>
      </w:r>
      <w:r>
        <w:rPr>
          <w:rFonts w:ascii="Times New Roman" w:eastAsia="宋体" w:hAnsi="Times New Roman"/>
          <w:sz w:val="24"/>
        </w:rPr>
        <w:t>不仅建立了长距离依赖关系，而且在输入大小方面表现出线性复杂性</w:t>
      </w:r>
      <w:r>
        <w:rPr>
          <w:rFonts w:ascii="Times New Roman" w:eastAsia="宋体" w:hAnsi="Times New Roman" w:hint="eastAsia"/>
          <w:sz w:val="24"/>
        </w:rPr>
        <w:t>。</w:t>
      </w:r>
      <w:r>
        <w:rPr>
          <w:rFonts w:ascii="Times New Roman" w:eastAsia="宋体" w:hAnsi="Times New Roman" w:hint="eastAsia"/>
          <w:sz w:val="24"/>
        </w:rPr>
        <w:t>Mamba</w:t>
      </w:r>
      <w:r>
        <w:rPr>
          <w:rFonts w:ascii="Times New Roman" w:eastAsia="宋体" w:hAnsi="Times New Roman" w:hint="eastAsia"/>
          <w:sz w:val="24"/>
        </w:rPr>
        <w:t>在一些常规的序列</w:t>
      </w:r>
      <w:r>
        <w:rPr>
          <w:rFonts w:ascii="Times New Roman" w:eastAsia="宋体" w:hAnsi="Times New Roman" w:hint="eastAsia"/>
          <w:sz w:val="24"/>
        </w:rPr>
        <w:t>nlp</w:t>
      </w:r>
      <w:r>
        <w:rPr>
          <w:rFonts w:ascii="Times New Roman" w:eastAsia="宋体" w:hAnsi="Times New Roman" w:hint="eastAsia"/>
          <w:sz w:val="24"/>
        </w:rPr>
        <w:t>任务中已经展现了它的优势，</w:t>
      </w:r>
      <w:r>
        <w:rPr>
          <w:rFonts w:ascii="Times New Roman" w:eastAsia="宋体" w:hAnsi="Times New Roman" w:hint="eastAsia"/>
          <w:sz w:val="24"/>
        </w:rPr>
        <w:t>Liu</w:t>
      </w:r>
      <w:r>
        <w:rPr>
          <w:rFonts w:ascii="Times New Roman" w:eastAsia="宋体" w:hAnsi="Times New Roman" w:hint="eastAsia"/>
          <w:sz w:val="24"/>
        </w:rPr>
        <w:t>等人</w:t>
      </w:r>
      <w:r>
        <w:rPr>
          <w:rFonts w:ascii="Times New Roman" w:eastAsia="宋体" w:hAnsi="Times New Roman" w:hint="eastAsia"/>
          <w:sz w:val="24"/>
          <w:vertAlign w:val="superscript"/>
        </w:rPr>
        <w:t>[17]</w:t>
      </w:r>
      <w:r>
        <w:rPr>
          <w:rFonts w:ascii="Times New Roman" w:eastAsia="宋体" w:hAnsi="Times New Roman" w:hint="eastAsia"/>
          <w:sz w:val="24"/>
        </w:rPr>
        <w:t>提出的</w:t>
      </w:r>
      <w:r>
        <w:rPr>
          <w:rFonts w:ascii="Times New Roman" w:eastAsia="宋体" w:hAnsi="Times New Roman" w:hint="eastAsia"/>
          <w:sz w:val="24"/>
        </w:rPr>
        <w:t>V</w:t>
      </w:r>
      <w:r>
        <w:rPr>
          <w:rFonts w:ascii="Times New Roman" w:eastAsia="宋体" w:hAnsi="Times New Roman"/>
          <w:sz w:val="24"/>
        </w:rPr>
        <w:t>m</w:t>
      </w:r>
      <w:r>
        <w:rPr>
          <w:rFonts w:ascii="Times New Roman" w:eastAsia="宋体" w:hAnsi="Times New Roman" w:hint="eastAsia"/>
          <w:sz w:val="24"/>
        </w:rPr>
        <w:t>amba</w:t>
      </w:r>
      <w:r>
        <w:rPr>
          <w:rFonts w:ascii="Times New Roman" w:eastAsia="宋体" w:hAnsi="Times New Roman" w:hint="eastAsia"/>
          <w:sz w:val="24"/>
        </w:rPr>
        <w:t>架构受</w:t>
      </w:r>
      <w:r>
        <w:rPr>
          <w:rFonts w:ascii="Times New Roman" w:eastAsia="宋体" w:hAnsi="Times New Roman" w:hint="eastAsia"/>
          <w:sz w:val="24"/>
        </w:rPr>
        <w:t>ViT</w:t>
      </w:r>
      <w:r>
        <w:rPr>
          <w:rFonts w:ascii="Times New Roman" w:eastAsia="宋体" w:hAnsi="Times New Roman" w:hint="eastAsia"/>
          <w:sz w:val="24"/>
        </w:rPr>
        <w:t>的启发，将</w:t>
      </w:r>
      <w:r>
        <w:rPr>
          <w:rFonts w:ascii="Times New Roman" w:eastAsia="宋体" w:hAnsi="Times New Roman" w:hint="eastAsia"/>
          <w:sz w:val="24"/>
        </w:rPr>
        <w:t>Mamba</w:t>
      </w:r>
      <w:r>
        <w:rPr>
          <w:rFonts w:ascii="Times New Roman" w:eastAsia="宋体" w:hAnsi="Times New Roman" w:hint="eastAsia"/>
          <w:sz w:val="24"/>
        </w:rPr>
        <w:t>模块使用块嵌入的方法引入视觉任务，并且引入</w:t>
      </w:r>
      <w:r>
        <w:rPr>
          <w:rFonts w:ascii="Times New Roman" w:eastAsia="宋体" w:hAnsi="Times New Roman" w:hint="eastAsia"/>
          <w:sz w:val="24"/>
        </w:rPr>
        <w:t>2D</w:t>
      </w:r>
      <w:r>
        <w:rPr>
          <w:rFonts w:ascii="Times New Roman" w:eastAsia="宋体" w:hAnsi="Times New Roman" w:hint="eastAsia"/>
          <w:sz w:val="24"/>
        </w:rPr>
        <w:t>选择行扫描</w:t>
      </w:r>
      <w:r>
        <w:rPr>
          <w:rFonts w:ascii="Times New Roman" w:eastAsia="宋体" w:hAnsi="Times New Roman" w:hint="eastAsia"/>
          <w:sz w:val="24"/>
        </w:rPr>
        <w:t>(SS2D)</w:t>
      </w:r>
      <w:r>
        <w:rPr>
          <w:rFonts w:ascii="Times New Roman" w:eastAsia="宋体" w:hAnsi="Times New Roman" w:hint="eastAsia"/>
          <w:sz w:val="24"/>
        </w:rPr>
        <w:t>机制确保每个图像块仅通过沿相应扫描路径计算的压缩隐藏状态来获得上下文知识，从而能在捕获全局信息的同时将计算复杂度从二次降到了线性。在此基础上，</w:t>
      </w:r>
      <w:r>
        <w:rPr>
          <w:rFonts w:ascii="Times New Roman" w:eastAsia="宋体" w:hAnsi="Times New Roman" w:hint="eastAsia"/>
          <w:sz w:val="24"/>
        </w:rPr>
        <w:t>Ma</w:t>
      </w:r>
      <w:r>
        <w:rPr>
          <w:rFonts w:ascii="Times New Roman" w:eastAsia="宋体" w:hAnsi="Times New Roman" w:hint="eastAsia"/>
          <w:sz w:val="24"/>
        </w:rPr>
        <w:t>等人</w:t>
      </w:r>
      <w:r>
        <w:rPr>
          <w:rFonts w:ascii="Times New Roman" w:eastAsia="宋体" w:hAnsi="Times New Roman" w:hint="eastAsia"/>
          <w:sz w:val="24"/>
          <w:vertAlign w:val="superscript"/>
        </w:rPr>
        <w:t>[18]</w:t>
      </w:r>
      <w:r>
        <w:rPr>
          <w:rFonts w:ascii="Times New Roman" w:eastAsia="宋体" w:hAnsi="Times New Roman" w:hint="eastAsia"/>
          <w:sz w:val="24"/>
        </w:rPr>
        <w:t>结合</w:t>
      </w:r>
      <w:r>
        <w:rPr>
          <w:rFonts w:ascii="Times New Roman" w:eastAsia="宋体" w:hAnsi="Times New Roman" w:hint="eastAsia"/>
          <w:sz w:val="24"/>
        </w:rPr>
        <w:t>CNN</w:t>
      </w:r>
      <w:r>
        <w:rPr>
          <w:rFonts w:ascii="Times New Roman" w:eastAsia="宋体" w:hAnsi="Times New Roman" w:hint="eastAsia"/>
          <w:sz w:val="24"/>
        </w:rPr>
        <w:t>与</w:t>
      </w:r>
      <w:r>
        <w:rPr>
          <w:rFonts w:ascii="Times New Roman" w:eastAsia="宋体" w:hAnsi="Times New Roman" w:hint="eastAsia"/>
          <w:sz w:val="24"/>
        </w:rPr>
        <w:t>SSM</w:t>
      </w:r>
      <w:r>
        <w:rPr>
          <w:rFonts w:ascii="Times New Roman" w:eastAsia="宋体" w:hAnsi="Times New Roman" w:hint="eastAsia"/>
          <w:sz w:val="24"/>
        </w:rPr>
        <w:t>架构提出的</w:t>
      </w:r>
      <w:r>
        <w:rPr>
          <w:rFonts w:ascii="Times New Roman" w:eastAsia="宋体" w:hAnsi="Times New Roman" w:hint="eastAsia"/>
          <w:sz w:val="24"/>
        </w:rPr>
        <w:t>U-Mamba</w:t>
      </w:r>
      <w:r>
        <w:rPr>
          <w:rFonts w:ascii="Times New Roman" w:eastAsia="宋体" w:hAnsi="Times New Roman" w:hint="eastAsia"/>
          <w:sz w:val="24"/>
        </w:rPr>
        <w:t>模型可以捕获两种本地化的细粒度特征以及图像中的长程依赖性并在二维和三维的医学图像分割任务达到了较好的效果，</w:t>
      </w:r>
      <w:r>
        <w:rPr>
          <w:rFonts w:ascii="Times New Roman" w:eastAsia="宋体" w:hAnsi="Times New Roman" w:hint="eastAsia"/>
          <w:sz w:val="24"/>
        </w:rPr>
        <w:t>Ruan</w:t>
      </w:r>
      <w:r>
        <w:rPr>
          <w:rFonts w:ascii="Times New Roman" w:eastAsia="宋体" w:hAnsi="Times New Roman" w:hint="eastAsia"/>
          <w:sz w:val="24"/>
        </w:rPr>
        <w:t>等人</w:t>
      </w:r>
      <w:r>
        <w:rPr>
          <w:rFonts w:ascii="Times New Roman" w:eastAsia="宋体" w:hAnsi="Times New Roman" w:hint="eastAsia"/>
          <w:sz w:val="24"/>
          <w:vertAlign w:val="superscript"/>
        </w:rPr>
        <w:t>[19]</w:t>
      </w:r>
      <w:r>
        <w:rPr>
          <w:rFonts w:ascii="Times New Roman" w:eastAsia="宋体" w:hAnsi="Times New Roman" w:hint="eastAsia"/>
          <w:sz w:val="24"/>
        </w:rPr>
        <w:t>提出了以纯</w:t>
      </w:r>
      <w:r>
        <w:rPr>
          <w:rFonts w:ascii="Times New Roman" w:eastAsia="宋体" w:hAnsi="Times New Roman" w:hint="eastAsia"/>
          <w:sz w:val="24"/>
        </w:rPr>
        <w:t>SSM</w:t>
      </w:r>
      <w:r>
        <w:rPr>
          <w:rFonts w:ascii="Times New Roman" w:eastAsia="宋体" w:hAnsi="Times New Roman" w:hint="eastAsia"/>
          <w:sz w:val="24"/>
        </w:rPr>
        <w:t>为基础的医学图像分割模型</w:t>
      </w:r>
      <w:r>
        <w:rPr>
          <w:rFonts w:ascii="Times New Roman" w:eastAsia="宋体" w:hAnsi="Times New Roman" w:hint="eastAsia"/>
          <w:sz w:val="24"/>
        </w:rPr>
        <w:t>Vm-unet</w:t>
      </w:r>
      <w:r>
        <w:rPr>
          <w:rFonts w:ascii="Times New Roman" w:eastAsia="宋体" w:hAnsi="Times New Roman" w:hint="eastAsia"/>
          <w:sz w:val="24"/>
        </w:rPr>
        <w:t>，结合</w:t>
      </w:r>
      <w:r>
        <w:rPr>
          <w:rFonts w:ascii="Times New Roman" w:eastAsia="宋体" w:hAnsi="Times New Roman" w:hint="eastAsia"/>
          <w:sz w:val="24"/>
        </w:rPr>
        <w:t>V</w:t>
      </w:r>
      <w:r>
        <w:rPr>
          <w:rFonts w:ascii="Times New Roman" w:eastAsia="宋体" w:hAnsi="Times New Roman"/>
          <w:sz w:val="24"/>
        </w:rPr>
        <w:t>m</w:t>
      </w:r>
      <w:r>
        <w:rPr>
          <w:rFonts w:ascii="Times New Roman" w:eastAsia="宋体" w:hAnsi="Times New Roman" w:hint="eastAsia"/>
          <w:sz w:val="24"/>
        </w:rPr>
        <w:t>amba</w:t>
      </w:r>
      <w:r>
        <w:rPr>
          <w:rFonts w:ascii="Times New Roman" w:eastAsia="宋体" w:hAnsi="Times New Roman" w:hint="eastAsia"/>
          <w:sz w:val="24"/>
        </w:rPr>
        <w:t>中的</w:t>
      </w:r>
      <w:r>
        <w:rPr>
          <w:rFonts w:ascii="Times New Roman" w:eastAsia="宋体" w:hAnsi="Times New Roman" w:hint="eastAsia"/>
          <w:sz w:val="24"/>
        </w:rPr>
        <w:t>VSS</w:t>
      </w:r>
      <w:r>
        <w:rPr>
          <w:rFonts w:ascii="Times New Roman" w:eastAsia="宋体" w:hAnsi="Times New Roman" w:hint="eastAsia"/>
          <w:sz w:val="24"/>
        </w:rPr>
        <w:t>块和</w:t>
      </w:r>
      <w:r>
        <w:rPr>
          <w:rFonts w:ascii="Times New Roman" w:eastAsia="宋体" w:hAnsi="Times New Roman" w:hint="eastAsia"/>
          <w:sz w:val="24"/>
        </w:rPr>
        <w:t>U</w:t>
      </w:r>
      <w:r>
        <w:rPr>
          <w:rFonts w:ascii="Times New Roman" w:eastAsia="宋体" w:hAnsi="Times New Roman" w:hint="eastAsia"/>
          <w:sz w:val="24"/>
        </w:rPr>
        <w:t>形架构展示了其在医学图像分割领域的潜力。</w:t>
      </w:r>
    </w:p>
    <w:p w14:paraId="09BA5F6B" w14:textId="77777777" w:rsidR="009D01DB" w:rsidRDefault="009D01DB">
      <w:pPr>
        <w:spacing w:line="360" w:lineRule="auto"/>
        <w:ind w:firstLineChars="200" w:firstLine="480"/>
        <w:rPr>
          <w:rFonts w:ascii="Times New Roman" w:eastAsia="宋体" w:hAnsi="Times New Roman"/>
          <w:sz w:val="24"/>
        </w:rPr>
      </w:pPr>
      <w:commentRangeStart w:id="16"/>
    </w:p>
    <w:commentRangeEnd w:id="16"/>
    <w:p w14:paraId="09BA5F6C" w14:textId="77777777" w:rsidR="009D01DB" w:rsidRDefault="00000000">
      <w:pPr>
        <w:spacing w:line="360" w:lineRule="auto"/>
        <w:ind w:firstLineChars="200" w:firstLine="420"/>
        <w:rPr>
          <w:rFonts w:ascii="Times New Roman" w:eastAsia="宋体" w:hAnsi="Times New Roman"/>
          <w:sz w:val="24"/>
        </w:rPr>
      </w:pPr>
      <w:r>
        <w:rPr>
          <w:rStyle w:val="af0"/>
        </w:rPr>
        <w:lastRenderedPageBreak/>
        <w:commentReference w:id="16"/>
      </w:r>
    </w:p>
    <w:p w14:paraId="09BA5F6D" w14:textId="77777777" w:rsidR="009D01DB" w:rsidRDefault="00000000">
      <w:pPr>
        <w:pStyle w:val="1"/>
        <w:numPr>
          <w:ilvl w:val="0"/>
          <w:numId w:val="1"/>
        </w:numPr>
        <w:rPr>
          <w:rFonts w:ascii="黑体" w:eastAsia="黑体" w:hAnsi="黑体" w:hint="eastAsia"/>
          <w:color w:val="auto"/>
          <w:sz w:val="30"/>
          <w:szCs w:val="30"/>
        </w:rPr>
      </w:pPr>
      <w:r>
        <w:rPr>
          <w:rFonts w:ascii="黑体" w:eastAsia="黑体" w:hAnsi="黑体" w:hint="eastAsia"/>
          <w:color w:val="auto"/>
          <w:sz w:val="30"/>
          <w:szCs w:val="30"/>
        </w:rPr>
        <w:t>方法</w:t>
      </w:r>
    </w:p>
    <w:p w14:paraId="09BA5F6E" w14:textId="77777777" w:rsidR="009D01DB" w:rsidRDefault="00000000">
      <w:pPr>
        <w:spacing w:line="360" w:lineRule="auto"/>
        <w:ind w:firstLineChars="200" w:firstLine="480"/>
        <w:rPr>
          <w:rFonts w:ascii="Times New Roman" w:eastAsia="宋体" w:hAnsi="Times New Roman"/>
          <w:sz w:val="24"/>
        </w:rPr>
      </w:pPr>
      <w:r>
        <w:rPr>
          <w:rFonts w:ascii="Times New Roman" w:eastAsia="宋体" w:hAnsi="Times New Roman" w:hint="eastAsia"/>
          <w:sz w:val="24"/>
        </w:rPr>
        <w:t>在</w:t>
      </w:r>
      <w:commentRangeStart w:id="17"/>
      <w:r>
        <w:rPr>
          <w:rFonts w:ascii="Times New Roman" w:eastAsia="宋体" w:hAnsi="Times New Roman" w:hint="eastAsia"/>
          <w:sz w:val="24"/>
        </w:rPr>
        <w:t>传统的对脑胶质瘤的诊疗过程中，医生需要通过肉眼逐帧筛查和识别</w:t>
      </w:r>
      <w:r>
        <w:rPr>
          <w:rFonts w:ascii="Times New Roman" w:eastAsia="宋体" w:hAnsi="Times New Roman" w:hint="eastAsia"/>
          <w:sz w:val="24"/>
        </w:rPr>
        <w:t>MRI</w:t>
      </w:r>
      <w:r>
        <w:rPr>
          <w:rFonts w:ascii="Times New Roman" w:eastAsia="宋体" w:hAnsi="Times New Roman" w:hint="eastAsia"/>
          <w:sz w:val="24"/>
        </w:rPr>
        <w:t>影像中的脑胶质瘤肿瘤区域，但由于脑胶质瘤的形态复杂、边界模糊，且不同患者之间的病灶特征差异较大，这一过程不仅耗时耗力，还极具挑战性。医生在繁重的工作负荷下，容易因为疲劳或主观因素造成识别不准确，从而影响诊断结果的可靠性</w:t>
      </w:r>
      <w:commentRangeEnd w:id="17"/>
      <w:r>
        <w:rPr>
          <w:rStyle w:val="af0"/>
        </w:rPr>
        <w:commentReference w:id="17"/>
      </w:r>
      <w:r>
        <w:rPr>
          <w:rFonts w:ascii="Times New Roman" w:eastAsia="宋体" w:hAnsi="Times New Roman" w:hint="eastAsia"/>
          <w:sz w:val="24"/>
        </w:rPr>
        <w:t>。</w:t>
      </w:r>
    </w:p>
    <w:p w14:paraId="09BA5F6F" w14:textId="77777777" w:rsidR="009D01DB" w:rsidRDefault="00000000">
      <w:pPr>
        <w:spacing w:line="360" w:lineRule="auto"/>
        <w:ind w:firstLineChars="200" w:firstLine="480"/>
        <w:rPr>
          <w:rFonts w:ascii="Times New Roman" w:eastAsia="宋体" w:hAnsi="Times New Roman"/>
          <w:sz w:val="24"/>
        </w:rPr>
      </w:pPr>
      <w:r>
        <w:rPr>
          <w:rFonts w:ascii="Times New Roman" w:eastAsia="宋体" w:hAnsi="Times New Roman" w:hint="eastAsia"/>
          <w:sz w:val="24"/>
        </w:rPr>
        <w:t>为了应对这些挑战，本文提出了改进的</w:t>
      </w:r>
      <w:r>
        <w:rPr>
          <w:rFonts w:ascii="Times New Roman" w:eastAsia="宋体" w:hAnsi="Times New Roman" w:hint="eastAsia"/>
          <w:sz w:val="24"/>
        </w:rPr>
        <w:t>VMDUnet</w:t>
      </w:r>
      <w:r>
        <w:rPr>
          <w:rFonts w:ascii="Times New Roman" w:eastAsia="宋体" w:hAnsi="Times New Roman" w:hint="eastAsia"/>
          <w:sz w:val="24"/>
        </w:rPr>
        <w:t>模型，将医生的工作重点从繁琐的影像分析转移到更加关键的诊疗决策上。模型利用</w:t>
      </w:r>
      <w:r>
        <w:rPr>
          <w:rFonts w:ascii="Times New Roman" w:eastAsia="宋体" w:hAnsi="Times New Roman" w:hint="eastAsia"/>
          <w:sz w:val="24"/>
        </w:rPr>
        <w:t>mamba</w:t>
      </w:r>
      <w:r>
        <w:rPr>
          <w:rFonts w:ascii="Times New Roman" w:eastAsia="宋体" w:hAnsi="Times New Roman" w:hint="eastAsia"/>
          <w:sz w:val="24"/>
        </w:rPr>
        <w:t>模块和双重交叉注意力机制，精确识别并分割脑胶质瘤区域。该模型旨在帮助医生能够迅速获得高精度的分割结果，大大减少了人工干预的必要，极大地降低了工作强度，同时提高了诊断效率，让医生可以更专注于患者的治疗方案制定。同时，患者也能因此更快地得到诊断反馈，从而尽早开始治疗，极大地提升了整体医疗效率。总体系统框架图如图</w:t>
      </w:r>
      <w:r>
        <w:rPr>
          <w:rFonts w:ascii="Times New Roman" w:eastAsia="宋体" w:hAnsi="Times New Roman" w:hint="eastAsia"/>
          <w:sz w:val="24"/>
        </w:rPr>
        <w:t>1</w:t>
      </w:r>
      <w:r>
        <w:rPr>
          <w:rFonts w:ascii="Times New Roman" w:eastAsia="宋体" w:hAnsi="Times New Roman" w:hint="eastAsia"/>
          <w:sz w:val="24"/>
        </w:rPr>
        <w:t>所示。</w:t>
      </w:r>
    </w:p>
    <w:p w14:paraId="09BA5F70" w14:textId="77777777" w:rsidR="009D01DB" w:rsidRDefault="00000000">
      <w:pPr>
        <w:spacing w:line="360" w:lineRule="auto"/>
        <w:ind w:firstLineChars="200" w:firstLine="480"/>
        <w:rPr>
          <w:rFonts w:ascii="Times New Roman" w:eastAsia="宋体" w:hAnsi="Times New Roman"/>
          <w:sz w:val="24"/>
        </w:rPr>
      </w:pPr>
      <w:r>
        <w:rPr>
          <w:rFonts w:ascii="Times New Roman" w:eastAsia="宋体" w:hAnsi="Times New Roman"/>
          <w:noProof/>
          <w:sz w:val="24"/>
        </w:rPr>
        <w:drawing>
          <wp:inline distT="0" distB="0" distL="0" distR="0" wp14:anchorId="09BA6061" wp14:editId="09BA6062">
            <wp:extent cx="5274310" cy="3301365"/>
            <wp:effectExtent l="0" t="0" r="2540" b="13335"/>
            <wp:docPr id="2201655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65519"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3301365"/>
                    </a:xfrm>
                    <a:prstGeom prst="rect">
                      <a:avLst/>
                    </a:prstGeom>
                    <a:noFill/>
                    <a:ln>
                      <a:noFill/>
                    </a:ln>
                  </pic:spPr>
                </pic:pic>
              </a:graphicData>
            </a:graphic>
          </wp:inline>
        </w:drawing>
      </w:r>
    </w:p>
    <w:p w14:paraId="09BA5F71" w14:textId="77777777" w:rsidR="009D01DB" w:rsidRDefault="00000000">
      <w:pPr>
        <w:spacing w:line="360" w:lineRule="auto"/>
        <w:jc w:val="center"/>
        <w:rPr>
          <w:rFonts w:ascii="Times New Roman" w:eastAsia="宋体" w:hAnsi="Times New Roman"/>
          <w:position w:val="-10"/>
          <w:szCs w:val="20"/>
        </w:rPr>
      </w:pPr>
      <w:commentRangeStart w:id="18"/>
      <w:r>
        <w:rPr>
          <w:rFonts w:ascii="Times New Roman" w:eastAsia="宋体" w:hAnsi="Times New Roman" w:hint="eastAsia"/>
          <w:position w:val="-10"/>
          <w:szCs w:val="20"/>
        </w:rPr>
        <w:t>图</w:t>
      </w:r>
      <w:r>
        <w:rPr>
          <w:rFonts w:ascii="Times New Roman" w:eastAsia="宋体" w:hAnsi="Times New Roman" w:hint="eastAsia"/>
          <w:position w:val="-10"/>
          <w:szCs w:val="20"/>
        </w:rPr>
        <w:t xml:space="preserve">1. </w:t>
      </w:r>
      <w:r>
        <w:rPr>
          <w:rFonts w:ascii="Times New Roman" w:eastAsia="宋体" w:hAnsi="Times New Roman" w:hint="eastAsia"/>
          <w:position w:val="-10"/>
          <w:szCs w:val="20"/>
        </w:rPr>
        <w:t>总体系统架构</w:t>
      </w:r>
      <w:commentRangeEnd w:id="18"/>
      <w:r>
        <w:rPr>
          <w:rStyle w:val="af0"/>
        </w:rPr>
        <w:commentReference w:id="18"/>
      </w:r>
    </w:p>
    <w:p w14:paraId="09BA5F72" w14:textId="77777777" w:rsidR="009D01DB" w:rsidRDefault="009D01DB">
      <w:pPr>
        <w:spacing w:line="360" w:lineRule="auto"/>
        <w:jc w:val="center"/>
        <w:rPr>
          <w:rFonts w:ascii="Times New Roman" w:eastAsia="宋体" w:hAnsi="Times New Roman"/>
          <w:position w:val="-10"/>
          <w:szCs w:val="20"/>
        </w:rPr>
      </w:pPr>
      <w:commentRangeStart w:id="19"/>
    </w:p>
    <w:commentRangeEnd w:id="19"/>
    <w:p w14:paraId="09BA5F73" w14:textId="77777777" w:rsidR="009D01DB" w:rsidRDefault="00000000">
      <w:pPr>
        <w:spacing w:line="360" w:lineRule="auto"/>
        <w:jc w:val="center"/>
        <w:rPr>
          <w:rFonts w:ascii="Times New Roman" w:eastAsia="宋体" w:hAnsi="Times New Roman"/>
          <w:position w:val="-10"/>
          <w:szCs w:val="20"/>
        </w:rPr>
      </w:pPr>
      <w:r>
        <w:rPr>
          <w:rStyle w:val="af0"/>
        </w:rPr>
        <w:commentReference w:id="19"/>
      </w:r>
      <w:commentRangeStart w:id="20"/>
    </w:p>
    <w:commentRangeEnd w:id="20"/>
    <w:p w14:paraId="09BA5F74" w14:textId="77777777" w:rsidR="009D01DB" w:rsidRDefault="00000000">
      <w:pPr>
        <w:spacing w:line="360" w:lineRule="auto"/>
        <w:jc w:val="center"/>
        <w:rPr>
          <w:rFonts w:ascii="Times New Roman" w:eastAsia="宋体" w:hAnsi="Times New Roman"/>
          <w:position w:val="-10"/>
          <w:szCs w:val="20"/>
        </w:rPr>
      </w:pPr>
      <w:r>
        <w:rPr>
          <w:rStyle w:val="af0"/>
        </w:rPr>
        <w:lastRenderedPageBreak/>
        <w:commentReference w:id="20"/>
      </w:r>
    </w:p>
    <w:p w14:paraId="09BA5F75" w14:textId="77777777" w:rsidR="009D01DB" w:rsidRDefault="00000000">
      <w:pPr>
        <w:pStyle w:val="1"/>
        <w:rPr>
          <w:rFonts w:ascii="黑体" w:eastAsia="黑体" w:hAnsi="黑体" w:hint="eastAsia"/>
          <w:color w:val="auto"/>
          <w:sz w:val="28"/>
          <w:szCs w:val="28"/>
        </w:rPr>
      </w:pPr>
      <w:commentRangeStart w:id="21"/>
      <w:r>
        <w:rPr>
          <w:rFonts w:ascii="黑体" w:eastAsia="黑体" w:hAnsi="黑体" w:hint="eastAsia"/>
          <w:color w:val="auto"/>
          <w:sz w:val="28"/>
          <w:szCs w:val="28"/>
        </w:rPr>
        <w:t>3.1 前置知识</w:t>
      </w:r>
      <w:commentRangeEnd w:id="21"/>
      <w:r>
        <w:rPr>
          <w:rStyle w:val="af0"/>
          <w:rFonts w:asciiTheme="minorHAnsi" w:eastAsiaTheme="minorEastAsia" w:hAnsiTheme="minorHAnsi" w:cstheme="minorBidi"/>
          <w:color w:val="auto"/>
        </w:rPr>
        <w:commentReference w:id="21"/>
      </w:r>
    </w:p>
    <w:p w14:paraId="09BA5F76" w14:textId="77777777" w:rsidR="009D01DB" w:rsidRDefault="00000000">
      <w:pPr>
        <w:spacing w:line="360" w:lineRule="auto"/>
        <w:ind w:firstLineChars="200" w:firstLine="480"/>
        <w:rPr>
          <w:rFonts w:ascii="Times New Roman" w:eastAsia="宋体" w:hAnsi="Times New Roman"/>
          <w:sz w:val="24"/>
        </w:rPr>
      </w:pPr>
      <w:r>
        <w:rPr>
          <w:rFonts w:ascii="Times New Roman" w:eastAsia="宋体" w:hAnsi="Times New Roman" w:hint="eastAsia"/>
          <w:sz w:val="24"/>
        </w:rPr>
        <w:t>在现代基于</w:t>
      </w:r>
      <w:r>
        <w:rPr>
          <w:rFonts w:ascii="Times New Roman" w:eastAsia="宋体" w:hAnsi="Times New Roman"/>
          <w:sz w:val="24"/>
        </w:rPr>
        <w:t>SSM</w:t>
      </w:r>
      <w:r>
        <w:rPr>
          <w:rFonts w:ascii="Times New Roman" w:eastAsia="宋体" w:hAnsi="Times New Roman"/>
          <w:sz w:val="24"/>
        </w:rPr>
        <w:t>的模型中，即结构化状态空间序列模型（</w:t>
      </w:r>
      <w:r>
        <w:rPr>
          <w:rFonts w:ascii="Times New Roman" w:eastAsia="宋体" w:hAnsi="Times New Roman"/>
          <w:sz w:val="24"/>
        </w:rPr>
        <w:t>S4</w:t>
      </w:r>
      <w:r>
        <w:rPr>
          <w:rFonts w:ascii="Times New Roman" w:eastAsia="宋体" w:hAnsi="Times New Roman"/>
          <w:sz w:val="24"/>
        </w:rPr>
        <w:t>）和</w:t>
      </w:r>
      <w:r>
        <w:rPr>
          <w:rFonts w:ascii="Times New Roman" w:eastAsia="宋体" w:hAnsi="Times New Roman"/>
          <w:sz w:val="24"/>
        </w:rPr>
        <w:t>Mamba</w:t>
      </w:r>
      <w:r>
        <w:rPr>
          <w:rFonts w:ascii="Times New Roman" w:eastAsia="宋体" w:hAnsi="Times New Roman"/>
          <w:sz w:val="24"/>
        </w:rPr>
        <w:t>，都依赖于一个经典的连续系统，该系统将一维输入函数或序列（表示为</w:t>
      </w:r>
      <w:bookmarkStart w:id="22" w:name="_Hlk170423547"/>
      <w:r>
        <w:rPr>
          <w:rFonts w:ascii="Times New Roman" w:eastAsia="宋体" w:hAnsi="Times New Roman"/>
          <w:position w:val="-10"/>
          <w:sz w:val="24"/>
        </w:rPr>
        <w:object w:dxaOrig="837" w:dyaOrig="318" w14:anchorId="09BA60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16.15pt" o:ole="">
            <v:imagedata r:id="rId12" o:title=""/>
          </v:shape>
          <o:OLEObject Type="Embed" ProgID="Equation.DSMT4" ShapeID="_x0000_i1025" DrawAspect="Content" ObjectID="_1789076830" r:id="rId13"/>
        </w:object>
      </w:r>
      <w:bookmarkEnd w:id="22"/>
      <w:r>
        <w:rPr>
          <w:rFonts w:ascii="Times New Roman" w:eastAsia="宋体" w:hAnsi="Times New Roman"/>
          <w:sz w:val="24"/>
        </w:rPr>
        <w:t>）通过中间隐式状态</w:t>
      </w:r>
      <w:r>
        <w:rPr>
          <w:rFonts w:ascii="Times New Roman" w:eastAsia="宋体" w:hAnsi="Times New Roman"/>
          <w:position w:val="-10"/>
          <w:sz w:val="24"/>
        </w:rPr>
        <w:object w:dxaOrig="954" w:dyaOrig="368" w14:anchorId="09BA6064">
          <v:shape id="_x0000_i1026" type="#_x0000_t75" style="width:48pt;height:18.45pt" o:ole="">
            <v:imagedata r:id="rId14" o:title=""/>
          </v:shape>
          <o:OLEObject Type="Embed" ProgID="Equation.DSMT4" ShapeID="_x0000_i1026" DrawAspect="Content" ObjectID="_1789076831" r:id="rId15"/>
        </w:object>
      </w:r>
      <w:r>
        <w:rPr>
          <w:rFonts w:ascii="Times New Roman" w:eastAsia="宋体" w:hAnsi="Times New Roman"/>
          <w:sz w:val="24"/>
        </w:rPr>
        <w:t>映射到输出</w:t>
      </w:r>
      <w:r>
        <w:rPr>
          <w:rFonts w:ascii="Times New Roman" w:eastAsia="宋体" w:hAnsi="Times New Roman"/>
          <w:position w:val="-10"/>
          <w:sz w:val="24"/>
        </w:rPr>
        <w:object w:dxaOrig="837" w:dyaOrig="318" w14:anchorId="09BA6065">
          <v:shape id="_x0000_i1027" type="#_x0000_t75" style="width:42pt;height:16.15pt" o:ole="">
            <v:imagedata r:id="rId16" o:title=""/>
          </v:shape>
          <o:OLEObject Type="Embed" ProgID="Equation.DSMT4" ShapeID="_x0000_i1027" DrawAspect="Content" ObjectID="_1789076832" r:id="rId17"/>
        </w:object>
      </w:r>
      <w:r>
        <w:rPr>
          <w:rFonts w:ascii="Times New Roman" w:eastAsia="宋体" w:hAnsi="Times New Roman"/>
          <w:sz w:val="24"/>
        </w:rPr>
        <w:t>。上述过程可以表示为线性常微分方程（</w:t>
      </w:r>
      <w:r>
        <w:rPr>
          <w:rFonts w:ascii="Times New Roman" w:eastAsia="宋体" w:hAnsi="Times New Roman"/>
          <w:sz w:val="24"/>
        </w:rPr>
        <w:t>ODE</w:t>
      </w:r>
      <w:r>
        <w:rPr>
          <w:rFonts w:ascii="Times New Roman" w:eastAsia="宋体" w:hAnsi="Times New Roman"/>
          <w:sz w:val="24"/>
        </w:rPr>
        <w:t>）：</w:t>
      </w:r>
    </w:p>
    <w:p w14:paraId="09BA5F77" w14:textId="77777777" w:rsidR="009D01DB" w:rsidRDefault="00000000">
      <w:pPr>
        <w:spacing w:line="360" w:lineRule="auto"/>
        <w:jc w:val="center"/>
        <w:rPr>
          <w:rFonts w:ascii="Times New Roman" w:eastAsia="宋体" w:hAnsi="Times New Roman"/>
          <w:sz w:val="24"/>
        </w:rPr>
      </w:pPr>
      <w:r>
        <w:rPr>
          <w:rFonts w:ascii="Times New Roman" w:eastAsia="宋体" w:hAnsi="Times New Roman"/>
          <w:position w:val="-10"/>
          <w:sz w:val="24"/>
        </w:rPr>
        <w:object w:dxaOrig="1976" w:dyaOrig="368" w14:anchorId="09BA6066">
          <v:shape id="_x0000_i1028" type="#_x0000_t75" style="width:98.75pt;height:18.45pt" o:ole="">
            <v:imagedata r:id="rId18" o:title=""/>
          </v:shape>
          <o:OLEObject Type="Embed" ProgID="Equation.DSMT4" ShapeID="_x0000_i1028" DrawAspect="Content" ObjectID="_1789076833" r:id="rId19"/>
        </w:object>
      </w:r>
      <w:r>
        <w:rPr>
          <w:rFonts w:ascii="Times New Roman" w:eastAsia="宋体" w:hAnsi="Times New Roman"/>
          <w:sz w:val="24"/>
        </w:rPr>
        <w:t xml:space="preserve"> </w:t>
      </w:r>
    </w:p>
    <w:p w14:paraId="09BA5F78" w14:textId="77777777" w:rsidR="009D01DB" w:rsidRDefault="00000000">
      <w:pPr>
        <w:spacing w:line="360" w:lineRule="auto"/>
        <w:jc w:val="center"/>
        <w:rPr>
          <w:rFonts w:ascii="Times New Roman" w:eastAsia="宋体" w:hAnsi="Times New Roman"/>
          <w:sz w:val="24"/>
        </w:rPr>
      </w:pPr>
      <w:r>
        <w:rPr>
          <w:rFonts w:ascii="Times New Roman" w:eastAsia="宋体" w:hAnsi="Times New Roman"/>
          <w:position w:val="-10"/>
          <w:sz w:val="24"/>
        </w:rPr>
        <w:object w:dxaOrig="1206" w:dyaOrig="318" w14:anchorId="09BA6067">
          <v:shape id="_x0000_i1029" type="#_x0000_t75" style="width:60pt;height:16.15pt" o:ole="">
            <v:imagedata r:id="rId20" o:title=""/>
          </v:shape>
          <o:OLEObject Type="Embed" ProgID="Equation.DSMT4" ShapeID="_x0000_i1029" DrawAspect="Content" ObjectID="_1789076834" r:id="rId21"/>
        </w:object>
      </w:r>
    </w:p>
    <w:p w14:paraId="09BA5F79" w14:textId="77777777" w:rsidR="009D01DB" w:rsidRDefault="00000000">
      <w:pPr>
        <w:spacing w:line="360" w:lineRule="auto"/>
        <w:rPr>
          <w:rFonts w:ascii="Times New Roman" w:eastAsia="宋体" w:hAnsi="Times New Roman"/>
          <w:sz w:val="24"/>
        </w:rPr>
      </w:pPr>
      <w:r>
        <w:rPr>
          <w:rFonts w:ascii="Times New Roman" w:eastAsia="宋体" w:hAnsi="Times New Roman" w:hint="eastAsia"/>
          <w:sz w:val="24"/>
        </w:rPr>
        <w:t>其中</w:t>
      </w:r>
      <w:r>
        <w:rPr>
          <w:rFonts w:ascii="Times New Roman" w:eastAsia="宋体" w:hAnsi="Times New Roman"/>
          <w:position w:val="-4"/>
          <w:sz w:val="24"/>
        </w:rPr>
        <w:object w:dxaOrig="938" w:dyaOrig="301" w14:anchorId="09BA6068">
          <v:shape id="_x0000_i1030" type="#_x0000_t75" style="width:46.6pt;height:15.25pt" o:ole="">
            <v:imagedata r:id="rId22" o:title=""/>
          </v:shape>
          <o:OLEObject Type="Embed" ProgID="Equation.DSMT4" ShapeID="_x0000_i1030" DrawAspect="Content" ObjectID="_1789076835" r:id="rId23"/>
        </w:object>
      </w:r>
      <w:r>
        <w:rPr>
          <w:rFonts w:ascii="Times New Roman" w:eastAsia="宋体" w:hAnsi="Times New Roman" w:hint="eastAsia"/>
          <w:sz w:val="24"/>
        </w:rPr>
        <w:t>表示状态矩阵，而</w:t>
      </w:r>
      <w:r>
        <w:rPr>
          <w:rFonts w:ascii="Times New Roman" w:eastAsia="宋体" w:hAnsi="Times New Roman"/>
          <w:position w:val="-4"/>
          <w:sz w:val="24"/>
        </w:rPr>
        <w:object w:dxaOrig="904" w:dyaOrig="301" w14:anchorId="09BA6069">
          <v:shape id="_x0000_i1031" type="#_x0000_t75" style="width:45.25pt;height:15.25pt" o:ole="">
            <v:imagedata r:id="rId24" o:title=""/>
          </v:shape>
          <o:OLEObject Type="Embed" ProgID="Equation.DSMT4" ShapeID="_x0000_i1031" DrawAspect="Content" ObjectID="_1789076836" r:id="rId25"/>
        </w:object>
      </w:r>
      <w:r>
        <w:rPr>
          <w:rFonts w:ascii="Times New Roman" w:eastAsia="宋体" w:hAnsi="Times New Roman" w:hint="eastAsia"/>
          <w:sz w:val="24"/>
        </w:rPr>
        <w:t>和</w:t>
      </w:r>
      <w:r>
        <w:rPr>
          <w:rFonts w:ascii="Times New Roman" w:eastAsia="宋体" w:hAnsi="Times New Roman"/>
          <w:position w:val="-6"/>
          <w:sz w:val="24"/>
        </w:rPr>
        <w:object w:dxaOrig="904" w:dyaOrig="318" w14:anchorId="09BA606A">
          <v:shape id="_x0000_i1032" type="#_x0000_t75" style="width:45.25pt;height:16.15pt" o:ole="">
            <v:imagedata r:id="rId26" o:title=""/>
          </v:shape>
          <o:OLEObject Type="Embed" ProgID="Equation.DSMT4" ShapeID="_x0000_i1032" DrawAspect="Content" ObjectID="_1789076837" r:id="rId27"/>
        </w:object>
      </w:r>
      <w:r>
        <w:rPr>
          <w:rFonts w:ascii="Times New Roman" w:eastAsia="宋体" w:hAnsi="Times New Roman" w:hint="eastAsia"/>
          <w:sz w:val="24"/>
        </w:rPr>
        <w:t>表示投影参数。</w:t>
      </w:r>
    </w:p>
    <w:p w14:paraId="09BA5F7A" w14:textId="77777777" w:rsidR="009D01DB" w:rsidRDefault="00000000">
      <w:pPr>
        <w:spacing w:line="360" w:lineRule="auto"/>
        <w:ind w:firstLineChars="200" w:firstLine="480"/>
        <w:rPr>
          <w:rFonts w:ascii="Times New Roman" w:eastAsia="宋体" w:hAnsi="Times New Roman"/>
          <w:sz w:val="24"/>
        </w:rPr>
      </w:pPr>
      <w:r>
        <w:rPr>
          <w:rFonts w:ascii="Times New Roman" w:eastAsia="宋体" w:hAnsi="Times New Roman"/>
          <w:sz w:val="24"/>
        </w:rPr>
        <w:t>S4</w:t>
      </w:r>
      <w:r>
        <w:rPr>
          <w:rFonts w:ascii="Times New Roman" w:eastAsia="宋体" w:hAnsi="Times New Roman"/>
          <w:sz w:val="24"/>
        </w:rPr>
        <w:t>和</w:t>
      </w:r>
      <w:r>
        <w:rPr>
          <w:rFonts w:ascii="Times New Roman" w:eastAsia="宋体" w:hAnsi="Times New Roman"/>
          <w:sz w:val="24"/>
        </w:rPr>
        <w:t>Mamba</w:t>
      </w:r>
      <w:r>
        <w:rPr>
          <w:rFonts w:ascii="Times New Roman" w:eastAsia="宋体" w:hAnsi="Times New Roman"/>
          <w:sz w:val="24"/>
        </w:rPr>
        <w:t>将这个连续系统离散化，使其更适合深度学习场景。具体而言，他们引入了时间尺度参数</w:t>
      </w:r>
      <w:r>
        <w:rPr>
          <w:rFonts w:ascii="Times New Roman" w:eastAsia="宋体" w:hAnsi="Times New Roman"/>
          <w:position w:val="-4"/>
          <w:sz w:val="24"/>
        </w:rPr>
        <w:object w:dxaOrig="234" w:dyaOrig="251" w14:anchorId="09BA606B">
          <v:shape id="_x0000_i1033" type="#_x0000_t75" style="width:12pt;height:12.45pt" o:ole="">
            <v:imagedata r:id="rId28" o:title=""/>
          </v:shape>
          <o:OLEObject Type="Embed" ProgID="Equation.DSMT4" ShapeID="_x0000_i1033" DrawAspect="Content" ObjectID="_1789076838" r:id="rId29"/>
        </w:object>
      </w:r>
      <w:r>
        <w:rPr>
          <w:rFonts w:ascii="Times New Roman" w:eastAsia="宋体" w:hAnsi="Times New Roman"/>
          <w:sz w:val="24"/>
        </w:rPr>
        <w:t>，并使用固定的离散化规则将</w:t>
      </w:r>
      <w:r>
        <w:rPr>
          <w:rFonts w:ascii="Times New Roman" w:eastAsia="宋体" w:hAnsi="Times New Roman"/>
          <w:position w:val="-4"/>
          <w:sz w:val="24"/>
        </w:rPr>
        <w:object w:dxaOrig="234" w:dyaOrig="251" w14:anchorId="09BA606C">
          <v:shape id="_x0000_i1034" type="#_x0000_t75" style="width:12pt;height:12.45pt" o:ole="">
            <v:imagedata r:id="rId30" o:title=""/>
          </v:shape>
          <o:OLEObject Type="Embed" ProgID="Equation.DSMT4" ShapeID="_x0000_i1034" DrawAspect="Content" ObjectID="_1789076839" r:id="rId31"/>
        </w:object>
      </w:r>
      <w:r>
        <w:rPr>
          <w:rFonts w:ascii="Times New Roman" w:eastAsia="宋体" w:hAnsi="Times New Roman"/>
          <w:sz w:val="24"/>
        </w:rPr>
        <w:t>和</w:t>
      </w:r>
      <w:r>
        <w:rPr>
          <w:rFonts w:ascii="Times New Roman" w:eastAsia="宋体" w:hAnsi="Times New Roman"/>
          <w:position w:val="-4"/>
          <w:sz w:val="24"/>
        </w:rPr>
        <w:object w:dxaOrig="234" w:dyaOrig="251" w14:anchorId="09BA606D">
          <v:shape id="_x0000_i1035" type="#_x0000_t75" style="width:12pt;height:12.45pt" o:ole="">
            <v:imagedata r:id="rId32" o:title=""/>
          </v:shape>
          <o:OLEObject Type="Embed" ProgID="Equation.DSMT4" ShapeID="_x0000_i1035" DrawAspect="Content" ObjectID="_1789076840" r:id="rId33"/>
        </w:object>
      </w:r>
      <w:r>
        <w:rPr>
          <w:rFonts w:ascii="Times New Roman" w:eastAsia="宋体" w:hAnsi="Times New Roman"/>
          <w:sz w:val="24"/>
        </w:rPr>
        <w:t>转换为离散参数</w:t>
      </w:r>
      <w:r>
        <w:rPr>
          <w:rFonts w:ascii="Times New Roman" w:eastAsia="宋体" w:hAnsi="Times New Roman"/>
          <w:position w:val="-4"/>
          <w:sz w:val="24"/>
        </w:rPr>
        <w:object w:dxaOrig="234" w:dyaOrig="301" w14:anchorId="09BA606E">
          <v:shape id="_x0000_i1036" type="#_x0000_t75" style="width:12pt;height:15.25pt" o:ole="">
            <v:imagedata r:id="rId34" o:title=""/>
          </v:shape>
          <o:OLEObject Type="Embed" ProgID="Equation.DSMT4" ShapeID="_x0000_i1036" DrawAspect="Content" ObjectID="_1789076841" r:id="rId35"/>
        </w:object>
      </w:r>
      <w:r>
        <w:rPr>
          <w:rFonts w:ascii="Times New Roman" w:eastAsia="宋体" w:hAnsi="Times New Roman"/>
          <w:sz w:val="24"/>
        </w:rPr>
        <w:t>和</w:t>
      </w:r>
      <w:r>
        <w:rPr>
          <w:rFonts w:ascii="Times New Roman" w:eastAsia="宋体" w:hAnsi="Times New Roman"/>
          <w:position w:val="-4"/>
          <w:sz w:val="24"/>
        </w:rPr>
        <w:object w:dxaOrig="234" w:dyaOrig="301" w14:anchorId="09BA606F">
          <v:shape id="_x0000_i1037" type="#_x0000_t75" style="width:12pt;height:15.25pt" o:ole="">
            <v:imagedata r:id="rId36" o:title=""/>
          </v:shape>
          <o:OLEObject Type="Embed" ProgID="Equation.DSMT4" ShapeID="_x0000_i1037" DrawAspect="Content" ObjectID="_1789076842" r:id="rId37"/>
        </w:object>
      </w:r>
      <w:r>
        <w:rPr>
          <w:rFonts w:ascii="Times New Roman" w:eastAsia="宋体" w:hAnsi="Times New Roman"/>
          <w:sz w:val="24"/>
        </w:rPr>
        <w:t>。通常，零阶保持（</w:t>
      </w:r>
      <w:r>
        <w:rPr>
          <w:rFonts w:ascii="Times New Roman" w:eastAsia="宋体" w:hAnsi="Times New Roman"/>
          <w:sz w:val="24"/>
        </w:rPr>
        <w:t>ZOH</w:t>
      </w:r>
      <w:r>
        <w:rPr>
          <w:rFonts w:ascii="Times New Roman" w:eastAsia="宋体" w:hAnsi="Times New Roman"/>
          <w:sz w:val="24"/>
        </w:rPr>
        <w:t>）被用作离散化规则，并且可以被定义如下：</w:t>
      </w:r>
    </w:p>
    <w:p w14:paraId="09BA5F7B" w14:textId="77777777" w:rsidR="009D01DB" w:rsidRDefault="00000000">
      <w:pPr>
        <w:spacing w:line="360" w:lineRule="auto"/>
        <w:ind w:firstLineChars="200" w:firstLine="480"/>
        <w:jc w:val="center"/>
        <w:rPr>
          <w:rFonts w:ascii="Times New Roman" w:eastAsia="宋体" w:hAnsi="Times New Roman"/>
          <w:sz w:val="24"/>
        </w:rPr>
      </w:pPr>
      <w:r>
        <w:rPr>
          <w:rFonts w:ascii="Times New Roman" w:eastAsia="宋体" w:hAnsi="Times New Roman"/>
          <w:position w:val="-10"/>
          <w:sz w:val="24"/>
        </w:rPr>
        <w:object w:dxaOrig="1323" w:dyaOrig="368" w14:anchorId="09BA6070">
          <v:shape id="_x0000_i1038" type="#_x0000_t75" style="width:66pt;height:18.45pt" o:ole="">
            <v:imagedata r:id="rId38" o:title=""/>
          </v:shape>
          <o:OLEObject Type="Embed" ProgID="Equation.DSMT4" ShapeID="_x0000_i1038" DrawAspect="Content" ObjectID="_1789076843" r:id="rId39"/>
        </w:object>
      </w:r>
    </w:p>
    <w:p w14:paraId="09BA5F7C" w14:textId="77777777" w:rsidR="009D01DB" w:rsidRDefault="00000000">
      <w:pPr>
        <w:spacing w:line="360" w:lineRule="auto"/>
        <w:ind w:firstLineChars="200" w:firstLine="480"/>
        <w:jc w:val="center"/>
        <w:rPr>
          <w:rFonts w:ascii="Times New Roman" w:eastAsia="宋体" w:hAnsi="Times New Roman"/>
          <w:sz w:val="24"/>
        </w:rPr>
      </w:pPr>
      <w:r>
        <w:rPr>
          <w:rFonts w:ascii="Times New Roman" w:eastAsia="宋体" w:hAnsi="Times New Roman"/>
          <w:position w:val="-10"/>
          <w:sz w:val="24"/>
        </w:rPr>
        <w:object w:dxaOrig="2863" w:dyaOrig="368" w14:anchorId="09BA6071">
          <v:shape id="_x0000_i1039" type="#_x0000_t75" style="width:143.1pt;height:18.45pt" o:ole="">
            <v:imagedata r:id="rId40" o:title=""/>
          </v:shape>
          <o:OLEObject Type="Embed" ProgID="Equation.DSMT4" ShapeID="_x0000_i1039" DrawAspect="Content" ObjectID="_1789076844" r:id="rId41"/>
        </w:object>
      </w:r>
    </w:p>
    <w:p w14:paraId="09BA5F7D" w14:textId="77777777" w:rsidR="009D01DB" w:rsidRDefault="00000000">
      <w:pPr>
        <w:spacing w:line="360" w:lineRule="auto"/>
        <w:ind w:firstLineChars="200" w:firstLine="480"/>
        <w:rPr>
          <w:rFonts w:ascii="Times New Roman" w:eastAsia="宋体" w:hAnsi="Times New Roman"/>
          <w:sz w:val="24"/>
        </w:rPr>
      </w:pPr>
      <w:r>
        <w:rPr>
          <w:rFonts w:ascii="Times New Roman" w:eastAsia="宋体" w:hAnsi="Times New Roman" w:hint="eastAsia"/>
          <w:sz w:val="24"/>
        </w:rPr>
        <w:t>离散化后，基于</w:t>
      </w:r>
      <w:r>
        <w:rPr>
          <w:rFonts w:ascii="Times New Roman" w:eastAsia="宋体" w:hAnsi="Times New Roman"/>
          <w:sz w:val="24"/>
        </w:rPr>
        <w:t>SSM</w:t>
      </w:r>
      <w:r>
        <w:rPr>
          <w:rFonts w:ascii="Times New Roman" w:eastAsia="宋体" w:hAnsi="Times New Roman"/>
          <w:sz w:val="24"/>
        </w:rPr>
        <w:t>的模型可以通过两种方式计算：线性递归或全局卷积，分别定义</w:t>
      </w:r>
      <w:r>
        <w:rPr>
          <w:rFonts w:ascii="Times New Roman" w:eastAsia="宋体" w:hAnsi="Times New Roman" w:hint="eastAsia"/>
          <w:sz w:val="24"/>
        </w:rPr>
        <w:t>为下列两个公式：</w:t>
      </w:r>
    </w:p>
    <w:p w14:paraId="09BA5F7E" w14:textId="77777777" w:rsidR="009D01DB" w:rsidRDefault="00000000">
      <w:pPr>
        <w:spacing w:line="360" w:lineRule="auto"/>
        <w:ind w:firstLineChars="200" w:firstLine="480"/>
        <w:jc w:val="center"/>
        <w:rPr>
          <w:rFonts w:ascii="Times New Roman" w:eastAsia="宋体" w:hAnsi="Times New Roman"/>
          <w:sz w:val="24"/>
        </w:rPr>
      </w:pPr>
      <w:r>
        <w:rPr>
          <w:rFonts w:ascii="Times New Roman" w:eastAsia="宋体" w:hAnsi="Times New Roman"/>
          <w:position w:val="-10"/>
          <w:sz w:val="24"/>
        </w:rPr>
        <w:object w:dxaOrig="1976" w:dyaOrig="368" w14:anchorId="09BA6072">
          <v:shape id="_x0000_i1040" type="#_x0000_t75" style="width:98.75pt;height:18.45pt" o:ole="">
            <v:imagedata r:id="rId18" o:title=""/>
          </v:shape>
          <o:OLEObject Type="Embed" ProgID="Equation.DSMT4" ShapeID="_x0000_i1040" DrawAspect="Content" ObjectID="_1789076845" r:id="rId42"/>
        </w:object>
      </w:r>
    </w:p>
    <w:p w14:paraId="09BA5F7F" w14:textId="77777777" w:rsidR="009D01DB" w:rsidRDefault="00000000">
      <w:pPr>
        <w:spacing w:line="360" w:lineRule="auto"/>
        <w:ind w:firstLineChars="200" w:firstLine="480"/>
        <w:jc w:val="center"/>
        <w:rPr>
          <w:rFonts w:ascii="Times New Roman" w:eastAsia="宋体" w:hAnsi="Times New Roman"/>
          <w:sz w:val="24"/>
        </w:rPr>
      </w:pPr>
      <w:r>
        <w:rPr>
          <w:rFonts w:ascii="Times New Roman" w:eastAsia="宋体" w:hAnsi="Times New Roman"/>
          <w:position w:val="-10"/>
          <w:sz w:val="24"/>
        </w:rPr>
        <w:object w:dxaOrig="1206" w:dyaOrig="318" w14:anchorId="09BA6073">
          <v:shape id="_x0000_i1041" type="#_x0000_t75" style="width:60pt;height:16.15pt" o:ole="">
            <v:imagedata r:id="rId20" o:title=""/>
          </v:shape>
          <o:OLEObject Type="Embed" ProgID="Equation.DSMT4" ShapeID="_x0000_i1041" DrawAspect="Content" ObjectID="_1789076846" r:id="rId43"/>
        </w:object>
      </w:r>
    </w:p>
    <w:p w14:paraId="09BA5F80" w14:textId="77777777" w:rsidR="009D01DB" w:rsidRDefault="00000000">
      <w:pPr>
        <w:spacing w:line="360" w:lineRule="auto"/>
        <w:ind w:firstLineChars="200" w:firstLine="480"/>
        <w:jc w:val="center"/>
        <w:rPr>
          <w:rFonts w:ascii="Times New Roman" w:eastAsia="宋体" w:hAnsi="Times New Roman"/>
          <w:sz w:val="24"/>
        </w:rPr>
      </w:pPr>
      <w:r>
        <w:rPr>
          <w:rFonts w:ascii="Times New Roman" w:eastAsia="宋体" w:hAnsi="Times New Roman"/>
          <w:position w:val="-10"/>
          <w:sz w:val="24"/>
        </w:rPr>
        <w:object w:dxaOrig="2646" w:dyaOrig="368" w14:anchorId="09BA6074">
          <v:shape id="_x0000_i1042" type="#_x0000_t75" style="width:132pt;height:18.45pt" o:ole="">
            <v:imagedata r:id="rId44" o:title=""/>
          </v:shape>
          <o:OLEObject Type="Embed" ProgID="Equation.DSMT4" ShapeID="_x0000_i1042" DrawAspect="Content" ObjectID="_1789076847" r:id="rId45"/>
        </w:object>
      </w:r>
    </w:p>
    <w:p w14:paraId="09BA5F81" w14:textId="77777777" w:rsidR="009D01DB" w:rsidRDefault="00000000">
      <w:pPr>
        <w:spacing w:line="360" w:lineRule="auto"/>
        <w:ind w:firstLineChars="200" w:firstLine="480"/>
        <w:jc w:val="center"/>
        <w:rPr>
          <w:rFonts w:ascii="Times New Roman" w:eastAsia="宋体" w:hAnsi="Times New Roman"/>
          <w:sz w:val="24"/>
        </w:rPr>
      </w:pPr>
      <w:r>
        <w:rPr>
          <w:rFonts w:ascii="Times New Roman" w:eastAsia="宋体" w:hAnsi="Times New Roman"/>
          <w:position w:val="-10"/>
          <w:sz w:val="24"/>
        </w:rPr>
        <w:object w:dxaOrig="938" w:dyaOrig="368" w14:anchorId="09BA6075">
          <v:shape id="_x0000_i1043" type="#_x0000_t75" style="width:46.6pt;height:18.45pt" o:ole="">
            <v:imagedata r:id="rId46" o:title=""/>
          </v:shape>
          <o:OLEObject Type="Embed" ProgID="Equation.DSMT4" ShapeID="_x0000_i1043" DrawAspect="Content" ObjectID="_1789076848" r:id="rId47"/>
        </w:object>
      </w:r>
    </w:p>
    <w:p w14:paraId="09BA5F82" w14:textId="77777777" w:rsidR="009D01DB" w:rsidRDefault="00000000">
      <w:pPr>
        <w:spacing w:line="360" w:lineRule="auto"/>
        <w:jc w:val="left"/>
        <w:rPr>
          <w:rFonts w:ascii="Times New Roman" w:eastAsia="宋体" w:hAnsi="Times New Roman"/>
          <w:sz w:val="24"/>
        </w:rPr>
      </w:pPr>
      <w:r>
        <w:rPr>
          <w:rFonts w:ascii="Times New Roman" w:eastAsia="宋体" w:hAnsi="Times New Roman" w:hint="eastAsia"/>
          <w:sz w:val="24"/>
        </w:rPr>
        <w:t>其中</w:t>
      </w:r>
      <w:r>
        <w:rPr>
          <w:rFonts w:ascii="Times New Roman" w:eastAsia="宋体" w:hAnsi="Times New Roman"/>
          <w:position w:val="-4"/>
          <w:sz w:val="24"/>
        </w:rPr>
        <w:object w:dxaOrig="753" w:dyaOrig="301" w14:anchorId="09BA6076">
          <v:shape id="_x0000_i1044" type="#_x0000_t75" style="width:37.4pt;height:15.25pt" o:ole="">
            <v:imagedata r:id="rId48" o:title=""/>
          </v:shape>
          <o:OLEObject Type="Embed" ProgID="Equation.DSMT4" ShapeID="_x0000_i1044" DrawAspect="Content" ObjectID="_1789076849" r:id="rId49"/>
        </w:object>
      </w:r>
      <w:r>
        <w:rPr>
          <w:rFonts w:ascii="Times New Roman" w:eastAsia="宋体" w:hAnsi="Times New Roman" w:hint="eastAsia"/>
          <w:sz w:val="24"/>
        </w:rPr>
        <w:t>表示结构化卷积核，</w:t>
      </w:r>
      <w:r>
        <w:rPr>
          <w:rFonts w:ascii="Times New Roman" w:eastAsia="宋体" w:hAnsi="Times New Roman"/>
          <w:position w:val="-4"/>
          <w:sz w:val="24"/>
        </w:rPr>
        <w:object w:dxaOrig="234" w:dyaOrig="251" w14:anchorId="09BA6077">
          <v:shape id="_x0000_i1045" type="#_x0000_t75" style="width:12pt;height:12.45pt" o:ole="">
            <v:imagedata r:id="rId50" o:title=""/>
          </v:shape>
          <o:OLEObject Type="Embed" ProgID="Equation.DSMT4" ShapeID="_x0000_i1045" DrawAspect="Content" ObjectID="_1789076850" r:id="rId51"/>
        </w:object>
      </w:r>
      <w:r>
        <w:rPr>
          <w:rFonts w:ascii="Times New Roman" w:eastAsia="宋体" w:hAnsi="Times New Roman" w:hint="eastAsia"/>
          <w:sz w:val="24"/>
        </w:rPr>
        <w:t>表示输入序列</w:t>
      </w:r>
      <w:r>
        <w:rPr>
          <w:rFonts w:ascii="Times New Roman" w:eastAsia="宋体" w:hAnsi="Times New Roman"/>
          <w:position w:val="-6"/>
          <w:sz w:val="24"/>
        </w:rPr>
        <w:object w:dxaOrig="201" w:dyaOrig="234" w14:anchorId="09BA6078">
          <v:shape id="_x0000_i1046" type="#_x0000_t75" style="width:10.15pt;height:12pt" o:ole="">
            <v:imagedata r:id="rId52" o:title=""/>
          </v:shape>
          <o:OLEObject Type="Embed" ProgID="Equation.DSMT4" ShapeID="_x0000_i1046" DrawAspect="Content" ObjectID="_1789076851" r:id="rId53"/>
        </w:object>
      </w:r>
      <w:r>
        <w:rPr>
          <w:rFonts w:ascii="Times New Roman" w:eastAsia="宋体" w:hAnsi="Times New Roman" w:hint="eastAsia"/>
          <w:sz w:val="24"/>
        </w:rPr>
        <w:t>的长度。</w:t>
      </w:r>
    </w:p>
    <w:p w14:paraId="09BA5F83" w14:textId="77777777" w:rsidR="009D01DB" w:rsidRDefault="00000000">
      <w:pPr>
        <w:pStyle w:val="1"/>
        <w:rPr>
          <w:rFonts w:ascii="黑体" w:eastAsia="黑体" w:hAnsi="黑体" w:hint="eastAsia"/>
          <w:color w:val="auto"/>
          <w:sz w:val="28"/>
          <w:szCs w:val="28"/>
        </w:rPr>
      </w:pPr>
      <w:r>
        <w:rPr>
          <w:rFonts w:ascii="黑体" w:eastAsia="黑体" w:hAnsi="黑体" w:hint="eastAsia"/>
          <w:color w:val="auto"/>
          <w:sz w:val="28"/>
          <w:szCs w:val="28"/>
        </w:rPr>
        <w:lastRenderedPageBreak/>
        <w:t>3.2 模型架构</w:t>
      </w:r>
    </w:p>
    <w:p w14:paraId="09BA5F84" w14:textId="77777777" w:rsidR="009D01DB" w:rsidRDefault="009D01DB">
      <w:pPr>
        <w:rPr>
          <w:rFonts w:hint="eastAsia"/>
        </w:rPr>
      </w:pPr>
      <w:commentRangeStart w:id="23"/>
    </w:p>
    <w:commentRangeEnd w:id="23"/>
    <w:p w14:paraId="09BA5F85" w14:textId="77777777" w:rsidR="009D01DB" w:rsidRDefault="00000000">
      <w:pPr>
        <w:rPr>
          <w:rFonts w:hint="eastAsia"/>
        </w:rPr>
      </w:pPr>
      <w:r>
        <w:rPr>
          <w:rStyle w:val="af0"/>
        </w:rPr>
        <w:commentReference w:id="23"/>
      </w:r>
    </w:p>
    <w:p w14:paraId="09BA5F86" w14:textId="77777777" w:rsidR="009D01DB" w:rsidRDefault="00000000">
      <w:pPr>
        <w:spacing w:line="360" w:lineRule="auto"/>
        <w:jc w:val="left"/>
        <w:rPr>
          <w:rFonts w:ascii="Times New Roman" w:eastAsia="宋体" w:hAnsi="Times New Roman"/>
          <w:position w:val="-10"/>
          <w:sz w:val="24"/>
        </w:rPr>
      </w:pPr>
      <w:r>
        <w:rPr>
          <w:rFonts w:ascii="Times New Roman" w:eastAsia="宋体" w:hAnsi="Times New Roman"/>
          <w:noProof/>
          <w:position w:val="-10"/>
          <w:sz w:val="24"/>
        </w:rPr>
        <w:drawing>
          <wp:inline distT="0" distB="0" distL="0" distR="0" wp14:anchorId="09BA6079" wp14:editId="1F8BD176">
            <wp:extent cx="5274310" cy="4483735"/>
            <wp:effectExtent l="0" t="0" r="2540" b="12065"/>
            <wp:docPr id="24005332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53324" name="图片 1" descr="图示&#10;&#10;描述已自动生成"/>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5274310" cy="4483735"/>
                    </a:xfrm>
                    <a:prstGeom prst="rect">
                      <a:avLst/>
                    </a:prstGeom>
                    <a:noFill/>
                    <a:ln>
                      <a:noFill/>
                    </a:ln>
                  </pic:spPr>
                </pic:pic>
              </a:graphicData>
            </a:graphic>
          </wp:inline>
        </w:drawing>
      </w:r>
    </w:p>
    <w:p w14:paraId="09BA5F87" w14:textId="77777777" w:rsidR="009D01DB" w:rsidRDefault="00000000">
      <w:pPr>
        <w:spacing w:line="360" w:lineRule="auto"/>
        <w:jc w:val="center"/>
        <w:rPr>
          <w:rFonts w:ascii="Times New Roman" w:eastAsia="宋体" w:hAnsi="Times New Roman"/>
          <w:position w:val="-10"/>
          <w:szCs w:val="20"/>
        </w:rPr>
      </w:pPr>
      <w:r>
        <w:rPr>
          <w:rFonts w:ascii="Times New Roman" w:eastAsia="宋体" w:hAnsi="Times New Roman" w:hint="eastAsia"/>
          <w:position w:val="-10"/>
          <w:szCs w:val="20"/>
        </w:rPr>
        <w:t>图</w:t>
      </w:r>
      <w:r>
        <w:rPr>
          <w:rFonts w:ascii="Times New Roman" w:eastAsia="宋体" w:hAnsi="Times New Roman" w:hint="eastAsia"/>
          <w:position w:val="-10"/>
          <w:szCs w:val="20"/>
        </w:rPr>
        <w:t>2. VMDUnet</w:t>
      </w:r>
      <w:r>
        <w:rPr>
          <w:rFonts w:ascii="Times New Roman" w:eastAsia="宋体" w:hAnsi="Times New Roman" w:hint="eastAsia"/>
          <w:position w:val="-10"/>
          <w:szCs w:val="20"/>
        </w:rPr>
        <w:t>架构</w:t>
      </w:r>
    </w:p>
    <w:p w14:paraId="09BA5F88" w14:textId="77777777" w:rsidR="009D01DB" w:rsidRDefault="00000000">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VMDUn</w:t>
      </w:r>
      <w:r>
        <w:rPr>
          <w:rFonts w:ascii="Times New Roman" w:eastAsia="宋体" w:hAnsi="Times New Roman"/>
          <w:position w:val="-10"/>
          <w:sz w:val="24"/>
        </w:rPr>
        <w:t>et</w:t>
      </w:r>
      <w:r>
        <w:rPr>
          <w:rFonts w:ascii="Times New Roman" w:eastAsia="宋体" w:hAnsi="Times New Roman"/>
          <w:position w:val="-10"/>
          <w:sz w:val="24"/>
        </w:rPr>
        <w:t>的架构</w:t>
      </w:r>
      <w:r>
        <w:rPr>
          <w:rFonts w:ascii="Times New Roman" w:eastAsia="宋体" w:hAnsi="Times New Roman" w:hint="eastAsia"/>
          <w:position w:val="-10"/>
          <w:sz w:val="24"/>
        </w:rPr>
        <w:t>如图</w:t>
      </w:r>
      <w:r>
        <w:rPr>
          <w:rFonts w:ascii="Times New Roman" w:eastAsia="宋体" w:hAnsi="Times New Roman" w:hint="eastAsia"/>
          <w:position w:val="-10"/>
          <w:sz w:val="24"/>
        </w:rPr>
        <w:t>2</w:t>
      </w:r>
      <w:r>
        <w:rPr>
          <w:rFonts w:ascii="Times New Roman" w:eastAsia="宋体" w:hAnsi="Times New Roman"/>
          <w:position w:val="-10"/>
          <w:sz w:val="24"/>
        </w:rPr>
        <w:t>所示。</w:t>
      </w:r>
      <w:r>
        <w:rPr>
          <w:rFonts w:ascii="Times New Roman" w:eastAsia="宋体" w:hAnsi="Times New Roman" w:hint="eastAsia"/>
          <w:position w:val="-10"/>
          <w:sz w:val="24"/>
        </w:rPr>
        <w:t>模型分为两个主要部分：编码器和解码器，通过一个双向交叉注意力（</w:t>
      </w:r>
      <w:r>
        <w:rPr>
          <w:rFonts w:ascii="Times New Roman" w:eastAsia="宋体" w:hAnsi="Times New Roman" w:hint="eastAsia"/>
          <w:position w:val="-10"/>
          <w:sz w:val="24"/>
        </w:rPr>
        <w:t>DCA</w:t>
      </w:r>
      <w:r>
        <w:rPr>
          <w:rFonts w:ascii="Times New Roman" w:eastAsia="宋体" w:hAnsi="Times New Roman" w:hint="eastAsia"/>
          <w:position w:val="-10"/>
          <w:sz w:val="24"/>
        </w:rPr>
        <w:t>）模块连接。</w:t>
      </w:r>
      <w:r>
        <w:rPr>
          <w:rFonts w:ascii="Times New Roman" w:eastAsia="宋体" w:hAnsi="Times New Roman"/>
          <w:position w:val="-10"/>
          <w:sz w:val="24"/>
        </w:rPr>
        <w:t>输入图像</w:t>
      </w:r>
      <w:r>
        <w:rPr>
          <w:rFonts w:ascii="Times New Roman" w:eastAsia="宋体" w:hAnsi="Times New Roman"/>
          <w:position w:val="-6"/>
          <w:sz w:val="24"/>
        </w:rPr>
        <w:object w:dxaOrig="1055" w:dyaOrig="318" w14:anchorId="09BA607B">
          <v:shape id="_x0000_i1047" type="#_x0000_t75" style="width:52.6pt;height:16.15pt" o:ole="">
            <v:imagedata r:id="rId55" o:title=""/>
          </v:shape>
          <o:OLEObject Type="Embed" ProgID="Equation.DSMT4" ShapeID="_x0000_i1047" DrawAspect="Content" ObjectID="_1789076852" r:id="rId56"/>
        </w:object>
      </w:r>
      <w:r>
        <w:rPr>
          <w:rFonts w:ascii="Times New Roman" w:eastAsia="宋体" w:hAnsi="Times New Roman" w:hint="eastAsia"/>
          <w:position w:val="-10"/>
          <w:sz w:val="24"/>
        </w:rPr>
        <w:t>首先通过</w:t>
      </w:r>
      <w:r>
        <w:rPr>
          <w:rFonts w:ascii="Times New Roman" w:eastAsia="宋体" w:hAnsi="Times New Roman" w:hint="eastAsia"/>
          <w:position w:val="-10"/>
          <w:sz w:val="24"/>
        </w:rPr>
        <w:t>Patch Embedding</w:t>
      </w:r>
      <w:r>
        <w:rPr>
          <w:rFonts w:ascii="Times New Roman" w:eastAsia="宋体" w:hAnsi="Times New Roman" w:hint="eastAsia"/>
          <w:position w:val="-10"/>
          <w:sz w:val="24"/>
        </w:rPr>
        <w:t>层，</w:t>
      </w:r>
      <w:r>
        <w:rPr>
          <w:rFonts w:ascii="Times New Roman" w:eastAsia="宋体" w:hAnsi="Times New Roman"/>
          <w:position w:val="-10"/>
          <w:sz w:val="24"/>
        </w:rPr>
        <w:t>将图像分割成大小为</w:t>
      </w:r>
      <w:r>
        <w:rPr>
          <w:rFonts w:ascii="Times New Roman" w:eastAsia="宋体" w:hAnsi="Times New Roman"/>
          <w:position w:val="-10"/>
          <w:sz w:val="24"/>
        </w:rPr>
        <w:t>4×4</w:t>
      </w:r>
      <w:r>
        <w:rPr>
          <w:rFonts w:ascii="Times New Roman" w:eastAsia="宋体" w:hAnsi="Times New Roman"/>
          <w:position w:val="-10"/>
          <w:sz w:val="24"/>
        </w:rPr>
        <w:t>的不重叠</w:t>
      </w:r>
      <w:r>
        <w:rPr>
          <w:rFonts w:ascii="Times New Roman" w:eastAsia="宋体" w:hAnsi="Times New Roman" w:hint="eastAsia"/>
          <w:position w:val="-10"/>
          <w:sz w:val="24"/>
        </w:rPr>
        <w:t>Patch</w:t>
      </w:r>
      <w:r>
        <w:rPr>
          <w:rFonts w:ascii="Times New Roman" w:eastAsia="宋体" w:hAnsi="Times New Roman"/>
          <w:position w:val="-10"/>
          <w:sz w:val="24"/>
        </w:rPr>
        <w:t>，</w:t>
      </w:r>
      <w:r>
        <w:rPr>
          <w:rFonts w:ascii="Times New Roman" w:eastAsia="宋体" w:hAnsi="Times New Roman" w:hint="eastAsia"/>
          <w:position w:val="-10"/>
          <w:sz w:val="24"/>
        </w:rPr>
        <w:t>并</w:t>
      </w:r>
      <w:r>
        <w:rPr>
          <w:rFonts w:ascii="Times New Roman" w:eastAsia="宋体" w:hAnsi="Times New Roman"/>
          <w:position w:val="-10"/>
          <w:sz w:val="24"/>
        </w:rPr>
        <w:t>将图像的维度映射到</w:t>
      </w:r>
      <w:r>
        <w:rPr>
          <w:rFonts w:ascii="Times New Roman" w:eastAsia="宋体" w:hAnsi="Times New Roman" w:hint="eastAsia"/>
          <w:position w:val="-10"/>
          <w:sz w:val="24"/>
        </w:rPr>
        <w:t>高维特征空间中</w:t>
      </w:r>
      <w:r>
        <w:rPr>
          <w:rFonts w:ascii="Times New Roman" w:eastAsia="宋体" w:hAnsi="Times New Roman"/>
          <w:position w:val="-10"/>
          <w:sz w:val="24"/>
        </w:rPr>
        <w:t>，得到嵌入图像</w:t>
      </w:r>
      <w:r>
        <w:rPr>
          <w:rFonts w:ascii="Times New Roman" w:eastAsia="宋体" w:hAnsi="Times New Roman"/>
          <w:position w:val="-6"/>
          <w:sz w:val="24"/>
        </w:rPr>
        <w:object w:dxaOrig="1206" w:dyaOrig="486" w14:anchorId="09BA607C">
          <v:shape id="_x0000_i1048" type="#_x0000_t75" style="width:60pt;height:24pt" o:ole="">
            <v:imagedata r:id="rId57" o:title=""/>
          </v:shape>
          <o:OLEObject Type="Embed" ProgID="Equation.DSMT4" ShapeID="_x0000_i1048" DrawAspect="Content" ObjectID="_1789076853" r:id="rId58"/>
        </w:object>
      </w:r>
      <w:r>
        <w:rPr>
          <w:rFonts w:ascii="Times New Roman" w:eastAsia="宋体" w:hAnsi="Times New Roman" w:hint="eastAsia"/>
          <w:position w:val="-10"/>
          <w:sz w:val="24"/>
        </w:rPr>
        <w:t>，这里</w:t>
      </w:r>
      <w:r>
        <w:rPr>
          <w:rFonts w:ascii="Times New Roman" w:eastAsia="宋体" w:hAnsi="Times New Roman" w:hint="eastAsia"/>
          <w:position w:val="-10"/>
          <w:sz w:val="24"/>
        </w:rPr>
        <w:t>C</w:t>
      </w:r>
      <w:r>
        <w:rPr>
          <w:rFonts w:ascii="Times New Roman" w:eastAsia="宋体" w:hAnsi="Times New Roman" w:hint="eastAsia"/>
          <w:position w:val="-10"/>
          <w:sz w:val="24"/>
        </w:rPr>
        <w:t>默认为</w:t>
      </w:r>
      <w:r>
        <w:rPr>
          <w:rFonts w:ascii="Times New Roman" w:eastAsia="宋体" w:hAnsi="Times New Roman" w:hint="eastAsia"/>
          <w:position w:val="-10"/>
          <w:sz w:val="24"/>
        </w:rPr>
        <w:t>96</w:t>
      </w:r>
      <w:r>
        <w:rPr>
          <w:rFonts w:ascii="Times New Roman" w:eastAsia="宋体" w:hAnsi="Times New Roman" w:hint="eastAsia"/>
          <w:position w:val="-10"/>
          <w:sz w:val="24"/>
        </w:rPr>
        <w:t>。</w:t>
      </w:r>
    </w:p>
    <w:p w14:paraId="09BA5F89" w14:textId="77777777" w:rsidR="009D01DB" w:rsidRDefault="00000000">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编码器部分包括多个</w:t>
      </w:r>
      <w:r>
        <w:rPr>
          <w:rFonts w:ascii="Times New Roman" w:eastAsia="宋体" w:hAnsi="Times New Roman" w:hint="eastAsia"/>
          <w:position w:val="-10"/>
          <w:sz w:val="24"/>
        </w:rPr>
        <w:t>VSS Block</w:t>
      </w:r>
      <w:r>
        <w:rPr>
          <w:rFonts w:ascii="Times New Roman" w:eastAsia="宋体" w:hAnsi="Times New Roman" w:hint="eastAsia"/>
          <w:position w:val="-10"/>
          <w:sz w:val="24"/>
        </w:rPr>
        <w:t>和</w:t>
      </w:r>
      <w:r>
        <w:rPr>
          <w:rFonts w:ascii="Times New Roman" w:eastAsia="宋体" w:hAnsi="Times New Roman" w:hint="eastAsia"/>
          <w:position w:val="-10"/>
          <w:sz w:val="24"/>
        </w:rPr>
        <w:t>Patch Merging</w:t>
      </w:r>
      <w:r>
        <w:rPr>
          <w:rFonts w:ascii="Times New Roman" w:eastAsia="宋体" w:hAnsi="Times New Roman" w:hint="eastAsia"/>
          <w:position w:val="-10"/>
          <w:sz w:val="24"/>
        </w:rPr>
        <w:t>层，并</w:t>
      </w:r>
      <w:r>
        <w:rPr>
          <w:rFonts w:ascii="Times New Roman" w:eastAsia="宋体" w:hAnsi="Times New Roman"/>
          <w:position w:val="-10"/>
          <w:sz w:val="24"/>
        </w:rPr>
        <w:t>由四个阶段组成，在前三个阶段结束时应用</w:t>
      </w:r>
      <w:r>
        <w:rPr>
          <w:rFonts w:ascii="Times New Roman" w:eastAsia="宋体" w:hAnsi="Times New Roman" w:hint="eastAsia"/>
          <w:position w:val="-10"/>
          <w:sz w:val="24"/>
        </w:rPr>
        <w:t>Patch Merging</w:t>
      </w:r>
      <w:r>
        <w:rPr>
          <w:rFonts w:ascii="Times New Roman" w:eastAsia="宋体" w:hAnsi="Times New Roman"/>
          <w:position w:val="-10"/>
          <w:sz w:val="24"/>
        </w:rPr>
        <w:t>操作，以减少输入特征的高度和宽</w:t>
      </w:r>
      <w:r>
        <w:rPr>
          <w:rFonts w:ascii="Times New Roman" w:eastAsia="宋体" w:hAnsi="Times New Roman" w:hint="eastAsia"/>
          <w:position w:val="-10"/>
          <w:sz w:val="24"/>
        </w:rPr>
        <w:t>度，同时增加通道数量，以逐</w:t>
      </w:r>
      <w:r>
        <w:rPr>
          <w:rFonts w:ascii="Times New Roman" w:eastAsia="宋体" w:hAnsi="Times New Roman"/>
          <w:position w:val="-10"/>
          <w:sz w:val="24"/>
        </w:rPr>
        <w:t>步提取和融合图像特征</w:t>
      </w:r>
      <w:r>
        <w:rPr>
          <w:rFonts w:ascii="Times New Roman" w:eastAsia="宋体" w:hAnsi="Times New Roman" w:hint="eastAsia"/>
          <w:position w:val="-10"/>
          <w:sz w:val="24"/>
        </w:rPr>
        <w:t>。我们在四个阶段中使用</w:t>
      </w:r>
      <w:r>
        <w:rPr>
          <w:rFonts w:ascii="Times New Roman" w:eastAsia="宋体" w:hAnsi="Times New Roman"/>
          <w:position w:val="-10"/>
          <w:sz w:val="24"/>
        </w:rPr>
        <w:t>[</w:t>
      </w:r>
      <w:r>
        <w:rPr>
          <w:rFonts w:ascii="Times New Roman" w:eastAsia="宋体" w:hAnsi="Times New Roman" w:hint="eastAsia"/>
          <w:position w:val="-10"/>
          <w:sz w:val="24"/>
        </w:rPr>
        <w:t>N1</w:t>
      </w:r>
      <w:r>
        <w:rPr>
          <w:rFonts w:ascii="Times New Roman" w:eastAsia="宋体" w:hAnsi="Times New Roman"/>
          <w:position w:val="-10"/>
          <w:sz w:val="24"/>
        </w:rPr>
        <w:t>，</w:t>
      </w:r>
      <w:r>
        <w:rPr>
          <w:rFonts w:ascii="Times New Roman" w:eastAsia="宋体" w:hAnsi="Times New Roman" w:hint="eastAsia"/>
          <w:position w:val="-10"/>
          <w:sz w:val="24"/>
        </w:rPr>
        <w:t>N2</w:t>
      </w:r>
      <w:r>
        <w:rPr>
          <w:rFonts w:ascii="Times New Roman" w:eastAsia="宋体" w:hAnsi="Times New Roman"/>
          <w:position w:val="-10"/>
          <w:sz w:val="24"/>
        </w:rPr>
        <w:t>，</w:t>
      </w:r>
      <w:r>
        <w:rPr>
          <w:rFonts w:ascii="Times New Roman" w:eastAsia="宋体" w:hAnsi="Times New Roman" w:hint="eastAsia"/>
          <w:position w:val="-10"/>
          <w:sz w:val="24"/>
        </w:rPr>
        <w:t>N3</w:t>
      </w:r>
      <w:r>
        <w:rPr>
          <w:rFonts w:ascii="Times New Roman" w:eastAsia="宋体" w:hAnsi="Times New Roman"/>
          <w:position w:val="-10"/>
          <w:sz w:val="24"/>
        </w:rPr>
        <w:t>，</w:t>
      </w:r>
      <w:r>
        <w:rPr>
          <w:rFonts w:ascii="Times New Roman" w:eastAsia="宋体" w:hAnsi="Times New Roman" w:hint="eastAsia"/>
          <w:position w:val="-10"/>
          <w:sz w:val="24"/>
        </w:rPr>
        <w:t>N4</w:t>
      </w:r>
      <w:r>
        <w:rPr>
          <w:rFonts w:ascii="Times New Roman" w:eastAsia="宋体" w:hAnsi="Times New Roman"/>
          <w:position w:val="-10"/>
          <w:sz w:val="24"/>
        </w:rPr>
        <w:t>]</w:t>
      </w:r>
      <w:r>
        <w:rPr>
          <w:rFonts w:ascii="Times New Roman" w:eastAsia="宋体" w:hAnsi="Times New Roman" w:hint="eastAsia"/>
          <w:position w:val="-10"/>
          <w:sz w:val="24"/>
        </w:rPr>
        <w:t>个</w:t>
      </w:r>
      <w:r>
        <w:rPr>
          <w:rFonts w:ascii="Times New Roman" w:eastAsia="宋体" w:hAnsi="Times New Roman"/>
          <w:position w:val="-10"/>
          <w:sz w:val="24"/>
        </w:rPr>
        <w:t>VSS</w:t>
      </w:r>
      <w:r>
        <w:rPr>
          <w:rFonts w:ascii="Times New Roman" w:eastAsia="宋体" w:hAnsi="Times New Roman"/>
          <w:position w:val="-10"/>
          <w:sz w:val="24"/>
        </w:rPr>
        <w:t>块，每个阶段的通道计数为</w:t>
      </w:r>
      <w:r>
        <w:rPr>
          <w:rFonts w:ascii="Times New Roman" w:eastAsia="宋体" w:hAnsi="Times New Roman"/>
          <w:position w:val="-10"/>
          <w:sz w:val="24"/>
        </w:rPr>
        <w:t>[C</w:t>
      </w:r>
      <w:r>
        <w:rPr>
          <w:rFonts w:ascii="Times New Roman" w:eastAsia="宋体" w:hAnsi="Times New Roman"/>
          <w:position w:val="-10"/>
          <w:sz w:val="24"/>
        </w:rPr>
        <w:t>，</w:t>
      </w:r>
      <w:r>
        <w:rPr>
          <w:rFonts w:ascii="Times New Roman" w:eastAsia="宋体" w:hAnsi="Times New Roman"/>
          <w:position w:val="-10"/>
          <w:sz w:val="24"/>
        </w:rPr>
        <w:t>2C</w:t>
      </w:r>
      <w:r>
        <w:rPr>
          <w:rFonts w:ascii="Times New Roman" w:eastAsia="宋体" w:hAnsi="Times New Roman"/>
          <w:position w:val="-10"/>
          <w:sz w:val="24"/>
        </w:rPr>
        <w:t>，</w:t>
      </w:r>
      <w:r>
        <w:rPr>
          <w:rFonts w:ascii="Times New Roman" w:eastAsia="宋体" w:hAnsi="Times New Roman"/>
          <w:position w:val="-10"/>
          <w:sz w:val="24"/>
        </w:rPr>
        <w:t>4C</w:t>
      </w:r>
      <w:r>
        <w:rPr>
          <w:rFonts w:ascii="Times New Roman" w:eastAsia="宋体" w:hAnsi="Times New Roman"/>
          <w:position w:val="-10"/>
          <w:sz w:val="24"/>
        </w:rPr>
        <w:t>，</w:t>
      </w:r>
      <w:r>
        <w:rPr>
          <w:rFonts w:ascii="Times New Roman" w:eastAsia="宋体" w:hAnsi="Times New Roman"/>
          <w:position w:val="-10"/>
          <w:sz w:val="24"/>
        </w:rPr>
        <w:t>8C]</w:t>
      </w:r>
      <w:r>
        <w:rPr>
          <w:rFonts w:ascii="Times New Roman" w:eastAsia="宋体" w:hAnsi="Times New Roman"/>
          <w:position w:val="-10"/>
          <w:sz w:val="24"/>
        </w:rPr>
        <w:t>。</w:t>
      </w:r>
    </w:p>
    <w:p w14:paraId="09BA5F8A" w14:textId="77777777" w:rsidR="009D01DB" w:rsidRDefault="00000000">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类似地，解码器部分通过</w:t>
      </w:r>
      <w:r>
        <w:rPr>
          <w:rFonts w:ascii="Times New Roman" w:eastAsia="宋体" w:hAnsi="Times New Roman" w:hint="eastAsia"/>
          <w:position w:val="-10"/>
          <w:sz w:val="24"/>
        </w:rPr>
        <w:t>VSS Block</w:t>
      </w:r>
      <w:r>
        <w:rPr>
          <w:rFonts w:ascii="Times New Roman" w:eastAsia="宋体" w:hAnsi="Times New Roman" w:hint="eastAsia"/>
          <w:position w:val="-10"/>
          <w:sz w:val="24"/>
        </w:rPr>
        <w:t>和</w:t>
      </w:r>
      <w:r>
        <w:rPr>
          <w:rFonts w:ascii="Times New Roman" w:eastAsia="宋体" w:hAnsi="Times New Roman" w:hint="eastAsia"/>
          <w:position w:val="-10"/>
          <w:sz w:val="24"/>
        </w:rPr>
        <w:t>Patch Expanding</w:t>
      </w:r>
      <w:r>
        <w:rPr>
          <w:rFonts w:ascii="Times New Roman" w:eastAsia="宋体" w:hAnsi="Times New Roman" w:hint="eastAsia"/>
          <w:position w:val="-10"/>
          <w:sz w:val="24"/>
        </w:rPr>
        <w:t>层逐步恢复特征图，并同样由四个阶段组成。在前三个阶段的开始，使用</w:t>
      </w:r>
      <w:r>
        <w:rPr>
          <w:rFonts w:ascii="Times New Roman" w:eastAsia="宋体" w:hAnsi="Times New Roman" w:hint="eastAsia"/>
          <w:position w:val="-10"/>
          <w:sz w:val="24"/>
        </w:rPr>
        <w:t>Patch Expanding</w:t>
      </w:r>
      <w:r>
        <w:rPr>
          <w:rFonts w:ascii="Times New Roman" w:eastAsia="宋体" w:hAnsi="Times New Roman" w:hint="eastAsia"/>
          <w:position w:val="-10"/>
          <w:sz w:val="24"/>
        </w:rPr>
        <w:t>来减</w:t>
      </w:r>
      <w:r>
        <w:rPr>
          <w:rFonts w:ascii="Times New Roman" w:eastAsia="宋体" w:hAnsi="Times New Roman" w:hint="eastAsia"/>
          <w:position w:val="-10"/>
          <w:sz w:val="24"/>
        </w:rPr>
        <w:lastRenderedPageBreak/>
        <w:t>少特征通道的数量并增加高度和宽度，使得特征图逐步接近原始图像的分辨率。在四个阶段中，我们使用</w:t>
      </w:r>
      <w:r>
        <w:rPr>
          <w:rFonts w:ascii="Times New Roman" w:eastAsia="宋体" w:hAnsi="Times New Roman"/>
          <w:position w:val="-10"/>
          <w:sz w:val="24"/>
        </w:rPr>
        <w:t>[</w:t>
      </w:r>
      <w:r>
        <w:rPr>
          <w:rFonts w:ascii="Times New Roman" w:eastAsia="宋体" w:hAnsi="Times New Roman" w:hint="eastAsia"/>
          <w:position w:val="-10"/>
          <w:sz w:val="24"/>
        </w:rPr>
        <w:t>N1</w:t>
      </w:r>
      <w:r>
        <w:rPr>
          <w:rFonts w:ascii="Times New Roman" w:eastAsia="宋体" w:hAnsi="Times New Roman"/>
          <w:position w:val="-10"/>
          <w:sz w:val="24"/>
        </w:rPr>
        <w:t>，</w:t>
      </w:r>
      <w:r>
        <w:rPr>
          <w:rFonts w:ascii="Times New Roman" w:eastAsia="宋体" w:hAnsi="Times New Roman" w:hint="eastAsia"/>
          <w:position w:val="-10"/>
          <w:sz w:val="24"/>
        </w:rPr>
        <w:t>N2</w:t>
      </w:r>
      <w:r>
        <w:rPr>
          <w:rFonts w:ascii="Times New Roman" w:eastAsia="宋体" w:hAnsi="Times New Roman"/>
          <w:position w:val="-10"/>
          <w:sz w:val="24"/>
        </w:rPr>
        <w:t>，</w:t>
      </w:r>
      <w:r>
        <w:rPr>
          <w:rFonts w:ascii="Times New Roman" w:eastAsia="宋体" w:hAnsi="Times New Roman" w:hint="eastAsia"/>
          <w:position w:val="-10"/>
          <w:sz w:val="24"/>
        </w:rPr>
        <w:t>N3</w:t>
      </w:r>
      <w:r>
        <w:rPr>
          <w:rFonts w:ascii="Times New Roman" w:eastAsia="宋体" w:hAnsi="Times New Roman"/>
          <w:position w:val="-10"/>
          <w:sz w:val="24"/>
        </w:rPr>
        <w:t>，</w:t>
      </w:r>
      <w:r>
        <w:rPr>
          <w:rFonts w:ascii="Times New Roman" w:eastAsia="宋体" w:hAnsi="Times New Roman" w:hint="eastAsia"/>
          <w:position w:val="-10"/>
          <w:sz w:val="24"/>
        </w:rPr>
        <w:t>N4</w:t>
      </w:r>
      <w:r>
        <w:rPr>
          <w:rFonts w:ascii="Times New Roman" w:eastAsia="宋体" w:hAnsi="Times New Roman"/>
          <w:position w:val="-10"/>
          <w:sz w:val="24"/>
        </w:rPr>
        <w:t>]</w:t>
      </w:r>
      <w:r>
        <w:rPr>
          <w:rFonts w:ascii="Times New Roman" w:eastAsia="宋体" w:hAnsi="Times New Roman" w:hint="eastAsia"/>
          <w:position w:val="-10"/>
          <w:sz w:val="24"/>
        </w:rPr>
        <w:t>个</w:t>
      </w:r>
      <w:r>
        <w:rPr>
          <w:rFonts w:ascii="Times New Roman" w:eastAsia="宋体" w:hAnsi="Times New Roman"/>
          <w:position w:val="-10"/>
          <w:sz w:val="24"/>
        </w:rPr>
        <w:t>VSS</w:t>
      </w:r>
      <w:r>
        <w:rPr>
          <w:rFonts w:ascii="Times New Roman" w:eastAsia="宋体" w:hAnsi="Times New Roman"/>
          <w:position w:val="-10"/>
          <w:sz w:val="24"/>
        </w:rPr>
        <w:t>块，每个阶段的通道计数为</w:t>
      </w:r>
      <w:r>
        <w:rPr>
          <w:rFonts w:ascii="Times New Roman" w:eastAsia="宋体" w:hAnsi="Times New Roman"/>
          <w:position w:val="-10"/>
          <w:sz w:val="24"/>
        </w:rPr>
        <w:t>[8C</w:t>
      </w:r>
      <w:r>
        <w:rPr>
          <w:rFonts w:ascii="Times New Roman" w:eastAsia="宋体" w:hAnsi="Times New Roman"/>
          <w:position w:val="-10"/>
          <w:sz w:val="24"/>
        </w:rPr>
        <w:t>，</w:t>
      </w:r>
      <w:r>
        <w:rPr>
          <w:rFonts w:ascii="Times New Roman" w:eastAsia="宋体" w:hAnsi="Times New Roman"/>
          <w:position w:val="-10"/>
          <w:sz w:val="24"/>
        </w:rPr>
        <w:t>4C</w:t>
      </w:r>
      <w:r>
        <w:rPr>
          <w:rFonts w:ascii="Times New Roman" w:eastAsia="宋体" w:hAnsi="Times New Roman"/>
          <w:position w:val="-10"/>
          <w:sz w:val="24"/>
        </w:rPr>
        <w:t>，</w:t>
      </w:r>
      <w:r>
        <w:rPr>
          <w:rFonts w:ascii="Times New Roman" w:eastAsia="宋体" w:hAnsi="Times New Roman"/>
          <w:position w:val="-10"/>
          <w:sz w:val="24"/>
        </w:rPr>
        <w:t>2C</w:t>
      </w:r>
      <w:r>
        <w:rPr>
          <w:rFonts w:ascii="Times New Roman" w:eastAsia="宋体" w:hAnsi="Times New Roman"/>
          <w:position w:val="-10"/>
          <w:sz w:val="24"/>
        </w:rPr>
        <w:t>，</w:t>
      </w:r>
      <w:r>
        <w:rPr>
          <w:rFonts w:ascii="Times New Roman" w:eastAsia="宋体" w:hAnsi="Times New Roman"/>
          <w:position w:val="-10"/>
          <w:sz w:val="24"/>
        </w:rPr>
        <w:t>C]</w:t>
      </w:r>
      <w:r>
        <w:rPr>
          <w:rFonts w:ascii="Times New Roman" w:eastAsia="宋体" w:hAnsi="Times New Roman"/>
          <w:position w:val="-10"/>
          <w:sz w:val="24"/>
        </w:rPr>
        <w:t>。在解码器之后，使用</w:t>
      </w:r>
      <w:r>
        <w:rPr>
          <w:rFonts w:ascii="Times New Roman" w:eastAsia="宋体" w:hAnsi="Times New Roman" w:hint="eastAsia"/>
          <w:position w:val="-10"/>
          <w:sz w:val="24"/>
        </w:rPr>
        <w:t>Linear Projection</w:t>
      </w:r>
      <w:r>
        <w:rPr>
          <w:rFonts w:ascii="Times New Roman" w:eastAsia="宋体" w:hAnsi="Times New Roman"/>
          <w:position w:val="-10"/>
          <w:sz w:val="24"/>
        </w:rPr>
        <w:t>层来恢复特征的大小以匹配分割目标。</w:t>
      </w:r>
    </w:p>
    <w:p w14:paraId="09BA5F8B" w14:textId="77777777" w:rsidR="009D01DB" w:rsidRDefault="00000000">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对于跳跃连接，采用了双向交叉注意力（</w:t>
      </w:r>
      <w:r>
        <w:rPr>
          <w:rFonts w:ascii="Times New Roman" w:eastAsia="宋体" w:hAnsi="Times New Roman" w:hint="eastAsia"/>
          <w:position w:val="-10"/>
          <w:sz w:val="24"/>
        </w:rPr>
        <w:t>DCA</w:t>
      </w:r>
      <w:r>
        <w:rPr>
          <w:rFonts w:ascii="Times New Roman" w:eastAsia="宋体" w:hAnsi="Times New Roman" w:hint="eastAsia"/>
          <w:position w:val="-10"/>
          <w:sz w:val="24"/>
        </w:rPr>
        <w:t>）模块，将浅层特征经过注意力权重进行加和后融合并重新校准，再和深层特征进行相加。</w:t>
      </w:r>
    </w:p>
    <w:p w14:paraId="09BA5F8C" w14:textId="77777777" w:rsidR="009D01DB" w:rsidRDefault="00000000">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noProof/>
          <w:position w:val="-10"/>
          <w:sz w:val="24"/>
        </w:rPr>
        <w:drawing>
          <wp:inline distT="0" distB="0" distL="0" distR="0" wp14:anchorId="09BA607D" wp14:editId="55F47DD2">
            <wp:extent cx="5274310" cy="4674870"/>
            <wp:effectExtent l="0" t="0" r="2540" b="0"/>
            <wp:docPr id="724667562" name="图片 3"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7562" name="图片 3" descr="图示, 示意图&#10;&#10;描述已自动生成"/>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274310" cy="4674870"/>
                    </a:xfrm>
                    <a:prstGeom prst="rect">
                      <a:avLst/>
                    </a:prstGeom>
                    <a:noFill/>
                    <a:ln>
                      <a:noFill/>
                    </a:ln>
                  </pic:spPr>
                </pic:pic>
              </a:graphicData>
            </a:graphic>
          </wp:inline>
        </w:drawing>
      </w:r>
    </w:p>
    <w:p w14:paraId="09BA5F8D" w14:textId="77777777" w:rsidR="009D01DB" w:rsidRDefault="00000000">
      <w:pPr>
        <w:spacing w:line="360" w:lineRule="auto"/>
        <w:jc w:val="center"/>
        <w:rPr>
          <w:rFonts w:ascii="Times New Roman" w:eastAsia="宋体" w:hAnsi="Times New Roman"/>
          <w:position w:val="-10"/>
          <w:szCs w:val="20"/>
        </w:rPr>
      </w:pPr>
      <w:commentRangeStart w:id="24"/>
      <w:r>
        <w:rPr>
          <w:rFonts w:ascii="Times New Roman" w:eastAsia="宋体" w:hAnsi="Times New Roman" w:hint="eastAsia"/>
          <w:position w:val="-10"/>
          <w:szCs w:val="20"/>
        </w:rPr>
        <w:t>图</w:t>
      </w:r>
      <w:r>
        <w:rPr>
          <w:rFonts w:ascii="Times New Roman" w:eastAsia="宋体" w:hAnsi="Times New Roman" w:hint="eastAsia"/>
          <w:position w:val="-10"/>
          <w:szCs w:val="20"/>
        </w:rPr>
        <w:t xml:space="preserve">3. </w:t>
      </w:r>
      <w:r>
        <w:rPr>
          <w:rFonts w:ascii="Times New Roman" w:eastAsia="宋体" w:hAnsi="Times New Roman" w:hint="eastAsia"/>
          <w:position w:val="-10"/>
          <w:szCs w:val="20"/>
        </w:rPr>
        <w:t>（</w:t>
      </w:r>
      <w:r>
        <w:rPr>
          <w:rFonts w:ascii="Times New Roman" w:eastAsia="宋体" w:hAnsi="Times New Roman" w:hint="eastAsia"/>
          <w:position w:val="-10"/>
          <w:szCs w:val="20"/>
        </w:rPr>
        <w:t>a</w:t>
      </w:r>
      <w:r>
        <w:rPr>
          <w:rFonts w:ascii="Times New Roman" w:eastAsia="宋体" w:hAnsi="Times New Roman" w:hint="eastAsia"/>
          <w:position w:val="-10"/>
          <w:szCs w:val="20"/>
        </w:rPr>
        <w:t>）</w:t>
      </w:r>
      <w:r>
        <w:rPr>
          <w:rFonts w:ascii="Times New Roman" w:eastAsia="宋体" w:hAnsi="Times New Roman" w:hint="eastAsia"/>
          <w:position w:val="-10"/>
          <w:szCs w:val="20"/>
        </w:rPr>
        <w:t>VSS</w:t>
      </w:r>
      <w:r>
        <w:rPr>
          <w:rFonts w:ascii="Times New Roman" w:eastAsia="宋体" w:hAnsi="Times New Roman" w:hint="eastAsia"/>
          <w:position w:val="-10"/>
          <w:szCs w:val="20"/>
        </w:rPr>
        <w:t>块（</w:t>
      </w:r>
      <w:r>
        <w:rPr>
          <w:rFonts w:ascii="Times New Roman" w:eastAsia="宋体" w:hAnsi="Times New Roman" w:hint="eastAsia"/>
          <w:position w:val="-10"/>
          <w:szCs w:val="20"/>
        </w:rPr>
        <w:t>b</w:t>
      </w:r>
      <w:r>
        <w:rPr>
          <w:rFonts w:ascii="Times New Roman" w:eastAsia="宋体" w:hAnsi="Times New Roman" w:hint="eastAsia"/>
          <w:position w:val="-10"/>
          <w:szCs w:val="20"/>
        </w:rPr>
        <w:t>）</w:t>
      </w:r>
      <w:r>
        <w:rPr>
          <w:rFonts w:ascii="Times New Roman" w:eastAsia="宋体" w:hAnsi="Times New Roman" w:hint="eastAsia"/>
          <w:position w:val="-10"/>
          <w:szCs w:val="20"/>
        </w:rPr>
        <w:t>DCA</w:t>
      </w:r>
      <w:r>
        <w:rPr>
          <w:rFonts w:ascii="Times New Roman" w:eastAsia="宋体" w:hAnsi="Times New Roman" w:hint="eastAsia"/>
          <w:position w:val="-10"/>
          <w:szCs w:val="20"/>
        </w:rPr>
        <w:t>模块</w:t>
      </w:r>
      <w:commentRangeEnd w:id="24"/>
      <w:r>
        <w:rPr>
          <w:rStyle w:val="af0"/>
        </w:rPr>
        <w:commentReference w:id="24"/>
      </w:r>
    </w:p>
    <w:p w14:paraId="09BA5F8E" w14:textId="77777777" w:rsidR="009D01DB" w:rsidRDefault="00000000">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源自</w:t>
      </w:r>
      <w:r>
        <w:rPr>
          <w:rFonts w:ascii="Times New Roman" w:eastAsia="宋体" w:hAnsi="Times New Roman"/>
          <w:position w:val="-10"/>
          <w:sz w:val="24"/>
        </w:rPr>
        <w:t>Vmamba</w:t>
      </w:r>
      <w:r>
        <w:rPr>
          <w:rFonts w:ascii="Times New Roman" w:eastAsia="宋体" w:hAnsi="Times New Roman" w:hint="eastAsia"/>
          <w:position w:val="-10"/>
          <w:sz w:val="24"/>
          <w:vertAlign w:val="superscript"/>
        </w:rPr>
        <w:t>[17]</w:t>
      </w:r>
      <w:r>
        <w:rPr>
          <w:rFonts w:ascii="Times New Roman" w:eastAsia="宋体" w:hAnsi="Times New Roman"/>
          <w:position w:val="-10"/>
          <w:sz w:val="24"/>
        </w:rPr>
        <w:t xml:space="preserve"> </w:t>
      </w:r>
      <w:r>
        <w:rPr>
          <w:rFonts w:ascii="Times New Roman" w:eastAsia="宋体" w:hAnsi="Times New Roman" w:hint="eastAsia"/>
          <w:position w:val="-10"/>
          <w:sz w:val="24"/>
        </w:rPr>
        <w:t>的</w:t>
      </w:r>
      <w:r>
        <w:rPr>
          <w:rFonts w:ascii="Times New Roman" w:eastAsia="宋体" w:hAnsi="Times New Roman"/>
          <w:position w:val="-10"/>
          <w:sz w:val="24"/>
        </w:rPr>
        <w:t>VSS</w:t>
      </w:r>
      <w:r>
        <w:rPr>
          <w:rFonts w:ascii="Times New Roman" w:eastAsia="宋体" w:hAnsi="Times New Roman"/>
          <w:position w:val="-10"/>
          <w:sz w:val="24"/>
        </w:rPr>
        <w:t>块是</w:t>
      </w:r>
      <w:r>
        <w:rPr>
          <w:rFonts w:ascii="Times New Roman" w:eastAsia="宋体" w:hAnsi="Times New Roman" w:hint="eastAsia"/>
          <w:position w:val="-10"/>
          <w:sz w:val="24"/>
        </w:rPr>
        <w:t>VMDUn</w:t>
      </w:r>
      <w:r>
        <w:rPr>
          <w:rFonts w:ascii="Times New Roman" w:eastAsia="宋体" w:hAnsi="Times New Roman"/>
          <w:position w:val="-10"/>
          <w:sz w:val="24"/>
        </w:rPr>
        <w:t>et</w:t>
      </w:r>
      <w:r>
        <w:rPr>
          <w:rFonts w:ascii="Times New Roman" w:eastAsia="宋体" w:hAnsi="Times New Roman"/>
          <w:position w:val="-10"/>
          <w:sz w:val="24"/>
        </w:rPr>
        <w:t>的核心模块，如图</w:t>
      </w:r>
      <w:r>
        <w:rPr>
          <w:rFonts w:ascii="Times New Roman" w:eastAsia="宋体" w:hAnsi="Times New Roman" w:hint="eastAsia"/>
          <w:position w:val="-10"/>
          <w:sz w:val="24"/>
        </w:rPr>
        <w:t>3</w:t>
      </w:r>
      <w:r>
        <w:rPr>
          <w:rFonts w:ascii="Times New Roman" w:eastAsia="宋体" w:hAnsi="Times New Roman" w:hint="eastAsia"/>
          <w:position w:val="-10"/>
          <w:sz w:val="24"/>
        </w:rPr>
        <w:t>（</w:t>
      </w:r>
      <w:r>
        <w:rPr>
          <w:rFonts w:ascii="Times New Roman" w:eastAsia="宋体" w:hAnsi="Times New Roman" w:hint="eastAsia"/>
          <w:position w:val="-10"/>
          <w:sz w:val="24"/>
        </w:rPr>
        <w:t>a</w:t>
      </w:r>
      <w:r>
        <w:rPr>
          <w:rFonts w:ascii="Times New Roman" w:eastAsia="宋体" w:hAnsi="Times New Roman" w:hint="eastAsia"/>
          <w:position w:val="-10"/>
          <w:sz w:val="24"/>
        </w:rPr>
        <w:t>）</w:t>
      </w:r>
      <w:r>
        <w:rPr>
          <w:rFonts w:ascii="Times New Roman" w:eastAsia="宋体" w:hAnsi="Times New Roman"/>
          <w:position w:val="-10"/>
          <w:sz w:val="24"/>
        </w:rPr>
        <w:t>所示。输入首先经过层归一化模块</w:t>
      </w:r>
      <w:r>
        <w:rPr>
          <w:rFonts w:ascii="Times New Roman" w:eastAsia="宋体" w:hAnsi="Times New Roman" w:hint="eastAsia"/>
          <w:position w:val="-10"/>
          <w:sz w:val="24"/>
        </w:rPr>
        <w:t>后</w:t>
      </w:r>
      <w:r>
        <w:rPr>
          <w:rFonts w:ascii="Times New Roman" w:eastAsia="宋体" w:hAnsi="Times New Roman"/>
          <w:position w:val="-10"/>
          <w:sz w:val="24"/>
        </w:rPr>
        <w:t>分成两条路径。在第一个分支中，输入通过线性层，然后</w:t>
      </w:r>
      <w:r>
        <w:rPr>
          <w:rFonts w:ascii="Times New Roman" w:eastAsia="宋体" w:hAnsi="Times New Roman" w:hint="eastAsia"/>
          <w:position w:val="-10"/>
          <w:sz w:val="24"/>
        </w:rPr>
        <w:t>经过</w:t>
      </w:r>
      <w:r>
        <w:rPr>
          <w:rFonts w:ascii="Times New Roman" w:eastAsia="宋体" w:hAnsi="Times New Roman" w:hint="eastAsia"/>
          <w:position w:val="-10"/>
          <w:sz w:val="24"/>
        </w:rPr>
        <w:t>SiLU</w:t>
      </w:r>
      <w:r>
        <w:rPr>
          <w:rFonts w:ascii="Times New Roman" w:eastAsia="宋体" w:hAnsi="Times New Roman"/>
          <w:position w:val="-10"/>
          <w:sz w:val="24"/>
        </w:rPr>
        <w:t>激活函数。在第二分支中，输入通过线性层、深度可分离卷积和</w:t>
      </w:r>
      <w:r>
        <w:rPr>
          <w:rFonts w:ascii="Times New Roman" w:eastAsia="宋体" w:hAnsi="Times New Roman" w:hint="eastAsia"/>
          <w:position w:val="-10"/>
          <w:sz w:val="24"/>
        </w:rPr>
        <w:t>SiLU</w:t>
      </w:r>
      <w:r>
        <w:rPr>
          <w:rFonts w:ascii="Times New Roman" w:eastAsia="宋体" w:hAnsi="Times New Roman"/>
          <w:position w:val="-10"/>
          <w:sz w:val="24"/>
        </w:rPr>
        <w:t>激活函数</w:t>
      </w:r>
      <w:r>
        <w:rPr>
          <w:rFonts w:ascii="Times New Roman" w:eastAsia="宋体" w:hAnsi="Times New Roman" w:hint="eastAsia"/>
          <w:position w:val="-10"/>
          <w:sz w:val="24"/>
        </w:rPr>
        <w:t>后，进入</w:t>
      </w:r>
      <w:r>
        <w:rPr>
          <w:rFonts w:ascii="Times New Roman" w:eastAsia="宋体" w:hAnsi="Times New Roman" w:hint="eastAsia"/>
          <w:position w:val="-10"/>
          <w:sz w:val="24"/>
        </w:rPr>
        <w:t>2D</w:t>
      </w:r>
      <w:r>
        <w:rPr>
          <w:rFonts w:ascii="Times New Roman" w:eastAsia="宋体" w:hAnsi="Times New Roman" w:hint="eastAsia"/>
          <w:position w:val="-10"/>
          <w:sz w:val="24"/>
        </w:rPr>
        <w:t>选择性扫描</w:t>
      </w:r>
      <w:r>
        <w:rPr>
          <w:rFonts w:ascii="Times New Roman" w:eastAsia="宋体" w:hAnsi="Times New Roman" w:hint="eastAsia"/>
          <w:position w:val="-10"/>
          <w:sz w:val="24"/>
        </w:rPr>
        <w:t>(SS2D)</w:t>
      </w:r>
      <w:r>
        <w:rPr>
          <w:rFonts w:ascii="Times New Roman" w:eastAsia="宋体" w:hAnsi="Times New Roman" w:hint="eastAsia"/>
          <w:position w:val="-10"/>
          <w:sz w:val="24"/>
        </w:rPr>
        <w:t>模块进行进一步的特征提取</w:t>
      </w:r>
      <w:r>
        <w:rPr>
          <w:rFonts w:ascii="Times New Roman" w:eastAsia="宋体" w:hAnsi="Times New Roman"/>
          <w:position w:val="-10"/>
          <w:sz w:val="24"/>
        </w:rPr>
        <w:t>。随后，对特征使用层</w:t>
      </w:r>
      <w:r>
        <w:rPr>
          <w:rFonts w:ascii="Times New Roman" w:eastAsia="宋体" w:hAnsi="Times New Roman" w:hint="eastAsia"/>
          <w:position w:val="-10"/>
          <w:sz w:val="24"/>
        </w:rPr>
        <w:t>归一</w:t>
      </w:r>
      <w:r>
        <w:rPr>
          <w:rFonts w:ascii="Times New Roman" w:eastAsia="宋体" w:hAnsi="Times New Roman"/>
          <w:position w:val="-10"/>
          <w:sz w:val="24"/>
        </w:rPr>
        <w:t>化，然后使用第一个分支的输出</w:t>
      </w:r>
      <w:r>
        <w:rPr>
          <w:rFonts w:ascii="Times New Roman" w:eastAsia="宋体" w:hAnsi="Times New Roman" w:hint="eastAsia"/>
          <w:position w:val="-10"/>
          <w:sz w:val="24"/>
        </w:rPr>
        <w:t>进行逐元素相乘</w:t>
      </w:r>
      <w:r>
        <w:rPr>
          <w:rFonts w:ascii="Times New Roman" w:eastAsia="宋体" w:hAnsi="Times New Roman"/>
          <w:position w:val="-10"/>
          <w:sz w:val="24"/>
        </w:rPr>
        <w:t>，以合并两个路径。最后，使用线性层混合特征，并将此结果与残</w:t>
      </w:r>
      <w:r>
        <w:rPr>
          <w:rFonts w:ascii="Times New Roman" w:eastAsia="宋体" w:hAnsi="Times New Roman" w:hint="eastAsia"/>
          <w:position w:val="-10"/>
          <w:sz w:val="24"/>
        </w:rPr>
        <w:t>差</w:t>
      </w:r>
      <w:r>
        <w:rPr>
          <w:rFonts w:ascii="Times New Roman" w:eastAsia="宋体" w:hAnsi="Times New Roman"/>
          <w:position w:val="-10"/>
          <w:sz w:val="24"/>
        </w:rPr>
        <w:t>连接相</w:t>
      </w:r>
      <w:r>
        <w:rPr>
          <w:rFonts w:ascii="Times New Roman" w:eastAsia="宋体" w:hAnsi="Times New Roman"/>
          <w:position w:val="-10"/>
          <w:sz w:val="24"/>
        </w:rPr>
        <w:lastRenderedPageBreak/>
        <w:t>结合，以形成</w:t>
      </w:r>
      <w:r>
        <w:rPr>
          <w:rFonts w:ascii="Times New Roman" w:eastAsia="宋体" w:hAnsi="Times New Roman"/>
          <w:position w:val="-10"/>
          <w:sz w:val="24"/>
        </w:rPr>
        <w:t>VSS</w:t>
      </w:r>
      <w:r>
        <w:rPr>
          <w:rFonts w:ascii="Times New Roman" w:eastAsia="宋体" w:hAnsi="Times New Roman"/>
          <w:position w:val="-10"/>
          <w:sz w:val="24"/>
        </w:rPr>
        <w:t>块的输出。</w:t>
      </w:r>
    </w:p>
    <w:p w14:paraId="09BA5F8F" w14:textId="77777777" w:rsidR="009D01DB" w:rsidRDefault="00000000">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双向交叉注意力（</w:t>
      </w:r>
      <w:r>
        <w:rPr>
          <w:rFonts w:ascii="Times New Roman" w:eastAsia="宋体" w:hAnsi="Times New Roman" w:hint="eastAsia"/>
          <w:position w:val="-10"/>
          <w:sz w:val="24"/>
        </w:rPr>
        <w:t>DCA</w:t>
      </w:r>
      <w:r>
        <w:rPr>
          <w:rFonts w:ascii="Times New Roman" w:eastAsia="宋体" w:hAnsi="Times New Roman" w:hint="eastAsia"/>
          <w:position w:val="-10"/>
          <w:sz w:val="24"/>
        </w:rPr>
        <w:t>）模块的架构如图</w:t>
      </w:r>
      <w:r>
        <w:rPr>
          <w:rFonts w:ascii="Times New Roman" w:eastAsia="宋体" w:hAnsi="Times New Roman" w:hint="eastAsia"/>
          <w:position w:val="-10"/>
          <w:sz w:val="24"/>
        </w:rPr>
        <w:t>3</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）所示。输入首先经过多尺度补丁嵌入（</w:t>
      </w:r>
      <w:r>
        <w:rPr>
          <w:rFonts w:ascii="Times New Roman" w:eastAsia="宋体" w:hAnsi="Times New Roman" w:hint="eastAsia"/>
          <w:position w:val="-10"/>
          <w:sz w:val="24"/>
        </w:rPr>
        <w:t>Multi-scale Patch Embedding</w:t>
      </w:r>
      <w:r>
        <w:rPr>
          <w:rFonts w:ascii="Times New Roman" w:eastAsia="宋体" w:hAnsi="Times New Roman" w:hint="eastAsia"/>
          <w:position w:val="-10"/>
          <w:sz w:val="24"/>
        </w:rPr>
        <w:t>）生成多个</w:t>
      </w:r>
      <w:r>
        <w:rPr>
          <w:rFonts w:ascii="Times New Roman" w:eastAsia="宋体" w:hAnsi="Times New Roman" w:hint="eastAsia"/>
          <w:position w:val="-10"/>
          <w:sz w:val="24"/>
        </w:rPr>
        <w:t>Tokens</w:t>
      </w:r>
      <w:r>
        <w:rPr>
          <w:rFonts w:ascii="Times New Roman" w:eastAsia="宋体" w:hAnsi="Times New Roman" w:hint="eastAsia"/>
          <w:position w:val="-10"/>
          <w:sz w:val="24"/>
        </w:rPr>
        <w:t>。这些令牌进入</w:t>
      </w:r>
      <w:r>
        <w:rPr>
          <w:rFonts w:ascii="Times New Roman" w:eastAsia="宋体" w:hAnsi="Times New Roman" w:hint="eastAsia"/>
          <w:position w:val="-10"/>
          <w:sz w:val="24"/>
        </w:rPr>
        <w:t>DCA</w:t>
      </w:r>
      <w:r>
        <w:rPr>
          <w:rFonts w:ascii="Times New Roman" w:eastAsia="宋体" w:hAnsi="Times New Roman" w:hint="eastAsia"/>
          <w:position w:val="-10"/>
          <w:sz w:val="24"/>
        </w:rPr>
        <w:t>模块，</w:t>
      </w:r>
      <w:r>
        <w:rPr>
          <w:rFonts w:ascii="Times New Roman" w:eastAsia="宋体" w:hAnsi="Times New Roman" w:hint="eastAsia"/>
          <w:position w:val="-10"/>
          <w:sz w:val="24"/>
        </w:rPr>
        <w:t>DCA</w:t>
      </w:r>
      <w:r>
        <w:rPr>
          <w:rFonts w:ascii="Times New Roman" w:eastAsia="宋体" w:hAnsi="Times New Roman" w:hint="eastAsia"/>
          <w:position w:val="-10"/>
          <w:sz w:val="24"/>
        </w:rPr>
        <w:t>模块包括通道交叉注意力（</w:t>
      </w:r>
      <w:r>
        <w:rPr>
          <w:rFonts w:ascii="Times New Roman" w:eastAsia="宋体" w:hAnsi="Times New Roman" w:hint="eastAsia"/>
          <w:position w:val="-10"/>
          <w:sz w:val="24"/>
        </w:rPr>
        <w:t>Channel Cross-Attention</w:t>
      </w:r>
      <w:r>
        <w:rPr>
          <w:rFonts w:ascii="Times New Roman" w:eastAsia="宋体" w:hAnsi="Times New Roman" w:hint="eastAsia"/>
          <w:position w:val="-10"/>
          <w:sz w:val="24"/>
        </w:rPr>
        <w:t>）和空间交叉注意力（</w:t>
      </w:r>
      <w:r>
        <w:rPr>
          <w:rFonts w:ascii="Times New Roman" w:eastAsia="宋体" w:hAnsi="Times New Roman" w:hint="eastAsia"/>
          <w:position w:val="-10"/>
          <w:sz w:val="24"/>
        </w:rPr>
        <w:t>Spatial Cross-Attention</w:t>
      </w:r>
      <w:r>
        <w:rPr>
          <w:rFonts w:ascii="Times New Roman" w:eastAsia="宋体" w:hAnsi="Times New Roman" w:hint="eastAsia"/>
          <w:position w:val="-10"/>
          <w:sz w:val="24"/>
        </w:rPr>
        <w:t>）两个子模块。在</w:t>
      </w:r>
      <w:r>
        <w:rPr>
          <w:rFonts w:ascii="Times New Roman" w:eastAsia="宋体" w:hAnsi="Times New Roman" w:hint="eastAsia"/>
          <w:position w:val="-10"/>
          <w:sz w:val="24"/>
        </w:rPr>
        <w:t>DCA</w:t>
      </w:r>
      <w:r>
        <w:rPr>
          <w:rFonts w:ascii="Times New Roman" w:eastAsia="宋体" w:hAnsi="Times New Roman" w:hint="eastAsia"/>
          <w:position w:val="-10"/>
          <w:sz w:val="24"/>
        </w:rPr>
        <w:t>模块中，输入先通过通道交叉注意力模块，这个模块关注不同通道之间的交互和关系。随后，输出经过空间交叉注意力模块，该模块关注空间位置之间的交互。通过这两个交叉注意力模块的处理，特征得到充分的融合和提取。接下来，融合后的特征与原输入进行逐元素加法操作，结果经过层归一化和</w:t>
      </w:r>
      <w:r>
        <w:rPr>
          <w:rFonts w:ascii="Times New Roman" w:eastAsia="宋体" w:hAnsi="Times New Roman" w:hint="eastAsia"/>
          <w:position w:val="-10"/>
          <w:sz w:val="24"/>
        </w:rPr>
        <w:t>GELU</w:t>
      </w:r>
      <w:r>
        <w:rPr>
          <w:rFonts w:ascii="Times New Roman" w:eastAsia="宋体" w:hAnsi="Times New Roman" w:hint="eastAsia"/>
          <w:position w:val="-10"/>
          <w:sz w:val="24"/>
        </w:rPr>
        <w:t>激活函数，最终输出四个不同尺度的特征，这些特征被送到相应的解码器中进行跳跃连接。</w:t>
      </w:r>
    </w:p>
    <w:p w14:paraId="09BA5F90" w14:textId="77777777" w:rsidR="009D01DB" w:rsidRDefault="00000000">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DCA</w:t>
      </w:r>
      <w:r>
        <w:rPr>
          <w:rFonts w:ascii="Times New Roman" w:eastAsia="宋体" w:hAnsi="Times New Roman" w:hint="eastAsia"/>
          <w:position w:val="-10"/>
          <w:sz w:val="24"/>
        </w:rPr>
        <w:t>模块将编码器提取的特征与解码器的输入特征对齐和融合。通过双向注意力机制，</w:t>
      </w:r>
      <w:r>
        <w:rPr>
          <w:rFonts w:ascii="Times New Roman" w:eastAsia="宋体" w:hAnsi="Times New Roman" w:hint="eastAsia"/>
          <w:position w:val="-10"/>
          <w:sz w:val="24"/>
        </w:rPr>
        <w:t>DCA</w:t>
      </w:r>
      <w:r>
        <w:rPr>
          <w:rFonts w:ascii="Times New Roman" w:eastAsia="宋体" w:hAnsi="Times New Roman" w:hint="eastAsia"/>
          <w:position w:val="-10"/>
          <w:sz w:val="24"/>
        </w:rPr>
        <w:t>模块能够捕捉编码器输出特征图中的全局上下文信息，并将其有效传递给解码器，确保解码器在还原过程中能够利用到更多的上下文信息，从而提高分割结果的精度。</w:t>
      </w:r>
      <w:r>
        <w:rPr>
          <w:noProof/>
        </w:rPr>
        <w:drawing>
          <wp:inline distT="0" distB="0" distL="0" distR="0" wp14:anchorId="09BA607F" wp14:editId="09BA6080">
            <wp:extent cx="5274310" cy="1343025"/>
            <wp:effectExtent l="0" t="0" r="2540" b="9525"/>
            <wp:docPr id="20773126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12629" name="图片 3"/>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5274310" cy="1343025"/>
                    </a:xfrm>
                    <a:prstGeom prst="rect">
                      <a:avLst/>
                    </a:prstGeom>
                    <a:noFill/>
                    <a:ln>
                      <a:noFill/>
                    </a:ln>
                  </pic:spPr>
                </pic:pic>
              </a:graphicData>
            </a:graphic>
          </wp:inline>
        </w:drawing>
      </w:r>
    </w:p>
    <w:p w14:paraId="09BA5F91" w14:textId="77777777" w:rsidR="009D01DB" w:rsidRDefault="00000000">
      <w:pPr>
        <w:spacing w:line="360" w:lineRule="auto"/>
        <w:jc w:val="center"/>
        <w:rPr>
          <w:rFonts w:ascii="Times New Roman" w:eastAsia="宋体" w:hAnsi="Times New Roman"/>
          <w:position w:val="-10"/>
          <w:szCs w:val="20"/>
        </w:rPr>
      </w:pPr>
      <w:commentRangeStart w:id="25"/>
      <w:r>
        <w:rPr>
          <w:rFonts w:ascii="Times New Roman" w:eastAsia="宋体" w:hAnsi="Times New Roman" w:hint="eastAsia"/>
          <w:position w:val="-10"/>
          <w:szCs w:val="20"/>
        </w:rPr>
        <w:t>图</w:t>
      </w:r>
      <w:r>
        <w:rPr>
          <w:rFonts w:ascii="Times New Roman" w:eastAsia="宋体" w:hAnsi="Times New Roman" w:hint="eastAsia"/>
          <w:position w:val="-10"/>
          <w:szCs w:val="20"/>
        </w:rPr>
        <w:t>4. SS2D</w:t>
      </w:r>
      <w:r>
        <w:rPr>
          <w:rFonts w:ascii="Times New Roman" w:eastAsia="宋体" w:hAnsi="Times New Roman" w:hint="eastAsia"/>
          <w:position w:val="-10"/>
          <w:szCs w:val="20"/>
        </w:rPr>
        <w:t>模块</w:t>
      </w:r>
      <w:r>
        <w:rPr>
          <w:rFonts w:ascii="Times New Roman" w:eastAsia="宋体" w:hAnsi="Times New Roman" w:hint="eastAsia"/>
          <w:position w:val="-10"/>
          <w:szCs w:val="20"/>
        </w:rPr>
        <w:t xml:space="preserve"> </w:t>
      </w:r>
      <w:commentRangeEnd w:id="25"/>
      <w:r>
        <w:rPr>
          <w:rStyle w:val="af0"/>
        </w:rPr>
        <w:commentReference w:id="25"/>
      </w:r>
    </w:p>
    <w:p w14:paraId="09BA5F92" w14:textId="77777777" w:rsidR="009D01DB" w:rsidRDefault="00000000">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position w:val="-10"/>
          <w:sz w:val="24"/>
        </w:rPr>
        <w:t>SS2D</w:t>
      </w:r>
      <w:r>
        <w:rPr>
          <w:rFonts w:ascii="Times New Roman" w:eastAsia="宋体" w:hAnsi="Times New Roman" w:hint="eastAsia"/>
          <w:position w:val="-10"/>
          <w:sz w:val="24"/>
        </w:rPr>
        <w:t>模块</w:t>
      </w:r>
      <w:r>
        <w:rPr>
          <w:rFonts w:ascii="Times New Roman" w:eastAsia="宋体" w:hAnsi="Times New Roman"/>
          <w:position w:val="-10"/>
          <w:sz w:val="24"/>
        </w:rPr>
        <w:t>由三个部分组成：扫描扩展操作、</w:t>
      </w:r>
      <w:r>
        <w:rPr>
          <w:rFonts w:ascii="Times New Roman" w:eastAsia="宋体" w:hAnsi="Times New Roman"/>
          <w:position w:val="-10"/>
          <w:sz w:val="24"/>
        </w:rPr>
        <w:t>S6</w:t>
      </w:r>
      <w:r>
        <w:rPr>
          <w:rFonts w:ascii="Times New Roman" w:eastAsia="宋体" w:hAnsi="Times New Roman"/>
          <w:position w:val="-10"/>
          <w:sz w:val="24"/>
        </w:rPr>
        <w:t>块和扫描合并操作。扫描扩展操作将输入图像沿着四个不同的方向（从左上到右下、从右下到左上、从右上到左下和从左下到右上）展开为序列。然后，</w:t>
      </w:r>
      <w:r>
        <w:rPr>
          <w:rFonts w:ascii="Times New Roman" w:eastAsia="宋体" w:hAnsi="Times New Roman"/>
          <w:position w:val="-10"/>
          <w:sz w:val="24"/>
        </w:rPr>
        <w:t>S6</w:t>
      </w:r>
      <w:r>
        <w:rPr>
          <w:rFonts w:ascii="Times New Roman" w:eastAsia="宋体" w:hAnsi="Times New Roman"/>
          <w:position w:val="-10"/>
          <w:sz w:val="24"/>
        </w:rPr>
        <w:t>块对这些序列进行处理，以进行特征提取，确保来自各个方向的信息被彻底扫描，从而捕获不同的特征。随后扫描合并操作将来自四个方向的序列相加并合并，将输出图像恢复为与输入相同的大小。</w:t>
      </w:r>
      <w:r>
        <w:rPr>
          <w:rFonts w:ascii="Times New Roman" w:eastAsia="宋体" w:hAnsi="Times New Roman"/>
          <w:position w:val="-10"/>
          <w:sz w:val="24"/>
        </w:rPr>
        <w:t>S6</w:t>
      </w:r>
      <w:r>
        <w:rPr>
          <w:rFonts w:ascii="Times New Roman" w:eastAsia="宋体" w:hAnsi="Times New Roman"/>
          <w:position w:val="-10"/>
          <w:sz w:val="24"/>
        </w:rPr>
        <w:t>块通过根据输入调整</w:t>
      </w:r>
      <w:r>
        <w:rPr>
          <w:rFonts w:ascii="Times New Roman" w:eastAsia="宋体" w:hAnsi="Times New Roman"/>
          <w:position w:val="-10"/>
          <w:sz w:val="24"/>
        </w:rPr>
        <w:t>SSM</w:t>
      </w:r>
      <w:r>
        <w:rPr>
          <w:rFonts w:ascii="Times New Roman" w:eastAsia="宋体" w:hAnsi="Times New Roman"/>
          <w:position w:val="-10"/>
          <w:sz w:val="24"/>
        </w:rPr>
        <w:t>的参数，在</w:t>
      </w:r>
      <w:r>
        <w:rPr>
          <w:rFonts w:ascii="Times New Roman" w:eastAsia="宋体" w:hAnsi="Times New Roman"/>
          <w:position w:val="-10"/>
          <w:sz w:val="24"/>
        </w:rPr>
        <w:t>S4</w:t>
      </w:r>
      <w:r>
        <w:rPr>
          <w:rFonts w:ascii="Times New Roman" w:eastAsia="宋体" w:hAnsi="Times New Roman"/>
          <w:position w:val="-10"/>
          <w:sz w:val="24"/>
        </w:rPr>
        <w:t>之上引入了一种选择性机制。这使得模型能够区分和</w:t>
      </w:r>
      <w:r>
        <w:rPr>
          <w:rFonts w:ascii="Times New Roman" w:eastAsia="宋体" w:hAnsi="Times New Roman" w:hint="eastAsia"/>
          <w:position w:val="-10"/>
          <w:sz w:val="24"/>
        </w:rPr>
        <w:t>保留相关信息，同时过滤掉不相关的信息。</w:t>
      </w:r>
    </w:p>
    <w:p w14:paraId="09BA5F93" w14:textId="77777777" w:rsidR="009D01DB" w:rsidRDefault="009D01DB">
      <w:pPr>
        <w:spacing w:line="360" w:lineRule="auto"/>
        <w:ind w:firstLineChars="200" w:firstLine="480"/>
        <w:jc w:val="left"/>
        <w:textAlignment w:val="center"/>
        <w:rPr>
          <w:rFonts w:ascii="Times New Roman" w:eastAsia="宋体" w:hAnsi="Times New Roman"/>
          <w:position w:val="-10"/>
          <w:sz w:val="24"/>
        </w:rPr>
      </w:pPr>
      <w:commentRangeStart w:id="26"/>
    </w:p>
    <w:commentRangeEnd w:id="26"/>
    <w:p w14:paraId="09BA5F94" w14:textId="77777777" w:rsidR="009D01DB" w:rsidRDefault="00000000">
      <w:pPr>
        <w:spacing w:line="360" w:lineRule="auto"/>
        <w:ind w:firstLineChars="200" w:firstLine="420"/>
        <w:jc w:val="left"/>
        <w:textAlignment w:val="center"/>
        <w:rPr>
          <w:rFonts w:ascii="Times New Roman" w:eastAsia="宋体" w:hAnsi="Times New Roman"/>
          <w:position w:val="-10"/>
          <w:sz w:val="24"/>
        </w:rPr>
      </w:pPr>
      <w:r>
        <w:rPr>
          <w:rStyle w:val="af0"/>
        </w:rPr>
        <w:commentReference w:id="26"/>
      </w:r>
    </w:p>
    <w:p w14:paraId="09BA5F95" w14:textId="77777777" w:rsidR="009D01DB" w:rsidRDefault="009D01DB">
      <w:pPr>
        <w:spacing w:line="360" w:lineRule="auto"/>
        <w:ind w:firstLineChars="200" w:firstLine="480"/>
        <w:jc w:val="left"/>
        <w:textAlignment w:val="center"/>
        <w:rPr>
          <w:rFonts w:ascii="Times New Roman" w:eastAsia="宋体" w:hAnsi="Times New Roman"/>
          <w:position w:val="-10"/>
          <w:sz w:val="24"/>
        </w:rPr>
      </w:pPr>
    </w:p>
    <w:p w14:paraId="09BA5F96" w14:textId="77777777" w:rsidR="009D01DB" w:rsidRDefault="00000000">
      <w:pPr>
        <w:pStyle w:val="1"/>
        <w:numPr>
          <w:ilvl w:val="0"/>
          <w:numId w:val="1"/>
        </w:numPr>
        <w:rPr>
          <w:rFonts w:ascii="黑体" w:eastAsia="黑体" w:hAnsi="黑体" w:hint="eastAsia"/>
          <w:color w:val="auto"/>
          <w:sz w:val="30"/>
          <w:szCs w:val="30"/>
        </w:rPr>
      </w:pPr>
      <w:r>
        <w:rPr>
          <w:rFonts w:ascii="黑体" w:eastAsia="黑体" w:hAnsi="黑体" w:hint="eastAsia"/>
          <w:color w:val="auto"/>
          <w:sz w:val="30"/>
          <w:szCs w:val="30"/>
        </w:rPr>
        <w:t>实验</w:t>
      </w:r>
    </w:p>
    <w:p w14:paraId="09BA5F97" w14:textId="77777777" w:rsidR="009D01DB" w:rsidRDefault="00000000">
      <w:pPr>
        <w:pStyle w:val="1"/>
        <w:numPr>
          <w:ilvl w:val="1"/>
          <w:numId w:val="1"/>
        </w:numPr>
        <w:rPr>
          <w:rFonts w:ascii="黑体" w:eastAsia="黑体" w:hAnsi="黑体" w:hint="eastAsia"/>
          <w:color w:val="auto"/>
          <w:sz w:val="28"/>
          <w:szCs w:val="28"/>
        </w:rPr>
      </w:pPr>
      <w:r>
        <w:rPr>
          <w:rFonts w:ascii="黑体" w:eastAsia="黑体" w:hAnsi="黑体" w:hint="eastAsia"/>
          <w:color w:val="auto"/>
          <w:sz w:val="28"/>
          <w:szCs w:val="28"/>
        </w:rPr>
        <w:t>数据集</w:t>
      </w:r>
    </w:p>
    <w:p w14:paraId="09BA5F98" w14:textId="77777777" w:rsidR="009D01DB" w:rsidRDefault="00000000">
      <w:pPr>
        <w:spacing w:line="360" w:lineRule="auto"/>
        <w:ind w:firstLineChars="200" w:firstLine="480"/>
        <w:textAlignment w:val="center"/>
        <w:rPr>
          <w:rFonts w:ascii="Times New Roman" w:eastAsia="宋体" w:hAnsi="Times New Roman"/>
          <w:position w:val="-10"/>
          <w:sz w:val="24"/>
        </w:rPr>
      </w:pPr>
      <w:r>
        <w:rPr>
          <w:rFonts w:ascii="Times New Roman" w:eastAsia="宋体" w:hAnsi="Times New Roman" w:hint="eastAsia"/>
          <w:position w:val="-10"/>
          <w:sz w:val="24"/>
        </w:rPr>
        <w:t>本文的数据集来自湖南中医药学院。我们共收集了</w:t>
      </w:r>
      <w:r>
        <w:rPr>
          <w:rFonts w:ascii="Times New Roman" w:eastAsia="宋体" w:hAnsi="Times New Roman" w:hint="eastAsia"/>
          <w:position w:val="-10"/>
          <w:sz w:val="24"/>
        </w:rPr>
        <w:t>295</w:t>
      </w:r>
      <w:r>
        <w:rPr>
          <w:rFonts w:ascii="Times New Roman" w:eastAsia="宋体" w:hAnsi="Times New Roman"/>
          <w:position w:val="-10"/>
          <w:sz w:val="24"/>
        </w:rPr>
        <w:t>张</w:t>
      </w:r>
      <w:r>
        <w:rPr>
          <w:rFonts w:ascii="Times New Roman" w:eastAsia="宋体" w:hAnsi="Times New Roman" w:hint="eastAsia"/>
          <w:position w:val="-10"/>
          <w:sz w:val="24"/>
        </w:rPr>
        <w:t>脑胶质瘤</w:t>
      </w:r>
      <w:r>
        <w:rPr>
          <w:rFonts w:ascii="Times New Roman" w:eastAsia="宋体" w:hAnsi="Times New Roman"/>
          <w:position w:val="-10"/>
          <w:sz w:val="24"/>
        </w:rPr>
        <w:t>患者图像，我们选择</w:t>
      </w:r>
      <w:r>
        <w:rPr>
          <w:rFonts w:ascii="Times New Roman" w:eastAsia="宋体" w:hAnsi="Times New Roman"/>
          <w:position w:val="-10"/>
          <w:sz w:val="24"/>
        </w:rPr>
        <w:t>80%</w:t>
      </w:r>
      <w:r>
        <w:rPr>
          <w:rFonts w:ascii="Times New Roman" w:eastAsia="宋体" w:hAnsi="Times New Roman"/>
          <w:position w:val="-10"/>
          <w:sz w:val="24"/>
        </w:rPr>
        <w:t>的病理图像作为训练集，</w:t>
      </w:r>
      <w:r>
        <w:rPr>
          <w:rFonts w:ascii="Times New Roman" w:eastAsia="宋体" w:hAnsi="Times New Roman" w:hint="eastAsia"/>
          <w:position w:val="-10"/>
          <w:sz w:val="24"/>
        </w:rPr>
        <w:t>10</w:t>
      </w:r>
      <w:r>
        <w:rPr>
          <w:rFonts w:ascii="Times New Roman" w:eastAsia="宋体" w:hAnsi="Times New Roman"/>
          <w:position w:val="-10"/>
          <w:sz w:val="24"/>
        </w:rPr>
        <w:t>%</w:t>
      </w:r>
      <w:r>
        <w:rPr>
          <w:rFonts w:ascii="Times New Roman" w:eastAsia="宋体" w:hAnsi="Times New Roman"/>
          <w:position w:val="-10"/>
          <w:sz w:val="24"/>
        </w:rPr>
        <w:t>的数据作为</w:t>
      </w:r>
      <w:r>
        <w:rPr>
          <w:rFonts w:ascii="Times New Roman" w:eastAsia="宋体" w:hAnsi="Times New Roman" w:hint="eastAsia"/>
          <w:position w:val="-10"/>
          <w:sz w:val="24"/>
        </w:rPr>
        <w:t>验证</w:t>
      </w:r>
      <w:r>
        <w:rPr>
          <w:rFonts w:ascii="Times New Roman" w:eastAsia="宋体" w:hAnsi="Times New Roman"/>
          <w:position w:val="-10"/>
          <w:sz w:val="24"/>
        </w:rPr>
        <w:t>集，</w:t>
      </w:r>
      <w:r>
        <w:rPr>
          <w:rFonts w:ascii="Times New Roman" w:eastAsia="宋体" w:hAnsi="Times New Roman"/>
          <w:position w:val="-10"/>
          <w:sz w:val="24"/>
        </w:rPr>
        <w:t xml:space="preserve"> </w:t>
      </w:r>
      <w:r>
        <w:rPr>
          <w:rFonts w:ascii="Times New Roman" w:eastAsia="宋体" w:hAnsi="Times New Roman" w:hint="eastAsia"/>
          <w:position w:val="-10"/>
          <w:sz w:val="24"/>
        </w:rPr>
        <w:t>10</w:t>
      </w:r>
      <w:r>
        <w:rPr>
          <w:rFonts w:ascii="Times New Roman" w:eastAsia="宋体" w:hAnsi="Times New Roman"/>
          <w:position w:val="-10"/>
          <w:sz w:val="24"/>
        </w:rPr>
        <w:t>%</w:t>
      </w:r>
      <w:r>
        <w:rPr>
          <w:rFonts w:ascii="Times New Roman" w:eastAsia="宋体" w:hAnsi="Times New Roman"/>
          <w:position w:val="-10"/>
          <w:sz w:val="24"/>
        </w:rPr>
        <w:t>的数据作为</w:t>
      </w:r>
      <w:r>
        <w:rPr>
          <w:rFonts w:ascii="Times New Roman" w:eastAsia="宋体" w:hAnsi="Times New Roman" w:hint="eastAsia"/>
          <w:position w:val="-10"/>
          <w:sz w:val="24"/>
        </w:rPr>
        <w:t>测试</w:t>
      </w:r>
      <w:r>
        <w:rPr>
          <w:rFonts w:ascii="Times New Roman" w:eastAsia="宋体" w:hAnsi="Times New Roman"/>
          <w:position w:val="-10"/>
          <w:sz w:val="24"/>
        </w:rPr>
        <w:t>集</w:t>
      </w:r>
      <w:r>
        <w:rPr>
          <w:rFonts w:ascii="Times New Roman" w:eastAsia="宋体" w:hAnsi="Times New Roman" w:hint="eastAsia"/>
          <w:position w:val="-10"/>
          <w:sz w:val="24"/>
        </w:rPr>
        <w:t>。在医学图像分割领域中，高质量标签的医学图像数据集难以获得，导致图像数据集采集较为困难，无法满足训练所需的数据标准。而在图像训练中，模型结果的优劣与数据集的质量、规模息息相关，数据集的稀缺容易使模型出现过拟合、泛化能力差等问题。因此，我们在实验中使用到图像旋转以及翻转的来扩充数据集，以</w:t>
      </w:r>
      <w:r>
        <w:rPr>
          <w:rFonts w:ascii="Times New Roman" w:eastAsia="宋体" w:hAnsi="Times New Roman"/>
          <w:position w:val="-10"/>
          <w:sz w:val="24"/>
        </w:rPr>
        <w:t>3</w:t>
      </w:r>
      <w:r>
        <w:rPr>
          <w:rFonts w:ascii="Times New Roman" w:eastAsia="宋体" w:hAnsi="Times New Roman"/>
          <w:position w:val="-10"/>
          <w:sz w:val="24"/>
        </w:rPr>
        <w:t>个角度</w:t>
      </w:r>
      <w:r>
        <w:rPr>
          <w:rFonts w:ascii="Times New Roman" w:eastAsia="宋体" w:hAnsi="Times New Roman"/>
          <w:position w:val="-10"/>
          <w:sz w:val="24"/>
        </w:rPr>
        <w:t>(90</w:t>
      </w:r>
      <w:r>
        <w:rPr>
          <w:rFonts w:ascii="Times New Roman" w:eastAsia="宋体" w:hAnsi="Times New Roman"/>
          <w:position w:val="-10"/>
          <w:sz w:val="24"/>
        </w:rPr>
        <w:t>、</w:t>
      </w:r>
      <w:r>
        <w:rPr>
          <w:rFonts w:ascii="Times New Roman" w:eastAsia="宋体" w:hAnsi="Times New Roman"/>
          <w:position w:val="-10"/>
          <w:sz w:val="24"/>
        </w:rPr>
        <w:t>180</w:t>
      </w:r>
      <w:r>
        <w:rPr>
          <w:rFonts w:ascii="Times New Roman" w:eastAsia="宋体" w:hAnsi="Times New Roman"/>
          <w:position w:val="-10"/>
          <w:sz w:val="24"/>
        </w:rPr>
        <w:t>、</w:t>
      </w:r>
      <w:r>
        <w:rPr>
          <w:rFonts w:ascii="Times New Roman" w:eastAsia="宋体" w:hAnsi="Times New Roman"/>
          <w:position w:val="-10"/>
          <w:sz w:val="24"/>
        </w:rPr>
        <w:t>270)</w:t>
      </w:r>
      <w:r>
        <w:rPr>
          <w:rFonts w:ascii="Times New Roman" w:eastAsia="宋体" w:hAnsi="Times New Roman"/>
          <w:position w:val="-10"/>
          <w:sz w:val="24"/>
        </w:rPr>
        <w:t>旋转图像，在不同的轴向</w:t>
      </w:r>
      <w:r>
        <w:rPr>
          <w:rFonts w:ascii="Times New Roman" w:eastAsia="宋体" w:hAnsi="Times New Roman"/>
          <w:position w:val="-10"/>
          <w:sz w:val="24"/>
        </w:rPr>
        <w:t>(</w:t>
      </w:r>
      <w:r>
        <w:rPr>
          <w:rFonts w:ascii="Times New Roman" w:eastAsia="宋体" w:hAnsi="Times New Roman"/>
          <w:position w:val="-10"/>
          <w:sz w:val="24"/>
        </w:rPr>
        <w:t>上下、左右</w:t>
      </w:r>
      <w:r>
        <w:rPr>
          <w:rFonts w:ascii="Times New Roman" w:eastAsia="宋体" w:hAnsi="Times New Roman"/>
          <w:position w:val="-10"/>
          <w:sz w:val="24"/>
        </w:rPr>
        <w:t>)</w:t>
      </w:r>
      <w:r>
        <w:rPr>
          <w:rFonts w:ascii="Times New Roman" w:eastAsia="宋体" w:hAnsi="Times New Roman"/>
          <w:position w:val="-10"/>
          <w:sz w:val="24"/>
        </w:rPr>
        <w:t>翻转图像，使得输入的数据集增加了五倍，能够有效地优化模型的训练结果，提高模型的鲁棒性。</w:t>
      </w:r>
    </w:p>
    <w:p w14:paraId="09BA5F99" w14:textId="77777777" w:rsidR="009D01DB" w:rsidRDefault="00000000">
      <w:pPr>
        <w:spacing w:line="360" w:lineRule="auto"/>
        <w:textAlignment w:val="center"/>
        <w:rPr>
          <w:rFonts w:ascii="Times New Roman" w:eastAsia="宋体" w:hAnsi="Times New Roman"/>
          <w:position w:val="-10"/>
          <w:sz w:val="24"/>
        </w:rPr>
      </w:pPr>
      <w:commentRangeStart w:id="27"/>
      <w:r>
        <w:rPr>
          <w:rFonts w:ascii="Times New Roman" w:eastAsia="宋体" w:hAnsi="Times New Roman" w:hint="eastAsia"/>
          <w:position w:val="-10"/>
          <w:sz w:val="24"/>
        </w:rPr>
        <w:t>采样数据集信息如下：</w:t>
      </w:r>
      <w:commentRangeEnd w:id="27"/>
      <w:r>
        <w:rPr>
          <w:rStyle w:val="af0"/>
        </w:rPr>
        <w:commentReference w:id="27"/>
      </w:r>
    </w:p>
    <w:p w14:paraId="09BA5F9A" w14:textId="77777777" w:rsidR="009D01DB" w:rsidRDefault="00000000">
      <w:pPr>
        <w:spacing w:line="360" w:lineRule="auto"/>
        <w:jc w:val="center"/>
        <w:rPr>
          <w:rFonts w:ascii="Times New Roman" w:eastAsia="宋体" w:hAnsi="Times New Roman"/>
          <w:position w:val="-10"/>
          <w:szCs w:val="20"/>
        </w:rPr>
      </w:pPr>
      <w:r>
        <w:rPr>
          <w:rFonts w:ascii="Times New Roman" w:eastAsia="宋体" w:hAnsi="Times New Roman" w:hint="eastAsia"/>
          <w:position w:val="-10"/>
          <w:szCs w:val="20"/>
        </w:rPr>
        <w:t>表</w:t>
      </w:r>
      <w:r>
        <w:rPr>
          <w:rFonts w:ascii="Times New Roman" w:eastAsia="宋体" w:hAnsi="Times New Roman" w:hint="eastAsia"/>
          <w:position w:val="-10"/>
          <w:szCs w:val="20"/>
        </w:rPr>
        <w:t xml:space="preserve">1 </w:t>
      </w:r>
      <w:r>
        <w:rPr>
          <w:rFonts w:ascii="Times New Roman" w:eastAsia="宋体" w:hAnsi="Times New Roman"/>
          <w:position w:val="-10"/>
          <w:szCs w:val="20"/>
        </w:rPr>
        <w:t>切面信息与序列信息</w:t>
      </w:r>
    </w:p>
    <w:tbl>
      <w:tblPr>
        <w:tblStyle w:val="31"/>
        <w:tblW w:w="0" w:type="auto"/>
        <w:tblLook w:val="04A0" w:firstRow="1" w:lastRow="0" w:firstColumn="1" w:lastColumn="0" w:noHBand="0" w:noVBand="1"/>
      </w:tblPr>
      <w:tblGrid>
        <w:gridCol w:w="4148"/>
        <w:gridCol w:w="4148"/>
      </w:tblGrid>
      <w:tr w:rsidR="009D01DB" w14:paraId="09BA5F9D" w14:textId="77777777" w:rsidTr="009D01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Pr>
          <w:p w14:paraId="09BA5F9B" w14:textId="77777777" w:rsidR="009D01DB" w:rsidRDefault="00000000">
            <w:pPr>
              <w:spacing w:line="360" w:lineRule="auto"/>
              <w:jc w:val="center"/>
              <w:rPr>
                <w:rFonts w:ascii="Times New Roman" w:eastAsia="宋体" w:hAnsi="Times New Roman"/>
                <w:b w:val="0"/>
                <w:bCs w:val="0"/>
                <w:caps w:val="0"/>
                <w:position w:val="-10"/>
                <w:szCs w:val="20"/>
              </w:rPr>
            </w:pPr>
            <w:r>
              <w:rPr>
                <w:rFonts w:ascii="Times New Roman" w:eastAsia="宋体" w:hAnsi="Times New Roman" w:hint="eastAsia"/>
                <w:position w:val="-10"/>
                <w:szCs w:val="20"/>
              </w:rPr>
              <w:t>项目</w:t>
            </w:r>
          </w:p>
        </w:tc>
        <w:tc>
          <w:tcPr>
            <w:tcW w:w="4148" w:type="dxa"/>
          </w:tcPr>
          <w:p w14:paraId="09BA5F9C" w14:textId="77777777" w:rsidR="009D01D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caps w:val="0"/>
                <w:position w:val="-10"/>
                <w:szCs w:val="20"/>
              </w:rPr>
            </w:pPr>
            <w:r>
              <w:rPr>
                <w:rFonts w:ascii="Times New Roman" w:eastAsia="宋体" w:hAnsi="Times New Roman" w:hint="eastAsia"/>
                <w:position w:val="-10"/>
                <w:szCs w:val="20"/>
              </w:rPr>
              <w:t>具体信息</w:t>
            </w:r>
          </w:p>
        </w:tc>
      </w:tr>
      <w:tr w:rsidR="009D01DB" w14:paraId="09BA5FA0" w14:textId="77777777" w:rsidTr="009D01DB">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09BA5F9E"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position w:val="-10"/>
                <w:szCs w:val="20"/>
              </w:rPr>
              <w:t>冠状面</w:t>
            </w:r>
          </w:p>
        </w:tc>
        <w:tc>
          <w:tcPr>
            <w:tcW w:w="4148" w:type="dxa"/>
            <w:shd w:val="clear" w:color="auto" w:fill="F2F2F2" w:themeFill="background1" w:themeFillShade="F2"/>
          </w:tcPr>
          <w:p w14:paraId="09BA5F9F"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9D01DB" w14:paraId="09BA5FA3" w14:textId="77777777" w:rsidTr="009D01DB">
        <w:tc>
          <w:tcPr>
            <w:cnfStyle w:val="001000000000" w:firstRow="0" w:lastRow="0" w:firstColumn="1" w:lastColumn="0" w:oddVBand="0" w:evenVBand="0" w:oddHBand="0" w:evenHBand="0" w:firstRowFirstColumn="0" w:firstRowLastColumn="0" w:lastRowFirstColumn="0" w:lastRowLastColumn="0"/>
            <w:tcW w:w="4148" w:type="dxa"/>
          </w:tcPr>
          <w:p w14:paraId="09BA5FA1"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position w:val="-10"/>
                <w:szCs w:val="20"/>
              </w:rPr>
              <w:t>矢量面</w:t>
            </w:r>
          </w:p>
        </w:tc>
        <w:tc>
          <w:tcPr>
            <w:tcW w:w="4148" w:type="dxa"/>
          </w:tcPr>
          <w:p w14:paraId="09BA5FA2"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9D01DB" w14:paraId="09BA5FA6" w14:textId="77777777" w:rsidTr="009D01DB">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09BA5FA4"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position w:val="-10"/>
                <w:szCs w:val="20"/>
              </w:rPr>
              <w:t>横断面</w:t>
            </w:r>
          </w:p>
        </w:tc>
        <w:tc>
          <w:tcPr>
            <w:tcW w:w="4148" w:type="dxa"/>
            <w:shd w:val="clear" w:color="auto" w:fill="F2F2F2" w:themeFill="background1" w:themeFillShade="F2"/>
          </w:tcPr>
          <w:p w14:paraId="09BA5FA5"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9D01DB" w14:paraId="09BA5FA9" w14:textId="77777777" w:rsidTr="009D01DB">
        <w:tc>
          <w:tcPr>
            <w:cnfStyle w:val="001000000000" w:firstRow="0" w:lastRow="0" w:firstColumn="1" w:lastColumn="0" w:oddVBand="0" w:evenVBand="0" w:oddHBand="0" w:evenHBand="0" w:firstRowFirstColumn="0" w:firstRowLastColumn="0" w:lastRowFirstColumn="0" w:lastRowLastColumn="0"/>
            <w:tcW w:w="4148" w:type="dxa"/>
          </w:tcPr>
          <w:p w14:paraId="09BA5FA7"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position w:val="-10"/>
                <w:szCs w:val="20"/>
              </w:rPr>
              <w:t>T1</w:t>
            </w:r>
            <w:r>
              <w:rPr>
                <w:rFonts w:ascii="Times New Roman" w:eastAsia="宋体" w:hAnsi="Times New Roman" w:hint="eastAsia"/>
                <w:b w:val="0"/>
                <w:bCs w:val="0"/>
                <w:position w:val="-10"/>
                <w:szCs w:val="20"/>
              </w:rPr>
              <w:t>加权成像（</w:t>
            </w:r>
            <w:r>
              <w:rPr>
                <w:rFonts w:ascii="Times New Roman" w:eastAsia="宋体" w:hAnsi="Times New Roman" w:hint="eastAsia"/>
                <w:b w:val="0"/>
                <w:bCs w:val="0"/>
                <w:position w:val="-10"/>
                <w:szCs w:val="20"/>
              </w:rPr>
              <w:t>T1WI</w:t>
            </w:r>
            <w:r>
              <w:rPr>
                <w:rFonts w:ascii="Times New Roman" w:eastAsia="宋体" w:hAnsi="Times New Roman" w:hint="eastAsia"/>
                <w:b w:val="0"/>
                <w:bCs w:val="0"/>
                <w:position w:val="-10"/>
                <w:szCs w:val="20"/>
              </w:rPr>
              <w:t>）</w:t>
            </w:r>
          </w:p>
        </w:tc>
        <w:tc>
          <w:tcPr>
            <w:tcW w:w="4148" w:type="dxa"/>
          </w:tcPr>
          <w:p w14:paraId="09BA5FA8"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9D01DB" w14:paraId="09BA5FAC" w14:textId="77777777" w:rsidTr="009D01DB">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09BA5FAA"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position w:val="-10"/>
                <w:szCs w:val="20"/>
              </w:rPr>
              <w:t>T2</w:t>
            </w:r>
            <w:r>
              <w:rPr>
                <w:rFonts w:ascii="Times New Roman" w:eastAsia="宋体" w:hAnsi="Times New Roman" w:hint="eastAsia"/>
                <w:b w:val="0"/>
                <w:bCs w:val="0"/>
                <w:position w:val="-10"/>
                <w:szCs w:val="20"/>
              </w:rPr>
              <w:t>加权成像（</w:t>
            </w:r>
            <w:r>
              <w:rPr>
                <w:rFonts w:ascii="Times New Roman" w:eastAsia="宋体" w:hAnsi="Times New Roman" w:hint="eastAsia"/>
                <w:b w:val="0"/>
                <w:bCs w:val="0"/>
                <w:position w:val="-10"/>
                <w:szCs w:val="20"/>
              </w:rPr>
              <w:t>T2WI</w:t>
            </w:r>
            <w:r>
              <w:rPr>
                <w:rFonts w:ascii="Times New Roman" w:eastAsia="宋体" w:hAnsi="Times New Roman" w:hint="eastAsia"/>
                <w:b w:val="0"/>
                <w:bCs w:val="0"/>
                <w:position w:val="-10"/>
                <w:szCs w:val="20"/>
              </w:rPr>
              <w:t>）</w:t>
            </w:r>
          </w:p>
        </w:tc>
        <w:tc>
          <w:tcPr>
            <w:tcW w:w="4148" w:type="dxa"/>
            <w:shd w:val="clear" w:color="auto" w:fill="F2F2F2" w:themeFill="background1" w:themeFillShade="F2"/>
          </w:tcPr>
          <w:p w14:paraId="09BA5FAB"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9D01DB" w14:paraId="09BA5FAF" w14:textId="77777777" w:rsidTr="009D01DB">
        <w:tc>
          <w:tcPr>
            <w:cnfStyle w:val="001000000000" w:firstRow="0" w:lastRow="0" w:firstColumn="1" w:lastColumn="0" w:oddVBand="0" w:evenVBand="0" w:oddHBand="0" w:evenHBand="0" w:firstRowFirstColumn="0" w:firstRowLastColumn="0" w:lastRowFirstColumn="0" w:lastRowLastColumn="0"/>
            <w:tcW w:w="4148" w:type="dxa"/>
          </w:tcPr>
          <w:p w14:paraId="09BA5FAD"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position w:val="-10"/>
                <w:szCs w:val="20"/>
              </w:rPr>
              <w:t>T2</w:t>
            </w:r>
            <w:r>
              <w:rPr>
                <w:rFonts w:ascii="Times New Roman" w:eastAsia="宋体" w:hAnsi="Times New Roman" w:hint="eastAsia"/>
                <w:b w:val="0"/>
                <w:bCs w:val="0"/>
                <w:position w:val="-10"/>
                <w:szCs w:val="20"/>
              </w:rPr>
              <w:t>液体翻转恢复衰减序列（</w:t>
            </w:r>
            <w:r>
              <w:rPr>
                <w:rFonts w:ascii="Times New Roman" w:eastAsia="宋体" w:hAnsi="Times New Roman" w:hint="eastAsia"/>
                <w:b w:val="0"/>
                <w:bCs w:val="0"/>
                <w:position w:val="-10"/>
                <w:szCs w:val="20"/>
              </w:rPr>
              <w:t>FLAIR</w:t>
            </w:r>
            <w:r>
              <w:rPr>
                <w:rFonts w:ascii="Times New Roman" w:eastAsia="宋体" w:hAnsi="Times New Roman" w:hint="eastAsia"/>
                <w:b w:val="0"/>
                <w:bCs w:val="0"/>
                <w:position w:val="-10"/>
                <w:szCs w:val="20"/>
              </w:rPr>
              <w:t>）</w:t>
            </w:r>
          </w:p>
        </w:tc>
        <w:tc>
          <w:tcPr>
            <w:tcW w:w="4148" w:type="dxa"/>
          </w:tcPr>
          <w:p w14:paraId="09BA5FAE"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9D01DB" w14:paraId="09BA5FB2" w14:textId="77777777" w:rsidTr="009D01DB">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09BA5FB0"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position w:val="-10"/>
                <w:szCs w:val="20"/>
              </w:rPr>
              <w:t>T1WI</w:t>
            </w:r>
            <w:r>
              <w:rPr>
                <w:rFonts w:ascii="Times New Roman" w:eastAsia="宋体" w:hAnsi="Times New Roman" w:hint="eastAsia"/>
                <w:b w:val="0"/>
                <w:bCs w:val="0"/>
                <w:position w:val="-10"/>
                <w:szCs w:val="20"/>
              </w:rPr>
              <w:t>对比度增强扫描图像</w:t>
            </w:r>
          </w:p>
        </w:tc>
        <w:tc>
          <w:tcPr>
            <w:tcW w:w="4148" w:type="dxa"/>
            <w:shd w:val="clear" w:color="auto" w:fill="F2F2F2" w:themeFill="background1" w:themeFillShade="F2"/>
          </w:tcPr>
          <w:p w14:paraId="09BA5FB1"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commentRangeStart w:id="28"/>
            <w:r>
              <w:rPr>
                <w:rFonts w:ascii="Times New Roman" w:eastAsia="宋体" w:hAnsi="Times New Roman" w:hint="eastAsia"/>
                <w:position w:val="-10"/>
                <w:szCs w:val="20"/>
              </w:rPr>
              <w:t>1</w:t>
            </w:r>
            <w:r>
              <w:rPr>
                <w:rFonts w:ascii="Times New Roman" w:eastAsia="宋体" w:hAnsi="Times New Roman" w:hint="eastAsia"/>
                <w:position w:val="-10"/>
                <w:szCs w:val="20"/>
              </w:rPr>
              <w:t>张</w:t>
            </w:r>
            <w:commentRangeEnd w:id="28"/>
            <w:r>
              <w:rPr>
                <w:rStyle w:val="af0"/>
              </w:rPr>
              <w:commentReference w:id="28"/>
            </w:r>
          </w:p>
        </w:tc>
      </w:tr>
    </w:tbl>
    <w:p w14:paraId="09BA5FB3" w14:textId="77777777" w:rsidR="009D01DB" w:rsidRDefault="009D01DB">
      <w:pPr>
        <w:spacing w:line="360" w:lineRule="auto"/>
        <w:jc w:val="center"/>
        <w:rPr>
          <w:rFonts w:ascii="Times New Roman" w:eastAsia="宋体" w:hAnsi="Times New Roman"/>
          <w:position w:val="-10"/>
          <w:szCs w:val="20"/>
        </w:rPr>
      </w:pPr>
    </w:p>
    <w:p w14:paraId="09BA5FB4" w14:textId="77777777" w:rsidR="009D01DB" w:rsidRDefault="00000000">
      <w:pPr>
        <w:spacing w:line="360" w:lineRule="auto"/>
        <w:jc w:val="center"/>
        <w:rPr>
          <w:rFonts w:ascii="Times New Roman" w:eastAsia="宋体" w:hAnsi="Times New Roman"/>
          <w:position w:val="-10"/>
          <w:szCs w:val="20"/>
        </w:rPr>
      </w:pPr>
      <w:r>
        <w:rPr>
          <w:rFonts w:ascii="Times New Roman" w:eastAsia="宋体" w:hAnsi="Times New Roman" w:hint="eastAsia"/>
          <w:position w:val="-10"/>
          <w:szCs w:val="20"/>
        </w:rPr>
        <w:t>表</w:t>
      </w:r>
      <w:r>
        <w:rPr>
          <w:rFonts w:ascii="Times New Roman" w:eastAsia="宋体" w:hAnsi="Times New Roman" w:hint="eastAsia"/>
          <w:position w:val="-10"/>
          <w:szCs w:val="20"/>
        </w:rPr>
        <w:t xml:space="preserve">2 </w:t>
      </w:r>
      <w:r>
        <w:rPr>
          <w:rFonts w:ascii="Times New Roman" w:eastAsia="宋体" w:hAnsi="Times New Roman" w:hint="eastAsia"/>
          <w:position w:val="-10"/>
          <w:szCs w:val="20"/>
        </w:rPr>
        <w:t>患者性别信息</w:t>
      </w:r>
    </w:p>
    <w:tbl>
      <w:tblPr>
        <w:tblStyle w:val="31"/>
        <w:tblW w:w="0" w:type="auto"/>
        <w:tblLook w:val="04A0" w:firstRow="1" w:lastRow="0" w:firstColumn="1" w:lastColumn="0" w:noHBand="0" w:noVBand="1"/>
      </w:tblPr>
      <w:tblGrid>
        <w:gridCol w:w="2765"/>
        <w:gridCol w:w="2765"/>
        <w:gridCol w:w="2766"/>
      </w:tblGrid>
      <w:tr w:rsidR="009D01DB" w14:paraId="09BA5FB8" w14:textId="77777777" w:rsidTr="009D01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09BA5FB5" w14:textId="77777777" w:rsidR="009D01DB" w:rsidRDefault="00000000">
            <w:pPr>
              <w:spacing w:line="360" w:lineRule="auto"/>
              <w:jc w:val="center"/>
              <w:textAlignment w:val="center"/>
              <w:rPr>
                <w:rFonts w:ascii="Times New Roman" w:eastAsia="宋体" w:hAnsi="Times New Roman"/>
                <w:caps w:val="0"/>
                <w:position w:val="-10"/>
                <w:sz w:val="24"/>
              </w:rPr>
            </w:pPr>
            <w:r>
              <w:rPr>
                <w:rFonts w:ascii="Times New Roman" w:eastAsia="宋体" w:hAnsi="Times New Roman" w:hint="eastAsia"/>
                <w:b w:val="0"/>
                <w:bCs w:val="0"/>
                <w:position w:val="-10"/>
                <w:sz w:val="24"/>
              </w:rPr>
              <w:t>性别</w:t>
            </w:r>
          </w:p>
        </w:tc>
        <w:tc>
          <w:tcPr>
            <w:tcW w:w="2765" w:type="dxa"/>
          </w:tcPr>
          <w:p w14:paraId="09BA5FB6" w14:textId="77777777" w:rsidR="009D01DB" w:rsidRDefault="00000000">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aps w:val="0"/>
                <w:position w:val="-10"/>
                <w:sz w:val="24"/>
              </w:rPr>
            </w:pPr>
            <w:r>
              <w:rPr>
                <w:rFonts w:ascii="Times New Roman" w:eastAsia="宋体" w:hAnsi="Times New Roman" w:hint="eastAsia"/>
                <w:b w:val="0"/>
                <w:bCs w:val="0"/>
                <w:position w:val="-10"/>
                <w:sz w:val="24"/>
              </w:rPr>
              <w:t>人数</w:t>
            </w:r>
          </w:p>
        </w:tc>
        <w:tc>
          <w:tcPr>
            <w:tcW w:w="2766" w:type="dxa"/>
          </w:tcPr>
          <w:p w14:paraId="09BA5FB7" w14:textId="77777777" w:rsidR="009D01DB" w:rsidRDefault="00000000">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aps w:val="0"/>
                <w:position w:val="-10"/>
                <w:sz w:val="24"/>
              </w:rPr>
            </w:pPr>
            <w:r>
              <w:rPr>
                <w:rFonts w:ascii="Times New Roman" w:eastAsia="宋体" w:hAnsi="Times New Roman" w:hint="eastAsia"/>
                <w:b w:val="0"/>
                <w:bCs w:val="0"/>
                <w:position w:val="-10"/>
                <w:sz w:val="24"/>
              </w:rPr>
              <w:t>占比</w:t>
            </w:r>
          </w:p>
        </w:tc>
      </w:tr>
      <w:tr w:rsidR="009D01DB" w14:paraId="09BA5FBC" w14:textId="77777777" w:rsidTr="009D01DB">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09BA5FB9" w14:textId="77777777" w:rsidR="009D01DB" w:rsidRDefault="00000000">
            <w:pPr>
              <w:spacing w:line="360" w:lineRule="auto"/>
              <w:jc w:val="center"/>
              <w:textAlignment w:val="center"/>
              <w:rPr>
                <w:rFonts w:ascii="Times New Roman" w:eastAsia="宋体" w:hAnsi="Times New Roman"/>
                <w:caps w:val="0"/>
                <w:position w:val="-10"/>
                <w:sz w:val="24"/>
              </w:rPr>
            </w:pPr>
            <w:r>
              <w:rPr>
                <w:rFonts w:ascii="Times New Roman" w:eastAsia="宋体" w:hAnsi="Times New Roman" w:hint="eastAsia"/>
                <w:b w:val="0"/>
                <w:bCs w:val="0"/>
                <w:position w:val="-10"/>
                <w:sz w:val="24"/>
              </w:rPr>
              <w:t>男性</w:t>
            </w:r>
          </w:p>
        </w:tc>
        <w:tc>
          <w:tcPr>
            <w:tcW w:w="2765" w:type="dxa"/>
            <w:shd w:val="clear" w:color="auto" w:fill="F2F2F2" w:themeFill="background1" w:themeFillShade="F2"/>
          </w:tcPr>
          <w:p w14:paraId="09BA5FBA"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24</w:t>
            </w:r>
          </w:p>
        </w:tc>
        <w:tc>
          <w:tcPr>
            <w:tcW w:w="2766" w:type="dxa"/>
            <w:shd w:val="clear" w:color="auto" w:fill="F2F2F2" w:themeFill="background1" w:themeFillShade="F2"/>
          </w:tcPr>
          <w:p w14:paraId="09BA5FBB"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64.86%</w:t>
            </w:r>
          </w:p>
        </w:tc>
      </w:tr>
      <w:tr w:rsidR="009D01DB" w14:paraId="09BA5FC0" w14:textId="77777777" w:rsidTr="009D01DB">
        <w:tc>
          <w:tcPr>
            <w:cnfStyle w:val="001000000000" w:firstRow="0" w:lastRow="0" w:firstColumn="1" w:lastColumn="0" w:oddVBand="0" w:evenVBand="0" w:oddHBand="0" w:evenHBand="0" w:firstRowFirstColumn="0" w:firstRowLastColumn="0" w:lastRowFirstColumn="0" w:lastRowLastColumn="0"/>
            <w:tcW w:w="2765" w:type="dxa"/>
          </w:tcPr>
          <w:p w14:paraId="09BA5FBD" w14:textId="77777777" w:rsidR="009D01DB" w:rsidRDefault="00000000">
            <w:pPr>
              <w:spacing w:line="360" w:lineRule="auto"/>
              <w:jc w:val="center"/>
              <w:textAlignment w:val="center"/>
              <w:rPr>
                <w:rFonts w:ascii="Times New Roman" w:eastAsia="宋体" w:hAnsi="Times New Roman"/>
                <w:caps w:val="0"/>
                <w:position w:val="-10"/>
                <w:sz w:val="24"/>
              </w:rPr>
            </w:pPr>
            <w:r>
              <w:rPr>
                <w:rFonts w:ascii="Times New Roman" w:eastAsia="宋体" w:hAnsi="Times New Roman" w:hint="eastAsia"/>
                <w:b w:val="0"/>
                <w:bCs w:val="0"/>
                <w:position w:val="-10"/>
                <w:sz w:val="24"/>
              </w:rPr>
              <w:lastRenderedPageBreak/>
              <w:t>女性</w:t>
            </w:r>
          </w:p>
        </w:tc>
        <w:tc>
          <w:tcPr>
            <w:tcW w:w="2765" w:type="dxa"/>
          </w:tcPr>
          <w:p w14:paraId="09BA5FBE"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13</w:t>
            </w:r>
          </w:p>
        </w:tc>
        <w:tc>
          <w:tcPr>
            <w:tcW w:w="2766" w:type="dxa"/>
          </w:tcPr>
          <w:p w14:paraId="09BA5FBF"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35.14%</w:t>
            </w:r>
          </w:p>
        </w:tc>
      </w:tr>
    </w:tbl>
    <w:p w14:paraId="09BA5FC1" w14:textId="77777777" w:rsidR="009D01DB" w:rsidRDefault="009D01DB">
      <w:pPr>
        <w:spacing w:line="360" w:lineRule="auto"/>
        <w:textAlignment w:val="center"/>
        <w:rPr>
          <w:rFonts w:ascii="Times New Roman" w:eastAsia="宋体" w:hAnsi="Times New Roman"/>
          <w:position w:val="-10"/>
          <w:sz w:val="24"/>
        </w:rPr>
      </w:pPr>
    </w:p>
    <w:p w14:paraId="09BA5FC2" w14:textId="77777777" w:rsidR="009D01DB" w:rsidRDefault="00000000">
      <w:pPr>
        <w:spacing w:line="360" w:lineRule="auto"/>
        <w:jc w:val="center"/>
        <w:rPr>
          <w:rFonts w:ascii="Times New Roman" w:eastAsia="宋体" w:hAnsi="Times New Roman"/>
          <w:position w:val="-10"/>
          <w:szCs w:val="20"/>
        </w:rPr>
      </w:pPr>
      <w:r>
        <w:rPr>
          <w:rFonts w:ascii="Times New Roman" w:eastAsia="宋体" w:hAnsi="Times New Roman" w:hint="eastAsia"/>
          <w:position w:val="-10"/>
          <w:szCs w:val="20"/>
        </w:rPr>
        <w:t>表</w:t>
      </w:r>
      <w:r>
        <w:rPr>
          <w:rFonts w:ascii="Times New Roman" w:eastAsia="宋体" w:hAnsi="Times New Roman" w:hint="eastAsia"/>
          <w:position w:val="-10"/>
          <w:szCs w:val="20"/>
        </w:rPr>
        <w:t xml:space="preserve">3 </w:t>
      </w:r>
      <w:r>
        <w:rPr>
          <w:rFonts w:ascii="Times New Roman" w:eastAsia="宋体" w:hAnsi="Times New Roman" w:hint="eastAsia"/>
          <w:position w:val="-10"/>
          <w:szCs w:val="20"/>
        </w:rPr>
        <w:t>患者年龄信息</w:t>
      </w:r>
    </w:p>
    <w:tbl>
      <w:tblPr>
        <w:tblStyle w:val="31"/>
        <w:tblW w:w="0" w:type="auto"/>
        <w:tblLook w:val="04A0" w:firstRow="1" w:lastRow="0" w:firstColumn="1" w:lastColumn="0" w:noHBand="0" w:noVBand="1"/>
      </w:tblPr>
      <w:tblGrid>
        <w:gridCol w:w="2765"/>
        <w:gridCol w:w="2765"/>
        <w:gridCol w:w="2766"/>
      </w:tblGrid>
      <w:tr w:rsidR="009D01DB" w14:paraId="09BA5FC6" w14:textId="77777777" w:rsidTr="009D01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09BA5FC3"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position w:val="-10"/>
                <w:szCs w:val="20"/>
              </w:rPr>
              <w:t>年龄</w:t>
            </w:r>
          </w:p>
        </w:tc>
        <w:tc>
          <w:tcPr>
            <w:tcW w:w="2765" w:type="dxa"/>
          </w:tcPr>
          <w:p w14:paraId="09BA5FC4" w14:textId="77777777" w:rsidR="009D01D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aps w:val="0"/>
                <w:position w:val="-10"/>
                <w:szCs w:val="20"/>
              </w:rPr>
            </w:pPr>
            <w:r>
              <w:rPr>
                <w:rFonts w:ascii="Times New Roman" w:eastAsia="宋体" w:hAnsi="Times New Roman" w:hint="eastAsia"/>
                <w:b w:val="0"/>
                <w:bCs w:val="0"/>
                <w:position w:val="-10"/>
                <w:szCs w:val="20"/>
              </w:rPr>
              <w:t>人数</w:t>
            </w:r>
          </w:p>
        </w:tc>
        <w:tc>
          <w:tcPr>
            <w:tcW w:w="2766" w:type="dxa"/>
          </w:tcPr>
          <w:p w14:paraId="09BA5FC5" w14:textId="77777777" w:rsidR="009D01D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aps w:val="0"/>
                <w:position w:val="-10"/>
                <w:szCs w:val="20"/>
              </w:rPr>
            </w:pPr>
            <w:r>
              <w:rPr>
                <w:rFonts w:ascii="Times New Roman" w:eastAsia="宋体" w:hAnsi="Times New Roman" w:hint="eastAsia"/>
                <w:b w:val="0"/>
                <w:bCs w:val="0"/>
                <w:position w:val="-10"/>
                <w:szCs w:val="20"/>
              </w:rPr>
              <w:t>占比</w:t>
            </w:r>
          </w:p>
        </w:tc>
      </w:tr>
      <w:tr w:rsidR="009D01DB" w14:paraId="09BA5FCA" w14:textId="77777777" w:rsidTr="009D01DB">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09BA5FC7"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position w:val="-10"/>
                <w:szCs w:val="20"/>
              </w:rPr>
              <w:t>&lt; 20</w:t>
            </w:r>
            <w:r>
              <w:rPr>
                <w:rFonts w:ascii="Times New Roman" w:eastAsia="宋体" w:hAnsi="Times New Roman" w:hint="eastAsia"/>
                <w:b w:val="0"/>
                <w:bCs w:val="0"/>
                <w:position w:val="-10"/>
                <w:szCs w:val="20"/>
              </w:rPr>
              <w:t>岁</w:t>
            </w:r>
          </w:p>
        </w:tc>
        <w:tc>
          <w:tcPr>
            <w:tcW w:w="2765" w:type="dxa"/>
            <w:shd w:val="clear" w:color="auto" w:fill="F2F2F2" w:themeFill="background1" w:themeFillShade="F2"/>
          </w:tcPr>
          <w:p w14:paraId="09BA5FC8"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p>
        </w:tc>
        <w:tc>
          <w:tcPr>
            <w:tcW w:w="2766" w:type="dxa"/>
            <w:shd w:val="clear" w:color="auto" w:fill="F2F2F2" w:themeFill="background1" w:themeFillShade="F2"/>
          </w:tcPr>
          <w:p w14:paraId="09BA5FC9"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7.41%</w:t>
            </w:r>
          </w:p>
        </w:tc>
      </w:tr>
      <w:tr w:rsidR="009D01DB" w14:paraId="09BA5FCE" w14:textId="77777777" w:rsidTr="009D01DB">
        <w:tc>
          <w:tcPr>
            <w:cnfStyle w:val="001000000000" w:firstRow="0" w:lastRow="0" w:firstColumn="1" w:lastColumn="0" w:oddVBand="0" w:evenVBand="0" w:oddHBand="0" w:evenHBand="0" w:firstRowFirstColumn="0" w:firstRowLastColumn="0" w:lastRowFirstColumn="0" w:lastRowLastColumn="0"/>
            <w:tcW w:w="2765" w:type="dxa"/>
          </w:tcPr>
          <w:p w14:paraId="09BA5FCB"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position w:val="-10"/>
                <w:szCs w:val="20"/>
              </w:rPr>
              <w:t>20~40</w:t>
            </w:r>
            <w:r>
              <w:rPr>
                <w:rFonts w:ascii="Times New Roman" w:eastAsia="宋体" w:hAnsi="Times New Roman" w:hint="eastAsia"/>
                <w:b w:val="0"/>
                <w:bCs w:val="0"/>
                <w:position w:val="-10"/>
                <w:szCs w:val="20"/>
              </w:rPr>
              <w:t>岁</w:t>
            </w:r>
          </w:p>
        </w:tc>
        <w:tc>
          <w:tcPr>
            <w:tcW w:w="2765" w:type="dxa"/>
          </w:tcPr>
          <w:p w14:paraId="09BA5FCC"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9</w:t>
            </w:r>
          </w:p>
        </w:tc>
        <w:tc>
          <w:tcPr>
            <w:tcW w:w="2766" w:type="dxa"/>
          </w:tcPr>
          <w:p w14:paraId="09BA5FCD"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2.70%</w:t>
            </w:r>
          </w:p>
        </w:tc>
      </w:tr>
      <w:tr w:rsidR="009D01DB" w14:paraId="09BA5FD2" w14:textId="77777777" w:rsidTr="009D01DB">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09BA5FCF"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position w:val="-10"/>
                <w:szCs w:val="20"/>
              </w:rPr>
              <w:t>40~60</w:t>
            </w:r>
            <w:r>
              <w:rPr>
                <w:rFonts w:ascii="Times New Roman" w:eastAsia="宋体" w:hAnsi="Times New Roman" w:hint="eastAsia"/>
                <w:b w:val="0"/>
                <w:bCs w:val="0"/>
                <w:position w:val="-10"/>
                <w:szCs w:val="20"/>
              </w:rPr>
              <w:t>岁</w:t>
            </w:r>
          </w:p>
        </w:tc>
        <w:tc>
          <w:tcPr>
            <w:tcW w:w="2765" w:type="dxa"/>
            <w:shd w:val="clear" w:color="auto" w:fill="F2F2F2" w:themeFill="background1" w:themeFillShade="F2"/>
          </w:tcPr>
          <w:p w14:paraId="09BA5FD0"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18</w:t>
            </w:r>
          </w:p>
        </w:tc>
        <w:tc>
          <w:tcPr>
            <w:tcW w:w="2766" w:type="dxa"/>
            <w:shd w:val="clear" w:color="auto" w:fill="F2F2F2" w:themeFill="background1" w:themeFillShade="F2"/>
          </w:tcPr>
          <w:p w14:paraId="09BA5FD1"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48.65%</w:t>
            </w:r>
          </w:p>
        </w:tc>
      </w:tr>
      <w:tr w:rsidR="009D01DB" w14:paraId="09BA5FD6" w14:textId="77777777" w:rsidTr="009D01DB">
        <w:tc>
          <w:tcPr>
            <w:cnfStyle w:val="001000000000" w:firstRow="0" w:lastRow="0" w:firstColumn="1" w:lastColumn="0" w:oddVBand="0" w:evenVBand="0" w:oddHBand="0" w:evenHBand="0" w:firstRowFirstColumn="0" w:firstRowLastColumn="0" w:lastRowFirstColumn="0" w:lastRowLastColumn="0"/>
            <w:tcW w:w="2765" w:type="dxa"/>
          </w:tcPr>
          <w:p w14:paraId="09BA5FD3" w14:textId="77777777" w:rsidR="009D01DB" w:rsidRDefault="00000000">
            <w:pPr>
              <w:spacing w:line="360" w:lineRule="auto"/>
              <w:jc w:val="center"/>
              <w:rPr>
                <w:rFonts w:ascii="Times New Roman" w:eastAsia="宋体" w:hAnsi="Times New Roman"/>
                <w:caps w:val="0"/>
                <w:position w:val="-10"/>
                <w:szCs w:val="20"/>
              </w:rPr>
            </w:pPr>
            <w:r>
              <w:rPr>
                <w:rFonts w:ascii="Times New Roman" w:eastAsia="宋体" w:hAnsi="Times New Roman" w:hint="eastAsia"/>
                <w:b w:val="0"/>
                <w:bCs w:val="0"/>
                <w:caps w:val="0"/>
                <w:position w:val="-10"/>
                <w:szCs w:val="20"/>
              </w:rPr>
              <w:t>&gt;</w:t>
            </w:r>
            <w:r>
              <w:rPr>
                <w:rFonts w:ascii="Times New Roman" w:eastAsia="宋体" w:hAnsi="Times New Roman" w:hint="eastAsia"/>
                <w:b w:val="0"/>
                <w:bCs w:val="0"/>
                <w:position w:val="-10"/>
                <w:szCs w:val="20"/>
              </w:rPr>
              <w:t xml:space="preserve"> 60</w:t>
            </w:r>
            <w:r>
              <w:rPr>
                <w:rFonts w:ascii="Times New Roman" w:eastAsia="宋体" w:hAnsi="Times New Roman" w:hint="eastAsia"/>
                <w:b w:val="0"/>
                <w:bCs w:val="0"/>
                <w:position w:val="-10"/>
                <w:szCs w:val="20"/>
              </w:rPr>
              <w:t>岁</w:t>
            </w:r>
          </w:p>
        </w:tc>
        <w:tc>
          <w:tcPr>
            <w:tcW w:w="2765" w:type="dxa"/>
          </w:tcPr>
          <w:p w14:paraId="09BA5FD4"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6</w:t>
            </w:r>
          </w:p>
        </w:tc>
        <w:tc>
          <w:tcPr>
            <w:tcW w:w="2766" w:type="dxa"/>
          </w:tcPr>
          <w:p w14:paraId="09BA5FD5"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24.32%</w:t>
            </w:r>
          </w:p>
        </w:tc>
      </w:tr>
    </w:tbl>
    <w:p w14:paraId="09BA5FD7" w14:textId="77777777" w:rsidR="009D01DB" w:rsidRDefault="009D01DB">
      <w:pPr>
        <w:spacing w:line="360" w:lineRule="auto"/>
        <w:jc w:val="center"/>
        <w:rPr>
          <w:rFonts w:ascii="Times New Roman" w:eastAsia="宋体" w:hAnsi="Times New Roman"/>
          <w:position w:val="-10"/>
          <w:szCs w:val="20"/>
        </w:rPr>
      </w:pPr>
    </w:p>
    <w:p w14:paraId="09BA5FD8" w14:textId="77777777" w:rsidR="009D01DB" w:rsidRDefault="00000000">
      <w:pPr>
        <w:spacing w:line="360" w:lineRule="auto"/>
        <w:jc w:val="center"/>
        <w:rPr>
          <w:rFonts w:ascii="Times New Roman" w:eastAsia="宋体" w:hAnsi="Times New Roman"/>
          <w:position w:val="-10"/>
          <w:szCs w:val="20"/>
        </w:rPr>
      </w:pPr>
      <w:r>
        <w:rPr>
          <w:rFonts w:ascii="Times New Roman" w:eastAsia="宋体" w:hAnsi="Times New Roman" w:hint="eastAsia"/>
          <w:position w:val="-10"/>
          <w:szCs w:val="20"/>
        </w:rPr>
        <w:t>表</w:t>
      </w:r>
      <w:r>
        <w:rPr>
          <w:rFonts w:ascii="Times New Roman" w:eastAsia="宋体" w:hAnsi="Times New Roman" w:hint="eastAsia"/>
          <w:position w:val="-10"/>
          <w:szCs w:val="20"/>
        </w:rPr>
        <w:t xml:space="preserve">4 </w:t>
      </w:r>
      <w:r>
        <w:rPr>
          <w:rFonts w:ascii="Times New Roman" w:eastAsia="宋体" w:hAnsi="Times New Roman" w:hint="eastAsia"/>
          <w:position w:val="-10"/>
          <w:szCs w:val="20"/>
        </w:rPr>
        <w:t>患者信息</w:t>
      </w:r>
    </w:p>
    <w:tbl>
      <w:tblPr>
        <w:tblStyle w:val="31"/>
        <w:tblW w:w="0" w:type="auto"/>
        <w:tblLook w:val="04A0" w:firstRow="1" w:lastRow="0" w:firstColumn="1" w:lastColumn="0" w:noHBand="0" w:noVBand="1"/>
      </w:tblPr>
      <w:tblGrid>
        <w:gridCol w:w="2765"/>
        <w:gridCol w:w="2765"/>
        <w:gridCol w:w="2766"/>
      </w:tblGrid>
      <w:tr w:rsidR="009D01DB" w14:paraId="09BA5FDC" w14:textId="77777777" w:rsidTr="009D01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09BA5FD9" w14:textId="77777777" w:rsidR="009D01DB" w:rsidRDefault="00000000">
            <w:pPr>
              <w:spacing w:line="360" w:lineRule="auto"/>
              <w:jc w:val="center"/>
              <w:textAlignment w:val="center"/>
              <w:rPr>
                <w:rFonts w:ascii="Times New Roman" w:eastAsia="宋体" w:hAnsi="Times New Roman"/>
                <w:caps w:val="0"/>
                <w:position w:val="-10"/>
                <w:sz w:val="24"/>
              </w:rPr>
            </w:pPr>
            <w:r>
              <w:rPr>
                <w:rFonts w:ascii="Times New Roman" w:eastAsia="宋体" w:hAnsi="Times New Roman" w:hint="eastAsia"/>
                <w:b w:val="0"/>
                <w:bCs w:val="0"/>
                <w:position w:val="-10"/>
                <w:sz w:val="24"/>
              </w:rPr>
              <w:t>级别</w:t>
            </w:r>
          </w:p>
        </w:tc>
        <w:tc>
          <w:tcPr>
            <w:tcW w:w="2765" w:type="dxa"/>
          </w:tcPr>
          <w:p w14:paraId="09BA5FDA" w14:textId="77777777" w:rsidR="009D01DB" w:rsidRDefault="00000000">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aps w:val="0"/>
                <w:position w:val="-10"/>
                <w:sz w:val="24"/>
              </w:rPr>
            </w:pPr>
            <w:r>
              <w:rPr>
                <w:rFonts w:ascii="Times New Roman" w:eastAsia="宋体" w:hAnsi="Times New Roman" w:hint="eastAsia"/>
                <w:b w:val="0"/>
                <w:bCs w:val="0"/>
                <w:position w:val="-10"/>
                <w:sz w:val="24"/>
              </w:rPr>
              <w:t>人数</w:t>
            </w:r>
          </w:p>
        </w:tc>
        <w:tc>
          <w:tcPr>
            <w:tcW w:w="2766" w:type="dxa"/>
          </w:tcPr>
          <w:p w14:paraId="09BA5FDB" w14:textId="77777777" w:rsidR="009D01DB" w:rsidRDefault="00000000">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aps w:val="0"/>
                <w:position w:val="-10"/>
                <w:sz w:val="24"/>
              </w:rPr>
            </w:pPr>
            <w:r>
              <w:rPr>
                <w:rFonts w:ascii="Times New Roman" w:eastAsia="宋体" w:hAnsi="Times New Roman" w:hint="eastAsia"/>
                <w:b w:val="0"/>
                <w:bCs w:val="0"/>
                <w:position w:val="-10"/>
                <w:sz w:val="24"/>
              </w:rPr>
              <w:t>占比</w:t>
            </w:r>
          </w:p>
        </w:tc>
      </w:tr>
      <w:tr w:rsidR="009D01DB" w14:paraId="09BA5FE0" w14:textId="77777777" w:rsidTr="009D01DB">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09BA5FDD" w14:textId="77777777" w:rsidR="009D01DB" w:rsidRDefault="00000000">
            <w:pPr>
              <w:spacing w:line="360" w:lineRule="auto"/>
              <w:jc w:val="center"/>
              <w:textAlignment w:val="center"/>
              <w:rPr>
                <w:rFonts w:ascii="Times New Roman" w:eastAsia="宋体" w:hAnsi="Times New Roman"/>
                <w:caps w:val="0"/>
                <w:position w:val="-10"/>
                <w:sz w:val="24"/>
              </w:rPr>
            </w:pPr>
            <w:r>
              <w:rPr>
                <w:rFonts w:ascii="Times New Roman" w:eastAsia="宋体" w:hAnsi="Times New Roman" w:hint="eastAsia"/>
                <w:b w:val="0"/>
                <w:bCs w:val="0"/>
                <w:position w:val="-10"/>
                <w:sz w:val="24"/>
              </w:rPr>
              <w:t>Ⅰ级</w:t>
            </w:r>
          </w:p>
        </w:tc>
        <w:tc>
          <w:tcPr>
            <w:tcW w:w="2765" w:type="dxa"/>
            <w:shd w:val="clear" w:color="auto" w:fill="F2F2F2" w:themeFill="background1" w:themeFillShade="F2"/>
          </w:tcPr>
          <w:p w14:paraId="09BA5FDE"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w:t>
            </w:r>
          </w:p>
        </w:tc>
        <w:tc>
          <w:tcPr>
            <w:tcW w:w="2766" w:type="dxa"/>
            <w:shd w:val="clear" w:color="auto" w:fill="F2F2F2" w:themeFill="background1" w:themeFillShade="F2"/>
          </w:tcPr>
          <w:p w14:paraId="09BA5FDF"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0%</w:t>
            </w:r>
          </w:p>
        </w:tc>
      </w:tr>
      <w:tr w:rsidR="009D01DB" w14:paraId="09BA5FE4" w14:textId="77777777" w:rsidTr="009D01DB">
        <w:tc>
          <w:tcPr>
            <w:cnfStyle w:val="001000000000" w:firstRow="0" w:lastRow="0" w:firstColumn="1" w:lastColumn="0" w:oddVBand="0" w:evenVBand="0" w:oddHBand="0" w:evenHBand="0" w:firstRowFirstColumn="0" w:firstRowLastColumn="0" w:lastRowFirstColumn="0" w:lastRowLastColumn="0"/>
            <w:tcW w:w="2765" w:type="dxa"/>
          </w:tcPr>
          <w:p w14:paraId="09BA5FE1" w14:textId="77777777" w:rsidR="009D01DB" w:rsidRDefault="00000000">
            <w:pPr>
              <w:spacing w:line="360" w:lineRule="auto"/>
              <w:jc w:val="center"/>
              <w:textAlignment w:val="center"/>
              <w:rPr>
                <w:rFonts w:ascii="Times New Roman" w:eastAsia="宋体" w:hAnsi="Times New Roman"/>
                <w:caps w:val="0"/>
                <w:position w:val="-10"/>
                <w:sz w:val="24"/>
              </w:rPr>
            </w:pPr>
            <w:r>
              <w:rPr>
                <w:rFonts w:ascii="Times New Roman" w:eastAsia="宋体" w:hAnsi="Times New Roman" w:hint="eastAsia"/>
                <w:b w:val="0"/>
                <w:bCs w:val="0"/>
                <w:position w:val="-10"/>
                <w:sz w:val="24"/>
              </w:rPr>
              <w:t>Ⅱ级</w:t>
            </w:r>
          </w:p>
        </w:tc>
        <w:tc>
          <w:tcPr>
            <w:tcW w:w="2765" w:type="dxa"/>
          </w:tcPr>
          <w:p w14:paraId="09BA5FE2"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5</w:t>
            </w:r>
          </w:p>
        </w:tc>
        <w:tc>
          <w:tcPr>
            <w:tcW w:w="2766" w:type="dxa"/>
          </w:tcPr>
          <w:p w14:paraId="09BA5FE3"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13.51%</w:t>
            </w:r>
          </w:p>
        </w:tc>
      </w:tr>
      <w:tr w:rsidR="009D01DB" w14:paraId="09BA5FE8" w14:textId="77777777" w:rsidTr="009D01DB">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09BA5FE5" w14:textId="77777777" w:rsidR="009D01DB" w:rsidRDefault="00000000">
            <w:pPr>
              <w:spacing w:line="360" w:lineRule="auto"/>
              <w:jc w:val="center"/>
              <w:textAlignment w:val="center"/>
              <w:rPr>
                <w:rFonts w:ascii="Times New Roman" w:eastAsia="宋体" w:hAnsi="Times New Roman"/>
                <w:caps w:val="0"/>
                <w:position w:val="-10"/>
                <w:sz w:val="24"/>
              </w:rPr>
            </w:pPr>
            <w:r>
              <w:rPr>
                <w:rFonts w:ascii="Times New Roman" w:eastAsia="宋体" w:hAnsi="Times New Roman" w:hint="eastAsia"/>
                <w:b w:val="0"/>
                <w:bCs w:val="0"/>
                <w:position w:val="-10"/>
                <w:sz w:val="24"/>
              </w:rPr>
              <w:t>Ⅲ级</w:t>
            </w:r>
          </w:p>
        </w:tc>
        <w:tc>
          <w:tcPr>
            <w:tcW w:w="2765" w:type="dxa"/>
            <w:shd w:val="clear" w:color="auto" w:fill="F2F2F2" w:themeFill="background1" w:themeFillShade="F2"/>
          </w:tcPr>
          <w:p w14:paraId="09BA5FE6"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14</w:t>
            </w:r>
          </w:p>
        </w:tc>
        <w:tc>
          <w:tcPr>
            <w:tcW w:w="2766" w:type="dxa"/>
            <w:shd w:val="clear" w:color="auto" w:fill="F2F2F2" w:themeFill="background1" w:themeFillShade="F2"/>
          </w:tcPr>
          <w:p w14:paraId="09BA5FE7"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37.84%</w:t>
            </w:r>
          </w:p>
        </w:tc>
      </w:tr>
      <w:tr w:rsidR="009D01DB" w14:paraId="09BA5FEC" w14:textId="77777777" w:rsidTr="009D01DB">
        <w:tc>
          <w:tcPr>
            <w:cnfStyle w:val="001000000000" w:firstRow="0" w:lastRow="0" w:firstColumn="1" w:lastColumn="0" w:oddVBand="0" w:evenVBand="0" w:oddHBand="0" w:evenHBand="0" w:firstRowFirstColumn="0" w:firstRowLastColumn="0" w:lastRowFirstColumn="0" w:lastRowLastColumn="0"/>
            <w:tcW w:w="2765" w:type="dxa"/>
          </w:tcPr>
          <w:p w14:paraId="09BA5FE9" w14:textId="77777777" w:rsidR="009D01DB" w:rsidRDefault="00000000">
            <w:pPr>
              <w:spacing w:line="360" w:lineRule="auto"/>
              <w:jc w:val="center"/>
              <w:textAlignment w:val="center"/>
              <w:rPr>
                <w:rFonts w:ascii="Times New Roman" w:eastAsia="宋体" w:hAnsi="Times New Roman"/>
                <w:caps w:val="0"/>
                <w:position w:val="-10"/>
                <w:sz w:val="24"/>
              </w:rPr>
            </w:pPr>
            <w:r>
              <w:rPr>
                <w:rFonts w:ascii="Times New Roman" w:eastAsia="宋体" w:hAnsi="Times New Roman" w:hint="eastAsia"/>
                <w:b w:val="0"/>
                <w:bCs w:val="0"/>
                <w:position w:val="-10"/>
                <w:sz w:val="24"/>
              </w:rPr>
              <w:t>Ⅳ级</w:t>
            </w:r>
          </w:p>
        </w:tc>
        <w:tc>
          <w:tcPr>
            <w:tcW w:w="2765" w:type="dxa"/>
          </w:tcPr>
          <w:p w14:paraId="09BA5FEA"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17</w:t>
            </w:r>
          </w:p>
        </w:tc>
        <w:tc>
          <w:tcPr>
            <w:tcW w:w="2766" w:type="dxa"/>
          </w:tcPr>
          <w:p w14:paraId="09BA5FEB" w14:textId="77777777" w:rsidR="009D01DB" w:rsidRDefault="00000000">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45.95%</w:t>
            </w:r>
          </w:p>
        </w:tc>
      </w:tr>
    </w:tbl>
    <w:p w14:paraId="09BA5FED" w14:textId="77777777" w:rsidR="009D01DB" w:rsidRDefault="009D01DB">
      <w:pPr>
        <w:spacing w:line="360" w:lineRule="auto"/>
        <w:textAlignment w:val="center"/>
        <w:rPr>
          <w:rFonts w:ascii="Times New Roman" w:eastAsia="宋体" w:hAnsi="Times New Roman"/>
          <w:position w:val="-10"/>
          <w:sz w:val="24"/>
        </w:rPr>
      </w:pPr>
    </w:p>
    <w:p w14:paraId="09BA5FEE" w14:textId="77777777" w:rsidR="009D01DB" w:rsidRDefault="00000000">
      <w:pPr>
        <w:pStyle w:val="1"/>
        <w:numPr>
          <w:ilvl w:val="1"/>
          <w:numId w:val="1"/>
        </w:numPr>
        <w:rPr>
          <w:rFonts w:ascii="黑体" w:eastAsia="黑体" w:hAnsi="黑体" w:hint="eastAsia"/>
          <w:color w:val="auto"/>
          <w:sz w:val="28"/>
          <w:szCs w:val="28"/>
        </w:rPr>
      </w:pPr>
      <w:r>
        <w:rPr>
          <w:rFonts w:ascii="黑体" w:eastAsia="黑体" w:hAnsi="黑体" w:hint="eastAsia"/>
          <w:color w:val="auto"/>
          <w:sz w:val="28"/>
          <w:szCs w:val="28"/>
        </w:rPr>
        <w:t>实现细节</w:t>
      </w:r>
    </w:p>
    <w:p w14:paraId="09BA5FEF" w14:textId="77777777" w:rsidR="009D01DB" w:rsidRDefault="00000000">
      <w:pPr>
        <w:spacing w:line="360" w:lineRule="auto"/>
        <w:ind w:firstLineChars="200" w:firstLine="480"/>
        <w:textAlignment w:val="center"/>
        <w:rPr>
          <w:rFonts w:ascii="Times New Roman" w:eastAsia="宋体" w:hAnsi="Times New Roman"/>
          <w:position w:val="-10"/>
          <w:sz w:val="24"/>
        </w:rPr>
      </w:pPr>
      <w:r>
        <w:rPr>
          <w:rFonts w:ascii="Times New Roman" w:eastAsia="宋体" w:hAnsi="Times New Roman" w:hint="eastAsia"/>
          <w:position w:val="-10"/>
          <w:sz w:val="24"/>
        </w:rPr>
        <w:t>我们使用</w:t>
      </w:r>
      <w:r>
        <w:rPr>
          <w:rFonts w:ascii="Times New Roman" w:eastAsia="宋体" w:hAnsi="Times New Roman"/>
          <w:position w:val="-10"/>
          <w:sz w:val="24"/>
        </w:rPr>
        <w:t>Pytorch</w:t>
      </w:r>
      <w:r>
        <w:rPr>
          <w:rFonts w:ascii="Times New Roman" w:eastAsia="宋体" w:hAnsi="Times New Roman"/>
          <w:position w:val="-10"/>
          <w:sz w:val="24"/>
        </w:rPr>
        <w:t>框架来开发模型，并以二元交叉熵</w:t>
      </w:r>
      <w:r>
        <w:rPr>
          <w:rFonts w:ascii="Times New Roman" w:eastAsia="宋体" w:hAnsi="Times New Roman"/>
          <w:position w:val="-10"/>
          <w:sz w:val="24"/>
        </w:rPr>
        <w:t>(BCE)</w:t>
      </w:r>
      <w:r>
        <w:rPr>
          <w:rFonts w:ascii="Times New Roman" w:eastAsia="宋体" w:hAnsi="Times New Roman"/>
          <w:position w:val="-10"/>
          <w:sz w:val="24"/>
        </w:rPr>
        <w:t>和</w:t>
      </w:r>
      <w:r>
        <w:rPr>
          <w:rFonts w:ascii="Times New Roman" w:eastAsia="宋体" w:hAnsi="Times New Roman"/>
          <w:position w:val="-10"/>
          <w:sz w:val="24"/>
        </w:rPr>
        <w:t>dice loss</w:t>
      </w:r>
      <w:r>
        <w:rPr>
          <w:rFonts w:ascii="Times New Roman" w:eastAsia="宋体" w:hAnsi="Times New Roman"/>
          <w:position w:val="-10"/>
          <w:sz w:val="24"/>
        </w:rPr>
        <w:t>的组合来对网络进行训练，</w:t>
      </w:r>
      <w:r>
        <w:rPr>
          <w:rFonts w:ascii="Times New Roman" w:eastAsia="宋体" w:hAnsi="Times New Roman"/>
          <w:position w:val="-10"/>
          <w:sz w:val="24"/>
        </w:rPr>
        <w:t>dice loss</w:t>
      </w:r>
      <w:r>
        <w:rPr>
          <w:rFonts w:ascii="Times New Roman" w:eastAsia="宋体" w:hAnsi="Times New Roman"/>
          <w:position w:val="-10"/>
          <w:sz w:val="24"/>
        </w:rPr>
        <w:t>能</w:t>
      </w:r>
      <w:commentRangeStart w:id="29"/>
      <w:r>
        <w:rPr>
          <w:rFonts w:ascii="Times New Roman" w:eastAsia="宋体" w:hAnsi="Times New Roman"/>
          <w:position w:val="-10"/>
          <w:sz w:val="24"/>
        </w:rPr>
        <w:t>够用于解决正负样本不均衡的问题。预测值</w:t>
      </w:r>
      <w:r>
        <w:rPr>
          <w:rFonts w:ascii="Times New Roman" w:eastAsia="宋体" w:hAnsi="Times New Roman"/>
          <w:position w:val="-10"/>
          <w:sz w:val="24"/>
        </w:rPr>
        <w:object w:dxaOrig="234" w:dyaOrig="318" w14:anchorId="09BA6081">
          <v:shape id="_x0000_i1049" type="#_x0000_t75" style="width:12pt;height:16.15pt" o:ole="">
            <v:imagedata r:id="rId61" o:title=""/>
          </v:shape>
          <o:OLEObject Type="Embed" ProgID="Equation.DSMT4" ShapeID="_x0000_i1049" DrawAspect="Content" ObjectID="_1789076854" r:id="rId62"/>
        </w:object>
      </w:r>
      <w:r>
        <w:rPr>
          <w:rFonts w:ascii="Times New Roman" w:eastAsia="宋体" w:hAnsi="Times New Roman"/>
          <w:position w:val="-10"/>
          <w:sz w:val="24"/>
        </w:rPr>
        <w:t>以及目标值</w:t>
      </w:r>
      <w:r>
        <w:rPr>
          <w:rFonts w:ascii="Times New Roman" w:eastAsia="宋体" w:hAnsi="Times New Roman"/>
          <w:position w:val="-10"/>
          <w:sz w:val="24"/>
        </w:rPr>
        <w:object w:dxaOrig="234" w:dyaOrig="251" w14:anchorId="09BA6082">
          <v:shape id="_x0000_i1050" type="#_x0000_t75" style="width:12pt;height:12.45pt" o:ole="">
            <v:imagedata r:id="rId63" o:title=""/>
          </v:shape>
          <o:OLEObject Type="Embed" ProgID="Equation.DSMT4" ShapeID="_x0000_i1050" DrawAspect="Content" ObjectID="_1789076855" r:id="rId64"/>
        </w:object>
      </w:r>
      <w:r>
        <w:rPr>
          <w:rFonts w:ascii="Times New Roman" w:eastAsia="宋体" w:hAnsi="Times New Roman"/>
          <w:position w:val="-10"/>
          <w:sz w:val="24"/>
        </w:rPr>
        <w:t>的损失</w:t>
      </w:r>
      <w:r>
        <w:rPr>
          <w:rFonts w:ascii="Times New Roman" w:eastAsia="宋体" w:hAnsi="Times New Roman"/>
          <w:position w:val="-10"/>
          <w:sz w:val="24"/>
        </w:rPr>
        <w:object w:dxaOrig="234" w:dyaOrig="251" w14:anchorId="09BA6083">
          <v:shape id="_x0000_i1051" type="#_x0000_t75" style="width:12pt;height:12.45pt" o:ole="">
            <v:imagedata r:id="rId50" o:title=""/>
          </v:shape>
          <o:OLEObject Type="Embed" ProgID="Equation.DSMT4" ShapeID="_x0000_i1051" DrawAspect="Content" ObjectID="_1789076856" r:id="rId65"/>
        </w:object>
      </w:r>
      <w:r>
        <w:rPr>
          <w:rFonts w:ascii="Times New Roman" w:eastAsia="宋体" w:hAnsi="Times New Roman"/>
          <w:position w:val="-10"/>
          <w:sz w:val="24"/>
        </w:rPr>
        <w:t>可以被表示为：</w:t>
      </w:r>
      <w:commentRangeEnd w:id="29"/>
      <w:r>
        <w:rPr>
          <w:rStyle w:val="af0"/>
        </w:rPr>
        <w:commentReference w:id="29"/>
      </w:r>
    </w:p>
    <w:p w14:paraId="09BA5FF0" w14:textId="77777777" w:rsidR="009D01DB" w:rsidRDefault="00000000">
      <w:pPr>
        <w:spacing w:line="360" w:lineRule="auto"/>
        <w:ind w:firstLineChars="200" w:firstLine="480"/>
        <w:jc w:val="center"/>
        <w:textAlignment w:val="center"/>
        <w:rPr>
          <w:rFonts w:ascii="Times New Roman" w:eastAsia="宋体" w:hAnsi="Times New Roman"/>
          <w:position w:val="-10"/>
          <w:sz w:val="24"/>
        </w:rPr>
      </w:pPr>
      <w:r>
        <w:rPr>
          <w:rFonts w:ascii="Times New Roman" w:eastAsia="宋体" w:hAnsi="Times New Roman"/>
          <w:position w:val="-10"/>
          <w:sz w:val="24"/>
        </w:rPr>
        <w:object w:dxaOrig="3885" w:dyaOrig="318" w14:anchorId="09BA6084">
          <v:shape id="_x0000_i1052" type="#_x0000_t75" style="width:194.3pt;height:16.15pt" o:ole="">
            <v:imagedata r:id="rId66" o:title=""/>
          </v:shape>
          <o:OLEObject Type="Embed" ProgID="Equation.DSMT4" ShapeID="_x0000_i1052" DrawAspect="Content" ObjectID="_1789076857" r:id="rId67"/>
        </w:object>
      </w:r>
    </w:p>
    <w:p w14:paraId="09BA5FF1" w14:textId="77777777" w:rsidR="009D01DB" w:rsidRDefault="00000000">
      <w:pPr>
        <w:spacing w:line="360" w:lineRule="auto"/>
        <w:ind w:firstLineChars="200" w:firstLine="480"/>
        <w:rPr>
          <w:rFonts w:ascii="Times New Roman" w:eastAsia="宋体" w:hAnsi="Times New Roman"/>
          <w:position w:val="-10"/>
          <w:sz w:val="24"/>
        </w:rPr>
      </w:pPr>
      <w:r>
        <w:rPr>
          <w:rFonts w:ascii="Times New Roman" w:eastAsia="宋体" w:hAnsi="Times New Roman" w:hint="eastAsia"/>
          <w:position w:val="-10"/>
          <w:sz w:val="24"/>
        </w:rPr>
        <w:t>实验中，</w:t>
      </w:r>
      <w:r>
        <w:rPr>
          <w:rFonts w:ascii="Times New Roman" w:eastAsia="宋体" w:hAnsi="Times New Roman"/>
          <w:position w:val="-10"/>
          <w:sz w:val="24"/>
        </w:rPr>
        <w:t>我们将批处理大小设置为</w:t>
      </w:r>
      <w:r>
        <w:rPr>
          <w:rFonts w:ascii="Times New Roman" w:eastAsia="宋体" w:hAnsi="Times New Roman"/>
          <w:position w:val="-10"/>
          <w:sz w:val="24"/>
        </w:rPr>
        <w:t>32</w:t>
      </w:r>
      <w:r>
        <w:rPr>
          <w:rFonts w:ascii="Times New Roman" w:eastAsia="宋体" w:hAnsi="Times New Roman"/>
          <w:position w:val="-10"/>
          <w:sz w:val="24"/>
        </w:rPr>
        <w:t>，并使用初始学习速率为</w:t>
      </w:r>
      <w:r>
        <w:rPr>
          <w:rFonts w:ascii="Times New Roman" w:eastAsia="宋体" w:hAnsi="Times New Roman"/>
          <w:position w:val="-10"/>
          <w:sz w:val="24"/>
        </w:rPr>
        <w:t>1e-3</w:t>
      </w:r>
      <w:r>
        <w:rPr>
          <w:rFonts w:ascii="Times New Roman" w:eastAsia="宋体" w:hAnsi="Times New Roman"/>
          <w:position w:val="-10"/>
          <w:sz w:val="24"/>
        </w:rPr>
        <w:t>的</w:t>
      </w:r>
      <w:r>
        <w:rPr>
          <w:rFonts w:ascii="Times New Roman" w:eastAsia="宋体" w:hAnsi="Times New Roman"/>
          <w:position w:val="-10"/>
          <w:sz w:val="24"/>
        </w:rPr>
        <w:t>AdamW</w:t>
      </w:r>
      <w:r>
        <w:rPr>
          <w:rFonts w:ascii="Times New Roman" w:eastAsia="宋体" w:hAnsi="Times New Roman"/>
          <w:position w:val="-10"/>
          <w:sz w:val="24"/>
        </w:rPr>
        <w:t>优化器。</w:t>
      </w:r>
      <w:r>
        <w:rPr>
          <w:rFonts w:ascii="Times New Roman" w:eastAsia="宋体" w:hAnsi="Times New Roman"/>
          <w:position w:val="-10"/>
          <w:sz w:val="24"/>
        </w:rPr>
        <w:t>CosineAnnealingLR</w:t>
      </w:r>
      <w:r>
        <w:rPr>
          <w:rFonts w:ascii="Times New Roman" w:eastAsia="宋体" w:hAnsi="Times New Roman"/>
          <w:position w:val="-10"/>
          <w:sz w:val="24"/>
        </w:rPr>
        <w:t>被用作最大</w:t>
      </w:r>
      <w:r>
        <w:rPr>
          <w:rFonts w:ascii="Times New Roman" w:eastAsia="宋体" w:hAnsi="Times New Roman"/>
          <w:position w:val="-10"/>
          <w:sz w:val="24"/>
        </w:rPr>
        <w:t>50</w:t>
      </w:r>
      <w:r>
        <w:rPr>
          <w:rFonts w:ascii="Times New Roman" w:eastAsia="宋体" w:hAnsi="Times New Roman"/>
          <w:position w:val="-10"/>
          <w:sz w:val="24"/>
        </w:rPr>
        <w:t>次迭代和最小学习速率为</w:t>
      </w:r>
      <w:r>
        <w:rPr>
          <w:rFonts w:ascii="Times New Roman" w:eastAsia="宋体" w:hAnsi="Times New Roman"/>
          <w:position w:val="-10"/>
          <w:sz w:val="24"/>
        </w:rPr>
        <w:t>1e-5</w:t>
      </w:r>
      <w:r>
        <w:rPr>
          <w:rFonts w:ascii="Times New Roman" w:eastAsia="宋体" w:hAnsi="Times New Roman"/>
          <w:position w:val="-10"/>
          <w:sz w:val="24"/>
        </w:rPr>
        <w:t>的调度器。训练</w:t>
      </w:r>
      <w:r>
        <w:rPr>
          <w:rFonts w:ascii="Times New Roman" w:eastAsia="宋体" w:hAnsi="Times New Roman" w:hint="eastAsia"/>
          <w:position w:val="-10"/>
          <w:sz w:val="24"/>
        </w:rPr>
        <w:t>轮次</w:t>
      </w:r>
      <w:r>
        <w:rPr>
          <w:rFonts w:ascii="Times New Roman" w:eastAsia="宋体" w:hAnsi="Times New Roman"/>
          <w:position w:val="-10"/>
          <w:sz w:val="24"/>
        </w:rPr>
        <w:t>设置为</w:t>
      </w:r>
      <w:r>
        <w:rPr>
          <w:rFonts w:ascii="Times New Roman" w:eastAsia="宋体" w:hAnsi="Times New Roman"/>
          <w:position w:val="-10"/>
          <w:sz w:val="24"/>
        </w:rPr>
        <w:t>300</w:t>
      </w:r>
      <w:r>
        <w:rPr>
          <w:rFonts w:ascii="Times New Roman" w:eastAsia="宋体" w:hAnsi="Times New Roman"/>
          <w:position w:val="-10"/>
          <w:sz w:val="24"/>
        </w:rPr>
        <w:t>。对于</w:t>
      </w:r>
      <w:r>
        <w:rPr>
          <w:rFonts w:ascii="Times New Roman" w:eastAsia="宋体" w:hAnsi="Times New Roman"/>
          <w:position w:val="-10"/>
          <w:sz w:val="24"/>
        </w:rPr>
        <w:t>VM-UNet</w:t>
      </w:r>
      <w:r>
        <w:rPr>
          <w:rFonts w:ascii="Times New Roman" w:eastAsia="宋体" w:hAnsi="Times New Roman"/>
          <w:position w:val="-10"/>
          <w:sz w:val="24"/>
        </w:rPr>
        <w:t>，我们用</w:t>
      </w:r>
      <w:r>
        <w:rPr>
          <w:rFonts w:ascii="Times New Roman" w:eastAsia="宋体" w:hAnsi="Times New Roman"/>
          <w:position w:val="-10"/>
          <w:sz w:val="24"/>
        </w:rPr>
        <w:t>VMamba-S</w:t>
      </w:r>
      <w:r>
        <w:rPr>
          <w:rFonts w:ascii="Times New Roman" w:eastAsia="宋体" w:hAnsi="Times New Roman"/>
          <w:position w:val="-10"/>
          <w:sz w:val="24"/>
        </w:rPr>
        <w:t>的权重初始化编码器和解码器的权重，</w:t>
      </w:r>
      <w:r>
        <w:rPr>
          <w:rFonts w:ascii="Times New Roman" w:eastAsia="宋体" w:hAnsi="Times New Roman"/>
          <w:position w:val="-10"/>
          <w:sz w:val="24"/>
        </w:rPr>
        <w:t>VMamba-S</w:t>
      </w:r>
      <w:r>
        <w:rPr>
          <w:rFonts w:ascii="Times New Roman" w:eastAsia="宋体" w:hAnsi="Times New Roman"/>
          <w:position w:val="-10"/>
          <w:sz w:val="24"/>
        </w:rPr>
        <w:t>是在</w:t>
      </w:r>
      <w:r>
        <w:rPr>
          <w:rFonts w:ascii="Times New Roman" w:eastAsia="宋体" w:hAnsi="Times New Roman"/>
          <w:position w:val="-10"/>
          <w:sz w:val="24"/>
        </w:rPr>
        <w:t>ImageNet-1k</w:t>
      </w:r>
      <w:r>
        <w:rPr>
          <w:rFonts w:ascii="Times New Roman" w:eastAsia="宋体" w:hAnsi="Times New Roman"/>
          <w:position w:val="-10"/>
          <w:sz w:val="24"/>
        </w:rPr>
        <w:t>上预训练的。所有实验均在单个</w:t>
      </w:r>
      <w:r>
        <w:rPr>
          <w:rFonts w:ascii="Times New Roman" w:eastAsia="宋体" w:hAnsi="Times New Roman"/>
          <w:position w:val="-10"/>
          <w:sz w:val="24"/>
        </w:rPr>
        <w:t>NVIDIA RTX A6000 GPU</w:t>
      </w:r>
      <w:r>
        <w:rPr>
          <w:rFonts w:ascii="Times New Roman" w:eastAsia="宋体" w:hAnsi="Times New Roman"/>
          <w:position w:val="-10"/>
          <w:sz w:val="24"/>
        </w:rPr>
        <w:t>上进行。</w:t>
      </w:r>
    </w:p>
    <w:p w14:paraId="09BA5FF2" w14:textId="77777777" w:rsidR="009D01DB" w:rsidRDefault="00000000">
      <w:pPr>
        <w:pStyle w:val="1"/>
        <w:numPr>
          <w:ilvl w:val="1"/>
          <w:numId w:val="1"/>
        </w:numPr>
        <w:rPr>
          <w:rFonts w:ascii="黑体" w:eastAsia="黑体" w:hAnsi="黑体" w:hint="eastAsia"/>
          <w:color w:val="auto"/>
          <w:sz w:val="28"/>
          <w:szCs w:val="28"/>
        </w:rPr>
      </w:pPr>
      <w:commentRangeStart w:id="30"/>
      <w:r>
        <w:rPr>
          <w:rFonts w:ascii="黑体" w:eastAsia="黑体" w:hAnsi="黑体" w:hint="eastAsia"/>
          <w:color w:val="auto"/>
          <w:sz w:val="28"/>
          <w:szCs w:val="28"/>
        </w:rPr>
        <w:lastRenderedPageBreak/>
        <w:t>分割结果</w:t>
      </w:r>
      <w:commentRangeEnd w:id="30"/>
      <w:r>
        <w:rPr>
          <w:rStyle w:val="af0"/>
          <w:rFonts w:asciiTheme="minorHAnsi" w:eastAsiaTheme="minorEastAsia" w:hAnsiTheme="minorHAnsi" w:cstheme="minorBidi"/>
          <w:color w:val="auto"/>
        </w:rPr>
        <w:commentReference w:id="30"/>
      </w:r>
    </w:p>
    <w:p w14:paraId="09BA5FF3" w14:textId="77777777" w:rsidR="009D01DB" w:rsidRDefault="00000000">
      <w:pPr>
        <w:spacing w:line="360" w:lineRule="auto"/>
        <w:ind w:firstLine="420"/>
        <w:rPr>
          <w:rFonts w:hint="eastAsia"/>
        </w:rPr>
      </w:pPr>
      <w:r>
        <w:rPr>
          <w:rFonts w:ascii="Times New Roman" w:eastAsia="宋体" w:hAnsi="Times New Roman" w:hint="eastAsia"/>
          <w:position w:val="-10"/>
          <w:sz w:val="24"/>
        </w:rPr>
        <w:t>表</w:t>
      </w:r>
      <w:r>
        <w:rPr>
          <w:rFonts w:ascii="Times New Roman" w:eastAsia="宋体" w:hAnsi="Times New Roman" w:hint="eastAsia"/>
          <w:position w:val="-10"/>
          <w:sz w:val="24"/>
        </w:rPr>
        <w:t>1</w:t>
      </w:r>
      <w:r>
        <w:rPr>
          <w:rFonts w:ascii="Times New Roman" w:eastAsia="宋体" w:hAnsi="Times New Roman" w:hint="eastAsia"/>
          <w:position w:val="-10"/>
          <w:sz w:val="24"/>
        </w:rPr>
        <w:t>展示了每个模型在脑胶质瘤</w:t>
      </w:r>
      <w:r>
        <w:rPr>
          <w:rFonts w:ascii="Times New Roman" w:eastAsia="宋体" w:hAnsi="Times New Roman" w:hint="eastAsia"/>
          <w:position w:val="-10"/>
          <w:sz w:val="24"/>
        </w:rPr>
        <w:t>MRI</w:t>
      </w:r>
      <w:r>
        <w:rPr>
          <w:rFonts w:ascii="Times New Roman" w:eastAsia="宋体" w:hAnsi="Times New Roman" w:hint="eastAsia"/>
          <w:position w:val="-10"/>
          <w:sz w:val="24"/>
        </w:rPr>
        <w:t>图像分割任务中的表现。为了清晰地评价不同方法的性能，我们采用了</w:t>
      </w:r>
      <w:r>
        <w:rPr>
          <w:rFonts w:ascii="Times New Roman" w:eastAsia="宋体" w:hAnsi="Times New Roman" w:hint="eastAsia"/>
          <w:position w:val="-10"/>
          <w:sz w:val="24"/>
        </w:rPr>
        <w:t>mIoU</w:t>
      </w:r>
      <w:r>
        <w:rPr>
          <w:rFonts w:ascii="Times New Roman" w:eastAsia="宋体" w:hAnsi="Times New Roman" w:hint="eastAsia"/>
          <w:position w:val="-10"/>
          <w:sz w:val="24"/>
        </w:rPr>
        <w:t>、</w:t>
      </w:r>
      <w:r>
        <w:rPr>
          <w:rFonts w:ascii="Times New Roman" w:eastAsia="宋体" w:hAnsi="Times New Roman" w:hint="eastAsia"/>
          <w:position w:val="-10"/>
          <w:sz w:val="24"/>
        </w:rPr>
        <w:t>DSC</w:t>
      </w:r>
      <w:r>
        <w:rPr>
          <w:rFonts w:ascii="Times New Roman" w:eastAsia="宋体" w:hAnsi="Times New Roman" w:hint="eastAsia"/>
          <w:position w:val="-10"/>
          <w:sz w:val="24"/>
        </w:rPr>
        <w:t>、</w:t>
      </w:r>
      <w:r>
        <w:rPr>
          <w:rFonts w:ascii="Times New Roman" w:eastAsia="宋体" w:hAnsi="Times New Roman" w:hint="eastAsia"/>
          <w:position w:val="-10"/>
          <w:sz w:val="24"/>
        </w:rPr>
        <w:t>ACC</w:t>
      </w:r>
      <w:r>
        <w:rPr>
          <w:rFonts w:ascii="Times New Roman" w:eastAsia="宋体" w:hAnsi="Times New Roman" w:hint="eastAsia"/>
          <w:position w:val="-10"/>
          <w:sz w:val="24"/>
        </w:rPr>
        <w:t>、</w:t>
      </w:r>
      <w:r>
        <w:rPr>
          <w:rFonts w:ascii="Times New Roman" w:eastAsia="宋体" w:hAnsi="Times New Roman" w:hint="eastAsia"/>
          <w:position w:val="-10"/>
          <w:sz w:val="24"/>
        </w:rPr>
        <w:t>Spe</w:t>
      </w:r>
      <w:r>
        <w:rPr>
          <w:rFonts w:ascii="Times New Roman" w:eastAsia="宋体" w:hAnsi="Times New Roman" w:hint="eastAsia"/>
          <w:position w:val="-10"/>
          <w:sz w:val="24"/>
        </w:rPr>
        <w:t>和</w:t>
      </w:r>
      <w:r>
        <w:rPr>
          <w:rFonts w:ascii="Times New Roman" w:eastAsia="宋体" w:hAnsi="Times New Roman" w:hint="eastAsia"/>
          <w:position w:val="-10"/>
          <w:sz w:val="24"/>
        </w:rPr>
        <w:t>Sen</w:t>
      </w:r>
      <w:r>
        <w:rPr>
          <w:rFonts w:ascii="Times New Roman" w:eastAsia="宋体" w:hAnsi="Times New Roman" w:hint="eastAsia"/>
          <w:position w:val="-10"/>
          <w:sz w:val="24"/>
        </w:rPr>
        <w:t>值作为评价指标。从分割结果来看，</w:t>
      </w:r>
      <w:r>
        <w:rPr>
          <w:rFonts w:ascii="Times New Roman" w:eastAsia="宋体" w:hAnsi="Times New Roman" w:hint="eastAsia"/>
          <w:position w:val="-10"/>
          <w:sz w:val="24"/>
        </w:rPr>
        <w:t>VMDUnet</w:t>
      </w:r>
      <w:r>
        <w:rPr>
          <w:rFonts w:ascii="Times New Roman" w:eastAsia="宋体" w:hAnsi="Times New Roman" w:hint="eastAsia"/>
          <w:position w:val="-10"/>
          <w:sz w:val="24"/>
        </w:rPr>
        <w:t>在多个评估指标上表现出色，尤其是在</w:t>
      </w:r>
      <w:r>
        <w:rPr>
          <w:rFonts w:ascii="Times New Roman" w:eastAsia="宋体" w:hAnsi="Times New Roman" w:hint="eastAsia"/>
          <w:position w:val="-10"/>
          <w:sz w:val="24"/>
        </w:rPr>
        <w:t>DSC</w:t>
      </w:r>
      <w:r>
        <w:rPr>
          <w:rFonts w:ascii="Times New Roman" w:eastAsia="宋体" w:hAnsi="Times New Roman" w:hint="eastAsia"/>
          <w:position w:val="-10"/>
          <w:sz w:val="24"/>
        </w:rPr>
        <w:t>值上，其表现优于其他模型。较高的</w:t>
      </w:r>
      <w:r>
        <w:rPr>
          <w:rFonts w:ascii="Times New Roman" w:eastAsia="宋体" w:hAnsi="Times New Roman" w:hint="eastAsia"/>
          <w:position w:val="-10"/>
          <w:sz w:val="24"/>
        </w:rPr>
        <w:t>DSC</w:t>
      </w:r>
      <w:r>
        <w:rPr>
          <w:rFonts w:ascii="Times New Roman" w:eastAsia="宋体" w:hAnsi="Times New Roman" w:hint="eastAsia"/>
          <w:position w:val="-10"/>
          <w:sz w:val="24"/>
        </w:rPr>
        <w:t>值表明模型的分割结果与掩膜图像更加接近，拟合效果更好，分割精度更高。虽然基于</w:t>
      </w:r>
      <w:r>
        <w:rPr>
          <w:rFonts w:ascii="Times New Roman" w:eastAsia="宋体" w:hAnsi="Times New Roman" w:hint="eastAsia"/>
          <w:position w:val="-10"/>
          <w:sz w:val="24"/>
        </w:rPr>
        <w:t>Transformer</w:t>
      </w:r>
      <w:r>
        <w:rPr>
          <w:rFonts w:ascii="Times New Roman" w:eastAsia="宋体" w:hAnsi="Times New Roman" w:hint="eastAsia"/>
          <w:position w:val="-10"/>
          <w:sz w:val="24"/>
        </w:rPr>
        <w:t>的</w:t>
      </w:r>
      <w:r>
        <w:rPr>
          <w:rFonts w:ascii="Times New Roman" w:eastAsia="宋体" w:hAnsi="Times New Roman" w:hint="eastAsia"/>
          <w:position w:val="-10"/>
          <w:sz w:val="24"/>
        </w:rPr>
        <w:t>Trans Unet</w:t>
      </w:r>
      <w:r>
        <w:rPr>
          <w:rFonts w:ascii="Times New Roman" w:eastAsia="宋体" w:hAnsi="Times New Roman" w:hint="eastAsia"/>
          <w:position w:val="-10"/>
          <w:sz w:val="24"/>
        </w:rPr>
        <w:t>和</w:t>
      </w:r>
      <w:r>
        <w:rPr>
          <w:rFonts w:ascii="Times New Roman" w:eastAsia="宋体" w:hAnsi="Times New Roman" w:hint="eastAsia"/>
          <w:position w:val="-10"/>
          <w:sz w:val="24"/>
        </w:rPr>
        <w:t>Swin Unet</w:t>
      </w:r>
      <w:r>
        <w:rPr>
          <w:rFonts w:ascii="Times New Roman" w:eastAsia="宋体" w:hAnsi="Times New Roman" w:hint="eastAsia"/>
          <w:position w:val="-10"/>
          <w:sz w:val="24"/>
        </w:rPr>
        <w:t>在某些指标上略有领先，但</w:t>
      </w:r>
      <w:r>
        <w:rPr>
          <w:rFonts w:ascii="Times New Roman" w:eastAsia="宋体" w:hAnsi="Times New Roman" w:hint="eastAsia"/>
          <w:position w:val="-10"/>
          <w:sz w:val="24"/>
        </w:rPr>
        <w:t>VMDUnet</w:t>
      </w:r>
      <w:r>
        <w:rPr>
          <w:rFonts w:ascii="Times New Roman" w:eastAsia="宋体" w:hAnsi="Times New Roman" w:hint="eastAsia"/>
          <w:position w:val="-10"/>
          <w:sz w:val="24"/>
        </w:rPr>
        <w:t>通过结合</w:t>
      </w:r>
      <w:r>
        <w:rPr>
          <w:rFonts w:ascii="Times New Roman" w:eastAsia="宋体" w:hAnsi="Times New Roman" w:hint="eastAsia"/>
          <w:position w:val="-10"/>
          <w:sz w:val="24"/>
        </w:rPr>
        <w:t>Mamba</w:t>
      </w:r>
      <w:r>
        <w:rPr>
          <w:rFonts w:ascii="Times New Roman" w:eastAsia="宋体" w:hAnsi="Times New Roman" w:hint="eastAsia"/>
          <w:position w:val="-10"/>
          <w:sz w:val="24"/>
        </w:rPr>
        <w:t>模块和注意力机制，展现了强大的分割能力。而</w:t>
      </w:r>
      <w:r>
        <w:rPr>
          <w:rFonts w:ascii="Times New Roman" w:eastAsia="宋体" w:hAnsi="Times New Roman" w:hint="eastAsia"/>
          <w:position w:val="-10"/>
          <w:sz w:val="24"/>
        </w:rPr>
        <w:t>MambaUnet</w:t>
      </w:r>
      <w:r>
        <w:rPr>
          <w:rFonts w:ascii="Times New Roman" w:eastAsia="宋体" w:hAnsi="Times New Roman" w:hint="eastAsia"/>
          <w:position w:val="-10"/>
          <w:sz w:val="24"/>
        </w:rPr>
        <w:t>和</w:t>
      </w:r>
      <w:r>
        <w:rPr>
          <w:rFonts w:ascii="Times New Roman" w:eastAsia="宋体" w:hAnsi="Times New Roman" w:hint="eastAsia"/>
          <w:position w:val="-10"/>
          <w:sz w:val="24"/>
        </w:rPr>
        <w:t>VM Unet</w:t>
      </w:r>
      <w:r>
        <w:rPr>
          <w:rFonts w:ascii="Times New Roman" w:eastAsia="宋体" w:hAnsi="Times New Roman" w:hint="eastAsia"/>
          <w:position w:val="-10"/>
          <w:sz w:val="24"/>
        </w:rPr>
        <w:t>仅使用</w:t>
      </w:r>
      <w:r>
        <w:rPr>
          <w:rFonts w:ascii="Times New Roman" w:eastAsia="宋体" w:hAnsi="Times New Roman" w:hint="eastAsia"/>
          <w:position w:val="-10"/>
          <w:sz w:val="24"/>
        </w:rPr>
        <w:t>Mamba</w:t>
      </w:r>
      <w:r>
        <w:rPr>
          <w:rFonts w:ascii="Times New Roman" w:eastAsia="宋体" w:hAnsi="Times New Roman" w:hint="eastAsia"/>
          <w:position w:val="-10"/>
          <w:sz w:val="24"/>
        </w:rPr>
        <w:t>模块，在引入注意力机制后，我们的模型进一步提升了性能。注意力机制能够更有效地聚焦于关键特征，从而增强模型在复杂任务中的分割能力。结合</w:t>
      </w:r>
      <w:r>
        <w:rPr>
          <w:rFonts w:ascii="Times New Roman" w:eastAsia="宋体" w:hAnsi="Times New Roman" w:hint="eastAsia"/>
          <w:position w:val="-10"/>
          <w:sz w:val="24"/>
        </w:rPr>
        <w:t>Mamba</w:t>
      </w:r>
      <w:r>
        <w:rPr>
          <w:rFonts w:ascii="Times New Roman" w:eastAsia="宋体" w:hAnsi="Times New Roman" w:hint="eastAsia"/>
          <w:position w:val="-10"/>
          <w:sz w:val="24"/>
        </w:rPr>
        <w:t>模块与注意力机制的</w:t>
      </w:r>
      <w:r>
        <w:rPr>
          <w:rFonts w:ascii="Times New Roman" w:eastAsia="宋体" w:hAnsi="Times New Roman" w:hint="eastAsia"/>
          <w:position w:val="-10"/>
          <w:sz w:val="24"/>
        </w:rPr>
        <w:t>VMDUnet</w:t>
      </w:r>
      <w:r>
        <w:rPr>
          <w:rFonts w:ascii="Times New Roman" w:eastAsia="宋体" w:hAnsi="Times New Roman" w:hint="eastAsia"/>
          <w:position w:val="-10"/>
          <w:sz w:val="24"/>
        </w:rPr>
        <w:t>不仅在多个评估指标上取得了优异的表现，还在准确识别目标边界和提高整体分割精度方面展现出更强的能力。这表明</w:t>
      </w:r>
      <w:r>
        <w:rPr>
          <w:rFonts w:ascii="Times New Roman" w:eastAsia="宋体" w:hAnsi="Times New Roman" w:hint="eastAsia"/>
          <w:position w:val="-10"/>
          <w:sz w:val="24"/>
        </w:rPr>
        <w:t>VMDUnet</w:t>
      </w:r>
      <w:r>
        <w:rPr>
          <w:rFonts w:ascii="Times New Roman" w:eastAsia="宋体" w:hAnsi="Times New Roman" w:hint="eastAsia"/>
          <w:position w:val="-10"/>
          <w:sz w:val="24"/>
        </w:rPr>
        <w:t>在准确识别脑胶质瘤边界和整体分割效果方面具有显著优势，为临床诊断提供了更可靠的辅助支持。</w:t>
      </w:r>
    </w:p>
    <w:p w14:paraId="09BA5FF4" w14:textId="77777777" w:rsidR="009D01DB" w:rsidRDefault="00000000">
      <w:pPr>
        <w:spacing w:line="360" w:lineRule="auto"/>
        <w:jc w:val="center"/>
        <w:rPr>
          <w:rFonts w:ascii="Times New Roman" w:eastAsia="宋体" w:hAnsi="Times New Roman"/>
          <w:position w:val="-10"/>
          <w:szCs w:val="20"/>
        </w:rPr>
      </w:pPr>
      <w:r>
        <w:rPr>
          <w:rFonts w:ascii="Times New Roman" w:eastAsia="宋体" w:hAnsi="Times New Roman" w:hint="eastAsia"/>
          <w:position w:val="-10"/>
          <w:szCs w:val="20"/>
        </w:rPr>
        <w:t>表</w:t>
      </w:r>
      <w:r>
        <w:rPr>
          <w:rFonts w:ascii="Times New Roman" w:eastAsia="宋体" w:hAnsi="Times New Roman" w:hint="eastAsia"/>
          <w:position w:val="-10"/>
          <w:szCs w:val="20"/>
        </w:rPr>
        <w:t xml:space="preserve">1 </w:t>
      </w:r>
      <w:r>
        <w:rPr>
          <w:rFonts w:ascii="Times New Roman" w:eastAsia="宋体" w:hAnsi="Times New Roman" w:hint="eastAsia"/>
          <w:position w:val="-10"/>
          <w:szCs w:val="20"/>
        </w:rPr>
        <w:t>比较实验结果（最好结果已用粗体标出）</w:t>
      </w:r>
    </w:p>
    <w:tbl>
      <w:tblPr>
        <w:tblStyle w:val="51"/>
        <w:tblW w:w="0" w:type="auto"/>
        <w:tblLook w:val="04A0" w:firstRow="1" w:lastRow="0" w:firstColumn="1" w:lastColumn="0" w:noHBand="0" w:noVBand="1"/>
      </w:tblPr>
      <w:tblGrid>
        <w:gridCol w:w="1701"/>
        <w:gridCol w:w="1560"/>
        <w:gridCol w:w="1134"/>
        <w:gridCol w:w="1275"/>
        <w:gridCol w:w="1418"/>
        <w:gridCol w:w="1218"/>
      </w:tblGrid>
      <w:tr w:rsidR="009D01DB" w14:paraId="09BA5FFB" w14:textId="77777777" w:rsidTr="009D01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09BA5FF5" w14:textId="77777777" w:rsidR="009D01DB" w:rsidRDefault="00000000">
            <w:pPr>
              <w:spacing w:line="360" w:lineRule="auto"/>
              <w:jc w:val="center"/>
              <w:rPr>
                <w:rFonts w:ascii="Times New Roman" w:eastAsia="宋体" w:hAnsi="Times New Roman"/>
                <w:b/>
                <w:bCs/>
                <w:i w:val="0"/>
                <w:iCs w:val="0"/>
                <w:position w:val="-10"/>
                <w:sz w:val="26"/>
                <w:szCs w:val="20"/>
              </w:rPr>
            </w:pPr>
            <w:r>
              <w:rPr>
                <w:rFonts w:ascii="Times New Roman" w:eastAsia="宋体" w:hAnsi="Times New Roman" w:hint="eastAsia"/>
                <w:b/>
                <w:bCs/>
                <w:i w:val="0"/>
                <w:iCs w:val="0"/>
                <w:position w:val="-10"/>
                <w:szCs w:val="15"/>
              </w:rPr>
              <w:t>Model</w:t>
            </w:r>
          </w:p>
        </w:tc>
        <w:tc>
          <w:tcPr>
            <w:tcW w:w="1560" w:type="dxa"/>
          </w:tcPr>
          <w:p w14:paraId="09BA5FF6" w14:textId="77777777" w:rsidR="009D01D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mIoU</w:t>
            </w:r>
            <w:r>
              <w:rPr>
                <w:rFonts w:ascii="Times New Roman" w:eastAsia="宋体" w:hAnsi="Times New Roman" w:hint="eastAsia"/>
                <w:i w:val="0"/>
                <w:iCs w:val="0"/>
                <w:position w:val="-10"/>
                <w:sz w:val="22"/>
                <w:szCs w:val="16"/>
              </w:rPr>
              <w:t>↑</w:t>
            </w:r>
          </w:p>
        </w:tc>
        <w:tc>
          <w:tcPr>
            <w:tcW w:w="1134" w:type="dxa"/>
          </w:tcPr>
          <w:p w14:paraId="09BA5FF7" w14:textId="77777777" w:rsidR="009D01D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DSC</w:t>
            </w:r>
            <w:r>
              <w:rPr>
                <w:rFonts w:ascii="Times New Roman" w:eastAsia="宋体" w:hAnsi="Times New Roman" w:hint="eastAsia"/>
                <w:i w:val="0"/>
                <w:iCs w:val="0"/>
                <w:position w:val="-10"/>
                <w:sz w:val="22"/>
                <w:szCs w:val="16"/>
              </w:rPr>
              <w:t>↑</w:t>
            </w:r>
          </w:p>
        </w:tc>
        <w:tc>
          <w:tcPr>
            <w:tcW w:w="1275" w:type="dxa"/>
          </w:tcPr>
          <w:p w14:paraId="09BA5FF8" w14:textId="77777777" w:rsidR="009D01D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ACC</w:t>
            </w:r>
            <w:r>
              <w:rPr>
                <w:rFonts w:ascii="Times New Roman" w:eastAsia="宋体" w:hAnsi="Times New Roman" w:hint="eastAsia"/>
                <w:i w:val="0"/>
                <w:iCs w:val="0"/>
                <w:position w:val="-10"/>
                <w:sz w:val="22"/>
                <w:szCs w:val="16"/>
              </w:rPr>
              <w:t>↑</w:t>
            </w:r>
          </w:p>
        </w:tc>
        <w:tc>
          <w:tcPr>
            <w:tcW w:w="1418" w:type="dxa"/>
          </w:tcPr>
          <w:p w14:paraId="09BA5FF9" w14:textId="77777777" w:rsidR="009D01D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Spe</w:t>
            </w:r>
            <w:r>
              <w:rPr>
                <w:rFonts w:ascii="Times New Roman" w:eastAsia="宋体" w:hAnsi="Times New Roman" w:hint="eastAsia"/>
                <w:i w:val="0"/>
                <w:iCs w:val="0"/>
                <w:position w:val="-10"/>
                <w:sz w:val="22"/>
                <w:szCs w:val="16"/>
              </w:rPr>
              <w:t>↑</w:t>
            </w:r>
          </w:p>
        </w:tc>
        <w:tc>
          <w:tcPr>
            <w:tcW w:w="1218" w:type="dxa"/>
          </w:tcPr>
          <w:p w14:paraId="09BA5FFA" w14:textId="77777777" w:rsidR="009D01D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Sen</w:t>
            </w:r>
            <w:r>
              <w:rPr>
                <w:rFonts w:ascii="Times New Roman" w:eastAsia="宋体" w:hAnsi="Times New Roman" w:hint="eastAsia"/>
                <w:i w:val="0"/>
                <w:iCs w:val="0"/>
                <w:position w:val="-10"/>
                <w:sz w:val="22"/>
                <w:szCs w:val="16"/>
              </w:rPr>
              <w:t>↑</w:t>
            </w:r>
          </w:p>
        </w:tc>
      </w:tr>
      <w:tr w:rsidR="009D01DB" w14:paraId="09BA6002" w14:textId="77777777" w:rsidTr="009D01DB">
        <w:tc>
          <w:tcPr>
            <w:cnfStyle w:val="001000000000" w:firstRow="0" w:lastRow="0" w:firstColumn="1" w:lastColumn="0" w:oddVBand="0" w:evenVBand="0" w:oddHBand="0" w:evenHBand="0" w:firstRowFirstColumn="0" w:firstRowLastColumn="0" w:lastRowFirstColumn="0" w:lastRowLastColumn="0"/>
            <w:tcW w:w="1701" w:type="dxa"/>
          </w:tcPr>
          <w:p w14:paraId="09BA5FFC" w14:textId="77777777" w:rsidR="009D01DB" w:rsidRDefault="00000000">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Unet</w:t>
            </w:r>
            <w:r>
              <w:rPr>
                <w:rFonts w:ascii="Times New Roman" w:eastAsia="宋体" w:hAnsi="Times New Roman" w:hint="eastAsia"/>
                <w:i w:val="0"/>
                <w:iCs w:val="0"/>
                <w:position w:val="-10"/>
                <w:sz w:val="22"/>
                <w:szCs w:val="16"/>
                <w:vertAlign w:val="superscript"/>
              </w:rPr>
              <w:t>[10]</w:t>
            </w:r>
          </w:p>
        </w:tc>
        <w:tc>
          <w:tcPr>
            <w:tcW w:w="1560" w:type="dxa"/>
            <w:shd w:val="clear" w:color="auto" w:fill="F2F2F2" w:themeFill="background1" w:themeFillShade="F2"/>
          </w:tcPr>
          <w:p w14:paraId="09BA5FFD"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0.5327</w:t>
            </w:r>
          </w:p>
        </w:tc>
        <w:tc>
          <w:tcPr>
            <w:tcW w:w="1134" w:type="dxa"/>
            <w:shd w:val="clear" w:color="auto" w:fill="F2F2F2" w:themeFill="background1" w:themeFillShade="F2"/>
          </w:tcPr>
          <w:p w14:paraId="09BA5FFE"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275" w:type="dxa"/>
            <w:shd w:val="clear" w:color="auto" w:fill="F2F2F2" w:themeFill="background1" w:themeFillShade="F2"/>
          </w:tcPr>
          <w:p w14:paraId="09BA5FFF"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0.9880</w:t>
            </w:r>
          </w:p>
        </w:tc>
        <w:tc>
          <w:tcPr>
            <w:tcW w:w="1418" w:type="dxa"/>
            <w:shd w:val="clear" w:color="auto" w:fill="F2F2F2" w:themeFill="background1" w:themeFillShade="F2"/>
          </w:tcPr>
          <w:p w14:paraId="09BA6000"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0.9963</w:t>
            </w:r>
          </w:p>
        </w:tc>
        <w:tc>
          <w:tcPr>
            <w:tcW w:w="1218" w:type="dxa"/>
            <w:shd w:val="clear" w:color="auto" w:fill="F2F2F2" w:themeFill="background1" w:themeFillShade="F2"/>
          </w:tcPr>
          <w:p w14:paraId="09BA6001"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0.7261</w:t>
            </w:r>
          </w:p>
        </w:tc>
      </w:tr>
      <w:tr w:rsidR="009D01DB" w14:paraId="09BA6009" w14:textId="77777777" w:rsidTr="009D01DB">
        <w:tc>
          <w:tcPr>
            <w:cnfStyle w:val="001000000000" w:firstRow="0" w:lastRow="0" w:firstColumn="1" w:lastColumn="0" w:oddVBand="0" w:evenVBand="0" w:oddHBand="0" w:evenHBand="0" w:firstRowFirstColumn="0" w:firstRowLastColumn="0" w:lastRowFirstColumn="0" w:lastRowLastColumn="0"/>
            <w:tcW w:w="1701" w:type="dxa"/>
          </w:tcPr>
          <w:p w14:paraId="09BA6003" w14:textId="77777777" w:rsidR="009D01DB" w:rsidRDefault="00000000">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Trans Unet</w:t>
            </w:r>
            <w:r>
              <w:rPr>
                <w:rFonts w:ascii="Times New Roman" w:eastAsia="宋体" w:hAnsi="Times New Roman" w:hint="eastAsia"/>
                <w:i w:val="0"/>
                <w:iCs w:val="0"/>
                <w:position w:val="-10"/>
                <w:sz w:val="22"/>
                <w:szCs w:val="16"/>
                <w:vertAlign w:val="superscript"/>
              </w:rPr>
              <w:t>[14]</w:t>
            </w:r>
          </w:p>
        </w:tc>
        <w:tc>
          <w:tcPr>
            <w:tcW w:w="1560" w:type="dxa"/>
          </w:tcPr>
          <w:p w14:paraId="09BA6004"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Pr>
                <w:rFonts w:ascii="Times New Roman" w:eastAsia="宋体" w:hAnsi="Times New Roman" w:hint="eastAsia"/>
                <w:b/>
                <w:bCs/>
                <w:position w:val="-10"/>
                <w:szCs w:val="20"/>
              </w:rPr>
              <w:t>0.6611</w:t>
            </w:r>
          </w:p>
        </w:tc>
        <w:tc>
          <w:tcPr>
            <w:tcW w:w="1134" w:type="dxa"/>
          </w:tcPr>
          <w:p w14:paraId="09BA6005"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0.7389</w:t>
            </w:r>
          </w:p>
        </w:tc>
        <w:tc>
          <w:tcPr>
            <w:tcW w:w="1275" w:type="dxa"/>
          </w:tcPr>
          <w:p w14:paraId="09BA6006"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Pr>
                <w:rFonts w:ascii="Times New Roman" w:eastAsia="宋体" w:hAnsi="Times New Roman" w:hint="eastAsia"/>
                <w:b/>
                <w:bCs/>
                <w:position w:val="-10"/>
                <w:szCs w:val="20"/>
              </w:rPr>
              <w:t>0.9932</w:t>
            </w:r>
          </w:p>
        </w:tc>
        <w:tc>
          <w:tcPr>
            <w:tcW w:w="1418" w:type="dxa"/>
          </w:tcPr>
          <w:p w14:paraId="09BA6007"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0.9963</w:t>
            </w:r>
          </w:p>
        </w:tc>
        <w:tc>
          <w:tcPr>
            <w:tcW w:w="1218" w:type="dxa"/>
          </w:tcPr>
          <w:p w14:paraId="09BA6008"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0.7446</w:t>
            </w:r>
          </w:p>
        </w:tc>
      </w:tr>
      <w:tr w:rsidR="009D01DB" w14:paraId="09BA6010" w14:textId="77777777" w:rsidTr="009D01DB">
        <w:trPr>
          <w:trHeight w:val="564"/>
        </w:trPr>
        <w:tc>
          <w:tcPr>
            <w:cnfStyle w:val="001000000000" w:firstRow="0" w:lastRow="0" w:firstColumn="1" w:lastColumn="0" w:oddVBand="0" w:evenVBand="0" w:oddHBand="0" w:evenHBand="0" w:firstRowFirstColumn="0" w:firstRowLastColumn="0" w:lastRowFirstColumn="0" w:lastRowLastColumn="0"/>
            <w:tcW w:w="1701" w:type="dxa"/>
          </w:tcPr>
          <w:p w14:paraId="09BA600A" w14:textId="77777777" w:rsidR="009D01DB" w:rsidRDefault="00000000">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Swin Unet</w:t>
            </w:r>
            <w:r>
              <w:rPr>
                <w:rFonts w:ascii="Times New Roman" w:eastAsia="宋体" w:hAnsi="Times New Roman" w:hint="eastAsia"/>
                <w:i w:val="0"/>
                <w:iCs w:val="0"/>
                <w:position w:val="-10"/>
                <w:sz w:val="22"/>
                <w:szCs w:val="16"/>
                <w:vertAlign w:val="superscript"/>
              </w:rPr>
              <w:t>[20]</w:t>
            </w:r>
          </w:p>
        </w:tc>
        <w:tc>
          <w:tcPr>
            <w:tcW w:w="1560" w:type="dxa"/>
            <w:shd w:val="clear" w:color="auto" w:fill="F2F2F2" w:themeFill="background1" w:themeFillShade="F2"/>
          </w:tcPr>
          <w:p w14:paraId="09BA600B"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134" w:type="dxa"/>
            <w:shd w:val="clear" w:color="auto" w:fill="F2F2F2" w:themeFill="background1" w:themeFillShade="F2"/>
          </w:tcPr>
          <w:p w14:paraId="09BA600C"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0.7197</w:t>
            </w:r>
          </w:p>
        </w:tc>
        <w:tc>
          <w:tcPr>
            <w:tcW w:w="1275" w:type="dxa"/>
            <w:shd w:val="clear" w:color="auto" w:fill="F2F2F2" w:themeFill="background1" w:themeFillShade="F2"/>
          </w:tcPr>
          <w:p w14:paraId="09BA600D"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0.9921</w:t>
            </w:r>
          </w:p>
        </w:tc>
        <w:tc>
          <w:tcPr>
            <w:tcW w:w="1418" w:type="dxa"/>
            <w:shd w:val="clear" w:color="auto" w:fill="F2F2F2" w:themeFill="background1" w:themeFillShade="F2"/>
          </w:tcPr>
          <w:p w14:paraId="09BA600E"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0.9961</w:t>
            </w:r>
          </w:p>
        </w:tc>
        <w:tc>
          <w:tcPr>
            <w:tcW w:w="1218" w:type="dxa"/>
            <w:shd w:val="clear" w:color="auto" w:fill="F2F2F2" w:themeFill="background1" w:themeFillShade="F2"/>
          </w:tcPr>
          <w:p w14:paraId="09BA600F"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0.7454</w:t>
            </w:r>
          </w:p>
        </w:tc>
      </w:tr>
      <w:tr w:rsidR="009D01DB" w14:paraId="09BA6017" w14:textId="77777777" w:rsidTr="009D01DB">
        <w:tc>
          <w:tcPr>
            <w:cnfStyle w:val="001000000000" w:firstRow="0" w:lastRow="0" w:firstColumn="1" w:lastColumn="0" w:oddVBand="0" w:evenVBand="0" w:oddHBand="0" w:evenHBand="0" w:firstRowFirstColumn="0" w:firstRowLastColumn="0" w:lastRowFirstColumn="0" w:lastRowLastColumn="0"/>
            <w:tcW w:w="1701" w:type="dxa"/>
          </w:tcPr>
          <w:p w14:paraId="09BA6011" w14:textId="77777777" w:rsidR="009D01DB" w:rsidRDefault="00000000">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Mamba Unet</w:t>
            </w:r>
            <w:r>
              <w:rPr>
                <w:rFonts w:ascii="Times New Roman" w:eastAsia="宋体" w:hAnsi="Times New Roman" w:hint="eastAsia"/>
                <w:i w:val="0"/>
                <w:iCs w:val="0"/>
                <w:position w:val="-10"/>
                <w:sz w:val="22"/>
                <w:szCs w:val="16"/>
                <w:vertAlign w:val="superscript"/>
              </w:rPr>
              <w:t>[21]</w:t>
            </w:r>
          </w:p>
        </w:tc>
        <w:tc>
          <w:tcPr>
            <w:tcW w:w="1560" w:type="dxa"/>
          </w:tcPr>
          <w:p w14:paraId="09BA6012"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0.6548</w:t>
            </w:r>
          </w:p>
        </w:tc>
        <w:tc>
          <w:tcPr>
            <w:tcW w:w="1134" w:type="dxa"/>
          </w:tcPr>
          <w:p w14:paraId="09BA6013"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0.7349</w:t>
            </w:r>
          </w:p>
        </w:tc>
        <w:tc>
          <w:tcPr>
            <w:tcW w:w="1275" w:type="dxa"/>
          </w:tcPr>
          <w:p w14:paraId="09BA6014"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0.9915</w:t>
            </w:r>
          </w:p>
        </w:tc>
        <w:tc>
          <w:tcPr>
            <w:tcW w:w="1418" w:type="dxa"/>
          </w:tcPr>
          <w:p w14:paraId="09BA6015"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0.9953</w:t>
            </w:r>
          </w:p>
        </w:tc>
        <w:tc>
          <w:tcPr>
            <w:tcW w:w="1218" w:type="dxa"/>
          </w:tcPr>
          <w:p w14:paraId="09BA6016"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0.7514</w:t>
            </w:r>
          </w:p>
        </w:tc>
      </w:tr>
      <w:tr w:rsidR="009D01DB" w14:paraId="09BA601E" w14:textId="77777777" w:rsidTr="009D01DB">
        <w:tc>
          <w:tcPr>
            <w:cnfStyle w:val="001000000000" w:firstRow="0" w:lastRow="0" w:firstColumn="1" w:lastColumn="0" w:oddVBand="0" w:evenVBand="0" w:oddHBand="0" w:evenHBand="0" w:firstRowFirstColumn="0" w:firstRowLastColumn="0" w:lastRowFirstColumn="0" w:lastRowLastColumn="0"/>
            <w:tcW w:w="1701" w:type="dxa"/>
          </w:tcPr>
          <w:p w14:paraId="09BA6018" w14:textId="77777777" w:rsidR="009D01DB" w:rsidRDefault="00000000">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VM Unet</w:t>
            </w:r>
            <w:r>
              <w:rPr>
                <w:rFonts w:ascii="Times New Roman" w:eastAsia="宋体" w:hAnsi="Times New Roman" w:hint="eastAsia"/>
                <w:i w:val="0"/>
                <w:iCs w:val="0"/>
                <w:position w:val="-10"/>
                <w:sz w:val="22"/>
                <w:szCs w:val="16"/>
                <w:vertAlign w:val="superscript"/>
              </w:rPr>
              <w:t>[19]</w:t>
            </w:r>
          </w:p>
        </w:tc>
        <w:tc>
          <w:tcPr>
            <w:tcW w:w="1560" w:type="dxa"/>
            <w:shd w:val="clear" w:color="auto" w:fill="F2F2F2" w:themeFill="background1" w:themeFillShade="F2"/>
          </w:tcPr>
          <w:p w14:paraId="09BA6019"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0.5977</w:t>
            </w:r>
          </w:p>
        </w:tc>
        <w:tc>
          <w:tcPr>
            <w:tcW w:w="1134" w:type="dxa"/>
            <w:shd w:val="clear" w:color="auto" w:fill="F2F2F2" w:themeFill="background1" w:themeFillShade="F2"/>
          </w:tcPr>
          <w:p w14:paraId="09BA601A"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0.7482</w:t>
            </w:r>
          </w:p>
        </w:tc>
        <w:tc>
          <w:tcPr>
            <w:tcW w:w="1275" w:type="dxa"/>
            <w:shd w:val="clear" w:color="auto" w:fill="F2F2F2" w:themeFill="background1" w:themeFillShade="F2"/>
          </w:tcPr>
          <w:p w14:paraId="09BA601B"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0.9921</w:t>
            </w:r>
          </w:p>
        </w:tc>
        <w:tc>
          <w:tcPr>
            <w:tcW w:w="1418" w:type="dxa"/>
            <w:shd w:val="clear" w:color="auto" w:fill="F2F2F2" w:themeFill="background1" w:themeFillShade="F2"/>
          </w:tcPr>
          <w:p w14:paraId="09BA601C"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0.9955</w:t>
            </w:r>
          </w:p>
        </w:tc>
        <w:tc>
          <w:tcPr>
            <w:tcW w:w="1218" w:type="dxa"/>
            <w:shd w:val="clear" w:color="auto" w:fill="F2F2F2" w:themeFill="background1" w:themeFillShade="F2"/>
          </w:tcPr>
          <w:p w14:paraId="09BA601D"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Pr>
                <w:rFonts w:ascii="Times New Roman" w:eastAsia="宋体" w:hAnsi="Times New Roman" w:hint="eastAsia"/>
                <w:b/>
                <w:bCs/>
                <w:position w:val="-10"/>
                <w:szCs w:val="20"/>
              </w:rPr>
              <w:t>0.7723</w:t>
            </w:r>
          </w:p>
        </w:tc>
      </w:tr>
      <w:tr w:rsidR="009D01DB" w14:paraId="09BA6025" w14:textId="77777777" w:rsidTr="009D01DB">
        <w:tc>
          <w:tcPr>
            <w:cnfStyle w:val="001000000000" w:firstRow="0" w:lastRow="0" w:firstColumn="1" w:lastColumn="0" w:oddVBand="0" w:evenVBand="0" w:oddHBand="0" w:evenHBand="0" w:firstRowFirstColumn="0" w:firstRowLastColumn="0" w:lastRowFirstColumn="0" w:lastRowLastColumn="0"/>
            <w:tcW w:w="1701" w:type="dxa"/>
          </w:tcPr>
          <w:p w14:paraId="09BA601F" w14:textId="77777777" w:rsidR="009D01DB" w:rsidRDefault="00000000">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VM Unet v2</w:t>
            </w:r>
            <w:r>
              <w:rPr>
                <w:rFonts w:ascii="Times New Roman" w:eastAsia="宋体" w:hAnsi="Times New Roman" w:hint="eastAsia"/>
                <w:i w:val="0"/>
                <w:iCs w:val="0"/>
                <w:position w:val="-10"/>
                <w:sz w:val="22"/>
                <w:szCs w:val="16"/>
                <w:vertAlign w:val="superscript"/>
              </w:rPr>
              <w:t>[17]</w:t>
            </w:r>
          </w:p>
        </w:tc>
        <w:tc>
          <w:tcPr>
            <w:tcW w:w="1560" w:type="dxa"/>
          </w:tcPr>
          <w:p w14:paraId="09BA6020"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0.5822</w:t>
            </w:r>
          </w:p>
        </w:tc>
        <w:tc>
          <w:tcPr>
            <w:tcW w:w="1134" w:type="dxa"/>
          </w:tcPr>
          <w:p w14:paraId="09BA6021"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0.7359</w:t>
            </w:r>
          </w:p>
        </w:tc>
        <w:tc>
          <w:tcPr>
            <w:tcW w:w="1275" w:type="dxa"/>
          </w:tcPr>
          <w:p w14:paraId="09BA6022"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0.9920</w:t>
            </w:r>
          </w:p>
        </w:tc>
        <w:tc>
          <w:tcPr>
            <w:tcW w:w="1418" w:type="dxa"/>
          </w:tcPr>
          <w:p w14:paraId="09BA6023"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0.9960</w:t>
            </w:r>
          </w:p>
        </w:tc>
        <w:tc>
          <w:tcPr>
            <w:tcW w:w="1218" w:type="dxa"/>
          </w:tcPr>
          <w:p w14:paraId="09BA6024"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0.7334</w:t>
            </w:r>
          </w:p>
        </w:tc>
      </w:tr>
      <w:tr w:rsidR="009D01DB" w14:paraId="09BA602C" w14:textId="77777777" w:rsidTr="009D01DB">
        <w:tc>
          <w:tcPr>
            <w:cnfStyle w:val="001000000000" w:firstRow="0" w:lastRow="0" w:firstColumn="1" w:lastColumn="0" w:oddVBand="0" w:evenVBand="0" w:oddHBand="0" w:evenHBand="0" w:firstRowFirstColumn="0" w:firstRowLastColumn="0" w:lastRowFirstColumn="0" w:lastRowLastColumn="0"/>
            <w:tcW w:w="1701" w:type="dxa"/>
          </w:tcPr>
          <w:p w14:paraId="09BA6026" w14:textId="77777777" w:rsidR="009D01DB" w:rsidRDefault="00000000">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VMDUnet</w:t>
            </w:r>
          </w:p>
        </w:tc>
        <w:tc>
          <w:tcPr>
            <w:tcW w:w="1560" w:type="dxa"/>
            <w:shd w:val="clear" w:color="auto" w:fill="F2F2F2" w:themeFill="background1" w:themeFillShade="F2"/>
          </w:tcPr>
          <w:p w14:paraId="09BA6027"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0.6121</w:t>
            </w:r>
          </w:p>
        </w:tc>
        <w:tc>
          <w:tcPr>
            <w:tcW w:w="1134" w:type="dxa"/>
            <w:shd w:val="clear" w:color="auto" w:fill="F2F2F2" w:themeFill="background1" w:themeFillShade="F2"/>
          </w:tcPr>
          <w:p w14:paraId="09BA6028"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Pr>
                <w:rFonts w:ascii="Times New Roman" w:eastAsia="宋体" w:hAnsi="Times New Roman" w:hint="eastAsia"/>
                <w:b/>
                <w:bCs/>
                <w:position w:val="-10"/>
                <w:szCs w:val="20"/>
              </w:rPr>
              <w:t>0.7593</w:t>
            </w:r>
          </w:p>
        </w:tc>
        <w:tc>
          <w:tcPr>
            <w:tcW w:w="1275" w:type="dxa"/>
            <w:shd w:val="clear" w:color="auto" w:fill="F2F2F2" w:themeFill="background1" w:themeFillShade="F2"/>
          </w:tcPr>
          <w:p w14:paraId="09BA6029"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0.9927</w:t>
            </w:r>
          </w:p>
        </w:tc>
        <w:tc>
          <w:tcPr>
            <w:tcW w:w="1418" w:type="dxa"/>
            <w:shd w:val="clear" w:color="auto" w:fill="F2F2F2" w:themeFill="background1" w:themeFillShade="F2"/>
          </w:tcPr>
          <w:p w14:paraId="09BA602A"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Pr>
                <w:rFonts w:ascii="Times New Roman" w:eastAsia="宋体" w:hAnsi="Times New Roman" w:hint="eastAsia"/>
                <w:b/>
                <w:bCs/>
                <w:position w:val="-10"/>
                <w:szCs w:val="20"/>
              </w:rPr>
              <w:t>0.9963</w:t>
            </w:r>
          </w:p>
        </w:tc>
        <w:tc>
          <w:tcPr>
            <w:tcW w:w="1218" w:type="dxa"/>
            <w:shd w:val="clear" w:color="auto" w:fill="F2F2F2" w:themeFill="background1" w:themeFillShade="F2"/>
          </w:tcPr>
          <w:p w14:paraId="09BA602B"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0.7581</w:t>
            </w:r>
          </w:p>
        </w:tc>
      </w:tr>
    </w:tbl>
    <w:p w14:paraId="09BA602D" w14:textId="77777777" w:rsidR="009D01DB" w:rsidRDefault="009D01DB">
      <w:pPr>
        <w:rPr>
          <w:rFonts w:hint="eastAsia"/>
        </w:rPr>
      </w:pPr>
    </w:p>
    <w:p w14:paraId="09BA602E" w14:textId="77777777" w:rsidR="009D01DB" w:rsidRDefault="00000000">
      <w:pPr>
        <w:spacing w:line="360" w:lineRule="auto"/>
        <w:ind w:firstLine="420"/>
        <w:rPr>
          <w:rFonts w:hint="eastAsia"/>
        </w:rPr>
      </w:pPr>
      <w:r>
        <w:rPr>
          <w:rFonts w:ascii="Times New Roman" w:eastAsia="宋体" w:hAnsi="Times New Roman" w:hint="eastAsia"/>
          <w:position w:val="-10"/>
          <w:sz w:val="24"/>
        </w:rPr>
        <w:t>图</w:t>
      </w:r>
      <w:r>
        <w:rPr>
          <w:rFonts w:ascii="Times New Roman" w:eastAsia="宋体" w:hAnsi="Times New Roman" w:hint="eastAsia"/>
          <w:position w:val="-10"/>
          <w:sz w:val="24"/>
        </w:rPr>
        <w:t>5</w:t>
      </w:r>
      <w:r>
        <w:rPr>
          <w:rFonts w:ascii="Times New Roman" w:eastAsia="宋体" w:hAnsi="Times New Roman" w:hint="eastAsia"/>
          <w:position w:val="-10"/>
          <w:sz w:val="24"/>
        </w:rPr>
        <w:t>展示了每个模型在脑胶质瘤</w:t>
      </w:r>
      <w:r>
        <w:rPr>
          <w:rFonts w:ascii="Times New Roman" w:eastAsia="宋体" w:hAnsi="Times New Roman" w:hint="eastAsia"/>
          <w:position w:val="-10"/>
          <w:sz w:val="24"/>
        </w:rPr>
        <w:t>MRI</w:t>
      </w:r>
      <w:r>
        <w:rPr>
          <w:rFonts w:ascii="Times New Roman" w:eastAsia="宋体" w:hAnsi="Times New Roman" w:hint="eastAsia"/>
          <w:position w:val="-10"/>
          <w:sz w:val="24"/>
        </w:rPr>
        <w:t>图像分割任务中的可视化结果。在这组分割结果对比图中，可以明显看到我们的模型在脑胶质瘤分割任务中的优越性。相较于其他模型，我们的方法在保持目标区域完整性的同时，准确性更高，并且在细节处理上也表现得更加精细。其他模型在处理边界时可能出现了一些细微的错误或不连续性，而我们的模型能够更好地捕捉和重建这些复杂的边缘区域。此</w:t>
      </w:r>
      <w:r>
        <w:rPr>
          <w:rFonts w:ascii="Times New Roman" w:eastAsia="宋体" w:hAnsi="Times New Roman" w:hint="eastAsia"/>
          <w:position w:val="-10"/>
          <w:sz w:val="24"/>
        </w:rPr>
        <w:lastRenderedPageBreak/>
        <w:t>外，从分割区域与真实掩膜的吻合程度来看，我们的方法能够更精确地匹配真实的肿瘤区域，展示了卓越的分割能力，尤其是在难以处理的边界和复杂结构中。整体来看，实验结果验证了我们方法在图像分割任务中的优势，证明了它在医疗图像分析中的潜在应用价值。</w:t>
      </w:r>
    </w:p>
    <w:p w14:paraId="09BA602F" w14:textId="77777777" w:rsidR="009D01DB" w:rsidRDefault="00000000">
      <w:pPr>
        <w:rPr>
          <w:rFonts w:hint="eastAsia"/>
        </w:rPr>
      </w:pPr>
      <w:r>
        <w:rPr>
          <w:noProof/>
        </w:rPr>
        <w:drawing>
          <wp:inline distT="0" distB="0" distL="0" distR="0" wp14:anchorId="09BA6085" wp14:editId="09BA6086">
            <wp:extent cx="5483860" cy="2851785"/>
            <wp:effectExtent l="0" t="0" r="2540" b="5715"/>
            <wp:docPr id="190479695" name="图片 1"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9695" name="图片 1" descr="图片包含 日历&#10;&#10;描述已自动生成"/>
                    <pic:cNvPicPr>
                      <a:picLocks noChangeAspect="1"/>
                    </pic:cNvPicPr>
                  </pic:nvPicPr>
                  <pic:blipFill>
                    <a:blip r:embed="rId68"/>
                    <a:stretch>
                      <a:fillRect/>
                    </a:stretch>
                  </pic:blipFill>
                  <pic:spPr>
                    <a:xfrm>
                      <a:off x="0" y="0"/>
                      <a:ext cx="5484232" cy="2852382"/>
                    </a:xfrm>
                    <a:prstGeom prst="rect">
                      <a:avLst/>
                    </a:prstGeom>
                  </pic:spPr>
                </pic:pic>
              </a:graphicData>
            </a:graphic>
          </wp:inline>
        </w:drawing>
      </w:r>
    </w:p>
    <w:p w14:paraId="09BA6030" w14:textId="77777777" w:rsidR="009D01DB" w:rsidRDefault="00000000">
      <w:pPr>
        <w:spacing w:line="360" w:lineRule="auto"/>
        <w:jc w:val="center"/>
        <w:rPr>
          <w:rFonts w:ascii="Times New Roman" w:eastAsia="宋体" w:hAnsi="Times New Roman"/>
          <w:position w:val="-10"/>
          <w:szCs w:val="20"/>
        </w:rPr>
      </w:pPr>
      <w:r>
        <w:rPr>
          <w:rFonts w:ascii="Times New Roman" w:eastAsia="宋体" w:hAnsi="Times New Roman" w:hint="eastAsia"/>
          <w:position w:val="-10"/>
          <w:szCs w:val="20"/>
        </w:rPr>
        <w:t>图</w:t>
      </w:r>
      <w:r>
        <w:rPr>
          <w:rFonts w:ascii="Times New Roman" w:eastAsia="宋体" w:hAnsi="Times New Roman" w:hint="eastAsia"/>
          <w:position w:val="-10"/>
          <w:szCs w:val="20"/>
        </w:rPr>
        <w:t xml:space="preserve">5. </w:t>
      </w:r>
      <w:r>
        <w:rPr>
          <w:rFonts w:ascii="Times New Roman" w:eastAsia="宋体" w:hAnsi="Times New Roman" w:hint="eastAsia"/>
          <w:position w:val="-10"/>
          <w:szCs w:val="20"/>
        </w:rPr>
        <w:t>分割结果可视化比较</w:t>
      </w:r>
    </w:p>
    <w:p w14:paraId="09BA6031" w14:textId="77777777" w:rsidR="009D01DB" w:rsidRDefault="00000000">
      <w:pPr>
        <w:pStyle w:val="1"/>
        <w:numPr>
          <w:ilvl w:val="1"/>
          <w:numId w:val="1"/>
        </w:numPr>
        <w:rPr>
          <w:rFonts w:ascii="黑体" w:eastAsia="黑体" w:hAnsi="黑体" w:hint="eastAsia"/>
          <w:color w:val="auto"/>
          <w:sz w:val="30"/>
          <w:szCs w:val="30"/>
        </w:rPr>
      </w:pPr>
      <w:r>
        <w:rPr>
          <w:rFonts w:ascii="黑体" w:eastAsia="黑体" w:hAnsi="黑体" w:hint="eastAsia"/>
          <w:color w:val="auto"/>
          <w:sz w:val="30"/>
          <w:szCs w:val="30"/>
        </w:rPr>
        <w:t>消融实验</w:t>
      </w:r>
    </w:p>
    <w:p w14:paraId="09BA6032" w14:textId="77777777" w:rsidR="009D01DB" w:rsidRDefault="00000000">
      <w:pPr>
        <w:spacing w:line="360" w:lineRule="auto"/>
        <w:ind w:firstLineChars="200" w:firstLine="480"/>
        <w:rPr>
          <w:rFonts w:ascii="Times New Roman" w:eastAsia="宋体" w:hAnsi="Times New Roman"/>
          <w:position w:val="-10"/>
          <w:sz w:val="24"/>
        </w:rPr>
      </w:pPr>
      <w:r>
        <w:rPr>
          <w:rFonts w:ascii="Times New Roman" w:eastAsia="宋体" w:hAnsi="Times New Roman" w:hint="eastAsia"/>
          <w:position w:val="-10"/>
          <w:sz w:val="24"/>
        </w:rPr>
        <w:t>本次消融实验的目的是评估新添加的</w:t>
      </w:r>
      <w:r>
        <w:rPr>
          <w:rFonts w:ascii="Times New Roman" w:eastAsia="宋体" w:hAnsi="Times New Roman" w:hint="eastAsia"/>
          <w:position w:val="-10"/>
          <w:sz w:val="24"/>
        </w:rPr>
        <w:t>DCA</w:t>
      </w:r>
      <w:r>
        <w:rPr>
          <w:rFonts w:ascii="Times New Roman" w:eastAsia="宋体" w:hAnsi="Times New Roman" w:hint="eastAsia"/>
          <w:position w:val="-10"/>
          <w:sz w:val="24"/>
        </w:rPr>
        <w:t>模块对模型性能的影响。为了验证该模块的有效性，我们设计了一个对照实验，分别测试了包含该模块和不包含该模块的模型性能。在实验中，我们首先使用基线模型</w:t>
      </w:r>
      <w:r>
        <w:rPr>
          <w:rFonts w:ascii="Times New Roman" w:eastAsia="宋体" w:hAnsi="Times New Roman" w:hint="eastAsia"/>
          <w:position w:val="-10"/>
          <w:sz w:val="24"/>
        </w:rPr>
        <w:t>VM-Unet</w:t>
      </w:r>
      <w:r>
        <w:rPr>
          <w:rFonts w:ascii="Times New Roman" w:eastAsia="宋体" w:hAnsi="Times New Roman" w:hint="eastAsia"/>
          <w:position w:val="-10"/>
          <w:sz w:val="24"/>
        </w:rPr>
        <w:t>进行训练和测试，然后在相同的数据集和实验设置下，加入</w:t>
      </w:r>
      <w:r>
        <w:rPr>
          <w:rFonts w:ascii="Times New Roman" w:eastAsia="宋体" w:hAnsi="Times New Roman" w:hint="eastAsia"/>
          <w:position w:val="-10"/>
          <w:sz w:val="24"/>
        </w:rPr>
        <w:t>DCA</w:t>
      </w:r>
      <w:r>
        <w:rPr>
          <w:rFonts w:ascii="Times New Roman" w:eastAsia="宋体" w:hAnsi="Times New Roman" w:hint="eastAsia"/>
          <w:position w:val="-10"/>
          <w:sz w:val="24"/>
        </w:rPr>
        <w:t>模块重新进行实验，观察其对模型表现的影响。</w:t>
      </w:r>
    </w:p>
    <w:p w14:paraId="09BA6033" w14:textId="77777777" w:rsidR="009D01DB" w:rsidRDefault="00000000">
      <w:pPr>
        <w:spacing w:line="360" w:lineRule="auto"/>
        <w:ind w:firstLineChars="200" w:firstLine="480"/>
        <w:rPr>
          <w:rFonts w:ascii="Times New Roman" w:eastAsia="宋体" w:hAnsi="Times New Roman"/>
          <w:position w:val="-10"/>
          <w:sz w:val="24"/>
        </w:rPr>
      </w:pPr>
      <w:r>
        <w:rPr>
          <w:rFonts w:ascii="Times New Roman" w:eastAsia="宋体" w:hAnsi="Times New Roman" w:hint="eastAsia"/>
          <w:position w:val="-10"/>
          <w:sz w:val="24"/>
        </w:rPr>
        <w:t>实验使用的评价指标为</w:t>
      </w:r>
      <w:r>
        <w:rPr>
          <w:rFonts w:ascii="Times New Roman" w:eastAsia="宋体" w:hAnsi="Times New Roman" w:hint="eastAsia"/>
          <w:position w:val="-10"/>
          <w:sz w:val="24"/>
        </w:rPr>
        <w:t>DSC</w:t>
      </w:r>
      <w:r>
        <w:rPr>
          <w:rFonts w:ascii="Times New Roman" w:eastAsia="宋体" w:hAnsi="Times New Roman" w:hint="eastAsia"/>
          <w:position w:val="-10"/>
          <w:sz w:val="24"/>
        </w:rPr>
        <w:t>系数和</w:t>
      </w:r>
      <w:r>
        <w:rPr>
          <w:rFonts w:ascii="Times New Roman" w:eastAsia="宋体" w:hAnsi="Times New Roman" w:hint="eastAsia"/>
          <w:position w:val="-10"/>
          <w:sz w:val="24"/>
        </w:rPr>
        <w:t>mIOU</w:t>
      </w:r>
      <w:r>
        <w:rPr>
          <w:rFonts w:ascii="Times New Roman" w:eastAsia="宋体" w:hAnsi="Times New Roman" w:hint="eastAsia"/>
          <w:position w:val="-10"/>
          <w:sz w:val="24"/>
        </w:rPr>
        <w:t>。</w:t>
      </w:r>
      <w:r>
        <w:rPr>
          <w:rFonts w:ascii="Times New Roman" w:eastAsia="宋体" w:hAnsi="Times New Roman" w:hint="eastAsia"/>
          <w:position w:val="-10"/>
          <w:sz w:val="24"/>
        </w:rPr>
        <w:t>VM-Unet</w:t>
      </w:r>
      <w:r>
        <w:rPr>
          <w:rFonts w:ascii="Times New Roman" w:eastAsia="宋体" w:hAnsi="Times New Roman" w:hint="eastAsia"/>
          <w:position w:val="-10"/>
          <w:sz w:val="24"/>
        </w:rPr>
        <w:t>模型在这些指标上的表现分别为</w:t>
      </w:r>
      <w:r>
        <w:rPr>
          <w:rFonts w:ascii="Times New Roman" w:eastAsia="宋体" w:hAnsi="Times New Roman" w:hint="eastAsia"/>
          <w:position w:val="-10"/>
          <w:sz w:val="24"/>
        </w:rPr>
        <w:t>74.82%</w:t>
      </w:r>
      <w:r>
        <w:rPr>
          <w:rFonts w:ascii="Times New Roman" w:eastAsia="宋体" w:hAnsi="Times New Roman" w:hint="eastAsia"/>
          <w:position w:val="-10"/>
          <w:sz w:val="24"/>
        </w:rPr>
        <w:t>和</w:t>
      </w:r>
      <w:r>
        <w:rPr>
          <w:rFonts w:ascii="Times New Roman" w:eastAsia="宋体" w:hAnsi="Times New Roman" w:hint="eastAsia"/>
          <w:position w:val="-10"/>
          <w:sz w:val="24"/>
        </w:rPr>
        <w:t>59.77%</w:t>
      </w:r>
      <w:r>
        <w:rPr>
          <w:rFonts w:ascii="Times New Roman" w:eastAsia="宋体" w:hAnsi="Times New Roman" w:hint="eastAsia"/>
          <w:position w:val="-10"/>
          <w:sz w:val="24"/>
        </w:rPr>
        <w:t>。当</w:t>
      </w:r>
      <w:r>
        <w:rPr>
          <w:rFonts w:ascii="Times New Roman" w:eastAsia="宋体" w:hAnsi="Times New Roman" w:hint="eastAsia"/>
          <w:position w:val="-10"/>
          <w:sz w:val="24"/>
        </w:rPr>
        <w:t>DCA</w:t>
      </w:r>
      <w:r>
        <w:rPr>
          <w:rFonts w:ascii="Times New Roman" w:eastAsia="宋体" w:hAnsi="Times New Roman" w:hint="eastAsia"/>
          <w:position w:val="-10"/>
          <w:sz w:val="24"/>
        </w:rPr>
        <w:t>模块被添加后，模型的性能变化为</w:t>
      </w:r>
      <w:r>
        <w:rPr>
          <w:rFonts w:ascii="Times New Roman" w:eastAsia="宋体" w:hAnsi="Times New Roman" w:hint="eastAsia"/>
          <w:position w:val="-10"/>
          <w:sz w:val="24"/>
        </w:rPr>
        <w:t>75.93%</w:t>
      </w:r>
      <w:r>
        <w:rPr>
          <w:rFonts w:ascii="Times New Roman" w:eastAsia="宋体" w:hAnsi="Times New Roman" w:hint="eastAsia"/>
          <w:position w:val="-10"/>
          <w:sz w:val="24"/>
        </w:rPr>
        <w:t>和</w:t>
      </w:r>
      <w:r>
        <w:rPr>
          <w:rFonts w:ascii="Times New Roman" w:eastAsia="宋体" w:hAnsi="Times New Roman" w:hint="eastAsia"/>
          <w:position w:val="-10"/>
          <w:sz w:val="24"/>
        </w:rPr>
        <w:t>61.21%</w:t>
      </w:r>
      <w:r>
        <w:rPr>
          <w:rFonts w:ascii="Times New Roman" w:eastAsia="宋体" w:hAnsi="Times New Roman" w:hint="eastAsia"/>
          <w:position w:val="-10"/>
          <w:sz w:val="24"/>
        </w:rPr>
        <w:t>。与</w:t>
      </w:r>
      <w:r>
        <w:rPr>
          <w:rFonts w:ascii="Times New Roman" w:eastAsia="宋体" w:hAnsi="Times New Roman" w:hint="eastAsia"/>
          <w:position w:val="-10"/>
          <w:sz w:val="24"/>
        </w:rPr>
        <w:t>VM-Unet</w:t>
      </w:r>
      <w:r>
        <w:rPr>
          <w:rFonts w:ascii="Times New Roman" w:eastAsia="宋体" w:hAnsi="Times New Roman" w:hint="eastAsia"/>
          <w:position w:val="-10"/>
          <w:sz w:val="24"/>
        </w:rPr>
        <w:t>模型相比，添加</w:t>
      </w:r>
      <w:r>
        <w:rPr>
          <w:rFonts w:ascii="Times New Roman" w:eastAsia="宋体" w:hAnsi="Times New Roman" w:hint="eastAsia"/>
          <w:position w:val="-10"/>
          <w:sz w:val="24"/>
        </w:rPr>
        <w:t>DCA</w:t>
      </w:r>
      <w:r>
        <w:rPr>
          <w:rFonts w:ascii="Times New Roman" w:eastAsia="宋体" w:hAnsi="Times New Roman" w:hint="eastAsia"/>
          <w:position w:val="-10"/>
          <w:sz w:val="24"/>
        </w:rPr>
        <w:t>模块后模型的</w:t>
      </w:r>
      <w:r>
        <w:rPr>
          <w:rFonts w:ascii="Times New Roman" w:eastAsia="宋体" w:hAnsi="Times New Roman" w:hint="eastAsia"/>
          <w:position w:val="-10"/>
          <w:sz w:val="24"/>
        </w:rPr>
        <w:t xml:space="preserve"> DSC</w:t>
      </w:r>
      <w:r>
        <w:rPr>
          <w:rFonts w:ascii="Times New Roman" w:eastAsia="宋体" w:hAnsi="Times New Roman" w:hint="eastAsia"/>
          <w:position w:val="-10"/>
          <w:sz w:val="24"/>
        </w:rPr>
        <w:t>系数提升了</w:t>
      </w:r>
      <w:r>
        <w:rPr>
          <w:rFonts w:ascii="Times New Roman" w:eastAsia="宋体" w:hAnsi="Times New Roman" w:hint="eastAsia"/>
          <w:position w:val="-10"/>
          <w:sz w:val="24"/>
        </w:rPr>
        <w:t>1.48%</w:t>
      </w:r>
      <w:r>
        <w:rPr>
          <w:rFonts w:ascii="Times New Roman" w:eastAsia="宋体" w:hAnsi="Times New Roman" w:hint="eastAsia"/>
          <w:position w:val="-10"/>
          <w:sz w:val="24"/>
        </w:rPr>
        <w:t>，</w:t>
      </w:r>
      <w:r>
        <w:rPr>
          <w:rFonts w:ascii="Times New Roman" w:eastAsia="宋体" w:hAnsi="Times New Roman" w:hint="eastAsia"/>
          <w:position w:val="-10"/>
          <w:sz w:val="24"/>
        </w:rPr>
        <w:t>mIOU</w:t>
      </w:r>
      <w:r>
        <w:rPr>
          <w:rFonts w:ascii="Times New Roman" w:eastAsia="宋体" w:hAnsi="Times New Roman" w:hint="eastAsia"/>
          <w:position w:val="-10"/>
          <w:sz w:val="24"/>
        </w:rPr>
        <w:t>提升了</w:t>
      </w:r>
      <w:r>
        <w:rPr>
          <w:rFonts w:ascii="Times New Roman" w:eastAsia="宋体" w:hAnsi="Times New Roman" w:hint="eastAsia"/>
          <w:position w:val="-10"/>
          <w:sz w:val="24"/>
        </w:rPr>
        <w:t>2.41%</w:t>
      </w:r>
      <w:r>
        <w:rPr>
          <w:rFonts w:ascii="Times New Roman" w:eastAsia="宋体" w:hAnsi="Times New Roman" w:hint="eastAsia"/>
          <w:position w:val="-10"/>
          <w:sz w:val="24"/>
        </w:rPr>
        <w:t>，表明</w:t>
      </w:r>
      <w:r>
        <w:rPr>
          <w:rFonts w:ascii="Times New Roman" w:eastAsia="宋体" w:hAnsi="Times New Roman" w:hint="eastAsia"/>
          <w:position w:val="-10"/>
          <w:sz w:val="24"/>
        </w:rPr>
        <w:t>DCA</w:t>
      </w:r>
      <w:r>
        <w:rPr>
          <w:rFonts w:ascii="Times New Roman" w:eastAsia="宋体" w:hAnsi="Times New Roman" w:hint="eastAsia"/>
          <w:position w:val="-10"/>
          <w:sz w:val="24"/>
        </w:rPr>
        <w:t>模块在提升模型性能方面起到了积极作用，具体结果如表</w:t>
      </w:r>
      <w:r>
        <w:rPr>
          <w:rFonts w:ascii="Times New Roman" w:eastAsia="宋体" w:hAnsi="Times New Roman" w:hint="eastAsia"/>
          <w:position w:val="-10"/>
          <w:sz w:val="24"/>
        </w:rPr>
        <w:t>2</w:t>
      </w:r>
      <w:r>
        <w:rPr>
          <w:rFonts w:ascii="Times New Roman" w:eastAsia="宋体" w:hAnsi="Times New Roman" w:hint="eastAsia"/>
          <w:position w:val="-10"/>
          <w:sz w:val="24"/>
        </w:rPr>
        <w:t>所示。这一结果证明，</w:t>
      </w:r>
      <w:r>
        <w:rPr>
          <w:rFonts w:ascii="Times New Roman" w:eastAsia="宋体" w:hAnsi="Times New Roman" w:hint="eastAsia"/>
          <w:position w:val="-10"/>
          <w:sz w:val="24"/>
        </w:rPr>
        <w:t>DCA</w:t>
      </w:r>
      <w:r>
        <w:rPr>
          <w:rFonts w:ascii="Times New Roman" w:eastAsia="宋体" w:hAnsi="Times New Roman" w:hint="eastAsia"/>
          <w:position w:val="-10"/>
          <w:sz w:val="24"/>
        </w:rPr>
        <w:t>模块在以</w:t>
      </w:r>
      <w:r>
        <w:rPr>
          <w:rFonts w:ascii="Times New Roman" w:eastAsia="宋体" w:hAnsi="Times New Roman" w:hint="eastAsia"/>
          <w:position w:val="-10"/>
          <w:sz w:val="24"/>
        </w:rPr>
        <w:t>Mamba</w:t>
      </w:r>
      <w:r>
        <w:rPr>
          <w:rFonts w:ascii="Times New Roman" w:eastAsia="宋体" w:hAnsi="Times New Roman" w:hint="eastAsia"/>
          <w:position w:val="-10"/>
          <w:sz w:val="24"/>
        </w:rPr>
        <w:t>为核心的对脑胶质瘤的自动分割模型中具有显著的效果。</w:t>
      </w:r>
    </w:p>
    <w:p w14:paraId="09BA6034" w14:textId="77777777" w:rsidR="009D01DB" w:rsidRDefault="00000000">
      <w:pPr>
        <w:spacing w:line="360" w:lineRule="auto"/>
        <w:ind w:firstLineChars="200" w:firstLine="480"/>
        <w:rPr>
          <w:rFonts w:ascii="Times New Roman" w:eastAsia="宋体" w:hAnsi="Times New Roman"/>
          <w:position w:val="-10"/>
          <w:sz w:val="24"/>
        </w:rPr>
      </w:pPr>
      <w:r>
        <w:rPr>
          <w:rFonts w:ascii="Times New Roman" w:eastAsia="宋体" w:hAnsi="Times New Roman" w:hint="eastAsia"/>
          <w:position w:val="-10"/>
          <w:sz w:val="24"/>
        </w:rPr>
        <w:t>实验结果表明，添加的</w:t>
      </w:r>
      <w:r>
        <w:rPr>
          <w:rFonts w:ascii="Times New Roman" w:eastAsia="宋体" w:hAnsi="Times New Roman" w:hint="eastAsia"/>
          <w:position w:val="-10"/>
          <w:sz w:val="24"/>
        </w:rPr>
        <w:t>DCA</w:t>
      </w:r>
      <w:r>
        <w:rPr>
          <w:rFonts w:ascii="Times New Roman" w:eastAsia="宋体" w:hAnsi="Times New Roman" w:hint="eastAsia"/>
          <w:position w:val="-10"/>
          <w:sz w:val="24"/>
        </w:rPr>
        <w:t>模块对模型的整体性能有着重要贡献，充分说</w:t>
      </w:r>
      <w:r>
        <w:rPr>
          <w:rFonts w:ascii="Times New Roman" w:eastAsia="宋体" w:hAnsi="Times New Roman" w:hint="eastAsia"/>
          <w:position w:val="-10"/>
          <w:sz w:val="24"/>
        </w:rPr>
        <w:lastRenderedPageBreak/>
        <w:t>明简单的状态空间模型在加入注意力机制后会对原始模型性能有较大的提升。通过这些实验，我们验证了该模块的有效性，为后续的模型优化提供了有力的依据。</w:t>
      </w:r>
    </w:p>
    <w:p w14:paraId="09BA6035" w14:textId="77777777" w:rsidR="009D01DB" w:rsidRDefault="009D01DB">
      <w:pPr>
        <w:spacing w:line="360" w:lineRule="auto"/>
        <w:ind w:firstLineChars="200" w:firstLine="480"/>
        <w:rPr>
          <w:rFonts w:ascii="Times New Roman" w:eastAsia="宋体" w:hAnsi="Times New Roman"/>
          <w:position w:val="-10"/>
          <w:sz w:val="24"/>
        </w:rPr>
      </w:pPr>
    </w:p>
    <w:p w14:paraId="09BA6036" w14:textId="77777777" w:rsidR="009D01DB" w:rsidRDefault="00000000">
      <w:pPr>
        <w:spacing w:line="360" w:lineRule="auto"/>
        <w:jc w:val="center"/>
        <w:rPr>
          <w:rFonts w:ascii="Times New Roman" w:eastAsia="宋体" w:hAnsi="Times New Roman"/>
          <w:position w:val="-10"/>
          <w:szCs w:val="20"/>
        </w:rPr>
      </w:pPr>
      <w:r>
        <w:rPr>
          <w:rFonts w:ascii="Times New Roman" w:eastAsia="宋体" w:hAnsi="Times New Roman" w:hint="eastAsia"/>
          <w:position w:val="-10"/>
          <w:szCs w:val="20"/>
        </w:rPr>
        <w:t>表</w:t>
      </w:r>
      <w:r>
        <w:rPr>
          <w:rFonts w:ascii="Times New Roman" w:eastAsia="宋体" w:hAnsi="Times New Roman" w:hint="eastAsia"/>
          <w:position w:val="-10"/>
          <w:szCs w:val="20"/>
        </w:rPr>
        <w:t xml:space="preserve">2 </w:t>
      </w:r>
      <w:r>
        <w:rPr>
          <w:rFonts w:ascii="Times New Roman" w:eastAsia="宋体" w:hAnsi="Times New Roman" w:hint="eastAsia"/>
          <w:position w:val="-10"/>
          <w:szCs w:val="20"/>
        </w:rPr>
        <w:t>消融实验结果（最好结果已用粗体标出）</w:t>
      </w:r>
    </w:p>
    <w:tbl>
      <w:tblPr>
        <w:tblStyle w:val="31"/>
        <w:tblW w:w="0" w:type="auto"/>
        <w:tblLook w:val="04A0" w:firstRow="1" w:lastRow="0" w:firstColumn="1" w:lastColumn="0" w:noHBand="0" w:noVBand="1"/>
      </w:tblPr>
      <w:tblGrid>
        <w:gridCol w:w="2074"/>
        <w:gridCol w:w="2074"/>
        <w:gridCol w:w="2074"/>
        <w:gridCol w:w="2074"/>
      </w:tblGrid>
      <w:tr w:rsidR="009D01DB" w14:paraId="09BA603B" w14:textId="77777777" w:rsidTr="009D01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4" w:type="dxa"/>
          </w:tcPr>
          <w:p w14:paraId="09BA6037" w14:textId="77777777" w:rsidR="009D01DB" w:rsidRDefault="00000000">
            <w:pPr>
              <w:spacing w:line="360" w:lineRule="auto"/>
              <w:jc w:val="center"/>
              <w:rPr>
                <w:rFonts w:ascii="Times New Roman" w:eastAsia="宋体" w:hAnsi="Times New Roman" w:cstheme="majorBidi"/>
                <w:position w:val="-10"/>
                <w:sz w:val="22"/>
                <w:szCs w:val="16"/>
              </w:rPr>
            </w:pPr>
            <w:r>
              <w:rPr>
                <w:rFonts w:ascii="Times New Roman" w:eastAsia="宋体" w:hAnsi="Times New Roman" w:cstheme="majorBidi" w:hint="eastAsia"/>
                <w:b w:val="0"/>
                <w:bCs w:val="0"/>
                <w:caps w:val="0"/>
                <w:position w:val="-10"/>
                <w:sz w:val="22"/>
                <w:szCs w:val="16"/>
              </w:rPr>
              <w:t>Model</w:t>
            </w:r>
          </w:p>
        </w:tc>
        <w:tc>
          <w:tcPr>
            <w:tcW w:w="2074" w:type="dxa"/>
          </w:tcPr>
          <w:p w14:paraId="09BA6038" w14:textId="77777777" w:rsidR="009D01D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b w:val="0"/>
                <w:bCs w:val="0"/>
                <w:caps w:val="0"/>
                <w:position w:val="-10"/>
                <w:sz w:val="22"/>
                <w:szCs w:val="16"/>
              </w:rPr>
              <w:t>Module Addition</w:t>
            </w:r>
          </w:p>
        </w:tc>
        <w:tc>
          <w:tcPr>
            <w:tcW w:w="2074" w:type="dxa"/>
          </w:tcPr>
          <w:p w14:paraId="09BA6039" w14:textId="77777777" w:rsidR="009D01D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b w:val="0"/>
                <w:bCs w:val="0"/>
                <w:caps w:val="0"/>
                <w:position w:val="-10"/>
                <w:sz w:val="22"/>
                <w:szCs w:val="16"/>
              </w:rPr>
              <w:t>DSC</w:t>
            </w:r>
          </w:p>
        </w:tc>
        <w:tc>
          <w:tcPr>
            <w:tcW w:w="2074" w:type="dxa"/>
          </w:tcPr>
          <w:p w14:paraId="09BA603A" w14:textId="77777777" w:rsidR="009D01D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b w:val="0"/>
                <w:bCs w:val="0"/>
                <w:caps w:val="0"/>
                <w:position w:val="-10"/>
                <w:sz w:val="22"/>
                <w:szCs w:val="16"/>
              </w:rPr>
              <w:t>mIOU</w:t>
            </w:r>
          </w:p>
        </w:tc>
      </w:tr>
      <w:tr w:rsidR="009D01DB" w14:paraId="09BA6040" w14:textId="77777777" w:rsidTr="009D01DB">
        <w:tc>
          <w:tcPr>
            <w:cnfStyle w:val="001000000000" w:firstRow="0" w:lastRow="0" w:firstColumn="1" w:lastColumn="0" w:oddVBand="0" w:evenVBand="0" w:oddHBand="0" w:evenHBand="0" w:firstRowFirstColumn="0" w:firstRowLastColumn="0" w:lastRowFirstColumn="0" w:lastRowLastColumn="0"/>
            <w:tcW w:w="2074" w:type="dxa"/>
            <w:shd w:val="clear" w:color="auto" w:fill="F2F2F2" w:themeFill="background1" w:themeFillShade="F2"/>
          </w:tcPr>
          <w:p w14:paraId="09BA603C" w14:textId="77777777" w:rsidR="009D01DB" w:rsidRDefault="00000000">
            <w:pPr>
              <w:spacing w:line="360" w:lineRule="auto"/>
              <w:jc w:val="center"/>
              <w:rPr>
                <w:rFonts w:ascii="Times New Roman" w:eastAsia="宋体" w:hAnsi="Times New Roman" w:cstheme="majorBidi"/>
                <w:position w:val="-10"/>
                <w:sz w:val="22"/>
                <w:szCs w:val="16"/>
              </w:rPr>
            </w:pPr>
            <w:r>
              <w:rPr>
                <w:rFonts w:ascii="Times New Roman" w:eastAsia="宋体" w:hAnsi="Times New Roman" w:cstheme="majorBidi" w:hint="eastAsia"/>
                <w:b w:val="0"/>
                <w:bCs w:val="0"/>
                <w:caps w:val="0"/>
                <w:position w:val="-10"/>
                <w:sz w:val="22"/>
                <w:szCs w:val="16"/>
              </w:rPr>
              <w:t>VM-Unet(Baseline)</w:t>
            </w:r>
          </w:p>
        </w:tc>
        <w:tc>
          <w:tcPr>
            <w:tcW w:w="2074" w:type="dxa"/>
            <w:shd w:val="clear" w:color="auto" w:fill="F2F2F2" w:themeFill="background1" w:themeFillShade="F2"/>
          </w:tcPr>
          <w:p w14:paraId="09BA603D"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w/o</w:t>
            </w:r>
          </w:p>
        </w:tc>
        <w:tc>
          <w:tcPr>
            <w:tcW w:w="2074" w:type="dxa"/>
            <w:shd w:val="clear" w:color="auto" w:fill="F2F2F2" w:themeFill="background1" w:themeFillShade="F2"/>
          </w:tcPr>
          <w:p w14:paraId="09BA603E"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caps/>
                <w:position w:val="-10"/>
                <w:sz w:val="22"/>
                <w:szCs w:val="16"/>
              </w:rPr>
            </w:pPr>
            <w:r>
              <w:rPr>
                <w:rFonts w:ascii="Times New Roman" w:eastAsia="宋体" w:hAnsi="Times New Roman" w:cstheme="majorBidi" w:hint="eastAsia"/>
                <w:caps/>
                <w:position w:val="-10"/>
                <w:sz w:val="22"/>
                <w:szCs w:val="16"/>
              </w:rPr>
              <w:t>0.7482</w:t>
            </w:r>
          </w:p>
        </w:tc>
        <w:tc>
          <w:tcPr>
            <w:tcW w:w="2074" w:type="dxa"/>
            <w:shd w:val="clear" w:color="auto" w:fill="F2F2F2" w:themeFill="background1" w:themeFillShade="F2"/>
          </w:tcPr>
          <w:p w14:paraId="09BA603F"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caps/>
                <w:position w:val="-10"/>
                <w:sz w:val="22"/>
                <w:szCs w:val="16"/>
              </w:rPr>
            </w:pPr>
            <w:r>
              <w:rPr>
                <w:rFonts w:ascii="Times New Roman" w:eastAsia="宋体" w:hAnsi="Times New Roman" w:cstheme="majorBidi" w:hint="eastAsia"/>
                <w:caps/>
                <w:position w:val="-10"/>
                <w:sz w:val="22"/>
                <w:szCs w:val="16"/>
              </w:rPr>
              <w:t>0.5977</w:t>
            </w:r>
          </w:p>
        </w:tc>
      </w:tr>
      <w:tr w:rsidR="009D01DB" w14:paraId="09BA6045" w14:textId="77777777" w:rsidTr="009D01DB">
        <w:tc>
          <w:tcPr>
            <w:cnfStyle w:val="001000000000" w:firstRow="0" w:lastRow="0" w:firstColumn="1" w:lastColumn="0" w:oddVBand="0" w:evenVBand="0" w:oddHBand="0" w:evenHBand="0" w:firstRowFirstColumn="0" w:firstRowLastColumn="0" w:lastRowFirstColumn="0" w:lastRowLastColumn="0"/>
            <w:tcW w:w="2074" w:type="dxa"/>
          </w:tcPr>
          <w:p w14:paraId="09BA6041" w14:textId="77777777" w:rsidR="009D01DB" w:rsidRDefault="00000000">
            <w:pPr>
              <w:spacing w:line="360" w:lineRule="auto"/>
              <w:jc w:val="center"/>
              <w:rPr>
                <w:rFonts w:ascii="Times New Roman" w:eastAsia="宋体" w:hAnsi="Times New Roman" w:cstheme="majorBidi"/>
                <w:position w:val="-10"/>
                <w:sz w:val="22"/>
                <w:szCs w:val="16"/>
              </w:rPr>
            </w:pPr>
            <w:r>
              <w:rPr>
                <w:rFonts w:ascii="Times New Roman" w:eastAsia="宋体" w:hAnsi="Times New Roman" w:cstheme="majorBidi" w:hint="eastAsia"/>
                <w:b w:val="0"/>
                <w:bCs w:val="0"/>
                <w:caps w:val="0"/>
                <w:position w:val="-10"/>
                <w:sz w:val="22"/>
                <w:szCs w:val="16"/>
              </w:rPr>
              <w:t>VMDUnet</w:t>
            </w:r>
          </w:p>
        </w:tc>
        <w:tc>
          <w:tcPr>
            <w:tcW w:w="2074" w:type="dxa"/>
          </w:tcPr>
          <w:p w14:paraId="09BA6042"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w:t>
            </w:r>
          </w:p>
        </w:tc>
        <w:tc>
          <w:tcPr>
            <w:tcW w:w="2074" w:type="dxa"/>
          </w:tcPr>
          <w:p w14:paraId="09BA6043"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caps/>
                <w:position w:val="-10"/>
                <w:sz w:val="22"/>
                <w:szCs w:val="16"/>
              </w:rPr>
            </w:pPr>
            <w:r>
              <w:rPr>
                <w:rFonts w:ascii="Times New Roman" w:eastAsia="宋体" w:hAnsi="Times New Roman" w:cstheme="majorBidi" w:hint="eastAsia"/>
                <w:caps/>
                <w:position w:val="-10"/>
                <w:sz w:val="22"/>
                <w:szCs w:val="16"/>
              </w:rPr>
              <w:t>0.7593</w:t>
            </w:r>
          </w:p>
        </w:tc>
        <w:tc>
          <w:tcPr>
            <w:tcW w:w="2074" w:type="dxa"/>
          </w:tcPr>
          <w:p w14:paraId="09BA6044" w14:textId="77777777" w:rsidR="009D01D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caps/>
                <w:position w:val="-10"/>
                <w:sz w:val="22"/>
                <w:szCs w:val="16"/>
              </w:rPr>
            </w:pPr>
            <w:r>
              <w:rPr>
                <w:rFonts w:ascii="Times New Roman" w:eastAsia="宋体" w:hAnsi="Times New Roman" w:cstheme="majorBidi" w:hint="eastAsia"/>
                <w:caps/>
                <w:position w:val="-10"/>
                <w:sz w:val="22"/>
                <w:szCs w:val="16"/>
              </w:rPr>
              <w:t>0.</w:t>
            </w:r>
            <w:commentRangeStart w:id="31"/>
            <w:r>
              <w:rPr>
                <w:rFonts w:ascii="Times New Roman" w:eastAsia="宋体" w:hAnsi="Times New Roman" w:cstheme="majorBidi" w:hint="eastAsia"/>
                <w:caps/>
                <w:position w:val="-10"/>
                <w:sz w:val="22"/>
                <w:szCs w:val="16"/>
              </w:rPr>
              <w:t>6121</w:t>
            </w:r>
            <w:commentRangeEnd w:id="31"/>
            <w:r>
              <w:rPr>
                <w:rStyle w:val="af0"/>
              </w:rPr>
              <w:commentReference w:id="31"/>
            </w:r>
          </w:p>
        </w:tc>
      </w:tr>
    </w:tbl>
    <w:p w14:paraId="09BA6046" w14:textId="77777777" w:rsidR="009D01DB" w:rsidRDefault="009D01DB">
      <w:pPr>
        <w:spacing w:line="360" w:lineRule="auto"/>
        <w:ind w:firstLineChars="200" w:firstLine="480"/>
        <w:rPr>
          <w:rFonts w:ascii="Times New Roman" w:eastAsia="宋体" w:hAnsi="Times New Roman"/>
          <w:position w:val="-10"/>
          <w:sz w:val="24"/>
        </w:rPr>
      </w:pPr>
    </w:p>
    <w:p w14:paraId="09BA6047" w14:textId="77777777" w:rsidR="009D01DB" w:rsidRDefault="00000000">
      <w:pPr>
        <w:pStyle w:val="1"/>
        <w:numPr>
          <w:ilvl w:val="0"/>
          <w:numId w:val="1"/>
        </w:numPr>
        <w:rPr>
          <w:rFonts w:ascii="黑体" w:eastAsia="黑体" w:hAnsi="黑体" w:hint="eastAsia"/>
          <w:color w:val="auto"/>
          <w:sz w:val="30"/>
          <w:szCs w:val="30"/>
        </w:rPr>
      </w:pPr>
      <w:commentRangeStart w:id="32"/>
      <w:r>
        <w:rPr>
          <w:rFonts w:ascii="黑体" w:eastAsia="黑体" w:hAnsi="黑体" w:hint="eastAsia"/>
          <w:color w:val="auto"/>
          <w:sz w:val="30"/>
          <w:szCs w:val="30"/>
        </w:rPr>
        <w:t>结论</w:t>
      </w:r>
      <w:commentRangeEnd w:id="32"/>
      <w:r>
        <w:rPr>
          <w:rStyle w:val="af0"/>
          <w:rFonts w:asciiTheme="minorHAnsi" w:eastAsiaTheme="minorEastAsia" w:hAnsiTheme="minorHAnsi" w:cstheme="minorBidi"/>
          <w:color w:val="auto"/>
        </w:rPr>
        <w:commentReference w:id="32"/>
      </w:r>
    </w:p>
    <w:p w14:paraId="09BA6048" w14:textId="77777777" w:rsidR="009D01DB" w:rsidRDefault="00000000">
      <w:pPr>
        <w:spacing w:line="360" w:lineRule="auto"/>
        <w:ind w:firstLineChars="200" w:firstLine="480"/>
        <w:rPr>
          <w:rFonts w:ascii="Times New Roman" w:eastAsia="宋体" w:hAnsi="Times New Roman"/>
          <w:position w:val="-10"/>
          <w:sz w:val="24"/>
        </w:rPr>
      </w:pPr>
      <w:r>
        <w:rPr>
          <w:rFonts w:ascii="Times New Roman" w:eastAsia="宋体" w:hAnsi="Times New Roman"/>
          <w:position w:val="-10"/>
          <w:sz w:val="24"/>
        </w:rPr>
        <w:t>在本文中，我们提出了一个基于</w:t>
      </w:r>
      <w:r>
        <w:rPr>
          <w:rFonts w:ascii="Times New Roman" w:eastAsia="宋体" w:hAnsi="Times New Roman"/>
          <w:position w:val="-10"/>
          <w:sz w:val="24"/>
        </w:rPr>
        <w:t>SSM</w:t>
      </w:r>
      <w:r>
        <w:rPr>
          <w:rFonts w:ascii="Times New Roman" w:eastAsia="宋体" w:hAnsi="Times New Roman"/>
          <w:position w:val="-10"/>
          <w:sz w:val="24"/>
        </w:rPr>
        <w:t>的</w:t>
      </w:r>
      <w:r>
        <w:rPr>
          <w:rFonts w:ascii="Times New Roman" w:eastAsia="宋体" w:hAnsi="Times New Roman"/>
          <w:position w:val="-10"/>
          <w:sz w:val="24"/>
        </w:rPr>
        <w:t>UNet</w:t>
      </w:r>
      <w:r>
        <w:rPr>
          <w:rFonts w:ascii="Times New Roman" w:eastAsia="宋体" w:hAnsi="Times New Roman"/>
          <w:position w:val="-10"/>
          <w:sz w:val="24"/>
        </w:rPr>
        <w:t>类型医学图像分割模型</w:t>
      </w:r>
      <w:r>
        <w:rPr>
          <w:rFonts w:ascii="Times New Roman" w:eastAsia="宋体" w:hAnsi="Times New Roman" w:hint="eastAsia"/>
          <w:position w:val="-10"/>
          <w:sz w:val="24"/>
        </w:rPr>
        <w:t>VMDUn</w:t>
      </w:r>
      <w:r>
        <w:rPr>
          <w:rFonts w:ascii="Times New Roman" w:eastAsia="宋体" w:hAnsi="Times New Roman"/>
          <w:position w:val="-10"/>
          <w:sz w:val="24"/>
        </w:rPr>
        <w:t>et</w:t>
      </w:r>
      <w:r>
        <w:rPr>
          <w:rFonts w:ascii="Times New Roman" w:eastAsia="宋体" w:hAnsi="Times New Roman"/>
          <w:position w:val="-10"/>
          <w:sz w:val="24"/>
        </w:rPr>
        <w:t>，它充分利用了基于</w:t>
      </w:r>
      <w:r>
        <w:rPr>
          <w:rFonts w:ascii="Times New Roman" w:eastAsia="宋体" w:hAnsi="Times New Roman"/>
          <w:position w:val="-10"/>
          <w:sz w:val="24"/>
        </w:rPr>
        <w:t>SSM</w:t>
      </w:r>
      <w:r>
        <w:rPr>
          <w:rFonts w:ascii="Times New Roman" w:eastAsia="宋体" w:hAnsi="Times New Roman"/>
          <w:position w:val="-10"/>
          <w:sz w:val="24"/>
        </w:rPr>
        <w:t>的模型的能力。我们使用</w:t>
      </w:r>
      <w:r>
        <w:rPr>
          <w:rFonts w:ascii="Times New Roman" w:eastAsia="宋体" w:hAnsi="Times New Roman"/>
          <w:position w:val="-10"/>
          <w:sz w:val="24"/>
        </w:rPr>
        <w:t>VSS</w:t>
      </w:r>
      <w:r>
        <w:rPr>
          <w:rFonts w:ascii="Times New Roman" w:eastAsia="宋体" w:hAnsi="Times New Roman"/>
          <w:position w:val="-10"/>
          <w:sz w:val="24"/>
        </w:rPr>
        <w:t>块和</w:t>
      </w:r>
      <w:r>
        <w:rPr>
          <w:rFonts w:ascii="Times New Roman" w:eastAsia="宋体" w:hAnsi="Times New Roman" w:hint="eastAsia"/>
          <w:position w:val="-10"/>
          <w:sz w:val="24"/>
        </w:rPr>
        <w:t>DCA</w:t>
      </w:r>
      <w:r>
        <w:rPr>
          <w:rFonts w:ascii="Times New Roman" w:eastAsia="宋体" w:hAnsi="Times New Roman" w:hint="eastAsia"/>
          <w:position w:val="-10"/>
          <w:sz w:val="24"/>
        </w:rPr>
        <w:t>模块分别</w:t>
      </w:r>
      <w:r>
        <w:rPr>
          <w:rFonts w:ascii="Times New Roman" w:eastAsia="宋体" w:hAnsi="Times New Roman"/>
          <w:position w:val="-10"/>
          <w:sz w:val="24"/>
        </w:rPr>
        <w:t>处理编码器和</w:t>
      </w:r>
      <w:r>
        <w:rPr>
          <w:rFonts w:ascii="Times New Roman" w:eastAsia="宋体" w:hAnsi="Times New Roman" w:hint="eastAsia"/>
          <w:position w:val="-10"/>
          <w:sz w:val="24"/>
        </w:rPr>
        <w:t>跳跃连</w:t>
      </w:r>
      <w:r>
        <w:rPr>
          <w:rFonts w:ascii="Times New Roman" w:eastAsia="宋体" w:hAnsi="Times New Roman"/>
          <w:position w:val="-10"/>
          <w:sz w:val="24"/>
        </w:rPr>
        <w:t>接。</w:t>
      </w:r>
      <w:r>
        <w:rPr>
          <w:rFonts w:ascii="Times New Roman" w:eastAsia="宋体" w:hAnsi="Times New Roman"/>
          <w:position w:val="-10"/>
          <w:sz w:val="24"/>
        </w:rPr>
        <w:t>VMamba</w:t>
      </w:r>
      <w:r>
        <w:rPr>
          <w:rFonts w:ascii="Times New Roman" w:eastAsia="宋体" w:hAnsi="Times New Roman"/>
          <w:position w:val="-10"/>
          <w:sz w:val="24"/>
        </w:rPr>
        <w:t>的预训练权重用于初始化</w:t>
      </w:r>
      <w:r>
        <w:rPr>
          <w:rFonts w:ascii="Times New Roman" w:eastAsia="宋体" w:hAnsi="Times New Roman" w:hint="eastAsia"/>
          <w:position w:val="-10"/>
          <w:sz w:val="24"/>
        </w:rPr>
        <w:t>VMDUn</w:t>
      </w:r>
      <w:r>
        <w:rPr>
          <w:rFonts w:ascii="Times New Roman" w:eastAsia="宋体" w:hAnsi="Times New Roman"/>
          <w:position w:val="-10"/>
          <w:sz w:val="24"/>
        </w:rPr>
        <w:t>et</w:t>
      </w:r>
      <w:r>
        <w:rPr>
          <w:rFonts w:ascii="Times New Roman" w:eastAsia="宋体" w:hAnsi="Times New Roman"/>
          <w:position w:val="-10"/>
          <w:sz w:val="24"/>
        </w:rPr>
        <w:t>的编码器部分，并采用深度监督机制来监督多个输出特征。我们的模型已经在</w:t>
      </w:r>
      <w:r>
        <w:rPr>
          <w:rFonts w:ascii="Times New Roman" w:eastAsia="宋体" w:hAnsi="Times New Roman" w:hint="eastAsia"/>
          <w:position w:val="-10"/>
          <w:sz w:val="24"/>
        </w:rPr>
        <w:t>脑胶质瘤</w:t>
      </w:r>
      <w:r>
        <w:rPr>
          <w:rFonts w:ascii="Times New Roman" w:eastAsia="宋体" w:hAnsi="Times New Roman"/>
          <w:position w:val="-10"/>
          <w:sz w:val="24"/>
        </w:rPr>
        <w:t>数据集上进行了测试。结果表明，我们的模型在分割任务中具有很强的竞争力。</w:t>
      </w:r>
    </w:p>
    <w:p w14:paraId="09BA6049" w14:textId="77777777" w:rsidR="009D01DB" w:rsidRDefault="00000000">
      <w:pPr>
        <w:pStyle w:val="1"/>
        <w:numPr>
          <w:ilvl w:val="0"/>
          <w:numId w:val="1"/>
        </w:numPr>
        <w:rPr>
          <w:rFonts w:ascii="黑体" w:eastAsia="黑体" w:hAnsi="黑体" w:hint="eastAsia"/>
          <w:color w:val="auto"/>
          <w:sz w:val="30"/>
          <w:szCs w:val="30"/>
        </w:rPr>
      </w:pPr>
      <w:commentRangeStart w:id="33"/>
      <w:r>
        <w:rPr>
          <w:rFonts w:ascii="黑体" w:eastAsia="黑体" w:hAnsi="黑体" w:hint="eastAsia"/>
          <w:color w:val="auto"/>
          <w:sz w:val="30"/>
          <w:szCs w:val="30"/>
        </w:rPr>
        <w:t>参考文献</w:t>
      </w:r>
      <w:commentRangeEnd w:id="33"/>
      <w:r>
        <w:rPr>
          <w:rStyle w:val="af0"/>
          <w:rFonts w:asciiTheme="minorHAnsi" w:eastAsiaTheme="minorEastAsia" w:hAnsiTheme="minorHAnsi" w:cstheme="minorBidi"/>
          <w:color w:val="auto"/>
        </w:rPr>
        <w:commentReference w:id="33"/>
      </w:r>
    </w:p>
    <w:p w14:paraId="09BA604A"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[1]</w:t>
      </w:r>
      <w:r>
        <w:rPr>
          <w:rFonts w:ascii="Times New Roman" w:eastAsia="宋体" w:hAnsi="Times New Roman"/>
          <w:position w:val="-10"/>
          <w:sz w:val="22"/>
          <w:szCs w:val="21"/>
        </w:rPr>
        <w:tab/>
        <w:t>FORST D A, NAHED B V, LOEFFLER J S, et al. Low-grade gliom</w:t>
      </w:r>
      <w:commentRangeStart w:id="34"/>
      <w:r>
        <w:rPr>
          <w:rFonts w:ascii="Times New Roman" w:eastAsia="宋体" w:hAnsi="Times New Roman"/>
          <w:position w:val="-10"/>
          <w:sz w:val="22"/>
          <w:szCs w:val="21"/>
        </w:rPr>
        <w:t>as [J].</w:t>
      </w:r>
      <w:commentRangeEnd w:id="34"/>
      <w:r>
        <w:rPr>
          <w:rStyle w:val="af0"/>
        </w:rPr>
        <w:commentReference w:id="34"/>
      </w:r>
      <w:r>
        <w:rPr>
          <w:rFonts w:ascii="Times New Roman" w:eastAsia="宋体" w:hAnsi="Times New Roman"/>
          <w:position w:val="-10"/>
          <w:sz w:val="22"/>
          <w:szCs w:val="21"/>
        </w:rPr>
        <w:t xml:space="preserve"> The oncologist, 2014, 19(4): 403-13.</w:t>
      </w:r>
    </w:p>
    <w:p w14:paraId="09BA604B"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[2]</w:t>
      </w:r>
      <w:r>
        <w:rPr>
          <w:rFonts w:ascii="Times New Roman" w:eastAsia="宋体" w:hAnsi="Times New Roman"/>
          <w:position w:val="-10"/>
          <w:sz w:val="22"/>
          <w:szCs w:val="21"/>
        </w:rPr>
        <w:tab/>
        <w:t>OMURO A, DEANGELIS L M. Glioblastoma and other malignant gliomas: a clinical review [J]. Jama, 2013, 310(17): 1842-50.</w:t>
      </w:r>
    </w:p>
    <w:p w14:paraId="09BA604C"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[3]</w:t>
      </w:r>
      <w:r>
        <w:rPr>
          <w:rFonts w:ascii="Times New Roman" w:eastAsia="宋体" w:hAnsi="Times New Roman"/>
          <w:position w:val="-10"/>
          <w:sz w:val="22"/>
          <w:szCs w:val="21"/>
        </w:rPr>
        <w:tab/>
        <w:t>YANG P, WANG Y, PENG X, et al. Management and survival rates in patients with glioma in China (2004-2010): a retrospective study from a single-institution [J]. Journal of neuro-oncology, 2013, 113(2): 259-66.</w:t>
      </w:r>
    </w:p>
    <w:p w14:paraId="09BA604D"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[4]</w:t>
      </w:r>
      <w:r>
        <w:rPr>
          <w:rFonts w:ascii="Times New Roman" w:eastAsia="宋体" w:hAnsi="Times New Roman"/>
          <w:position w:val="-10"/>
          <w:sz w:val="22"/>
          <w:szCs w:val="21"/>
        </w:rPr>
        <w:tab/>
        <w:t>BARAMI K. Oncomodulatory mechanisms of human cytomegalovirus in gliomas [J]. Journal of clinical neuroscience : official journal of the Neurosurgical Society of Australasia, 2010, 17(7): 819-23.</w:t>
      </w:r>
    </w:p>
    <w:p w14:paraId="09BA604E"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[5]</w:t>
      </w:r>
      <w:r>
        <w:rPr>
          <w:rFonts w:ascii="Times New Roman" w:eastAsia="宋体" w:hAnsi="Times New Roman"/>
          <w:position w:val="-10"/>
          <w:sz w:val="22"/>
          <w:szCs w:val="21"/>
        </w:rPr>
        <w:tab/>
        <w:t>Ostrom Q T, Price M, Neff C, et al. CBTRUS statistical report: primary brain and other central nervous system tumors diagnosed in the United States in 2015–2019[J]. Neuro-oncology, 2022, 24(Supplement_5): v1-v95.</w:t>
      </w:r>
    </w:p>
    <w:p w14:paraId="09BA604F"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[6]</w:t>
      </w:r>
      <w:r>
        <w:rPr>
          <w:rFonts w:ascii="Times New Roman" w:eastAsia="宋体" w:hAnsi="Times New Roman"/>
          <w:position w:val="-10"/>
          <w:sz w:val="22"/>
          <w:szCs w:val="21"/>
        </w:rPr>
        <w:tab/>
        <w:t>LOUIS D N, OHGAKI H, WIESTLER O D, et al. The 2007 WHO classification of tumours of the central nervous system [J]. Acta neuropathologica, 2007, 114(2): 97-109.</w:t>
      </w:r>
    </w:p>
    <w:p w14:paraId="09BA6050"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[7]</w:t>
      </w:r>
      <w:r>
        <w:rPr>
          <w:rFonts w:ascii="Times New Roman" w:eastAsia="宋体" w:hAnsi="Times New Roman"/>
          <w:position w:val="-10"/>
          <w:sz w:val="22"/>
          <w:szCs w:val="21"/>
        </w:rPr>
        <w:tab/>
        <w:t xml:space="preserve">MILLER K D, OSTROM Q T, KRUCHKO C, et al. Brain and other central nervous system </w:t>
      </w:r>
      <w:r>
        <w:rPr>
          <w:rFonts w:ascii="Times New Roman" w:eastAsia="宋体" w:hAnsi="Times New Roman"/>
          <w:position w:val="-10"/>
          <w:sz w:val="22"/>
          <w:szCs w:val="21"/>
        </w:rPr>
        <w:lastRenderedPageBreak/>
        <w:t>tumor statistics, 2021 [J]. CA: a cancer journal for clinicians, 2021, 71(5): 381-406.</w:t>
      </w:r>
    </w:p>
    <w:p w14:paraId="09BA6051"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[8]</w:t>
      </w:r>
      <w:r>
        <w:rPr>
          <w:rFonts w:ascii="Times New Roman" w:eastAsia="宋体" w:hAnsi="Times New Roman"/>
          <w:position w:val="-10"/>
          <w:sz w:val="22"/>
          <w:szCs w:val="21"/>
        </w:rPr>
        <w:tab/>
        <w:t>JIANG T, MAO Y, MA W, et al. CGCG clinical practice guidelines for the management of adult diffuse gliomas [J]. Cancer letters, 2016, 375(2): 263-73.</w:t>
      </w:r>
    </w:p>
    <w:p w14:paraId="09BA6052"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[9]</w:t>
      </w:r>
      <w:r>
        <w:rPr>
          <w:rFonts w:ascii="Times New Roman" w:eastAsia="宋体" w:hAnsi="Times New Roman"/>
          <w:position w:val="-10"/>
          <w:sz w:val="22"/>
          <w:szCs w:val="21"/>
        </w:rPr>
        <w:tab/>
        <w:t>CHEN F, WENDL M C, WYCZALKOWSKI M A, et al. Moving pan-cancer studies from basic research toward the clinic [J]. Nature cancer, 2021, 2(9): 879-90.</w:t>
      </w:r>
    </w:p>
    <w:p w14:paraId="09BA6053"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[10]</w:t>
      </w:r>
      <w:r>
        <w:rPr>
          <w:rFonts w:ascii="Times New Roman" w:eastAsia="宋体" w:hAnsi="Times New Roman"/>
          <w:position w:val="-10"/>
          <w:sz w:val="22"/>
          <w:szCs w:val="21"/>
        </w:rPr>
        <w:tab/>
        <w:t>Ronneberger O, Fischer P, Brox T. U-net: Convolutional networks for biomedical image segmentation[C]//Medical image computing and computer-assisted intervention–MICCAI 2015: 18th international conference, Munich, Germany, October 5-9, 2015, proceedings, part III 18. Springer International Publishing, 2015: 234-241.</w:t>
      </w:r>
    </w:p>
    <w:p w14:paraId="09BA6054"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[11]</w:t>
      </w:r>
      <w:r>
        <w:rPr>
          <w:rFonts w:ascii="Times New Roman" w:eastAsia="宋体" w:hAnsi="Times New Roman"/>
          <w:position w:val="-10"/>
          <w:sz w:val="22"/>
          <w:szCs w:val="21"/>
        </w:rPr>
        <w:tab/>
        <w:t>Zhou Z, Rahman Siddiquee M M, Tajbakhsh N, et al. Unet++: A nested u-net architecture for medical image segmentation[C]//Deep Learning in Medical Image Analysis and Multimodal Learning for Clinical Decision Support: 4th International Workshop, DLMIA 2018, and 8th International Workshop, ML-CDS 2018, Held in Conjunction with MICCAI 2018, Granada, Spain, September 20, 2018, Proceedings 4. Springer International Publishing, 2018: 3-11.</w:t>
      </w:r>
    </w:p>
    <w:p w14:paraId="09BA6055"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[12]</w:t>
      </w:r>
      <w:r>
        <w:rPr>
          <w:rFonts w:ascii="Times New Roman" w:eastAsia="宋体" w:hAnsi="Times New Roman"/>
          <w:position w:val="-10"/>
          <w:sz w:val="22"/>
          <w:szCs w:val="21"/>
        </w:rPr>
        <w:tab/>
        <w:t>Huang H, Lin L, Tong R, et al. Unet 3+: A full-scale connected unet for medical image segmentation[C]//ICASSP 2020-2020 IEEE international conference on acoustics, speech and signal processing (ICASSP). IEEE, 2020: 1055-1059.</w:t>
      </w:r>
    </w:p>
    <w:p w14:paraId="09BA6056"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[13]</w:t>
      </w:r>
      <w:r>
        <w:rPr>
          <w:rFonts w:ascii="Times New Roman" w:eastAsia="宋体" w:hAnsi="Times New Roman"/>
          <w:position w:val="-10"/>
          <w:sz w:val="22"/>
          <w:szCs w:val="21"/>
        </w:rPr>
        <w:tab/>
        <w:t>Vaswani A, Shazeer N, Parmar N, et al. Attention is all you need[J]. Advances in neural information processing systems, 2017, 30.</w:t>
      </w:r>
    </w:p>
    <w:p w14:paraId="09BA6057"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[14]</w:t>
      </w:r>
      <w:r>
        <w:rPr>
          <w:rFonts w:ascii="Times New Roman" w:eastAsia="宋体" w:hAnsi="Times New Roman"/>
          <w:position w:val="-10"/>
          <w:sz w:val="22"/>
          <w:szCs w:val="21"/>
        </w:rPr>
        <w:tab/>
        <w:t>Chen J, Lu Y, Yu Q, et al. Transunet: Transformers make strong encoders for medical image segmentation[J]. arXiv preprint arXiv:2102.04306, 2021.</w:t>
      </w:r>
    </w:p>
    <w:p w14:paraId="09BA6058"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[15]</w:t>
      </w:r>
      <w:r>
        <w:rPr>
          <w:rFonts w:ascii="Times New Roman" w:eastAsia="宋体" w:hAnsi="Times New Roman"/>
          <w:position w:val="-10"/>
          <w:sz w:val="22"/>
          <w:szCs w:val="21"/>
        </w:rPr>
        <w:tab/>
        <w:t>Cao H, Wang Y, Chen J, et al. Swin-unet: Unet-like pure transformer for medical image segmentation[C]//European conference on computer vision. Cham: Springer Nature Switzerland, 2022: 205-218.</w:t>
      </w:r>
    </w:p>
    <w:p w14:paraId="09BA6059"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[16]</w:t>
      </w:r>
      <w:r>
        <w:rPr>
          <w:rFonts w:ascii="Times New Roman" w:eastAsia="宋体" w:hAnsi="Times New Roman"/>
          <w:position w:val="-10"/>
          <w:sz w:val="22"/>
          <w:szCs w:val="21"/>
        </w:rPr>
        <w:tab/>
        <w:t>Gu A, Goel K, Ré C. Efficiently modeling long sequences with structured state spaces[J]. arXiv preprint arXiv:2111.00396, 2021.</w:t>
      </w:r>
    </w:p>
    <w:p w14:paraId="09BA605A"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[17]</w:t>
      </w:r>
      <w:r>
        <w:rPr>
          <w:rFonts w:ascii="Times New Roman" w:eastAsia="宋体" w:hAnsi="Times New Roman"/>
          <w:position w:val="-10"/>
          <w:sz w:val="22"/>
          <w:szCs w:val="21"/>
        </w:rPr>
        <w:tab/>
        <w:t>Liu Y, Tian Y, Zhao Y, Yu H, Xie L, Wang Y, Ye Q, Liu Y. Vmamba: Visual state space model. arXiv preprint arXiv:2401.10166 (2024)</w:t>
      </w:r>
    </w:p>
    <w:p w14:paraId="09BA605B"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[18]</w:t>
      </w:r>
      <w:r>
        <w:rPr>
          <w:rFonts w:ascii="Times New Roman" w:eastAsia="宋体" w:hAnsi="Times New Roman"/>
          <w:position w:val="-10"/>
          <w:sz w:val="22"/>
          <w:szCs w:val="21"/>
        </w:rPr>
        <w:tab/>
        <w:t>Ma J, Li F, Wang B. U-mamba: Enhancing long-range dependency for biomedical image segmentation[J]. arXiv preprint arXiv:2401.04722, 2024.</w:t>
      </w:r>
    </w:p>
    <w:p w14:paraId="09BA605C"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[19]</w:t>
      </w:r>
      <w:r>
        <w:rPr>
          <w:rFonts w:ascii="Times New Roman" w:eastAsia="宋体" w:hAnsi="Times New Roman"/>
          <w:position w:val="-10"/>
          <w:sz w:val="22"/>
          <w:szCs w:val="21"/>
        </w:rPr>
        <w:tab/>
        <w:t>Ruan J, Xiang S. Vm-unet: Vision mamba unet for medical image segmentation[J]. arXiv preprint arXiv:2402.02491, 2024.</w:t>
      </w:r>
    </w:p>
    <w:p w14:paraId="09BA605D"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w:t>
      </w:r>
      <w:r>
        <w:rPr>
          <w:rFonts w:ascii="Times New Roman" w:eastAsia="宋体" w:hAnsi="Times New Roman" w:hint="eastAsia"/>
          <w:position w:val="-10"/>
          <w:sz w:val="22"/>
          <w:szCs w:val="21"/>
        </w:rPr>
        <w:t>20</w:t>
      </w:r>
      <w:r>
        <w:rPr>
          <w:rFonts w:ascii="Times New Roman" w:eastAsia="宋体" w:hAnsi="Times New Roman"/>
          <w:position w:val="-10"/>
          <w:sz w:val="22"/>
          <w:szCs w:val="21"/>
        </w:rPr>
        <w:t>]</w:t>
      </w:r>
      <w:r>
        <w:rPr>
          <w:rFonts w:ascii="Times New Roman" w:eastAsia="宋体" w:hAnsi="Times New Roman"/>
          <w:position w:val="-10"/>
          <w:sz w:val="22"/>
          <w:szCs w:val="21"/>
        </w:rPr>
        <w:tab/>
      </w:r>
      <w:r>
        <w:rPr>
          <w:rFonts w:ascii="Times New Roman" w:eastAsia="宋体" w:hAnsi="Times New Roman" w:hint="eastAsia"/>
          <w:position w:val="-10"/>
          <w:sz w:val="22"/>
          <w:szCs w:val="21"/>
        </w:rPr>
        <w:t>Cao H, Wang Y, Chen J, et al. Swin-unet: Unet-like pure transformer for medical image segmentation[C]//European conference on computer vision. Cham: Springer Nature Switzerland, 2022: 205-218.</w:t>
      </w:r>
    </w:p>
    <w:p w14:paraId="09BA605E"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w:t>
      </w:r>
      <w:r>
        <w:rPr>
          <w:rFonts w:ascii="Times New Roman" w:eastAsia="宋体" w:hAnsi="Times New Roman" w:hint="eastAsia"/>
          <w:position w:val="-10"/>
          <w:sz w:val="22"/>
          <w:szCs w:val="21"/>
        </w:rPr>
        <w:t>21</w:t>
      </w:r>
      <w:r>
        <w:rPr>
          <w:rFonts w:ascii="Times New Roman" w:eastAsia="宋体" w:hAnsi="Times New Roman"/>
          <w:position w:val="-10"/>
          <w:sz w:val="22"/>
          <w:szCs w:val="21"/>
        </w:rPr>
        <w:t>]</w:t>
      </w:r>
      <w:r>
        <w:rPr>
          <w:rFonts w:ascii="Times New Roman" w:eastAsia="宋体" w:hAnsi="Times New Roman"/>
          <w:position w:val="-10"/>
          <w:sz w:val="22"/>
          <w:szCs w:val="21"/>
        </w:rPr>
        <w:tab/>
      </w:r>
      <w:r>
        <w:rPr>
          <w:rFonts w:ascii="Times New Roman" w:eastAsia="宋体" w:hAnsi="Times New Roman" w:hint="eastAsia"/>
          <w:position w:val="-10"/>
          <w:sz w:val="22"/>
          <w:szCs w:val="21"/>
        </w:rPr>
        <w:t>Wang Z, Zheng J Q, Zhang Y, et al. Mamba-unet: Unet-like pure visual mamba for medical image segmentation[J]. arXiv preprint arXiv:2402.05079, 2024.</w:t>
      </w:r>
    </w:p>
    <w:p w14:paraId="09BA605F" w14:textId="77777777" w:rsidR="009D01DB" w:rsidRDefault="00000000">
      <w:pPr>
        <w:rPr>
          <w:rFonts w:ascii="Times New Roman" w:eastAsia="宋体" w:hAnsi="Times New Roman"/>
          <w:position w:val="-10"/>
          <w:sz w:val="22"/>
          <w:szCs w:val="21"/>
        </w:rPr>
      </w:pPr>
      <w:r>
        <w:rPr>
          <w:rFonts w:ascii="Times New Roman" w:eastAsia="宋体" w:hAnsi="Times New Roman"/>
          <w:position w:val="-10"/>
          <w:sz w:val="22"/>
          <w:szCs w:val="21"/>
        </w:rPr>
        <w:t>[</w:t>
      </w:r>
      <w:r>
        <w:rPr>
          <w:rFonts w:ascii="Times New Roman" w:eastAsia="宋体" w:hAnsi="Times New Roman" w:hint="eastAsia"/>
          <w:position w:val="-10"/>
          <w:sz w:val="22"/>
          <w:szCs w:val="21"/>
        </w:rPr>
        <w:t>22</w:t>
      </w:r>
      <w:r>
        <w:rPr>
          <w:rFonts w:ascii="Times New Roman" w:eastAsia="宋体" w:hAnsi="Times New Roman"/>
          <w:position w:val="-10"/>
          <w:sz w:val="22"/>
          <w:szCs w:val="21"/>
        </w:rPr>
        <w:t>]</w:t>
      </w:r>
      <w:r>
        <w:rPr>
          <w:rFonts w:ascii="Times New Roman" w:eastAsia="宋体" w:hAnsi="Times New Roman"/>
          <w:position w:val="-10"/>
          <w:sz w:val="22"/>
          <w:szCs w:val="21"/>
        </w:rPr>
        <w:tab/>
      </w:r>
      <w:r>
        <w:rPr>
          <w:rFonts w:ascii="Times New Roman" w:eastAsia="宋体" w:hAnsi="Times New Roman" w:hint="eastAsia"/>
          <w:position w:val="-10"/>
          <w:sz w:val="22"/>
          <w:szCs w:val="21"/>
        </w:rPr>
        <w:t>Ates G C, Mohan P, Celik E. Dual cross-attention for medical image segmentation[J]. Engineering Applications of Artificial Intelligence, 2023, 126: 107139.</w:t>
      </w:r>
    </w:p>
    <w:p w14:paraId="09BA6060" w14:textId="77777777" w:rsidR="009D01DB" w:rsidRDefault="009D01DB">
      <w:pPr>
        <w:rPr>
          <w:rFonts w:ascii="Times New Roman" w:eastAsia="宋体" w:hAnsi="Times New Roman"/>
          <w:position w:val="-10"/>
          <w:sz w:val="22"/>
          <w:szCs w:val="21"/>
        </w:rPr>
      </w:pPr>
    </w:p>
    <w:sectPr w:rsidR="009D01D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dell" w:date="2024-09-06T19:56:00Z" w:initials="d">
    <w:p w14:paraId="09BA6087" w14:textId="77777777" w:rsidR="009D01DB" w:rsidRDefault="00000000">
      <w:pPr>
        <w:pStyle w:val="a3"/>
        <w:rPr>
          <w:rFonts w:hint="eastAsia"/>
        </w:rPr>
      </w:pPr>
      <w:r>
        <w:rPr>
          <w:rFonts w:hint="eastAsia"/>
        </w:rPr>
        <w:t>in decision-making system</w:t>
      </w:r>
    </w:p>
    <w:p w14:paraId="09BA6088" w14:textId="77777777" w:rsidR="009D01DB" w:rsidRDefault="00000000">
      <w:pPr>
        <w:pStyle w:val="a3"/>
        <w:rPr>
          <w:rFonts w:hint="eastAsia"/>
        </w:rPr>
      </w:pPr>
      <w:r>
        <w:rPr>
          <w:rFonts w:hint="eastAsia"/>
        </w:rPr>
        <w:t>or decision-making system</w:t>
      </w:r>
    </w:p>
  </w:comment>
  <w:comment w:id="2" w:author="dell" w:date="2024-09-06T20:09:00Z" w:initials="d">
    <w:p w14:paraId="09BA6089" w14:textId="77777777" w:rsidR="009D01DB" w:rsidRDefault="00000000">
      <w:pPr>
        <w:pStyle w:val="a3"/>
        <w:rPr>
          <w:rFonts w:hint="eastAsia"/>
        </w:rPr>
      </w:pPr>
      <w:r>
        <w:rPr>
          <w:rFonts w:hint="eastAsia"/>
        </w:rPr>
        <w:t>大背景+小背景+问题</w:t>
      </w:r>
    </w:p>
  </w:comment>
  <w:comment w:id="3" w:author="dell" w:date="2024-09-06T20:12:00Z" w:initials="d">
    <w:p w14:paraId="09BA608A" w14:textId="77777777" w:rsidR="009D01DB" w:rsidRDefault="00000000">
      <w:pPr>
        <w:pStyle w:val="a3"/>
        <w:rPr>
          <w:rFonts w:hint="eastAsia"/>
        </w:rPr>
      </w:pPr>
      <w:r>
        <w:rPr>
          <w:rFonts w:hint="eastAsia"/>
        </w:rPr>
        <w:t>解决的什么实际问题</w:t>
      </w:r>
    </w:p>
  </w:comment>
  <w:comment w:id="4" w:author="dell" w:date="2024-09-07T13:26:00Z" w:initials="d">
    <w:p w14:paraId="09BA608B" w14:textId="77777777" w:rsidR="009D01DB" w:rsidRDefault="00000000">
      <w:pPr>
        <w:pStyle w:val="a3"/>
        <w:rPr>
          <w:rFonts w:hint="eastAsia"/>
        </w:rPr>
      </w:pPr>
      <w:r>
        <w:rPr>
          <w:rFonts w:hint="eastAsia"/>
        </w:rPr>
        <w:t>新进医生或医学生学习参考</w:t>
      </w:r>
    </w:p>
  </w:comment>
  <w:comment w:id="5" w:author="dell" w:date="2024-09-06T20:13:00Z" w:initials="d">
    <w:p w14:paraId="09BA608C" w14:textId="77777777" w:rsidR="009D01DB" w:rsidRDefault="00000000">
      <w:pPr>
        <w:pStyle w:val="a3"/>
        <w:rPr>
          <w:rFonts w:hint="eastAsia"/>
        </w:rPr>
      </w:pPr>
      <w:r>
        <w:rPr>
          <w:rFonts w:hint="eastAsia"/>
        </w:rPr>
        <w:t>背景由大到小</w:t>
      </w:r>
    </w:p>
    <w:p w14:paraId="09BA608D" w14:textId="77777777" w:rsidR="009D01DB" w:rsidRDefault="00000000">
      <w:pPr>
        <w:pStyle w:val="a3"/>
        <w:rPr>
          <w:rFonts w:hint="eastAsia"/>
        </w:rPr>
      </w:pPr>
      <w:r>
        <w:rPr>
          <w:rFonts w:hint="eastAsia"/>
        </w:rPr>
        <w:t>第二段描述分级的意义</w:t>
      </w:r>
    </w:p>
  </w:comment>
  <w:comment w:id="7" w:author="dell" w:date="2024-09-07T13:20:00Z" w:initials="d">
    <w:p w14:paraId="09BA608E" w14:textId="77777777" w:rsidR="009D01DB" w:rsidRDefault="00000000">
      <w:pPr>
        <w:pStyle w:val="a3"/>
        <w:rPr>
          <w:rFonts w:hint="eastAsia"/>
        </w:rPr>
      </w:pPr>
      <w:r>
        <w:rPr>
          <w:rFonts w:hint="eastAsia"/>
        </w:rPr>
        <w:t>前后没逻辑关系</w:t>
      </w:r>
    </w:p>
  </w:comment>
  <w:comment w:id="6" w:author="dell" w:date="2024-09-07T13:19:00Z" w:initials="d">
    <w:p w14:paraId="09BA608F" w14:textId="77777777" w:rsidR="009D01DB" w:rsidRDefault="00000000">
      <w:pPr>
        <w:pStyle w:val="a3"/>
        <w:rPr>
          <w:rFonts w:hint="eastAsia"/>
        </w:rPr>
      </w:pPr>
      <w:r>
        <w:rPr>
          <w:rFonts w:hint="eastAsia"/>
        </w:rPr>
        <w:t>内容删减</w:t>
      </w:r>
    </w:p>
  </w:comment>
  <w:comment w:id="8" w:author="gff82" w:date="2024-09-10T16:59:00Z" w:initials="g">
    <w:p w14:paraId="09BA6090" w14:textId="77777777" w:rsidR="009D01DB" w:rsidRDefault="00000000">
      <w:pPr>
        <w:pStyle w:val="a3"/>
        <w:rPr>
          <w:rFonts w:hint="eastAsia"/>
        </w:rPr>
      </w:pPr>
      <w:r>
        <w:annotationRef/>
      </w:r>
    </w:p>
  </w:comment>
  <w:comment w:id="9" w:author="dell" w:date="2024-09-07T13:21:00Z" w:initials="d">
    <w:p w14:paraId="09BA6091" w14:textId="77777777" w:rsidR="009D01DB" w:rsidRDefault="00000000">
      <w:pPr>
        <w:pStyle w:val="a3"/>
        <w:rPr>
          <w:rFonts w:hint="eastAsia"/>
        </w:rPr>
      </w:pPr>
      <w:r>
        <w:rPr>
          <w:rFonts w:hint="eastAsia"/>
        </w:rPr>
        <w:t>目前深度学习的分割已经有很多，在脑肿瘤识别领域已经有哪些研究，这些研究存在哪些问题？TMI、MICCAI、JBHI</w:t>
      </w:r>
    </w:p>
    <w:p w14:paraId="09BA6092" w14:textId="77777777" w:rsidR="009D01DB" w:rsidRDefault="00000000">
      <w:pPr>
        <w:pStyle w:val="a3"/>
        <w:rPr>
          <w:rFonts w:hint="eastAsia"/>
        </w:rPr>
      </w:pPr>
      <w:r>
        <w:rPr>
          <w:rFonts w:hint="eastAsia"/>
        </w:rPr>
        <w:t>与我们提到的模型技术有什么关系</w:t>
      </w:r>
    </w:p>
  </w:comment>
  <w:comment w:id="10" w:author="dell" w:date="2024-09-07T13:23:00Z" w:initials="d">
    <w:p w14:paraId="09BA6093" w14:textId="77777777" w:rsidR="009D01DB" w:rsidRDefault="00000000">
      <w:pPr>
        <w:pStyle w:val="a3"/>
        <w:rPr>
          <w:rFonts w:hint="eastAsia"/>
        </w:rPr>
      </w:pPr>
      <w:r>
        <w:rPr>
          <w:rFonts w:hint="eastAsia"/>
        </w:rPr>
        <w:t>上文提问题，我们是怎么具体解决的，为什么使用该技术，该技术的优势</w:t>
      </w:r>
    </w:p>
  </w:comment>
  <w:comment w:id="11" w:author="dell" w:date="2024-09-07T13:23:00Z" w:initials="d">
    <w:p w14:paraId="09BA6094" w14:textId="77777777" w:rsidR="009D01DB" w:rsidRDefault="00000000">
      <w:pPr>
        <w:pStyle w:val="a3"/>
        <w:rPr>
          <w:rFonts w:hint="eastAsia"/>
        </w:rPr>
      </w:pPr>
      <w:r>
        <w:rPr>
          <w:rFonts w:hint="eastAsia"/>
        </w:rPr>
        <w:t>4点</w:t>
      </w:r>
    </w:p>
    <w:p w14:paraId="09BA6095" w14:textId="77777777" w:rsidR="009D01DB" w:rsidRDefault="009D01DB">
      <w:pPr>
        <w:pStyle w:val="a3"/>
        <w:rPr>
          <w:rFonts w:hint="eastAsia"/>
        </w:rPr>
      </w:pPr>
    </w:p>
  </w:comment>
  <w:comment w:id="12" w:author="dell" w:date="2024-09-07T13:25:00Z" w:initials="d">
    <w:p w14:paraId="09BA6096" w14:textId="77777777" w:rsidR="009D01DB" w:rsidRDefault="00000000">
      <w:pPr>
        <w:pStyle w:val="a3"/>
        <w:rPr>
          <w:rFonts w:hint="eastAsia"/>
        </w:rPr>
      </w:pPr>
      <w:r>
        <w:annotationRef/>
      </w:r>
    </w:p>
  </w:comment>
  <w:comment w:id="13" w:author="gff82" w:date="2024-09-10T17:01:00Z" w:initials="g">
    <w:p w14:paraId="09BA6097" w14:textId="77777777" w:rsidR="009D01DB" w:rsidRDefault="00000000">
      <w:pPr>
        <w:pStyle w:val="a3"/>
        <w:rPr>
          <w:rFonts w:hint="eastAsia"/>
        </w:rPr>
      </w:pPr>
      <w:r>
        <w:annotationRef/>
      </w:r>
    </w:p>
  </w:comment>
  <w:comment w:id="14" w:author="dell" w:date="2024-09-07T13:31:00Z" w:initials="d">
    <w:p w14:paraId="09BA6098" w14:textId="77777777" w:rsidR="009D01DB" w:rsidRDefault="00000000">
      <w:pPr>
        <w:pStyle w:val="a3"/>
        <w:rPr>
          <w:rFonts w:hint="eastAsia"/>
        </w:rPr>
      </w:pPr>
      <w:r>
        <w:rPr>
          <w:rFonts w:hint="eastAsia"/>
        </w:rPr>
        <w:t>这几个模型时间都太远了</w:t>
      </w:r>
    </w:p>
    <w:p w14:paraId="09BA6099" w14:textId="77777777" w:rsidR="009D01DB" w:rsidRDefault="009D01DB">
      <w:pPr>
        <w:pStyle w:val="a3"/>
        <w:rPr>
          <w:rFonts w:hint="eastAsia"/>
        </w:rPr>
      </w:pPr>
    </w:p>
  </w:comment>
  <w:comment w:id="15" w:author="dell" w:date="2024-09-07T13:39:00Z" w:initials="d">
    <w:p w14:paraId="09BA609A" w14:textId="77777777" w:rsidR="009D01DB" w:rsidRDefault="00000000">
      <w:pPr>
        <w:pStyle w:val="a3"/>
        <w:rPr>
          <w:rFonts w:hint="eastAsia"/>
        </w:rPr>
      </w:pPr>
      <w:r>
        <w:rPr>
          <w:rFonts w:hint="eastAsia"/>
        </w:rPr>
        <w:t>不能一个文献一段话</w:t>
      </w:r>
    </w:p>
  </w:comment>
  <w:comment w:id="16" w:author="dell" w:date="2024-09-07T13:34:00Z" w:initials="d">
    <w:p w14:paraId="09BA609B" w14:textId="77777777" w:rsidR="009D01DB" w:rsidRDefault="00000000">
      <w:pPr>
        <w:pStyle w:val="a3"/>
        <w:rPr>
          <w:rFonts w:hint="eastAsia"/>
        </w:rPr>
      </w:pPr>
      <w:r>
        <w:rPr>
          <w:rFonts w:hint="eastAsia"/>
        </w:rPr>
        <w:t>总结</w:t>
      </w:r>
    </w:p>
  </w:comment>
  <w:comment w:id="17" w:author="dell" w:date="2024-09-07T13:40:00Z" w:initials="d">
    <w:p w14:paraId="09BA609C" w14:textId="77777777" w:rsidR="009D01DB" w:rsidRDefault="00000000">
      <w:pPr>
        <w:pStyle w:val="a3"/>
        <w:rPr>
          <w:rFonts w:hint="eastAsia"/>
        </w:rPr>
      </w:pPr>
      <w:r>
        <w:rPr>
          <w:rFonts w:hint="eastAsia"/>
        </w:rPr>
        <w:t>参考introduction，先写整体危害</w:t>
      </w:r>
    </w:p>
  </w:comment>
  <w:comment w:id="18" w:author="dell" w:date="2024-09-07T13:40:00Z" w:initials="d">
    <w:p w14:paraId="09BA609D" w14:textId="77777777" w:rsidR="009D01DB" w:rsidRDefault="00000000">
      <w:pPr>
        <w:pStyle w:val="a3"/>
        <w:rPr>
          <w:rFonts w:hint="eastAsia"/>
        </w:rPr>
      </w:pPr>
      <w:r>
        <w:rPr>
          <w:rFonts w:hint="eastAsia"/>
        </w:rPr>
        <w:t>改图</w:t>
      </w:r>
    </w:p>
  </w:comment>
  <w:comment w:id="19" w:author="dell" w:date="2024-09-07T13:41:00Z" w:initials="d">
    <w:p w14:paraId="09BA609E" w14:textId="77777777" w:rsidR="009D01DB" w:rsidRDefault="00000000">
      <w:pPr>
        <w:pStyle w:val="a3"/>
        <w:rPr>
          <w:rFonts w:hint="eastAsia"/>
        </w:rPr>
      </w:pPr>
      <w:r>
        <w:rPr>
          <w:rFonts w:hint="eastAsia"/>
        </w:rPr>
        <w:t>加一个符号解释表</w:t>
      </w:r>
    </w:p>
  </w:comment>
  <w:comment w:id="20" w:author="dell" w:date="2024-09-07T13:42:00Z" w:initials="d">
    <w:p w14:paraId="09BA609F" w14:textId="77777777" w:rsidR="009D01DB" w:rsidRDefault="00000000">
      <w:pPr>
        <w:pStyle w:val="a3"/>
        <w:rPr>
          <w:rFonts w:hint="eastAsia"/>
        </w:rPr>
      </w:pPr>
      <w:r>
        <w:rPr>
          <w:rFonts w:hint="eastAsia"/>
        </w:rPr>
        <w:t>预处理过程，方法部分没写？</w:t>
      </w:r>
    </w:p>
  </w:comment>
  <w:comment w:id="21" w:author="dell" w:date="2024-09-07T13:41:00Z" w:initials="d">
    <w:p w14:paraId="09BA60A0" w14:textId="77777777" w:rsidR="009D01DB" w:rsidRDefault="00000000">
      <w:pPr>
        <w:pStyle w:val="a3"/>
        <w:rPr>
          <w:rFonts w:hint="eastAsia"/>
        </w:rPr>
      </w:pPr>
      <w:r>
        <w:rPr>
          <w:rFonts w:hint="eastAsia"/>
        </w:rPr>
        <w:t>3.1融入到3.2里面</w:t>
      </w:r>
    </w:p>
  </w:comment>
  <w:comment w:id="23" w:author="dell" w:date="2024-09-07T13:41:00Z" w:initials="d">
    <w:p w14:paraId="09BA60A1" w14:textId="77777777" w:rsidR="009D01DB" w:rsidRDefault="00000000">
      <w:pPr>
        <w:pStyle w:val="a3"/>
        <w:rPr>
          <w:rFonts w:hint="eastAsia"/>
        </w:rPr>
      </w:pPr>
      <w:r>
        <w:rPr>
          <w:rFonts w:hint="eastAsia"/>
        </w:rPr>
        <w:t>先写针对什么问题</w:t>
      </w:r>
    </w:p>
    <w:p w14:paraId="09BA60A2" w14:textId="77777777" w:rsidR="009D01DB" w:rsidRDefault="00000000">
      <w:pPr>
        <w:pStyle w:val="a3"/>
        <w:rPr>
          <w:rFonts w:hint="eastAsia"/>
        </w:rPr>
      </w:pPr>
      <w:r>
        <w:rPr>
          <w:rFonts w:hint="eastAsia"/>
        </w:rPr>
        <w:t>比如脑肿瘤影像扫描过程中导致的噪声、自身的边界模糊、MRI难以肉眼识别的</w:t>
      </w:r>
    </w:p>
  </w:comment>
  <w:comment w:id="24" w:author="dell" w:date="2024-09-07T13:43:00Z" w:initials="d">
    <w:p w14:paraId="09BA60A3" w14:textId="77777777" w:rsidR="009D01DB" w:rsidRDefault="00000000">
      <w:pPr>
        <w:pStyle w:val="a3"/>
        <w:rPr>
          <w:rFonts w:hint="eastAsia"/>
        </w:rPr>
      </w:pPr>
      <w:r>
        <w:rPr>
          <w:rFonts w:hint="eastAsia"/>
        </w:rPr>
        <w:t>改图</w:t>
      </w:r>
    </w:p>
  </w:comment>
  <w:comment w:id="25" w:author="dell" w:date="2024-09-07T13:43:00Z" w:initials="d">
    <w:p w14:paraId="09BA60A4" w14:textId="77777777" w:rsidR="009D01DB" w:rsidRDefault="00000000">
      <w:pPr>
        <w:pStyle w:val="a3"/>
        <w:rPr>
          <w:rFonts w:hint="eastAsia"/>
        </w:rPr>
      </w:pPr>
      <w:r>
        <w:rPr>
          <w:rFonts w:hint="eastAsia"/>
        </w:rPr>
        <w:t>里面涉及图片的放大一点</w:t>
      </w:r>
    </w:p>
  </w:comment>
  <w:comment w:id="26" w:author="dell" w:date="2024-09-07T13:44:00Z" w:initials="d">
    <w:p w14:paraId="09BA60A5" w14:textId="77777777" w:rsidR="009D01DB" w:rsidRDefault="00000000">
      <w:pPr>
        <w:pStyle w:val="a3"/>
        <w:rPr>
          <w:rFonts w:hint="eastAsia"/>
        </w:rPr>
      </w:pPr>
      <w:r>
        <w:rPr>
          <w:rFonts w:hint="eastAsia"/>
        </w:rPr>
        <w:t>解决的什么实际问题，对医生就诊有什么帮助，达到什么样的效果</w:t>
      </w:r>
    </w:p>
  </w:comment>
  <w:comment w:id="27" w:author="dell" w:date="2024-09-07T13:45:00Z" w:initials="d">
    <w:p w14:paraId="09BA60A6" w14:textId="77777777" w:rsidR="009D01DB" w:rsidRDefault="00000000">
      <w:pPr>
        <w:pStyle w:val="a3"/>
        <w:rPr>
          <w:rFonts w:hint="eastAsia"/>
        </w:rPr>
      </w:pPr>
      <w:r>
        <w:rPr>
          <w:rFonts w:hint="eastAsia"/>
        </w:rPr>
        <w:t>把表设计复杂一点，合在一起</w:t>
      </w:r>
    </w:p>
  </w:comment>
  <w:comment w:id="28" w:author="dell" w:date="2024-09-07T13:45:00Z" w:initials="d">
    <w:p w14:paraId="09BA60A7" w14:textId="77777777" w:rsidR="009D01DB" w:rsidRDefault="00000000">
      <w:pPr>
        <w:pStyle w:val="a3"/>
        <w:rPr>
          <w:rFonts w:hint="eastAsia"/>
        </w:rPr>
      </w:pPr>
      <w:r>
        <w:rPr>
          <w:rFonts w:hint="eastAsia"/>
        </w:rPr>
        <w:t>怎么都是一张</w:t>
      </w:r>
    </w:p>
  </w:comment>
  <w:comment w:id="29" w:author="dell" w:date="2024-09-07T13:46:00Z" w:initials="d">
    <w:p w14:paraId="09BA60A8" w14:textId="77777777" w:rsidR="009D01DB" w:rsidRDefault="00000000">
      <w:pPr>
        <w:pStyle w:val="a3"/>
        <w:rPr>
          <w:rFonts w:hint="eastAsia"/>
        </w:rPr>
      </w:pPr>
      <w:r>
        <w:rPr>
          <w:rFonts w:hint="eastAsia"/>
        </w:rPr>
        <w:t>预测值对是针什么肿瘤的预测</w:t>
      </w:r>
    </w:p>
  </w:comment>
  <w:comment w:id="30" w:author="dell" w:date="2024-09-07T13:47:00Z" w:initials="d">
    <w:p w14:paraId="09BA60A9" w14:textId="77777777" w:rsidR="009D01DB" w:rsidRDefault="00000000">
      <w:pPr>
        <w:pStyle w:val="a3"/>
        <w:rPr>
          <w:rFonts w:hint="eastAsia"/>
        </w:rPr>
      </w:pPr>
      <w:r>
        <w:rPr>
          <w:rFonts w:hint="eastAsia"/>
        </w:rPr>
        <w:t>实验中图表太少</w:t>
      </w:r>
    </w:p>
  </w:comment>
  <w:comment w:id="31" w:author="dell" w:date="2024-09-07T13:48:00Z" w:initials="d">
    <w:p w14:paraId="09BA60AA" w14:textId="77777777" w:rsidR="009D01DB" w:rsidRDefault="00000000">
      <w:pPr>
        <w:pStyle w:val="a3"/>
        <w:rPr>
          <w:rFonts w:hint="eastAsia"/>
        </w:rPr>
      </w:pPr>
      <w:r>
        <w:rPr>
          <w:rFonts w:hint="eastAsia"/>
        </w:rPr>
        <w:t>加注释，解释</w:t>
      </w:r>
      <w:r>
        <w:rPr>
          <w:rFonts w:ascii="Times New Roman" w:eastAsia="宋体" w:hAnsi="Times New Roman" w:cstheme="majorBidi" w:hint="eastAsia"/>
          <w:position w:val="-10"/>
          <w:sz w:val="22"/>
          <w:szCs w:val="16"/>
        </w:rPr>
        <w:t>w/o</w:t>
      </w:r>
      <w:r>
        <w:rPr>
          <w:rFonts w:ascii="Times New Roman" w:eastAsia="宋体" w:hAnsi="Times New Roman" w:cstheme="majorBidi" w:hint="eastAsia"/>
          <w:position w:val="-10"/>
          <w:sz w:val="22"/>
          <w:szCs w:val="16"/>
        </w:rPr>
        <w:t>，</w:t>
      </w:r>
      <w:r>
        <w:rPr>
          <w:rFonts w:ascii="Times New Roman" w:eastAsia="宋体" w:hAnsi="Times New Roman" w:cstheme="majorBidi" w:hint="eastAsia"/>
          <w:position w:val="-10"/>
          <w:sz w:val="22"/>
          <w:szCs w:val="16"/>
        </w:rPr>
        <w:t>w/</w:t>
      </w:r>
    </w:p>
  </w:comment>
  <w:comment w:id="32" w:author="dell" w:date="2024-09-07T13:48:00Z" w:initials="d">
    <w:p w14:paraId="09BA60AB" w14:textId="77777777" w:rsidR="009D01DB" w:rsidRDefault="00000000">
      <w:pPr>
        <w:pStyle w:val="a3"/>
        <w:rPr>
          <w:rFonts w:hint="eastAsia"/>
        </w:rPr>
      </w:pPr>
      <w:r>
        <w:rPr>
          <w:rFonts w:hint="eastAsia"/>
        </w:rPr>
        <w:t>第一段总结；</w:t>
      </w:r>
    </w:p>
    <w:p w14:paraId="09BA60AC" w14:textId="77777777" w:rsidR="009D01DB" w:rsidRDefault="00000000">
      <w:pPr>
        <w:pStyle w:val="a3"/>
        <w:rPr>
          <w:rFonts w:hint="eastAsia"/>
        </w:rPr>
      </w:pPr>
      <w:r>
        <w:rPr>
          <w:rFonts w:hint="eastAsia"/>
        </w:rPr>
        <w:t>第二段局限性和未来工作</w:t>
      </w:r>
    </w:p>
  </w:comment>
  <w:comment w:id="33" w:author="dell" w:date="2024-09-07T13:49:00Z" w:initials="d">
    <w:p w14:paraId="09BA60AD" w14:textId="77777777" w:rsidR="009D01DB" w:rsidRDefault="00000000">
      <w:pPr>
        <w:pStyle w:val="a3"/>
        <w:rPr>
          <w:rFonts w:hint="eastAsia"/>
        </w:rPr>
      </w:pPr>
      <w:r>
        <w:rPr>
          <w:rFonts w:hint="eastAsia"/>
        </w:rPr>
        <w:t>30以上，近三年顶刊顶会；</w:t>
      </w:r>
    </w:p>
    <w:p w14:paraId="09BA60AE" w14:textId="77777777" w:rsidR="009D01DB" w:rsidRDefault="00000000">
      <w:pPr>
        <w:pStyle w:val="a3"/>
        <w:rPr>
          <w:rFonts w:hint="eastAsia"/>
        </w:rPr>
      </w:pPr>
      <w:r>
        <w:rPr>
          <w:rFonts w:hint="eastAsia"/>
        </w:rPr>
        <w:t>引用格式，endnote</w:t>
      </w:r>
    </w:p>
    <w:p w14:paraId="09BA60AF" w14:textId="77777777" w:rsidR="009D01DB" w:rsidRDefault="00000000">
      <w:pPr>
        <w:pStyle w:val="a3"/>
        <w:rPr>
          <w:rFonts w:hint="eastAsia"/>
        </w:rPr>
      </w:pPr>
      <w:r>
        <w:rPr>
          <w:rFonts w:hint="eastAsia"/>
        </w:rPr>
        <w:t>IEEE/MIA</w:t>
      </w:r>
    </w:p>
  </w:comment>
  <w:comment w:id="34" w:author="dell" w:date="2024-09-07T13:49:00Z" w:initials="d">
    <w:p w14:paraId="09BA60B0" w14:textId="77777777" w:rsidR="009D01DB" w:rsidRDefault="00000000">
      <w:pPr>
        <w:pStyle w:val="a3"/>
        <w:rPr>
          <w:rFonts w:hint="eastAsia"/>
        </w:rPr>
      </w:pPr>
      <w:r>
        <w:rPr>
          <w:rFonts w:hint="eastAsia"/>
        </w:rPr>
        <w:t>中文引用格式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9BA6088" w15:done="0"/>
  <w15:commentEx w15:paraId="09BA6089" w15:done="0"/>
  <w15:commentEx w15:paraId="09BA608A" w15:done="0"/>
  <w15:commentEx w15:paraId="09BA608B" w15:done="0"/>
  <w15:commentEx w15:paraId="09BA608D" w15:done="0"/>
  <w15:commentEx w15:paraId="09BA608E" w15:done="0"/>
  <w15:commentEx w15:paraId="09BA608F" w15:done="0"/>
  <w15:commentEx w15:paraId="09BA6090" w15:done="0"/>
  <w15:commentEx w15:paraId="09BA6092" w15:done="0"/>
  <w15:commentEx w15:paraId="09BA6093" w15:done="0"/>
  <w15:commentEx w15:paraId="09BA6095" w15:done="0"/>
  <w15:commentEx w15:paraId="09BA6096" w15:done="0"/>
  <w15:commentEx w15:paraId="09BA6097" w15:done="0"/>
  <w15:commentEx w15:paraId="09BA6099" w15:done="0"/>
  <w15:commentEx w15:paraId="09BA609A" w15:done="0"/>
  <w15:commentEx w15:paraId="09BA609B" w15:done="0"/>
  <w15:commentEx w15:paraId="09BA609C" w15:done="0"/>
  <w15:commentEx w15:paraId="09BA609D" w15:done="0"/>
  <w15:commentEx w15:paraId="09BA609E" w15:done="0"/>
  <w15:commentEx w15:paraId="09BA609F" w15:done="0"/>
  <w15:commentEx w15:paraId="09BA60A0" w15:done="0"/>
  <w15:commentEx w15:paraId="09BA60A2" w15:done="0"/>
  <w15:commentEx w15:paraId="09BA60A3" w15:done="0"/>
  <w15:commentEx w15:paraId="09BA60A4" w15:done="0"/>
  <w15:commentEx w15:paraId="09BA60A5" w15:done="0"/>
  <w15:commentEx w15:paraId="09BA60A6" w15:done="0"/>
  <w15:commentEx w15:paraId="09BA60A7" w15:done="0"/>
  <w15:commentEx w15:paraId="09BA60A8" w15:done="0"/>
  <w15:commentEx w15:paraId="09BA60A9" w15:done="0"/>
  <w15:commentEx w15:paraId="09BA60AA" w15:done="0"/>
  <w15:commentEx w15:paraId="09BA60AC" w15:done="0"/>
  <w15:commentEx w15:paraId="09BA60AF" w15:done="0"/>
  <w15:commentEx w15:paraId="09BA60B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9BA6088" w16cid:durableId="12EF62EA"/>
  <w16cid:commentId w16cid:paraId="09BA6089" w16cid:durableId="546E258C"/>
  <w16cid:commentId w16cid:paraId="09BA608A" w16cid:durableId="630659EB"/>
  <w16cid:commentId w16cid:paraId="09BA608B" w16cid:durableId="6E5D64DB"/>
  <w16cid:commentId w16cid:paraId="09BA608D" w16cid:durableId="5014A2F8"/>
  <w16cid:commentId w16cid:paraId="09BA608E" w16cid:durableId="74B7FC12"/>
  <w16cid:commentId w16cid:paraId="09BA608F" w16cid:durableId="22319008"/>
  <w16cid:commentId w16cid:paraId="09BA6090" w16cid:durableId="7E918A6D"/>
  <w16cid:commentId w16cid:paraId="09BA6092" w16cid:durableId="36B2F22A"/>
  <w16cid:commentId w16cid:paraId="09BA6093" w16cid:durableId="4196C20B"/>
  <w16cid:commentId w16cid:paraId="09BA6095" w16cid:durableId="1842EF87"/>
  <w16cid:commentId w16cid:paraId="09BA6096" w16cid:durableId="4A892E6C"/>
  <w16cid:commentId w16cid:paraId="09BA6097" w16cid:durableId="37C749C5"/>
  <w16cid:commentId w16cid:paraId="09BA6099" w16cid:durableId="4AE08CCA"/>
  <w16cid:commentId w16cid:paraId="09BA609A" w16cid:durableId="4B5A14F6"/>
  <w16cid:commentId w16cid:paraId="09BA609B" w16cid:durableId="08F53E78"/>
  <w16cid:commentId w16cid:paraId="09BA609C" w16cid:durableId="353B8508"/>
  <w16cid:commentId w16cid:paraId="09BA609D" w16cid:durableId="53E1D5E0"/>
  <w16cid:commentId w16cid:paraId="09BA609E" w16cid:durableId="2EEA45AE"/>
  <w16cid:commentId w16cid:paraId="09BA609F" w16cid:durableId="732DBE96"/>
  <w16cid:commentId w16cid:paraId="09BA60A0" w16cid:durableId="4B1C0E27"/>
  <w16cid:commentId w16cid:paraId="09BA60A2" w16cid:durableId="0AB21CBB"/>
  <w16cid:commentId w16cid:paraId="09BA60A3" w16cid:durableId="473EB3AF"/>
  <w16cid:commentId w16cid:paraId="09BA60A4" w16cid:durableId="251C48D1"/>
  <w16cid:commentId w16cid:paraId="09BA60A5" w16cid:durableId="6EC4755B"/>
  <w16cid:commentId w16cid:paraId="09BA60A6" w16cid:durableId="3E90B9BD"/>
  <w16cid:commentId w16cid:paraId="09BA60A7" w16cid:durableId="3DCCD866"/>
  <w16cid:commentId w16cid:paraId="09BA60A8" w16cid:durableId="784C3CF8"/>
  <w16cid:commentId w16cid:paraId="09BA60A9" w16cid:durableId="255DDF4A"/>
  <w16cid:commentId w16cid:paraId="09BA60AA" w16cid:durableId="27F1AA61"/>
  <w16cid:commentId w16cid:paraId="09BA60AC" w16cid:durableId="2D573260"/>
  <w16cid:commentId w16cid:paraId="09BA60AF" w16cid:durableId="51024B2B"/>
  <w16cid:commentId w16cid:paraId="09BA60B0" w16cid:durableId="7331C8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CADD3D" w14:textId="77777777" w:rsidR="005B2BCA" w:rsidRDefault="005B2BCA" w:rsidP="00213768">
      <w:pPr>
        <w:rPr>
          <w:rFonts w:hint="eastAsia"/>
        </w:rPr>
      </w:pPr>
      <w:r>
        <w:separator/>
      </w:r>
    </w:p>
  </w:endnote>
  <w:endnote w:type="continuationSeparator" w:id="0">
    <w:p w14:paraId="75C4EF7E" w14:textId="77777777" w:rsidR="005B2BCA" w:rsidRDefault="005B2BCA" w:rsidP="002137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11788C" w14:textId="77777777" w:rsidR="005B2BCA" w:rsidRDefault="005B2BCA" w:rsidP="00213768">
      <w:pPr>
        <w:rPr>
          <w:rFonts w:hint="eastAsia"/>
        </w:rPr>
      </w:pPr>
      <w:r>
        <w:separator/>
      </w:r>
    </w:p>
  </w:footnote>
  <w:footnote w:type="continuationSeparator" w:id="0">
    <w:p w14:paraId="723C4319" w14:textId="77777777" w:rsidR="005B2BCA" w:rsidRDefault="005B2BCA" w:rsidP="0021376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B1638C"/>
    <w:multiLevelType w:val="multilevel"/>
    <w:tmpl w:val="62B1638C"/>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3303296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ell">
    <w15:presenceInfo w15:providerId="None" w15:userId="dell"/>
  </w15:person>
  <w15:person w15:author="gff82">
    <w15:presenceInfo w15:providerId="None" w15:userId="gff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FhNWI1NWIwNTRiMTQ2MmZmZDA4OTNmZDJiODE4ZDIifQ=="/>
  </w:docVars>
  <w:rsids>
    <w:rsidRoot w:val="000B7377"/>
    <w:rsid w:val="00014B0B"/>
    <w:rsid w:val="00033D70"/>
    <w:rsid w:val="00047AC6"/>
    <w:rsid w:val="0007042D"/>
    <w:rsid w:val="00072109"/>
    <w:rsid w:val="000853C7"/>
    <w:rsid w:val="00092592"/>
    <w:rsid w:val="000B7377"/>
    <w:rsid w:val="000C4155"/>
    <w:rsid w:val="000C774E"/>
    <w:rsid w:val="000E4C16"/>
    <w:rsid w:val="00115C63"/>
    <w:rsid w:val="00164388"/>
    <w:rsid w:val="00182214"/>
    <w:rsid w:val="00193CDC"/>
    <w:rsid w:val="001A4888"/>
    <w:rsid w:val="001E2753"/>
    <w:rsid w:val="001E393A"/>
    <w:rsid w:val="002128F7"/>
    <w:rsid w:val="00213768"/>
    <w:rsid w:val="00243C1C"/>
    <w:rsid w:val="00253CC7"/>
    <w:rsid w:val="0026241C"/>
    <w:rsid w:val="00266BBD"/>
    <w:rsid w:val="002B58FD"/>
    <w:rsid w:val="00307DF5"/>
    <w:rsid w:val="00385A63"/>
    <w:rsid w:val="003C6A0D"/>
    <w:rsid w:val="003D47A7"/>
    <w:rsid w:val="003F42C9"/>
    <w:rsid w:val="004054A0"/>
    <w:rsid w:val="00412839"/>
    <w:rsid w:val="004618F3"/>
    <w:rsid w:val="00463E0B"/>
    <w:rsid w:val="00483C52"/>
    <w:rsid w:val="004B5E85"/>
    <w:rsid w:val="004F641F"/>
    <w:rsid w:val="004F7F02"/>
    <w:rsid w:val="00515490"/>
    <w:rsid w:val="00552D6B"/>
    <w:rsid w:val="0057584E"/>
    <w:rsid w:val="00580E90"/>
    <w:rsid w:val="00591125"/>
    <w:rsid w:val="005B2BCA"/>
    <w:rsid w:val="005B6733"/>
    <w:rsid w:val="005D4CBA"/>
    <w:rsid w:val="005D747F"/>
    <w:rsid w:val="005E0787"/>
    <w:rsid w:val="006079F3"/>
    <w:rsid w:val="0062115D"/>
    <w:rsid w:val="00621639"/>
    <w:rsid w:val="0063136C"/>
    <w:rsid w:val="006357B6"/>
    <w:rsid w:val="00635E43"/>
    <w:rsid w:val="006870FD"/>
    <w:rsid w:val="006B16F1"/>
    <w:rsid w:val="006C247C"/>
    <w:rsid w:val="006C58C0"/>
    <w:rsid w:val="006E3D6D"/>
    <w:rsid w:val="007067B5"/>
    <w:rsid w:val="00716EEB"/>
    <w:rsid w:val="00753622"/>
    <w:rsid w:val="00761441"/>
    <w:rsid w:val="007739F5"/>
    <w:rsid w:val="0079283D"/>
    <w:rsid w:val="007A192A"/>
    <w:rsid w:val="007B2CBF"/>
    <w:rsid w:val="007C0596"/>
    <w:rsid w:val="007D6A2C"/>
    <w:rsid w:val="007E12FF"/>
    <w:rsid w:val="007F4361"/>
    <w:rsid w:val="007F58B2"/>
    <w:rsid w:val="007F6A79"/>
    <w:rsid w:val="00813A4B"/>
    <w:rsid w:val="0081695D"/>
    <w:rsid w:val="00853BA0"/>
    <w:rsid w:val="00885382"/>
    <w:rsid w:val="00885800"/>
    <w:rsid w:val="00896A2B"/>
    <w:rsid w:val="008A3D88"/>
    <w:rsid w:val="008B2C6C"/>
    <w:rsid w:val="008B7590"/>
    <w:rsid w:val="008E2D56"/>
    <w:rsid w:val="00924999"/>
    <w:rsid w:val="009318A2"/>
    <w:rsid w:val="0094490F"/>
    <w:rsid w:val="00950002"/>
    <w:rsid w:val="009619D2"/>
    <w:rsid w:val="00971B0F"/>
    <w:rsid w:val="00992E5D"/>
    <w:rsid w:val="009B58D4"/>
    <w:rsid w:val="009D01DB"/>
    <w:rsid w:val="009D5E7C"/>
    <w:rsid w:val="009E1E7B"/>
    <w:rsid w:val="00A00567"/>
    <w:rsid w:val="00A2003D"/>
    <w:rsid w:val="00A40A03"/>
    <w:rsid w:val="00AA0A7A"/>
    <w:rsid w:val="00AA1055"/>
    <w:rsid w:val="00AA6A21"/>
    <w:rsid w:val="00AA6B34"/>
    <w:rsid w:val="00AC0483"/>
    <w:rsid w:val="00AE1A93"/>
    <w:rsid w:val="00AE6B15"/>
    <w:rsid w:val="00B0469A"/>
    <w:rsid w:val="00B04DF2"/>
    <w:rsid w:val="00B148DA"/>
    <w:rsid w:val="00B15317"/>
    <w:rsid w:val="00B30498"/>
    <w:rsid w:val="00B37098"/>
    <w:rsid w:val="00B41E9E"/>
    <w:rsid w:val="00B428F6"/>
    <w:rsid w:val="00B75B34"/>
    <w:rsid w:val="00B90CB4"/>
    <w:rsid w:val="00BA294C"/>
    <w:rsid w:val="00BF503D"/>
    <w:rsid w:val="00BF7FC9"/>
    <w:rsid w:val="00C02A4E"/>
    <w:rsid w:val="00C065E4"/>
    <w:rsid w:val="00C3478B"/>
    <w:rsid w:val="00C406EE"/>
    <w:rsid w:val="00C501B0"/>
    <w:rsid w:val="00C51971"/>
    <w:rsid w:val="00C60FF8"/>
    <w:rsid w:val="00C65D52"/>
    <w:rsid w:val="00C67B38"/>
    <w:rsid w:val="00C96DC9"/>
    <w:rsid w:val="00CA01AF"/>
    <w:rsid w:val="00CD3EE9"/>
    <w:rsid w:val="00CE2656"/>
    <w:rsid w:val="00CF49DC"/>
    <w:rsid w:val="00D03019"/>
    <w:rsid w:val="00D17B49"/>
    <w:rsid w:val="00D45A2F"/>
    <w:rsid w:val="00D97E53"/>
    <w:rsid w:val="00DC0721"/>
    <w:rsid w:val="00DC6866"/>
    <w:rsid w:val="00DE0019"/>
    <w:rsid w:val="00DE4584"/>
    <w:rsid w:val="00DE60B2"/>
    <w:rsid w:val="00DF21F5"/>
    <w:rsid w:val="00DF5847"/>
    <w:rsid w:val="00E00C5A"/>
    <w:rsid w:val="00E42976"/>
    <w:rsid w:val="00E51C49"/>
    <w:rsid w:val="00E74DB9"/>
    <w:rsid w:val="00E760FD"/>
    <w:rsid w:val="00E77FA4"/>
    <w:rsid w:val="00EA669F"/>
    <w:rsid w:val="00EB6EDA"/>
    <w:rsid w:val="00F23DDA"/>
    <w:rsid w:val="00F41AC4"/>
    <w:rsid w:val="00F464DF"/>
    <w:rsid w:val="00F47DEE"/>
    <w:rsid w:val="00F544BC"/>
    <w:rsid w:val="00F81401"/>
    <w:rsid w:val="00F846A3"/>
    <w:rsid w:val="00F90501"/>
    <w:rsid w:val="00F9311C"/>
    <w:rsid w:val="00F972E1"/>
    <w:rsid w:val="00FB4C59"/>
    <w:rsid w:val="00FC67CF"/>
    <w:rsid w:val="00FD58CF"/>
    <w:rsid w:val="00FD76A3"/>
    <w:rsid w:val="307F50BA"/>
    <w:rsid w:val="779B6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A5F54"/>
  <w15:docId w15:val="{01E32A71-58C2-4AE8-8758-201BEBDCD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rPr>
      <w:b/>
      <w:bCs/>
    </w:rPr>
  </w:style>
  <w:style w:type="table" w:styleId="af">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qFormat/>
    <w:rPr>
      <w:sz w:val="21"/>
      <w:szCs w:val="21"/>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rPr>
      <w:rFonts w:asciiTheme="majorHAnsi" w:eastAsiaTheme="majorEastAsia" w:hAnsiTheme="majorHAnsi" w:cstheme="majorBidi"/>
      <w:color w:val="595959" w:themeColor="text1" w:themeTint="A6"/>
      <w:spacing w:val="15"/>
      <w:sz w:val="28"/>
      <w:szCs w:val="28"/>
    </w:rPr>
  </w:style>
  <w:style w:type="paragraph" w:styleId="af1">
    <w:name w:val="Quote"/>
    <w:basedOn w:val="a"/>
    <w:next w:val="a"/>
    <w:link w:val="af2"/>
    <w:uiPriority w:val="29"/>
    <w:qFormat/>
    <w:pPr>
      <w:spacing w:before="160" w:after="160"/>
      <w:jc w:val="center"/>
    </w:pPr>
    <w:rPr>
      <w:i/>
      <w:iCs/>
      <w:color w:val="404040" w:themeColor="text1" w:themeTint="BF"/>
    </w:rPr>
  </w:style>
  <w:style w:type="character" w:customStyle="1" w:styleId="af2">
    <w:name w:val="引用 字符"/>
    <w:basedOn w:val="a0"/>
    <w:link w:val="af1"/>
    <w:uiPriority w:val="29"/>
    <w:qFormat/>
    <w:rPr>
      <w:i/>
      <w:iCs/>
      <w:color w:val="404040" w:themeColor="text1" w:themeTint="BF"/>
    </w:rPr>
  </w:style>
  <w:style w:type="paragraph" w:styleId="af3">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4">
    <w:name w:val="Intense Quote"/>
    <w:basedOn w:val="a"/>
    <w:next w:val="a"/>
    <w:link w:val="af5"/>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0"/>
    <w:link w:val="af4"/>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MTEquationSection">
    <w:name w:val="MTEquationSection"/>
    <w:basedOn w:val="a0"/>
    <w:qFormat/>
    <w:rPr>
      <w:vanish/>
      <w:color w:val="FF0000"/>
    </w:rPr>
  </w:style>
  <w:style w:type="table" w:customStyle="1" w:styleId="31">
    <w:name w:val="无格式表格 31"/>
    <w:basedOn w:val="a1"/>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
    <w:name w:val="无格式表格 41"/>
    <w:basedOn w:val="a1"/>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4">
    <w:name w:val="批注文字 字符"/>
    <w:basedOn w:val="a0"/>
    <w:link w:val="a3"/>
    <w:uiPriority w:val="99"/>
    <w:semiHidden/>
  </w:style>
  <w:style w:type="character" w:customStyle="1" w:styleId="ae">
    <w:name w:val="批注主题 字符"/>
    <w:basedOn w:val="a4"/>
    <w:link w:val="ad"/>
    <w:uiPriority w:val="99"/>
    <w:semiHidden/>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5.bin"/><Relationship Id="rId42" Type="http://schemas.openxmlformats.org/officeDocument/2006/relationships/oleObject" Target="embeddings/oleObject16.bin"/><Relationship Id="rId47" Type="http://schemas.openxmlformats.org/officeDocument/2006/relationships/oleObject" Target="embeddings/oleObject19.bin"/><Relationship Id="rId63" Type="http://schemas.openxmlformats.org/officeDocument/2006/relationships/image" Target="media/image28.wmf"/><Relationship Id="rId68" Type="http://schemas.openxmlformats.org/officeDocument/2006/relationships/image" Target="media/image30.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9.bin"/><Relationship Id="rId11" Type="http://schemas.openxmlformats.org/officeDocument/2006/relationships/image" Target="media/image1.png"/><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3.bin"/><Relationship Id="rId40" Type="http://schemas.openxmlformats.org/officeDocument/2006/relationships/image" Target="media/image16.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oleObject" Target="embeddings/oleObject24.bin"/><Relationship Id="rId66" Type="http://schemas.openxmlformats.org/officeDocument/2006/relationships/image" Target="media/image29.wmf"/><Relationship Id="rId5" Type="http://schemas.openxmlformats.org/officeDocument/2006/relationships/webSettings" Target="webSettings.xml"/><Relationship Id="rId61" Type="http://schemas.openxmlformats.org/officeDocument/2006/relationships/image" Target="media/image27.wmf"/><Relationship Id="rId19" Type="http://schemas.openxmlformats.org/officeDocument/2006/relationships/oleObject" Target="embeddings/oleObject4.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8.bin"/><Relationship Id="rId30" Type="http://schemas.openxmlformats.org/officeDocument/2006/relationships/image" Target="media/image11.wmf"/><Relationship Id="rId35" Type="http://schemas.openxmlformats.org/officeDocument/2006/relationships/oleObject" Target="embeddings/oleObject12.bin"/><Relationship Id="rId43" Type="http://schemas.openxmlformats.org/officeDocument/2006/relationships/oleObject" Target="embeddings/oleObject17.bin"/><Relationship Id="rId48" Type="http://schemas.openxmlformats.org/officeDocument/2006/relationships/image" Target="media/image19.wmf"/><Relationship Id="rId56" Type="http://schemas.openxmlformats.org/officeDocument/2006/relationships/oleObject" Target="embeddings/oleObject23.bin"/><Relationship Id="rId64" Type="http://schemas.openxmlformats.org/officeDocument/2006/relationships/oleObject" Target="embeddings/oleObject26.bin"/><Relationship Id="rId69"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oleObject" Target="embeddings/oleObject21.bin"/><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5.wmf"/><Relationship Id="rId46" Type="http://schemas.openxmlformats.org/officeDocument/2006/relationships/image" Target="media/image18.wmf"/><Relationship Id="rId59" Type="http://schemas.openxmlformats.org/officeDocument/2006/relationships/image" Target="media/image25.png"/><Relationship Id="rId67" Type="http://schemas.openxmlformats.org/officeDocument/2006/relationships/oleObject" Target="embeddings/oleObject28.bin"/><Relationship Id="rId20" Type="http://schemas.openxmlformats.org/officeDocument/2006/relationships/image" Target="media/image6.wmf"/><Relationship Id="rId41" Type="http://schemas.openxmlformats.org/officeDocument/2006/relationships/oleObject" Target="embeddings/oleObject15.bin"/><Relationship Id="rId54" Type="http://schemas.openxmlformats.org/officeDocument/2006/relationships/image" Target="media/image22.png"/><Relationship Id="rId62" Type="http://schemas.openxmlformats.org/officeDocument/2006/relationships/oleObject" Target="embeddings/oleObject25.bin"/><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0.bin"/><Relationship Id="rId57" Type="http://schemas.openxmlformats.org/officeDocument/2006/relationships/image" Target="media/image24.wmf"/><Relationship Id="rId10" Type="http://schemas.microsoft.com/office/2016/09/relationships/commentsIds" Target="commentsIds.xml"/><Relationship Id="rId31" Type="http://schemas.openxmlformats.org/officeDocument/2006/relationships/oleObject" Target="embeddings/oleObject10.bin"/><Relationship Id="rId44" Type="http://schemas.openxmlformats.org/officeDocument/2006/relationships/image" Target="media/image17.wmf"/><Relationship Id="rId52" Type="http://schemas.openxmlformats.org/officeDocument/2006/relationships/image" Target="media/image21.wmf"/><Relationship Id="rId60" Type="http://schemas.openxmlformats.org/officeDocument/2006/relationships/image" Target="media/image26.png"/><Relationship Id="rId65" Type="http://schemas.openxmlformats.org/officeDocument/2006/relationships/oleObject" Target="embeddings/oleObject27.bin"/><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oleObject" Target="embeddings/oleObject1.bin"/><Relationship Id="rId18" Type="http://schemas.openxmlformats.org/officeDocument/2006/relationships/image" Target="media/image5.wmf"/><Relationship Id="rId39" Type="http://schemas.openxmlformats.org/officeDocument/2006/relationships/oleObject" Target="embeddings/oleObject14.bin"/><Relationship Id="rId34" Type="http://schemas.openxmlformats.org/officeDocument/2006/relationships/image" Target="media/image13.wmf"/><Relationship Id="rId50" Type="http://schemas.openxmlformats.org/officeDocument/2006/relationships/image" Target="media/image20.wmf"/><Relationship Id="rId55" Type="http://schemas.openxmlformats.org/officeDocument/2006/relationships/image" Target="media/image2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EE38E-5C0A-4BCF-B93B-6A70B117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16</Pages>
  <Words>3359</Words>
  <Characters>19150</Characters>
  <Application>Microsoft Office Word</Application>
  <DocSecurity>0</DocSecurity>
  <Lines>159</Lines>
  <Paragraphs>44</Paragraphs>
  <ScaleCrop>false</ScaleCrop>
  <Company/>
  <LinksUpToDate>false</LinksUpToDate>
  <CharactersWithSpaces>22465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ab012</dc:creator>
  <cp:lastModifiedBy>II Carie</cp:lastModifiedBy>
  <cp:revision>23</cp:revision>
  <dcterms:created xsi:type="dcterms:W3CDTF">2024-09-04T07:42:00Z</dcterms:created>
  <dcterms:modified xsi:type="dcterms:W3CDTF">2024-09-28T16:09:00Z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2052-12.1.0.17827</vt:lpwstr>
  </property>
  <property fmtid="{D5CDD505-2E9C-101B-9397-08002B2CF9AE}" pid="6" name="ICV">
    <vt:lpwstr>9F8EBED8A75B43E3B5CEE2F47A4260C2_12</vt:lpwstr>
  </property>
</Properties>
</file>