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9"/>
        <w:spacing w:line="360" w:lineRule="auto"/>
        <w:rPr>
          <w:rFonts w:hint="eastAsia" w:ascii="宋体" w:hAnsi="宋体" w:eastAsia="宋体" w:cs="宋体"/>
          <w:color w:val="auto"/>
        </w:rPr>
      </w:pPr>
      <w:bookmarkStart w:id="0" w:name="_sagln7g36zau" w:colFirst="0" w:colLast="0"/>
      <w:bookmarkEnd w:id="0"/>
      <w:r>
        <w:rPr>
          <w:rFonts w:hint="eastAsia" w:ascii="宋体" w:hAnsi="宋体" w:eastAsia="宋体" w:cs="宋体"/>
          <w:color w:val="auto"/>
          <w:rtl w:val="0"/>
        </w:rPr>
        <w:t>《医院门诊智能应答与对话系统》项目管理十大知识域落地模型</w:t>
      </w:r>
    </w:p>
    <w:p w14:paraId="00000002">
      <w:pPr>
        <w:pStyle w:val="2"/>
        <w:spacing w:line="360" w:lineRule="auto"/>
        <w:rPr>
          <w:rFonts w:hint="eastAsia" w:ascii="宋体" w:hAnsi="宋体" w:eastAsia="宋体" w:cs="宋体"/>
          <w:color w:val="auto"/>
        </w:rPr>
      </w:pPr>
      <w:bookmarkStart w:id="1" w:name="_z7un627iiqub" w:colFirst="0" w:colLast="0"/>
      <w:bookmarkEnd w:id="1"/>
      <w:r>
        <w:rPr>
          <w:rFonts w:hint="eastAsia" w:ascii="宋体" w:hAnsi="宋体" w:eastAsia="宋体" w:cs="宋体"/>
          <w:color w:val="auto"/>
          <w:rtl w:val="0"/>
        </w:rPr>
        <w:t>一、 项目管理十大知识域落地模型概述</w:t>
      </w:r>
    </w:p>
    <w:p w14:paraId="00000003">
      <w:pPr>
        <w:spacing w:line="360" w:lineRule="auto"/>
        <w:ind w:firstLine="480" w:firstLineChars="2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>本项目（医院门诊智能应答与对话系统）全程遵循 IEEE/ISO 软件工程与软件项目管理规范。针对医疗门诊前置咨询场景，将项目管理十大知识域精准落地于需求分析、UML建模、文档编撰、质量控制与团队协同的全生命周期中。以下为各知识域在本项目中的具体落地管控模型：</w:t>
      </w:r>
    </w:p>
    <w:p w14:paraId="00000004">
      <w:pPr>
        <w:pStyle w:val="2"/>
        <w:spacing w:line="360" w:lineRule="auto"/>
        <w:rPr>
          <w:rFonts w:hint="eastAsia" w:ascii="宋体" w:hAnsi="宋体" w:eastAsia="宋体" w:cs="宋体"/>
          <w:color w:val="auto"/>
        </w:rPr>
      </w:pPr>
      <w:bookmarkStart w:id="2" w:name="_v06z7haruefi" w:colFirst="0" w:colLast="0"/>
      <w:bookmarkEnd w:id="2"/>
      <w:r>
        <w:rPr>
          <w:rFonts w:hint="eastAsia" w:ascii="宋体" w:hAnsi="宋体" w:eastAsia="宋体" w:cs="宋体"/>
          <w:color w:val="auto"/>
          <w:rtl w:val="0"/>
        </w:rPr>
        <w:t>二、 十大知识域具体落地与管控细则</w:t>
      </w:r>
    </w:p>
    <w:p w14:paraId="00000005">
      <w:pPr>
        <w:pStyle w:val="3"/>
        <w:spacing w:line="360" w:lineRule="auto"/>
        <w:rPr>
          <w:rFonts w:hint="eastAsia" w:ascii="宋体" w:hAnsi="宋体" w:eastAsia="宋体" w:cs="宋体"/>
          <w:color w:val="auto"/>
        </w:rPr>
      </w:pPr>
      <w:bookmarkStart w:id="3" w:name="_7wzf4xces6j5" w:colFirst="0" w:colLast="0"/>
      <w:bookmarkEnd w:id="3"/>
      <w:r>
        <w:rPr>
          <w:rFonts w:hint="eastAsia" w:ascii="宋体" w:hAnsi="宋体" w:eastAsia="宋体" w:cs="宋体"/>
          <w:color w:val="auto"/>
          <w:rtl w:val="0"/>
        </w:rPr>
        <w:t>1. 项目范围管理（</w:t>
      </w:r>
      <w:r>
        <w:rPr>
          <w:rFonts w:hint="default" w:ascii="Times New Roman" w:hAnsi="Times New Roman" w:eastAsia="宋体" w:cs="Times New Roman"/>
          <w:color w:val="auto"/>
          <w:rtl w:val="0"/>
        </w:rPr>
        <w:t>Project Scope Management</w:t>
      </w:r>
      <w:r>
        <w:rPr>
          <w:rFonts w:hint="eastAsia" w:ascii="宋体" w:hAnsi="宋体" w:eastAsia="宋体" w:cs="宋体"/>
          <w:color w:val="auto"/>
          <w:rtl w:val="0"/>
        </w:rPr>
        <w:t>）</w:t>
      </w:r>
    </w:p>
    <w:p w14:paraId="00000006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管控重点</w:t>
      </w:r>
      <w:r>
        <w:rPr>
          <w:rFonts w:hint="eastAsia" w:ascii="宋体" w:hAnsi="宋体" w:eastAsia="宋体" w:cs="宋体"/>
          <w:color w:val="auto"/>
          <w:rtl w:val="0"/>
        </w:rPr>
        <w:t>：严格划定系统功能边界与静态设计架构，杜绝范围蔓延（Scope Creep）。</w:t>
      </w:r>
    </w:p>
    <w:p w14:paraId="00000007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具体落地方式</w:t>
      </w:r>
      <w:r>
        <w:rPr>
          <w:rFonts w:hint="eastAsia" w:ascii="宋体" w:hAnsi="宋体" w:eastAsia="宋体" w:cs="宋体"/>
          <w:color w:val="auto"/>
          <w:rtl w:val="0"/>
        </w:rPr>
        <w:t>：</w:t>
      </w:r>
    </w:p>
    <w:p w14:paraId="00000008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系统功能边界</w:t>
      </w:r>
      <w:r>
        <w:rPr>
          <w:rFonts w:hint="eastAsia" w:ascii="宋体" w:hAnsi="宋体" w:eastAsia="宋体" w:cs="宋体"/>
          <w:color w:val="auto"/>
          <w:rtl w:val="0"/>
        </w:rPr>
        <w:t>：依据组员A绘制的《系统功能用例图》，项目功能严格收敛为患者端6大核心用例（</w:t>
      </w:r>
      <w:r>
        <w:rPr>
          <w:rFonts w:hint="eastAsia" w:ascii="宋体" w:hAnsi="宋体" w:eastAsia="宋体" w:cs="宋体"/>
          <w:color w:val="auto"/>
          <w:rtl w:val="0"/>
        </w:rPr>
        <w:t>用户注册登录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</w:rPr>
        <w:t>门诊科室咨询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</w:rPr>
        <w:t>挂号预约咨询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</w:rPr>
        <w:t>医保政策查询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</w:rPr>
        <w:t>就诊流程答疑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</w:rPr>
        <w:t>查看对话历史</w:t>
      </w:r>
      <w:r>
        <w:rPr>
          <w:rFonts w:hint="eastAsia" w:ascii="宋体" w:hAnsi="宋体" w:eastAsia="宋体" w:cs="宋体"/>
          <w:color w:val="auto"/>
          <w:rtl w:val="0"/>
        </w:rPr>
        <w:t>）与管理端2大用例（</w:t>
      </w:r>
      <w:r>
        <w:rPr>
          <w:rFonts w:hint="eastAsia" w:ascii="宋体" w:hAnsi="宋体" w:eastAsia="宋体" w:cs="宋体"/>
          <w:color w:val="auto"/>
          <w:rtl w:val="0"/>
        </w:rPr>
        <w:t>知识库管理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</w:rPr>
        <w:t>系统权限维护</w:t>
      </w:r>
      <w:r>
        <w:rPr>
          <w:rFonts w:hint="eastAsia" w:ascii="宋体" w:hAnsi="宋体" w:eastAsia="宋体" w:cs="宋体"/>
          <w:color w:val="auto"/>
          <w:rtl w:val="0"/>
        </w:rPr>
        <w:t>），不扩充无关联的线上缴费或电子病历开具功能。</w:t>
      </w:r>
    </w:p>
    <w:p w14:paraId="00000009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系统架构范围</w:t>
      </w:r>
      <w:r>
        <w:rPr>
          <w:rFonts w:hint="eastAsia" w:ascii="宋体" w:hAnsi="宋体" w:eastAsia="宋体" w:cs="宋体"/>
          <w:color w:val="auto"/>
          <w:rtl w:val="0"/>
        </w:rPr>
        <w:t>：依据组员B绘制的《系统实体类图》，技术架构仅包含5大核心实体类（</w:t>
      </w:r>
      <w:r>
        <w:rPr>
          <w:rFonts w:hint="eastAsia" w:ascii="宋体" w:hAnsi="宋体" w:eastAsia="宋体" w:cs="宋体"/>
          <w:color w:val="auto"/>
          <w:rtl w:val="0"/>
        </w:rPr>
        <w:t>患者类 Patient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</w:rPr>
        <w:t>管理员类 Admin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</w:rPr>
        <w:t>对话记录类 Dialog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</w:rPr>
        <w:t>门诊知识库类 KnowledgeBase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</w:rPr>
        <w:t>咨询业务类 Service</w:t>
      </w:r>
      <w:r>
        <w:rPr>
          <w:rFonts w:hint="eastAsia" w:ascii="宋体" w:hAnsi="宋体" w:eastAsia="宋体" w:cs="宋体"/>
          <w:color w:val="auto"/>
          <w:rtl w:val="0"/>
        </w:rPr>
        <w:t>）。</w:t>
      </w:r>
    </w:p>
    <w:p w14:paraId="0000000A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输出成果</w:t>
      </w:r>
      <w:r>
        <w:rPr>
          <w:rFonts w:hint="eastAsia" w:ascii="宋体" w:hAnsi="宋体" w:eastAsia="宋体" w:cs="宋体"/>
          <w:color w:val="auto"/>
          <w:rtl w:val="0"/>
        </w:rPr>
        <w:t>：《项目需求说明书》、系统用例图、系统实体类图。</w:t>
      </w:r>
    </w:p>
    <w:p w14:paraId="0000000B">
      <w:pPr>
        <w:pStyle w:val="3"/>
        <w:spacing w:line="360" w:lineRule="auto"/>
        <w:rPr>
          <w:rFonts w:hint="eastAsia" w:ascii="宋体" w:hAnsi="宋体" w:eastAsia="宋体" w:cs="宋体"/>
          <w:color w:val="auto"/>
        </w:rPr>
      </w:pPr>
      <w:bookmarkStart w:id="4" w:name="_dyo2mnx6lz9i" w:colFirst="0" w:colLast="0"/>
      <w:bookmarkEnd w:id="4"/>
      <w:r>
        <w:rPr>
          <w:rFonts w:hint="eastAsia" w:ascii="宋体" w:hAnsi="宋体" w:eastAsia="宋体" w:cs="宋体"/>
          <w:color w:val="auto"/>
          <w:rtl w:val="0"/>
        </w:rPr>
        <w:t>2. 项目进度管理（</w:t>
      </w:r>
      <w:r>
        <w:rPr>
          <w:rFonts w:hint="default" w:ascii="Times New Roman" w:hAnsi="Times New Roman" w:eastAsia="宋体" w:cs="Times New Roman"/>
          <w:color w:val="auto"/>
          <w:rtl w:val="0"/>
        </w:rPr>
        <w:t>Project Schedule Management</w:t>
      </w:r>
      <w:r>
        <w:rPr>
          <w:rFonts w:hint="eastAsia" w:ascii="宋体" w:hAnsi="宋体" w:eastAsia="宋体" w:cs="宋体"/>
          <w:color w:val="auto"/>
          <w:rtl w:val="0"/>
        </w:rPr>
        <w:t>）</w:t>
      </w:r>
    </w:p>
    <w:p w14:paraId="0000000C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管控重点</w:t>
      </w:r>
      <w:r>
        <w:rPr>
          <w:rFonts w:hint="eastAsia" w:ascii="宋体" w:hAnsi="宋体" w:eastAsia="宋体" w:cs="宋体"/>
          <w:color w:val="auto"/>
          <w:rtl w:val="0"/>
        </w:rPr>
        <w:t>：关键里程碑节点把控、任务前后置依赖关系管控及并行推进。</w:t>
      </w:r>
    </w:p>
    <w:p w14:paraId="0000000D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具体落地方式</w:t>
      </w:r>
      <w:r>
        <w:rPr>
          <w:rFonts w:hint="eastAsia" w:ascii="宋体" w:hAnsi="宋体" w:eastAsia="宋体" w:cs="宋体"/>
          <w:color w:val="auto"/>
          <w:rtl w:val="0"/>
        </w:rPr>
        <w:t>：</w:t>
      </w:r>
    </w:p>
    <w:p w14:paraId="0000000E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阶段划分</w:t>
      </w:r>
      <w:r>
        <w:rPr>
          <w:rFonts w:hint="eastAsia" w:ascii="宋体" w:hAnsi="宋体" w:eastAsia="宋体" w:cs="宋体"/>
          <w:color w:val="auto"/>
          <w:rtl w:val="0"/>
        </w:rPr>
        <w:t>：将项目划分为规划阶段（需求定义）、设计阶段（UML建模与架构拆解）、撰写阶段（专项文档编制）、整合阶段（报告统一排版润色）与交付阶段（终稿审查）。</w:t>
      </w:r>
    </w:p>
    <w:p w14:paraId="0000000F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工期管控</w:t>
      </w:r>
      <w:r>
        <w:rPr>
          <w:rFonts w:hint="eastAsia" w:ascii="宋体" w:hAnsi="宋体" w:eastAsia="宋体" w:cs="宋体"/>
          <w:color w:val="auto"/>
          <w:rtl w:val="0"/>
        </w:rPr>
        <w:t>：组长于9月16日完成需求与计划下发；组员A、B、C、D、E并行推进，统一于9月18日12:00前交付专项素材；组员F、G于9月19日24:00前定稿整合报告，确保9月20日完成最终交付。</w:t>
      </w:r>
    </w:p>
    <w:p w14:paraId="00000010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输出成果</w:t>
      </w:r>
      <w:r>
        <w:rPr>
          <w:rFonts w:hint="eastAsia" w:ascii="宋体" w:hAnsi="宋体" w:eastAsia="宋体" w:cs="宋体"/>
          <w:color w:val="auto"/>
          <w:rtl w:val="0"/>
        </w:rPr>
        <w:t>：《项目实施进度计划》、项目进度甘特图。</w:t>
      </w:r>
    </w:p>
    <w:p w14:paraId="00000011">
      <w:pPr>
        <w:pStyle w:val="3"/>
        <w:spacing w:line="360" w:lineRule="auto"/>
        <w:rPr>
          <w:rFonts w:hint="eastAsia" w:ascii="宋体" w:hAnsi="宋体" w:eastAsia="宋体" w:cs="宋体"/>
          <w:color w:val="auto"/>
        </w:rPr>
      </w:pPr>
      <w:bookmarkStart w:id="5" w:name="_arr8r7dcznjo" w:colFirst="0" w:colLast="0"/>
      <w:bookmarkEnd w:id="5"/>
      <w:r>
        <w:rPr>
          <w:rFonts w:hint="eastAsia" w:ascii="宋体" w:hAnsi="宋体" w:eastAsia="宋体" w:cs="宋体"/>
          <w:color w:val="auto"/>
          <w:rtl w:val="0"/>
        </w:rPr>
        <w:t>3. 项目成本管理（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rtl w:val="0"/>
        </w:rPr>
        <w:t>Project Cost Management</w:t>
      </w:r>
      <w:r>
        <w:rPr>
          <w:rFonts w:hint="eastAsia" w:ascii="宋体" w:hAnsi="宋体" w:eastAsia="宋体" w:cs="宋体"/>
          <w:color w:val="auto"/>
          <w:rtl w:val="0"/>
        </w:rPr>
        <w:t>）</w:t>
      </w:r>
    </w:p>
    <w:p w14:paraId="00000012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管控重点</w:t>
      </w:r>
      <w:r>
        <w:rPr>
          <w:rFonts w:hint="eastAsia" w:ascii="宋体" w:hAnsi="宋体" w:eastAsia="宋体" w:cs="宋体"/>
          <w:color w:val="auto"/>
          <w:rtl w:val="0"/>
        </w:rPr>
        <w:t>：非资金型课程项目的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auto"/>
          <w:rtl w:val="0"/>
        </w:rPr>
        <w:t>人力时间成本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auto"/>
          <w:rtl w:val="0"/>
        </w:rPr>
        <w:t>与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auto"/>
          <w:rtl w:val="0"/>
        </w:rPr>
        <w:t>沟通协作重构成本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auto"/>
          <w:rtl w:val="0"/>
        </w:rPr>
        <w:t>优化。</w:t>
      </w:r>
    </w:p>
    <w:p w14:paraId="00000013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具体落地方式</w:t>
      </w:r>
      <w:r>
        <w:rPr>
          <w:rFonts w:hint="eastAsia" w:ascii="宋体" w:hAnsi="宋体" w:eastAsia="宋体" w:cs="宋体"/>
          <w:color w:val="auto"/>
          <w:rtl w:val="0"/>
        </w:rPr>
        <w:t>：</w:t>
      </w:r>
    </w:p>
    <w:p w14:paraId="00000014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>本项目无外部资金预算支出，重点管控团队人员的工时投入（Time Cost）与返工成本（Rework Cost）。</w:t>
      </w:r>
    </w:p>
    <w:p w14:paraId="00000015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>通过制定标准化 UML 绘制步骤规范与文档撰写模版，减少因接口不匹配、逻辑冲突导致的内容重写，控制整体人月投入。</w:t>
      </w:r>
    </w:p>
    <w:p w14:paraId="00000015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b/>
        </w:rPr>
        <w:t>时间成本量化</w:t>
      </w:r>
      <w:r>
        <w:t>：全项目预计投入总人力工时约X人天（以实际填报为准），由组长每周监控进度偏差，出现工时超支时及时调整任务分配与排期，确保人力时间成本可控。</w:t>
      </w:r>
    </w:p>
    <w:p w14:paraId="00000016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输出成果</w:t>
      </w:r>
      <w:r>
        <w:rPr>
          <w:rFonts w:hint="eastAsia" w:ascii="宋体" w:hAnsi="宋体" w:eastAsia="宋体" w:cs="宋体"/>
          <w:color w:val="auto"/>
          <w:rtl w:val="0"/>
        </w:rPr>
        <w:t>：项目人力工时分配表、资源成本管控说明。</w:t>
      </w:r>
    </w:p>
    <w:p w14:paraId="00000017">
      <w:pPr>
        <w:pStyle w:val="3"/>
        <w:spacing w:line="360" w:lineRule="auto"/>
        <w:rPr>
          <w:rFonts w:hint="eastAsia" w:ascii="宋体" w:hAnsi="宋体" w:eastAsia="宋体" w:cs="宋体"/>
          <w:color w:val="auto"/>
        </w:rPr>
      </w:pPr>
      <w:bookmarkStart w:id="6" w:name="_goq1d979b17m" w:colFirst="0" w:colLast="0"/>
      <w:bookmarkEnd w:id="6"/>
      <w:r>
        <w:rPr>
          <w:rFonts w:hint="eastAsia" w:ascii="宋体" w:hAnsi="宋体" w:eastAsia="宋体" w:cs="宋体"/>
          <w:color w:val="auto"/>
          <w:rtl w:val="0"/>
        </w:rPr>
        <w:t>4. 项目质量管理（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rtl w:val="0"/>
        </w:rPr>
        <w:t>Project Quality Management</w:t>
      </w:r>
      <w:r>
        <w:rPr>
          <w:rFonts w:hint="eastAsia" w:ascii="宋体" w:hAnsi="宋体" w:eastAsia="宋体" w:cs="宋体"/>
          <w:color w:val="auto"/>
          <w:rtl w:val="0"/>
        </w:rPr>
        <w:t>）</w:t>
      </w:r>
    </w:p>
    <w:p w14:paraId="00000018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管控重点</w:t>
      </w:r>
      <w:r>
        <w:rPr>
          <w:rFonts w:hint="eastAsia" w:ascii="宋体" w:hAnsi="宋体" w:eastAsia="宋体" w:cs="宋体"/>
          <w:color w:val="auto"/>
          <w:rtl w:val="0"/>
        </w:rPr>
        <w:t>：UML建模逻辑闭环校验、文档格式标准化与业务一致性审核。</w:t>
      </w:r>
    </w:p>
    <w:p w14:paraId="00000019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具体落地方式</w:t>
      </w:r>
      <w:r>
        <w:rPr>
          <w:rFonts w:hint="eastAsia" w:ascii="宋体" w:hAnsi="宋体" w:eastAsia="宋体" w:cs="宋体"/>
          <w:color w:val="auto"/>
          <w:rtl w:val="0"/>
        </w:rPr>
        <w:t>：</w:t>
      </w:r>
    </w:p>
    <w:p w14:paraId="0000001A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静态结构校验</w:t>
      </w:r>
      <w:r>
        <w:rPr>
          <w:rFonts w:hint="eastAsia" w:ascii="宋体" w:hAnsi="宋体" w:eastAsia="宋体" w:cs="宋体"/>
          <w:color w:val="auto"/>
          <w:rtl w:val="0"/>
        </w:rPr>
        <w:t xml:space="preserve">：核查实体类属性与对象图实例数据是否对齐（如 </w:t>
      </w:r>
      <w:r>
        <w:rPr>
          <w:rFonts w:hint="eastAsia" w:ascii="宋体" w:hAnsi="宋体" w:eastAsia="宋体" w:cs="宋体"/>
          <w:color w:val="auto"/>
          <w:rtl w:val="0"/>
        </w:rPr>
        <w:t>KnowledgeBase</w:t>
      </w:r>
      <w:r>
        <w:rPr>
          <w:rFonts w:hint="eastAsia" w:ascii="宋体" w:hAnsi="宋体" w:eastAsia="宋体" w:cs="宋体"/>
          <w:color w:val="auto"/>
          <w:rtl w:val="0"/>
        </w:rPr>
        <w:t xml:space="preserve"> 中的挂号规则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</w:rPr>
        <w:t>医保政策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</w:rPr>
        <w:t>就诊流程字段与knowledge:门诊知识库实例属性保持一致）。</w:t>
      </w:r>
    </w:p>
    <w:p w14:paraId="0000001B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动态流程校验</w:t>
      </w:r>
      <w:r>
        <w:rPr>
          <w:rFonts w:hint="eastAsia" w:ascii="宋体" w:hAnsi="宋体" w:eastAsia="宋体" w:cs="宋体"/>
          <w:color w:val="auto"/>
          <w:rtl w:val="0"/>
        </w:rPr>
        <w:t>：依据《业务活动图》与《医患咨询时序图》，重点校验15步交互消息传递（如校验问题合法性</w:t>
      </w:r>
      <w:r>
        <w:rPr>
          <w:rFonts w:hint="eastAsia" w:ascii="宋体" w:hAnsi="宋体" w:eastAsia="宋体" w:cs="宋体"/>
          <w:color w:val="auto"/>
          <w:rtl w:val="0"/>
        </w:rPr>
        <w:t>→</w:t>
      </w:r>
      <w:r>
        <w:rPr>
          <w:rFonts w:hint="eastAsia" w:ascii="宋体" w:hAnsi="宋体" w:eastAsia="宋体" w:cs="宋体"/>
          <w:color w:val="auto"/>
          <w:rtl w:val="0"/>
        </w:rPr>
        <w:t>查询匹配门诊知识</w:t>
      </w:r>
      <w:r>
        <w:rPr>
          <w:rFonts w:hint="eastAsia" w:ascii="宋体" w:hAnsi="宋体" w:eastAsia="宋体" w:cs="宋体"/>
          <w:color w:val="auto"/>
          <w:rtl w:val="0"/>
        </w:rPr>
        <w:t>→</w:t>
      </w:r>
      <w:r>
        <w:rPr>
          <w:rFonts w:hint="eastAsia" w:ascii="宋体" w:hAnsi="宋体" w:eastAsia="宋体" w:cs="宋体"/>
          <w:color w:val="auto"/>
          <w:rtl w:val="0"/>
        </w:rPr>
        <w:t>生成标准化答复</w:t>
      </w:r>
      <w:r>
        <w:rPr>
          <w:rFonts w:hint="eastAsia" w:ascii="宋体" w:hAnsi="宋体" w:eastAsia="宋体" w:cs="宋体"/>
          <w:color w:val="auto"/>
          <w:rtl w:val="0"/>
        </w:rPr>
        <w:t>）及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auto"/>
          <w:rtl w:val="0"/>
        </w:rPr>
        <w:t>问题不合法提示重输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auto"/>
          <w:rtl w:val="0"/>
        </w:rPr>
        <w:t>、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auto"/>
          <w:rtl w:val="0"/>
        </w:rPr>
        <w:t>未匹配知识库转人工复核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auto"/>
          <w:rtl w:val="0"/>
        </w:rPr>
        <w:t>两条分支闭环。</w:t>
      </w:r>
    </w:p>
    <w:p w14:paraId="0000001C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输出成果</w:t>
      </w:r>
      <w:r>
        <w:rPr>
          <w:rFonts w:hint="eastAsia" w:ascii="宋体" w:hAnsi="宋体" w:eastAsia="宋体" w:cs="宋体"/>
          <w:color w:val="auto"/>
          <w:rtl w:val="0"/>
        </w:rPr>
        <w:t>：UML图纸逻辑校验报告、组长审查纠错记录。</w:t>
      </w:r>
    </w:p>
    <w:p w14:paraId="0000001D">
      <w:pPr>
        <w:pStyle w:val="3"/>
        <w:spacing w:line="360" w:lineRule="auto"/>
        <w:rPr>
          <w:rFonts w:hint="eastAsia" w:ascii="宋体" w:hAnsi="宋体" w:eastAsia="宋体" w:cs="宋体"/>
          <w:color w:val="auto"/>
        </w:rPr>
      </w:pPr>
      <w:bookmarkStart w:id="7" w:name="_otl53g45p538" w:colFirst="0" w:colLast="0"/>
      <w:bookmarkEnd w:id="7"/>
      <w:r>
        <w:rPr>
          <w:rFonts w:hint="eastAsia" w:ascii="宋体" w:hAnsi="宋体" w:eastAsia="宋体" w:cs="宋体"/>
          <w:color w:val="auto"/>
          <w:rtl w:val="0"/>
        </w:rPr>
        <w:t>5. 项目资源管理（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rtl w:val="0"/>
        </w:rPr>
        <w:t>Project Resource Management</w:t>
      </w:r>
      <w:r>
        <w:rPr>
          <w:rFonts w:hint="eastAsia" w:ascii="宋体" w:hAnsi="宋体" w:eastAsia="宋体" w:cs="宋体"/>
          <w:color w:val="auto"/>
          <w:rtl w:val="0"/>
        </w:rPr>
        <w:t>）</w:t>
      </w:r>
    </w:p>
    <w:p w14:paraId="0000001E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管控重点</w:t>
      </w:r>
      <w:r>
        <w:rPr>
          <w:rFonts w:hint="eastAsia" w:ascii="宋体" w:hAnsi="宋体" w:eastAsia="宋体" w:cs="宋体"/>
          <w:color w:val="auto"/>
          <w:rtl w:val="0"/>
        </w:rPr>
        <w:t>：人岗匹配、权责清晰、独立无重叠的团队组织架构。</w:t>
      </w:r>
    </w:p>
    <w:p w14:paraId="0000001F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具体落地方式</w:t>
      </w:r>
      <w:r>
        <w:rPr>
          <w:rFonts w:hint="eastAsia" w:ascii="宋体" w:hAnsi="宋体" w:eastAsia="宋体" w:cs="宋体"/>
          <w:color w:val="auto"/>
          <w:rtl w:val="0"/>
        </w:rPr>
        <w:t>：</w:t>
      </w:r>
    </w:p>
    <w:p w14:paraId="00000020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>采用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auto"/>
          <w:rtl w:val="0"/>
        </w:rPr>
        <w:t>组长统筹 + 7名组员专项负责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auto"/>
          <w:rtl w:val="0"/>
        </w:rPr>
        <w:t>的矩阵式分工结构。</w:t>
      </w:r>
    </w:p>
    <w:p w14:paraId="00000021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UML建模组</w:t>
      </w:r>
      <w:r>
        <w:rPr>
          <w:rFonts w:hint="eastAsia" w:ascii="宋体" w:hAnsi="宋体" w:eastAsia="宋体" w:cs="宋体"/>
          <w:color w:val="auto"/>
          <w:rtl w:val="0"/>
        </w:rPr>
        <w:t>（组员A负责业务行为图，组员B负责结构交互图）；</w:t>
      </w:r>
      <w:r>
        <w:rPr>
          <w:rFonts w:hint="eastAsia" w:ascii="宋体" w:hAnsi="宋体" w:eastAsia="宋体" w:cs="宋体"/>
          <w:b/>
          <w:bCs/>
          <w:color w:val="auto"/>
          <w:rtl w:val="0"/>
        </w:rPr>
        <w:t>文案撰写组</w:t>
      </w:r>
      <w:r>
        <w:rPr>
          <w:rFonts w:hint="eastAsia" w:ascii="宋体" w:hAnsi="宋体" w:eastAsia="宋体" w:cs="宋体"/>
          <w:color w:val="auto"/>
          <w:rtl w:val="0"/>
        </w:rPr>
        <w:t>（组员C负责知识域与目标，组员D负责4-Frame架构分析，组员E负责人力/进度/风险图纸）；</w:t>
      </w:r>
      <w:r>
        <w:rPr>
          <w:rFonts w:hint="eastAsia" w:ascii="宋体" w:hAnsi="宋体" w:eastAsia="宋体" w:cs="宋体"/>
          <w:b/>
          <w:bCs/>
          <w:color w:val="auto"/>
          <w:rtl w:val="0"/>
        </w:rPr>
        <w:t>报告整合组</w:t>
      </w:r>
      <w:r>
        <w:rPr>
          <w:rFonts w:hint="eastAsia" w:ascii="宋体" w:hAnsi="宋体" w:eastAsia="宋体" w:cs="宋体"/>
          <w:color w:val="auto"/>
          <w:rtl w:val="0"/>
        </w:rPr>
        <w:t>（组员F、G全权主笔整合收口）。</w:t>
      </w:r>
    </w:p>
    <w:p w14:paraId="00000022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输出成果</w:t>
      </w:r>
      <w:r>
        <w:rPr>
          <w:rFonts w:hint="eastAsia" w:ascii="宋体" w:hAnsi="宋体" w:eastAsia="宋体" w:cs="宋体"/>
          <w:color w:val="auto"/>
          <w:rtl w:val="0"/>
        </w:rPr>
        <w:t>：项目人力资源框架图、人员岗位职责清单。</w:t>
      </w:r>
    </w:p>
    <w:p w14:paraId="00000023">
      <w:pPr>
        <w:pStyle w:val="3"/>
        <w:spacing w:line="360" w:lineRule="auto"/>
        <w:rPr>
          <w:rFonts w:hint="eastAsia" w:ascii="宋体" w:hAnsi="宋体" w:eastAsia="宋体" w:cs="宋体"/>
          <w:color w:val="auto"/>
        </w:rPr>
      </w:pPr>
      <w:bookmarkStart w:id="8" w:name="_1c3blbvr21k8" w:colFirst="0" w:colLast="0"/>
      <w:bookmarkEnd w:id="8"/>
      <w:r>
        <w:rPr>
          <w:rFonts w:hint="eastAsia" w:ascii="宋体" w:hAnsi="宋体" w:eastAsia="宋体" w:cs="宋体"/>
          <w:color w:val="auto"/>
          <w:rtl w:val="0"/>
        </w:rPr>
        <w:t>6. 项目沟通管理（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rtl w:val="0"/>
        </w:rPr>
        <w:t>Project Communication Management</w:t>
      </w:r>
      <w:r>
        <w:rPr>
          <w:rFonts w:hint="eastAsia" w:ascii="宋体" w:hAnsi="宋体" w:eastAsia="宋体" w:cs="宋体"/>
          <w:color w:val="auto"/>
          <w:rtl w:val="0"/>
        </w:rPr>
        <w:t>）</w:t>
      </w:r>
    </w:p>
    <w:p w14:paraId="00000024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管控重点</w:t>
      </w:r>
      <w:r>
        <w:rPr>
          <w:rFonts w:hint="eastAsia" w:ascii="宋体" w:hAnsi="宋体" w:eastAsia="宋体" w:cs="宋体"/>
          <w:color w:val="auto"/>
          <w:rtl w:val="0"/>
        </w:rPr>
        <w:t>：跨组素材高效流转、接口对齐与信息对称。</w:t>
      </w:r>
    </w:p>
    <w:p w14:paraId="00000025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具体落地方式</w:t>
      </w:r>
      <w:r>
        <w:rPr>
          <w:rFonts w:hint="eastAsia" w:ascii="宋体" w:hAnsi="宋体" w:eastAsia="宋体" w:cs="宋体"/>
          <w:color w:val="auto"/>
          <w:rtl w:val="0"/>
        </w:rPr>
        <w:t>：</w:t>
      </w:r>
    </w:p>
    <w:p w14:paraId="00000026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沟通机制</w:t>
      </w:r>
      <w:r>
        <w:rPr>
          <w:rFonts w:hint="eastAsia" w:ascii="宋体" w:hAnsi="宋体" w:eastAsia="宋体" w:cs="宋体"/>
          <w:color w:val="auto"/>
          <w:rtl w:val="0"/>
        </w:rPr>
        <w:t>：建立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auto"/>
          <w:rtl w:val="0"/>
        </w:rPr>
        <w:t>组长统筹-节点对接-集中收口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auto"/>
          <w:rtl w:val="0"/>
        </w:rPr>
        <w:t>的三级沟通链路。</w:t>
      </w:r>
    </w:p>
    <w:p w14:paraId="00000027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数据流转</w:t>
      </w:r>
      <w:r>
        <w:rPr>
          <w:rFonts w:hint="eastAsia" w:ascii="宋体" w:hAnsi="宋体" w:eastAsia="宋体" w:cs="宋体"/>
          <w:color w:val="auto"/>
          <w:rtl w:val="0"/>
        </w:rPr>
        <w:t>：建模组（A/B）与文案组（C/D/E）于9月18日12:00前将标准化素材同步提交给整合主笔（F/G），整合组于9月18日18:00前完成问题打回与即时沟通修正。</w:t>
      </w:r>
    </w:p>
    <w:p w14:paraId="00000028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输出成果</w:t>
      </w:r>
      <w:r>
        <w:rPr>
          <w:rFonts w:hint="eastAsia" w:ascii="宋体" w:hAnsi="宋体" w:eastAsia="宋体" w:cs="宋体"/>
          <w:color w:val="auto"/>
          <w:rtl w:val="0"/>
        </w:rPr>
        <w:t>：项目素材交付对接表、沟通例会与修改记录。</w:t>
      </w:r>
    </w:p>
    <w:p w14:paraId="00000029">
      <w:pPr>
        <w:pStyle w:val="3"/>
        <w:spacing w:line="360" w:lineRule="auto"/>
        <w:rPr>
          <w:rFonts w:hint="eastAsia" w:ascii="宋体" w:hAnsi="宋体" w:eastAsia="宋体" w:cs="宋体"/>
          <w:color w:val="auto"/>
        </w:rPr>
      </w:pPr>
      <w:bookmarkStart w:id="9" w:name="_zjbpp59lk75" w:colFirst="0" w:colLast="0"/>
      <w:bookmarkEnd w:id="9"/>
      <w:r>
        <w:rPr>
          <w:rFonts w:hint="eastAsia" w:ascii="宋体" w:hAnsi="宋体" w:eastAsia="宋体" w:cs="宋体"/>
          <w:color w:val="auto"/>
          <w:rtl w:val="0"/>
        </w:rPr>
        <w:t>7. 项目风险管理（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rtl w:val="0"/>
        </w:rPr>
        <w:t>Project Risk Management</w:t>
      </w:r>
      <w:r>
        <w:rPr>
          <w:rFonts w:hint="eastAsia" w:ascii="宋体" w:hAnsi="宋体" w:eastAsia="宋体" w:cs="宋体"/>
          <w:color w:val="auto"/>
          <w:rtl w:val="0"/>
        </w:rPr>
        <w:t>）</w:t>
      </w:r>
    </w:p>
    <w:p w14:paraId="0000002A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管控重点</w:t>
      </w:r>
      <w:r>
        <w:rPr>
          <w:rFonts w:hint="eastAsia" w:ascii="宋体" w:hAnsi="宋体" w:eastAsia="宋体" w:cs="宋体"/>
          <w:color w:val="auto"/>
          <w:rtl w:val="0"/>
        </w:rPr>
        <w:t>：建模逻辑漏洞、进度滞后、文档格式脱节及相关方需求偏差风险防控。</w:t>
      </w:r>
    </w:p>
    <w:p w14:paraId="0000002B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具体落地方式</w:t>
      </w:r>
      <w:r>
        <w:rPr>
          <w:rFonts w:hint="eastAsia" w:ascii="宋体" w:hAnsi="宋体" w:eastAsia="宋体" w:cs="宋体"/>
          <w:color w:val="auto"/>
          <w:rtl w:val="0"/>
        </w:rPr>
        <w:t>：</w:t>
      </w:r>
    </w:p>
    <w:p w14:paraId="0000002C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>全生命周期设立6大风险状态节点：</w:t>
      </w:r>
      <w:r>
        <w:rPr>
          <w:rFonts w:hint="eastAsia" w:ascii="宋体" w:hAnsi="宋体" w:eastAsia="宋体" w:cs="宋体"/>
          <w:color w:val="auto"/>
          <w:rtl w:val="0"/>
        </w:rPr>
        <w:t>风险未识别</w:t>
      </w:r>
      <w:r>
        <w:rPr>
          <w:rFonts w:hint="eastAsia" w:ascii="宋体" w:hAnsi="宋体" w:eastAsia="宋体" w:cs="宋体"/>
          <w:color w:val="auto"/>
          <w:rtl w:val="0"/>
        </w:rPr>
        <w:t xml:space="preserve"> → </w:t>
      </w:r>
      <w:r>
        <w:rPr>
          <w:rFonts w:hint="eastAsia" w:ascii="宋体" w:hAnsi="宋体" w:eastAsia="宋体" w:cs="宋体"/>
          <w:color w:val="auto"/>
          <w:rtl w:val="0"/>
        </w:rPr>
        <w:t>识别确认</w:t>
      </w:r>
      <w:r>
        <w:rPr>
          <w:rFonts w:hint="eastAsia" w:ascii="宋体" w:hAnsi="宋体" w:eastAsia="宋体" w:cs="宋体"/>
          <w:color w:val="auto"/>
          <w:rtl w:val="0"/>
        </w:rPr>
        <w:t xml:space="preserve"> → </w:t>
      </w:r>
      <w:r>
        <w:rPr>
          <w:rFonts w:hint="eastAsia" w:ascii="宋体" w:hAnsi="宋体" w:eastAsia="宋体" w:cs="宋体"/>
          <w:color w:val="auto"/>
          <w:rtl w:val="0"/>
        </w:rPr>
        <w:t>评估分析</w:t>
      </w:r>
      <w:r>
        <w:rPr>
          <w:rFonts w:hint="eastAsia" w:ascii="宋体" w:hAnsi="宋体" w:eastAsia="宋体" w:cs="宋体"/>
          <w:color w:val="auto"/>
          <w:rtl w:val="0"/>
        </w:rPr>
        <w:t xml:space="preserve"> → </w:t>
      </w:r>
      <w:r>
        <w:rPr>
          <w:rFonts w:hint="eastAsia" w:ascii="宋体" w:hAnsi="宋体" w:eastAsia="宋体" w:cs="宋体"/>
          <w:color w:val="auto"/>
          <w:rtl w:val="0"/>
        </w:rPr>
        <w:t>应对规划</w:t>
      </w:r>
      <w:r>
        <w:rPr>
          <w:rFonts w:hint="eastAsia" w:ascii="宋体" w:hAnsi="宋体" w:eastAsia="宋体" w:cs="宋体"/>
          <w:color w:val="auto"/>
          <w:rtl w:val="0"/>
        </w:rPr>
        <w:t xml:space="preserve"> → </w:t>
      </w:r>
      <w:r>
        <w:rPr>
          <w:rFonts w:hint="eastAsia" w:ascii="宋体" w:hAnsi="宋体" w:eastAsia="宋体" w:cs="宋体"/>
          <w:color w:val="auto"/>
          <w:rtl w:val="0"/>
        </w:rPr>
        <w:t>执行管控</w:t>
      </w:r>
      <w:r>
        <w:rPr>
          <w:rFonts w:hint="eastAsia" w:ascii="宋体" w:hAnsi="宋体" w:eastAsia="宋体" w:cs="宋体"/>
          <w:color w:val="auto"/>
          <w:rtl w:val="0"/>
        </w:rPr>
        <w:t xml:space="preserve"> → </w:t>
      </w:r>
      <w:r>
        <w:rPr>
          <w:rFonts w:hint="eastAsia" w:ascii="宋体" w:hAnsi="宋体" w:eastAsia="宋体" w:cs="宋体"/>
          <w:color w:val="auto"/>
          <w:rtl w:val="0"/>
        </w:rPr>
        <w:t>闭环解决</w:t>
      </w:r>
      <w:r>
        <w:rPr>
          <w:rFonts w:hint="eastAsia" w:ascii="宋体" w:hAnsi="宋体" w:eastAsia="宋体" w:cs="宋体"/>
          <w:color w:val="auto"/>
          <w:rtl w:val="0"/>
        </w:rPr>
        <w:t>。</w:t>
      </w:r>
    </w:p>
    <w:p w14:paraId="0000002D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>针对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auto"/>
          <w:rtl w:val="0"/>
        </w:rPr>
        <w:t>未匹配到知识库导致会话中断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auto"/>
          <w:rtl w:val="0"/>
        </w:rPr>
        <w:t>风险，在《对话状态图》与《活动图》中设计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“</w:t>
      </w:r>
      <w:r>
        <w:rPr>
          <w:rFonts w:hint="eastAsia" w:ascii="宋体" w:hAnsi="宋体" w:eastAsia="宋体" w:cs="宋体"/>
          <w:color w:val="auto"/>
          <w:rtl w:val="0"/>
        </w:rPr>
        <w:t>未匹配/输出转人工提示并收录</w:t>
      </w:r>
      <w:r>
        <w:rPr>
          <w:rFonts w:hint="eastAsia" w:ascii="宋体" w:hAnsi="宋体" w:eastAsia="宋体" w:cs="宋体"/>
          <w:color w:val="auto"/>
          <w:rtl w:val="0"/>
          <w:lang w:eastAsia="zh-CN"/>
        </w:rPr>
        <w:t>”</w:t>
      </w:r>
      <w:r>
        <w:rPr>
          <w:rFonts w:hint="eastAsia" w:ascii="宋体" w:hAnsi="宋体" w:eastAsia="宋体" w:cs="宋体"/>
          <w:color w:val="auto"/>
          <w:rtl w:val="0"/>
        </w:rPr>
        <w:t>的闭环回流路径。</w:t>
      </w:r>
    </w:p>
    <w:p w14:paraId="0000002E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输出成果</w:t>
      </w:r>
      <w:r>
        <w:rPr>
          <w:rFonts w:hint="eastAsia" w:ascii="宋体" w:hAnsi="宋体" w:eastAsia="宋体" w:cs="宋体"/>
          <w:color w:val="auto"/>
          <w:rtl w:val="0"/>
        </w:rPr>
        <w:t>：项目风险状态图、风险应对与预防方案。</w:t>
      </w:r>
    </w:p>
    <w:p w14:paraId="0000002F">
      <w:pPr>
        <w:pStyle w:val="3"/>
        <w:spacing w:line="360" w:lineRule="auto"/>
        <w:rPr>
          <w:rFonts w:hint="eastAsia" w:ascii="宋体" w:hAnsi="宋体" w:eastAsia="宋体" w:cs="宋体"/>
          <w:color w:val="auto"/>
        </w:rPr>
      </w:pPr>
      <w:bookmarkStart w:id="10" w:name="_ausb2huiv739" w:colFirst="0" w:colLast="0"/>
      <w:bookmarkEnd w:id="10"/>
      <w:r>
        <w:rPr>
          <w:rFonts w:hint="eastAsia" w:ascii="宋体" w:hAnsi="宋体" w:eastAsia="宋体" w:cs="宋体"/>
          <w:color w:val="auto"/>
          <w:rtl w:val="0"/>
        </w:rPr>
        <w:t>8. 项目采购管理（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rtl w:val="0"/>
        </w:rPr>
        <w:t>Project Procurement Management</w:t>
      </w:r>
      <w:r>
        <w:rPr>
          <w:rFonts w:hint="eastAsia" w:ascii="宋体" w:hAnsi="宋体" w:eastAsia="宋体" w:cs="宋体"/>
          <w:color w:val="auto"/>
          <w:rtl w:val="0"/>
        </w:rPr>
        <w:t>）</w:t>
      </w:r>
    </w:p>
    <w:p w14:paraId="00000030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管控重点</w:t>
      </w:r>
      <w:r>
        <w:rPr>
          <w:rFonts w:hint="eastAsia" w:ascii="宋体" w:hAnsi="宋体" w:eastAsia="宋体" w:cs="宋体"/>
          <w:color w:val="auto"/>
          <w:rtl w:val="0"/>
        </w:rPr>
        <w:t>：自研自建模式下的技术资源与工具链管控。</w:t>
      </w:r>
    </w:p>
    <w:p w14:paraId="00000031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具体落地方式</w:t>
      </w:r>
      <w:r>
        <w:rPr>
          <w:rFonts w:hint="eastAsia" w:ascii="宋体" w:hAnsi="宋体" w:eastAsia="宋体" w:cs="宋体"/>
          <w:color w:val="auto"/>
          <w:rtl w:val="0"/>
        </w:rPr>
        <w:t>：</w:t>
      </w:r>
    </w:p>
    <w:p w14:paraId="00000032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>本项目全流程采用自主研发与设计模式，无第三方系统采购与外包开发任务。</w:t>
      </w:r>
    </w:p>
    <w:p w14:paraId="00000033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t>本项目工具链采用免费开源工具（PlantUML、Draw.io），无额外采购成本，无形资产管理统一归属项目组调度与维护，并对建模模板、文档规范进行版本控制。</w:t>
      </w:r>
    </w:p>
    <w:p w14:paraId="00000034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输出成果</w:t>
      </w:r>
      <w:r>
        <w:rPr>
          <w:rFonts w:hint="eastAsia" w:ascii="宋体" w:hAnsi="宋体" w:eastAsia="宋体" w:cs="宋体"/>
          <w:color w:val="auto"/>
          <w:rtl w:val="0"/>
        </w:rPr>
        <w:t>：自研自建无采购声明、工具链标准化说明。</w:t>
      </w:r>
    </w:p>
    <w:p w14:paraId="00000035">
      <w:pPr>
        <w:pStyle w:val="3"/>
        <w:spacing w:line="360" w:lineRule="auto"/>
        <w:rPr>
          <w:rFonts w:hint="eastAsia" w:ascii="宋体" w:hAnsi="宋体" w:eastAsia="宋体" w:cs="宋体"/>
          <w:color w:val="auto"/>
        </w:rPr>
      </w:pPr>
      <w:bookmarkStart w:id="11" w:name="_751a192al8fn" w:colFirst="0" w:colLast="0"/>
      <w:bookmarkEnd w:id="11"/>
      <w:r>
        <w:rPr>
          <w:rFonts w:hint="eastAsia" w:ascii="宋体" w:hAnsi="宋体" w:eastAsia="宋体" w:cs="宋体"/>
          <w:color w:val="auto"/>
          <w:rtl w:val="0"/>
        </w:rPr>
        <w:t>9. 项目相关方管理（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rtl w:val="0"/>
        </w:rPr>
        <w:t>Project Stakeholder Management</w:t>
      </w:r>
      <w:r>
        <w:rPr>
          <w:rFonts w:hint="eastAsia" w:ascii="宋体" w:hAnsi="宋体" w:eastAsia="宋体" w:cs="宋体"/>
          <w:color w:val="auto"/>
          <w:rtl w:val="0"/>
        </w:rPr>
        <w:t>）</w:t>
      </w:r>
    </w:p>
    <w:p w14:paraId="00000036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管控重点</w:t>
      </w:r>
      <w:r>
        <w:rPr>
          <w:rFonts w:hint="eastAsia" w:ascii="宋体" w:hAnsi="宋体" w:eastAsia="宋体" w:cs="宋体"/>
          <w:color w:val="auto"/>
          <w:rtl w:val="0"/>
        </w:rPr>
        <w:t>：多干系人诉求分析与利益平衡。</w:t>
      </w:r>
    </w:p>
    <w:p w14:paraId="00000037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具体落地方式</w:t>
      </w:r>
      <w:r>
        <w:rPr>
          <w:rFonts w:hint="eastAsia" w:ascii="宋体" w:hAnsi="宋体" w:eastAsia="宋体" w:cs="宋体"/>
          <w:color w:val="auto"/>
          <w:rtl w:val="0"/>
        </w:rPr>
        <w:t>：</w:t>
      </w:r>
    </w:p>
    <w:p w14:paraId="00000038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患者相关方</w:t>
      </w:r>
      <w:r>
        <w:rPr>
          <w:rFonts w:hint="eastAsia" w:ascii="宋体" w:hAnsi="宋体" w:eastAsia="宋体" w:cs="宋体"/>
          <w:color w:val="auto"/>
          <w:rtl w:val="0"/>
        </w:rPr>
        <w:t>：关注咨询便捷度、答复准确性及历史对话可追溯性（对应用例查看对话历史</w:t>
      </w:r>
      <w:r>
        <w:rPr>
          <w:rFonts w:hint="eastAsia" w:ascii="宋体" w:hAnsi="宋体" w:eastAsia="宋体" w:cs="宋体"/>
          <w:color w:val="auto"/>
          <w:rtl w:val="0"/>
        </w:rPr>
        <w:t>）。</w:t>
      </w:r>
    </w:p>
    <w:p w14:paraId="00000039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bookmarkStart w:id="13" w:name="_GoBack"/>
      <w:bookmarkEnd w:id="13"/>
      <w:r>
        <w:t>医院管理相关方（教务/院方领导）</w:t>
      </w:r>
      <w:r>
        <w:t>：关注门诊导诊压力释放、知识库动态维护能力（对应管理员类的知识库管理()与审核异常问题()方法），并对项目的规范性、可落地性提出要求；</w:t>
      </w:r>
    </w:p>
    <w:p w14:paraId="0000003A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项目团队相关方</w:t>
      </w:r>
      <w:r>
        <w:rPr>
          <w:rFonts w:hint="eastAsia" w:ascii="宋体" w:hAnsi="宋体" w:eastAsia="宋体" w:cs="宋体"/>
          <w:color w:val="auto"/>
          <w:rtl w:val="0"/>
        </w:rPr>
        <w:t>：关注课程考核覆盖度、规范化文档及交付按时完成率。</w:t>
      </w:r>
    </w:p>
    <w:p w14:paraId="0000003A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b/>
        </w:rPr>
        <w:t>课程指导相关方</w:t>
      </w:r>
      <w:r>
        <w:t>（课程指导老师）：关注课程考核覆盖度、项目管理规范落地程度与结题交付质量，强调过程留痕、格式规范与成果完整，与医院管理方、项目团队形成差异化诉求。</w:t>
      </w:r>
    </w:p>
    <w:p w14:paraId="0000003B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输出成果</w:t>
      </w:r>
      <w:r>
        <w:rPr>
          <w:rFonts w:hint="eastAsia" w:ascii="宋体" w:hAnsi="宋体" w:eastAsia="宋体" w:cs="宋体"/>
          <w:color w:val="auto"/>
          <w:rtl w:val="0"/>
        </w:rPr>
        <w:t>：干系人诉求矩阵表、相关方满意度评价标准。</w:t>
      </w:r>
    </w:p>
    <w:p w14:paraId="0000003C">
      <w:pPr>
        <w:pStyle w:val="3"/>
        <w:spacing w:line="360" w:lineRule="auto"/>
        <w:rPr>
          <w:rFonts w:hint="eastAsia" w:ascii="宋体" w:hAnsi="宋体" w:eastAsia="宋体" w:cs="宋体"/>
          <w:color w:val="auto"/>
        </w:rPr>
      </w:pPr>
      <w:bookmarkStart w:id="12" w:name="_fqi53j7uygg1" w:colFirst="0" w:colLast="0"/>
      <w:bookmarkEnd w:id="12"/>
      <w:r>
        <w:rPr>
          <w:rFonts w:hint="eastAsia" w:ascii="宋体" w:hAnsi="宋体" w:eastAsia="宋体" w:cs="宋体"/>
          <w:color w:val="auto"/>
          <w:rtl w:val="0"/>
        </w:rPr>
        <w:t>10. 项目整体整合管理（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rtl w:val="0"/>
        </w:rPr>
        <w:t>Project Integration Management</w:t>
      </w:r>
      <w:r>
        <w:rPr>
          <w:rFonts w:hint="eastAsia" w:ascii="宋体" w:hAnsi="宋体" w:eastAsia="宋体" w:cs="宋体"/>
          <w:color w:val="auto"/>
          <w:rtl w:val="0"/>
        </w:rPr>
        <w:t>）</w:t>
      </w:r>
    </w:p>
    <w:p w14:paraId="0000003D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管控重点</w:t>
      </w:r>
      <w:r>
        <w:rPr>
          <w:rFonts w:hint="eastAsia" w:ascii="宋体" w:hAnsi="宋体" w:eastAsia="宋体" w:cs="宋体"/>
          <w:color w:val="auto"/>
          <w:rtl w:val="0"/>
        </w:rPr>
        <w:t>：全流程统筹、多源素材缝合与结题报告最终收口。</w:t>
      </w:r>
    </w:p>
    <w:p w14:paraId="0000003E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具体落地方式</w:t>
      </w:r>
      <w:r>
        <w:rPr>
          <w:rFonts w:hint="eastAsia" w:ascii="宋体" w:hAnsi="宋体" w:eastAsia="宋体" w:cs="宋体"/>
          <w:color w:val="auto"/>
          <w:rtl w:val="0"/>
        </w:rPr>
        <w:t>：</w:t>
      </w:r>
    </w:p>
    <w:p w14:paraId="0000003F">
      <w:pPr>
        <w:numPr>
          <w:ilvl w:val="1"/>
          <w:numId w:val="1"/>
        </w:numPr>
        <w:spacing w:line="360" w:lineRule="auto"/>
        <w:ind w:left="144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>组长全权负责《项目需求说明书》与顶层设计；组员F、G承接所有UML图纸、4-Frame架构、知识域模型及人力进度风险图纸的文字串联与整体排版，确保结题报告全书逻辑贯通、格式规范、闭环交付。</w:t>
      </w:r>
    </w:p>
    <w:p w14:paraId="00000040">
      <w:pPr>
        <w:numPr>
          <w:ilvl w:val="0"/>
          <w:numId w:val="1"/>
        </w:numPr>
        <w:spacing w:line="360" w:lineRule="auto"/>
        <w:ind w:left="720" w:hanging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rtl w:val="0"/>
        </w:rPr>
        <w:t>输出成果</w:t>
      </w:r>
      <w:r>
        <w:rPr>
          <w:rFonts w:hint="eastAsia" w:ascii="宋体" w:hAnsi="宋体" w:eastAsia="宋体" w:cs="宋体"/>
          <w:color w:val="auto"/>
          <w:rtl w:val="0"/>
        </w:rPr>
        <w:t>：最终完整版《医院门诊智能应答与对话系统项目结题报告》。</w:t>
      </w:r>
    </w:p>
    <w:p w14:paraId="00000041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600E6A5-C73E-45BC-98CA-FBDCE7269598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6EBB519-3E28-49A9-B39E-5C08D3C161F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A154E0FA-9CCF-4786-944C-874A0A38E3C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31617E8-6DA1-45F5-A5DD-BBA51371AA1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AC160C3-2F22-48A5-8CD4-0C62A03F7788}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  <w:embedRegular r:id="rId6" w:fontKey="{315414B2-C35C-44A6-8A55-31CB6CD1A0FB}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051DC30C-0632-421B-93A8-5DBB77E707B8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8" w:fontKey="{D7FC2C68-E9DE-41F7-B5FF-534C9BF6E6D9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91663B24-79DD-4F11-9FCC-5F0EE50A154F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0" w:fontKey="{0DF7B4C9-DFC6-44A4-9796-463C445E5CA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A2E7004"/>
    <w:rsid w:val="24883A94"/>
    <w:rsid w:val="6C7F2654"/>
    <w:rsid w:val="758948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SC" w:hAnsi="Noto Sans SC" w:eastAsia="Noto Sans SC" w:cs="Noto Sans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Noto Sans SC" w:hAnsi="Noto Sans SC" w:eastAsia="Noto Sans SC" w:cs="Noto Sans SC"/>
      <w:color w:val="333333"/>
      <w:sz w:val="24"/>
      <w:szCs w:val="24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 w:line="288" w:lineRule="auto"/>
    </w:pPr>
    <w:rPr>
      <w:rFonts w:ascii="Noto Serif SC" w:hAnsi="Noto Serif SC" w:eastAsia="Noto Serif SC" w:cs="Noto Serif SC"/>
      <w:b/>
      <w:bCs/>
      <w:color w:val="2B4C7E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 w:line="288" w:lineRule="auto"/>
    </w:pPr>
    <w:rPr>
      <w:rFonts w:ascii="Noto Sans SC" w:hAnsi="Noto Sans SC" w:eastAsia="Noto Sans SC" w:cs="Noto Sans SC"/>
      <w:b/>
      <w:bCs/>
      <w:color w:val="4A5568"/>
      <w:sz w:val="30"/>
      <w:szCs w:val="30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 w:line="288" w:lineRule="auto"/>
    </w:pPr>
    <w:rPr>
      <w:rFonts w:ascii="Noto Sans SC" w:hAnsi="Noto Sans SC" w:eastAsia="Noto Sans SC" w:cs="Noto Sans SC"/>
      <w:b/>
      <w:bCs/>
      <w:color w:val="2D3748"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 w:line="240" w:lineRule="auto"/>
    </w:pPr>
    <w:rPr>
      <w:rFonts w:ascii="Noto Serif SC" w:hAnsi="Noto Serif SC" w:eastAsia="Noto Serif SC" w:cs="Noto Serif SC"/>
      <w:b/>
      <w:bCs/>
      <w:color w:val="1A365D"/>
      <w:sz w:val="48"/>
      <w:szCs w:val="48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985</Words>
  <Characters>1172</Characters>
  <TotalTime>9</TotalTime>
  <ScaleCrop>false</ScaleCrop>
  <LinksUpToDate>false</LinksUpToDate>
  <CharactersWithSpaces>1210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2026-09-16T11:48:20Z</dcterms:created>
  <dc:creator>17074</dc:creator>
  <cp:lastModifiedBy>WPS_1725291070</cp:lastModifiedBy>
  <dcterms:modified xsi:type="dcterms:W3CDTF">2026-09-16T12:12:56Z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60D3CB0A5AC6449A82D91AEA8E5806B2_13</vt:lpwstr>
  </property>
  <property fmtid="{D5CDD505-2E9C-101B-9397-08002B2CF9AE}" pid="4" name="KSOTemplateDocerSaveRecord">
    <vt:lpwstr>eyJoZGlkIjoiNWRiNDczMmE5ZDY1ZWVhNmY1MGE1MTYxM2NjNWZlMGEiLCJ1c2VySWQiOiIxNjMwNTk1ODAzIn0=</vt:lpwstr>
  </property>
</Properties>
</file>