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智能应答与对话系统项目需求说明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立医院及社区门诊日常运营中，患者就医咨询是门诊最核心、最高频的前置业务。患者就诊前普遍存在科室选择、线上挂号、预约流程、医保报销、检查项目须知、候诊规则、报告查询、就诊材料准备、常见轻症咨询等重复性咨询问题。传统模式依赖导诊人工答疑，存在门诊高峰期人手不足、咨询排队久、下班无答疑服务、人工解答口径不一、导诊人员工作负荷大等痛点，极易导致患者就诊效率低、门诊流程拥堵、就医体验差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针对医院门诊普遍存在的导诊咨询痛点，本团队立项开发</w:t>
      </w:r>
      <w:r>
        <w:rPr>
          <w:rFonts w:eastAsia="等线" w:ascii="Arial" w:cs="Arial" w:hAnsi="Arial"/>
          <w:b w:val="true"/>
          <w:sz w:val="22"/>
        </w:rPr>
        <w:t>医院门诊智能应答与对话系统</w:t>
      </w:r>
      <w:r>
        <w:rPr>
          <w:rFonts w:eastAsia="等线" w:ascii="Arial" w:cs="Arial" w:hAnsi="Arial"/>
          <w:sz w:val="22"/>
        </w:rPr>
        <w:t>，属于医疗民生真实落地场景，业务流程规范、逻辑层级清晰、模块划分明确，非常适合软件项目管理课程建模与文档撰写。本系统聚焦患者就医全流程前置咨询场景，依托标准化门诊医疗知识库，实现患者问题自动识别、智能分诊、流程解答、规则告知、常见问题应答等功能，有效分担人工导诊压力、优化门诊就诊流程、提升患者就医效率。同时以真实民生医疗信息化项目为载体，完整落地课程所需的需求分析、UML业务建模、人力架构设计、4-Frame结构分析、知识域梳理与项目进度规划等全套实训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项目目的与意义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本次项目核心目的与意义聚焦医疗信息化落地与门诊服务优化，分为业务价值与行业价值两个层面。</w:t>
      </w:r>
      <w:r>
        <w:rPr>
          <w:rFonts w:eastAsia="等线" w:ascii="Arial" w:cs="Arial" w:hAnsi="Arial"/>
          <w:b w:val="true"/>
          <w:sz w:val="22"/>
        </w:rPr>
        <w:t>业务价值层面</w:t>
      </w:r>
      <w:r>
        <w:rPr>
          <w:rFonts w:eastAsia="等线" w:ascii="Arial" w:cs="Arial" w:hAnsi="Arial"/>
          <w:sz w:val="22"/>
        </w:rPr>
        <w:t>：面向公立门诊就医服务场景，搭建轻量化门诊智能咨询对话系统，覆盖科室咨询、挂号预约、医保政策解读、检查项目须知、就诊流程指引、报告查询、就医材料准备等全流程高频就医咨询场景。通过智能化问答服务实现患者自主答疑、前置咨询分流，有效解决传统人工导诊服务时段受限、咨询压力集中、答复口径不统一、就诊排队拥堵等行业痛点，大幅降低门诊导诊人力负荷，精简患者就医前置流程，提升门诊整体运营效率与患者就医体验。</w:t>
      </w:r>
      <w:r>
        <w:rPr>
          <w:rFonts w:eastAsia="等线" w:ascii="Arial" w:cs="Arial" w:hAnsi="Arial"/>
          <w:b w:val="true"/>
          <w:sz w:val="22"/>
        </w:rPr>
        <w:t>行业价值层面</w:t>
      </w:r>
      <w:r>
        <w:rPr>
          <w:rFonts w:eastAsia="等线" w:ascii="Arial" w:cs="Arial" w:hAnsi="Arial"/>
          <w:sz w:val="22"/>
        </w:rPr>
        <w:t>：本项目属于基层医疗信息化便民服务项目，以轻量化智能对话技术赋能传统门诊服务，构建标准化、全天候、规范化的就医咨询服务体系。能够弥补传统门诊人工咨询服务模式的短板，为中小型门诊、社区医院的智慧化服务升级提供可落地、可复用的轻量化解决方案，推动基础医疗服务向智能化、高效化、标准化方向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本项目最终将完成一套完整、规范的门诊智能应答对话系统需求设计与项目管理体系成果，形成小型医疗信息化软件项目标准化建设与管理闭环，为后续系统迭代开发、功能拓展、场景复用提供完整的参考依据。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项目适用场景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本系统为</w:t>
      </w:r>
      <w:r>
        <w:rPr>
          <w:rFonts w:eastAsia="等线" w:ascii="Arial" w:cs="Arial" w:hAnsi="Arial"/>
          <w:b w:val="true"/>
          <w:sz w:val="22"/>
        </w:rPr>
        <w:t>面向医院门诊场景的轻量化智能咨询对话系统</w:t>
      </w:r>
      <w:r>
        <w:rPr>
          <w:rFonts w:eastAsia="等线" w:ascii="Arial" w:cs="Arial" w:hAnsi="Arial"/>
          <w:sz w:val="22"/>
        </w:rPr>
        <w:t>，落地真实医疗民生领域，主要服务于就诊患者、医院门诊管理员两大核心群体。覆盖场景包含：门诊科室功能咨询、线上挂号与预约流程、就诊材料准备、医保报销规则、影像/化验检查须知、候诊与取号规则、检查报告查询、常见轻症就医指引等门诊高频咨询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项目范围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包含范围（本次项目核心内容）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完成智能应答与对话系统的完整需求分析与文档撰写；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完成系统业务建模，包含全套核心UML业务图表；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搭建项目人力资源管理框架，明确团队分工与岗位职责；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基于项目管理知识域完成模型梳理与项目预期目标定义；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完成项目4-Frame结构拆解与分析，明确项目定位、流程、视角与核心目的；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制定科学合理的项目初步进度计划，完成全团队任务分工落地；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落地完整医疗门诊业务功能：患者就医自助咨询、智能应答、对话记录查询、管理员门诊知识库专项维护等场景化核心模块。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排除范围（本次项目不涉及内容）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本项目为课程设计项目，</w:t>
      </w:r>
      <w:r>
        <w:rPr>
          <w:rFonts w:eastAsia="等线" w:ascii="Arial" w:cs="Arial" w:hAnsi="Arial"/>
          <w:b w:val="true"/>
          <w:sz w:val="22"/>
        </w:rPr>
        <w:t>不进行实际代码开发、系统部署、线上运维</w:t>
      </w:r>
      <w:r>
        <w:rPr>
          <w:rFonts w:eastAsia="等线" w:ascii="Arial" w:cs="Arial" w:hAnsi="Arial"/>
          <w:sz w:val="22"/>
        </w:rPr>
        <w:t>，仅完成需求设计、建模分析与项目管理文档输出；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仅支持</w:t>
      </w:r>
      <w:r>
        <w:rPr>
          <w:rFonts w:eastAsia="等线" w:ascii="Arial" w:cs="Arial" w:hAnsi="Arial"/>
          <w:b w:val="true"/>
          <w:sz w:val="22"/>
        </w:rPr>
        <w:t>纯文本对话问答</w:t>
      </w:r>
      <w:r>
        <w:rPr>
          <w:rFonts w:eastAsia="等线" w:ascii="Arial" w:cs="Arial" w:hAnsi="Arial"/>
          <w:sz w:val="22"/>
        </w:rPr>
        <w:t>，不包含语音识别、语音播报、视频交互等多媒体功能；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不涉及复杂人工智能算法训练、大数据深度学习模型优化，仅基于固定知识库实现匹配式智能应答；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不对接第三方平台接口、不支持多终端适配、无商业化落地需求。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功能性需求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结合智能应答与对话系统的核心业务逻辑，本次项目设计两大角色：普通用户、系统管理员，对应核心功能需求如下：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普通用户功能需求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文本咨询提问功能</w:t>
      </w:r>
      <w:r>
        <w:rPr>
          <w:rFonts w:eastAsia="等线" w:ascii="Arial" w:cs="Arial" w:hAnsi="Arial"/>
          <w:sz w:val="22"/>
        </w:rPr>
        <w:t>：患者用户可输入就医相关问题，涵盖挂号预约、科室选择、医保报销、检查流程、就诊材料、报告查询、就医规则等各类门诊咨询内容，自由发起文本问答；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门诊智能应答功能</w:t>
      </w:r>
      <w:r>
        <w:rPr>
          <w:rFonts w:eastAsia="等线" w:ascii="Arial" w:cs="Arial" w:hAnsi="Arial"/>
          <w:sz w:val="22"/>
        </w:rPr>
        <w:t>：系统接收患者提问后，匹配门诊医疗专属知识库，精准返回对应的就诊流程、办理规则、注意事项、操作步骤、政策说明等标准化专业答复；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对话记录查询功能</w:t>
      </w:r>
      <w:r>
        <w:rPr>
          <w:rFonts w:eastAsia="等线" w:ascii="Arial" w:cs="Arial" w:hAnsi="Arial"/>
          <w:sz w:val="22"/>
        </w:rPr>
        <w:t>：用户可查看历史问答对话记录，追溯过往咨询内容；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简单交互功能</w:t>
      </w:r>
      <w:r>
        <w:rPr>
          <w:rFonts w:eastAsia="等线" w:ascii="Arial" w:cs="Arial" w:hAnsi="Arial"/>
          <w:sz w:val="22"/>
        </w:rPr>
        <w:t>：支持多轮简单文本对话，实现连续问答交互。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系统管理员功能需求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门诊知识库维护功能</w:t>
      </w:r>
      <w:r>
        <w:rPr>
          <w:rFonts w:eastAsia="等线" w:ascii="Arial" w:cs="Arial" w:hAnsi="Arial"/>
          <w:sz w:val="22"/>
        </w:rPr>
        <w:t>：管理员可针对门诊咨询知识库进行新增、编辑、删除、查询操作，可根据医院科室调整、预约规则更新、医保政策变动、门诊流程优化等实时迭代问答内容，保证系统答复贴合医院最新真实就诊规范；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对话记录查看功能</w:t>
      </w:r>
      <w:r>
        <w:rPr>
          <w:rFonts w:eastAsia="等线" w:ascii="Arial" w:cs="Arial" w:hAnsi="Arial"/>
          <w:sz w:val="22"/>
        </w:rPr>
        <w:t>：可查看所有用户的问答记录，用于问题汇总与知识库优化参考；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基础权限管理</w:t>
      </w:r>
      <w:r>
        <w:rPr>
          <w:rFonts w:eastAsia="等线" w:ascii="Arial" w:cs="Arial" w:hAnsi="Arial"/>
          <w:sz w:val="22"/>
        </w:rPr>
        <w:t>：区分用户与管理员操作权限，保障知识库内容不被随意篡改。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非功能性需求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易用性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系统交互逻辑简洁清晰，问答流程简单易懂，无需专业操作知识即可使用；项目文档格式统一、逻辑通顺、图文对应，符合软件项目管理课程规范，可读性、完整性强。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可维护性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系统知识库结构清晰，内容分类明确，便于管理员后续迭代更新；项目所有文档、图表、分工资料标准化归档，模块划分清晰，便于修改、校对与二次优化。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可靠性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问答匹配逻辑稳定，针对知识库内已收录问题可精准应答；项目全流程分工明确、进度可控，可按时保质完成所有课程交付内容，无核心内容缺失问题。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规范性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所有UML业务图表、架构图、文字文档均遵循软件项目管理与软件工程标准格式；项目流程、分工规划、框架分析严格贴合课程PPT知识点要求。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项目约束与限制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时间约束</w:t>
      </w:r>
      <w:r>
        <w:rPr>
          <w:rFonts w:eastAsia="等线" w:ascii="Arial" w:cs="Arial" w:hAnsi="Arial"/>
          <w:sz w:val="22"/>
        </w:rPr>
        <w:t>：项目需严格按照课程作业截止时间完成全部分工、文档、图表交付，整体开发设计周期短，需高效推进各模块工作；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资源约束</w:t>
      </w:r>
      <w:r>
        <w:rPr>
          <w:rFonts w:eastAsia="等线" w:ascii="Arial" w:cs="Arial" w:hAnsi="Arial"/>
          <w:sz w:val="22"/>
        </w:rPr>
        <w:t>：本项目为课程实训项目，无专项经费、开发设备、技术团队支持，仅依靠7人小组完成文档与建模工作；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技术约束</w:t>
      </w:r>
      <w:r>
        <w:rPr>
          <w:rFonts w:eastAsia="等线" w:ascii="Arial" w:cs="Arial" w:hAnsi="Arial"/>
          <w:sz w:val="22"/>
        </w:rPr>
        <w:t>：仅做需求设计与建模分析，不进行实体开发，技术方案以轻量化、标准化为主；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范围约束</w:t>
      </w:r>
      <w:r>
        <w:rPr>
          <w:rFonts w:eastAsia="等线" w:ascii="Arial" w:cs="Arial" w:hAnsi="Arial"/>
          <w:sz w:val="22"/>
        </w:rPr>
        <w:t>：严格限定课程作业范围，不额外拓展复杂功能与冗余模块，聚焦核心考核知识点完成项目。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 项目交付成果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项目核心文档：《项目需求说明》《知识域概要模型与预期目标》《4-Frame结构描述》；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业务建模成果：全套系统UML业务图（用例图、活动图、类图、时序图）；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人力架构成果：项目人力资源框架图、团队分工明细表；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项目管理成果：项目初步进度计划、全员个人成员描述汇总表；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整体整合成果：统一排版的全套课程项目作业资料包。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2026-09-18T12:55:23Z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{"Label":"1","ContentProducer":"001191110102MACQD9K64010000","ProduceID":"7686858063245135034","ReservedCode1":"","ContentPropagator":"","PropagateID":"","ReservedCode2":""}</vt:lpwstr>
  </property>
</Properties>
</file>