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Bitácora de asesorías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Modelo predictivo con datos sintéticos para la estimación de tiempos y la asignación de recursos en laboratorios de control de calidad farmacéuticos</w:t>
      </w:r>
    </w:p>
    <w:p>
      <w:p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Aldair Cétares · Carlos Campo · Tutor: Dr. Antonio José Bravo Valero · Maestría en Ciencia de Datos, Universidad Simón Bolívar</w:t>
      </w:r>
    </w:p>
    <w:p>
      <w:pPr>
        <w:spacing w:after="1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Horario del grupo 3: miércoles de 8:00 a 8:30 p. m.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Cómo usarla: lo de «Qué mostramos» y «Preguntas que llevamos» viene del plan; ajústenlo el martes, cuando preparan el avance. Al terminar cada asesoría, llenen «Lo que dijo Bravo», «Decisiones» y las tareas, con responsable y fecha. El jueves cada uno aplica lo suyo.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</w:rPr>
        <w:t xml:space="preserve">Asesoría #1 · miércoles 4 de noviembre de 2026, 8:00–8:30 p. 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Asistentes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Carlos Campo · Aldair Cétares · Dr. Antonio José Bravo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mostramos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Diseño del laboratorio de referencia y tabla de parámetros con fuentes.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del generador v1 y vista del dataset.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Borrador del marco metodológico.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Preguntas que llevamos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¿El laboratorio de referencia (ensayos, equipos, analistas) es suficiente?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¿Bastan Coito et al. (2021) y Costigliola et al. (2017) para calibrar, o hay que sumar fuentes?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¿Qué estructura espera para el marco metodológico?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¿Cuántos registros y escenarios de carga espera en el dataset?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 que dijo Bravo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Tareas acordadas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000"/>
        <w:gridCol w:w="2200"/>
      </w:tblGrid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Tarea acordada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cuándo</w:t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0"/>
      </w:pPr>
      <w:r>
        <w:rPr>
          <w:rFonts w:ascii="Arial" w:cs="Arial" w:eastAsia="Arial" w:hAnsi="Arial"/>
        </w:rPr>
        <w:t xml:space="preserve">Asesoría #2 · miércoles 11 de noviembre de 2026, 8:00–8:30 p. 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Asistentes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Carlos Campo · Aldair Cétares · Dr. Antonio José Bravo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mostramos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Dataset v1 con los indicadores del sistema de variables y el contraste con TLSP / Martins et al. (2023).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Borrador de Resultados del Objetivo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Protocolo del Objetivo 2 y tabla preliminar de modelos.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Preguntas que llevamos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¿Los indicadores de validación cubren lo que pide el sistema de variables?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¿Aprueba el protocolo (partición, validación cruzada, métricas, MAPE de referencia de 15,47 %)?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¿Hay algún algoritmo que no pueda faltar en la comparación?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Aldair viaja del 12 al 15: dejen claro qué ajustes hace cada uno antes de cerrar.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 que dijo Bravo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Tareas acordadas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000"/>
        <w:gridCol w:w="2200"/>
      </w:tblGrid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Tarea acordada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cuándo</w:t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0"/>
      </w:pPr>
      <w:r>
        <w:rPr>
          <w:rFonts w:ascii="Arial" w:cs="Arial" w:eastAsia="Arial" w:hAnsi="Arial"/>
        </w:rPr>
        <w:t xml:space="preserve">Asesoría #3 · miércoles 18 de noviembre de 2026, 8:00–8:30 p. 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Asistentes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Carlos Campo · Aldair Cétares · Dr. Antonio José Bravo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mostramos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Comparación de algoritmos completa y modelo seleccionado.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Simulador con FIFO, aleatoria, regla experta y regla informada; primeros indicadores.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Primeras pantallas del prototipo.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Preguntas que llevamos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¿Es válida la regla experta tal como la definimos?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¿Qué indicadores priorizar: makespan, utilización, tardanza o cumplimiento de plazos?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¿Cuántas réplicas por escenario considera suficientes?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 que dijo Bravo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Tareas acordadas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000"/>
        <w:gridCol w:w="2200"/>
      </w:tblGrid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Tarea acordada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cuándo</w:t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0"/>
      </w:pPr>
      <w:r>
        <w:rPr>
          <w:rFonts w:ascii="Arial" w:cs="Arial" w:eastAsia="Arial" w:hAnsi="Arial"/>
        </w:rPr>
        <w:t xml:space="preserve">Asesoría #4 · miércoles 25 de noviembre de 2026, 8:00–8:30 p. 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Asistentes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Carlos Campo · Aldair Cétares · Dr. Antonio José Bravo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mostramos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del prototipo funcional evaluado frente a las políticas de referencia.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completo en borrador (todos los capítulos).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Preguntas que llevamos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¿Qué ajustes pide antes de la entrega del 30?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¿En qué formato se entrega: PDF, repositorio, anexos?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¿Habrá sustentación? ¿Cuándo?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 que dijo Bravo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Tareas acordadas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000"/>
        <w:gridCol w:w="2200"/>
      </w:tblGrid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Tarea acordada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cuándo</w:t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0"/>
      </w:pPr>
      <w:r>
        <w:rPr>
          <w:rFonts w:ascii="Arial" w:cs="Arial" w:eastAsia="Arial" w:hAnsi="Arial"/>
        </w:rPr>
        <w:t xml:space="preserve">Asesoría #5 · miércoles 2 de diciembre de 2026, 8:00–8:30 p. 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Asistentes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Carlos Campo · Aldair Cétares · Dr. Antonio José Bravo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mostramos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 entregado el 30 de noviembre.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Preguntas que llevamos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Retroalimentación de la entrega y siguientes pasos.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 que dijo Bravo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Tareas acordadas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000"/>
        <w:gridCol w:w="2200"/>
      </w:tblGrid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Tarea acordada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cuándo</w:t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Bitácora de asesorías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de asesorías</dc:title>
  <dc:creator>Carlos Campo y Aldair Cétares</dc:creator>
  <cp:lastModifiedBy>Un-named</cp:lastModifiedBy>
  <cp:revision>1</cp:revision>
  <dcterms:created xsi:type="dcterms:W3CDTF">2026-10-25T10:57:28.337Z</dcterms:created>
  <dcterms:modified xsi:type="dcterms:W3CDTF">2026-10-25T10:57:28.343Z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