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06D" w:rsidRDefault="00DA0334" w:rsidP="00DA0334">
      <w:pPr>
        <w:jc w:val="center"/>
        <w:rPr>
          <w:rFonts w:ascii="標楷體" w:eastAsia="標楷體" w:hAnsi="標楷體" w:hint="eastAsia"/>
          <w:b/>
          <w:sz w:val="48"/>
        </w:rPr>
      </w:pPr>
      <w:r w:rsidRPr="00DA0334">
        <w:rPr>
          <w:rFonts w:ascii="標楷體" w:eastAsia="標楷體" w:hAnsi="標楷體" w:hint="eastAsia"/>
          <w:b/>
          <w:sz w:val="48"/>
        </w:rPr>
        <w:t>半自動去識別化系統使用流程</w:t>
      </w:r>
    </w:p>
    <w:p w:rsidR="00DA0334" w:rsidRDefault="00DA0334" w:rsidP="00DA0334">
      <w:pPr>
        <w:pStyle w:val="a3"/>
        <w:rPr>
          <w:rFonts w:hint="eastAsia"/>
        </w:rPr>
      </w:pPr>
      <w:r>
        <w:rPr>
          <w:rFonts w:hint="eastAsia"/>
        </w:rPr>
        <w:t xml:space="preserve">STEP1 </w:t>
      </w:r>
      <w:r>
        <w:rPr>
          <w:rFonts w:hint="eastAsia"/>
        </w:rPr>
        <w:t>開啟系統</w:t>
      </w:r>
    </w:p>
    <w:p w:rsidR="00DA0334" w:rsidRDefault="00DA0334" w:rsidP="00DA0334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至</w:t>
      </w:r>
      <w:r w:rsidRPr="00DA0334">
        <w:rPr>
          <w:rFonts w:ascii="標楷體" w:eastAsia="標楷體" w:hAnsi="標楷體"/>
          <w:b/>
        </w:rPr>
        <w:t>anti-identifier\anti-identifier\bin\Debug</w:t>
      </w:r>
      <w:r>
        <w:rPr>
          <w:rFonts w:ascii="標楷體" w:eastAsia="標楷體" w:hAnsi="標楷體" w:hint="eastAsia"/>
          <w:b/>
        </w:rPr>
        <w:t>檔案夾中找到</w:t>
      </w:r>
      <w:r w:rsidRPr="00DA0334">
        <w:rPr>
          <w:rFonts w:ascii="標楷體" w:eastAsia="標楷體" w:hAnsi="標楷體"/>
          <w:b/>
        </w:rPr>
        <w:t>anti-identifier</w:t>
      </w:r>
      <w:r>
        <w:rPr>
          <w:rFonts w:ascii="標楷體" w:eastAsia="標楷體" w:hAnsi="標楷體" w:hint="eastAsia"/>
          <w:b/>
        </w:rPr>
        <w:t>.exe檔用滑鼠雙點擊即可打開。</w:t>
      </w:r>
    </w:p>
    <w:p w:rsidR="00DA0334" w:rsidRDefault="00DA0334" w:rsidP="00DA0334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畫面示意圖:</w:t>
      </w:r>
      <w:r>
        <w:rPr>
          <w:rFonts w:ascii="標楷體" w:eastAsia="標楷體" w:hAnsi="標楷體"/>
          <w:b/>
        </w:rPr>
        <w:br/>
      </w:r>
      <w:r w:rsidRPr="00DA0334">
        <w:rPr>
          <w:noProof/>
          <w:bdr w:val="single" w:sz="4" w:space="0" w:color="auto"/>
        </w:rPr>
        <w:drawing>
          <wp:inline distT="0" distB="0" distL="0" distR="0" wp14:anchorId="2EBBC9F0" wp14:editId="016172FE">
            <wp:extent cx="4938525" cy="367030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2689" cy="36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34" w:rsidRDefault="00DA0334" w:rsidP="00DA0334">
      <w:pPr>
        <w:pStyle w:val="a3"/>
      </w:pPr>
      <w:r>
        <w:rPr>
          <w:rFonts w:hint="eastAsia"/>
        </w:rPr>
        <w:t xml:space="preserve">STEP2 </w:t>
      </w:r>
      <w:r>
        <w:rPr>
          <w:rFonts w:hint="eastAsia"/>
        </w:rPr>
        <w:t>選擇資料夾</w:t>
      </w:r>
    </w:p>
    <w:p w:rsidR="00DA0334" w:rsidRDefault="00DA0334" w:rsidP="00DA0334">
      <w:pPr>
        <w:rPr>
          <w:rFonts w:ascii="標楷體" w:eastAsia="標楷體" w:hAnsi="標楷體"/>
          <w:b/>
        </w:rPr>
      </w:pPr>
      <w:r w:rsidRPr="00DA0334">
        <w:rPr>
          <w:rFonts w:ascii="標楷體" w:eastAsia="標楷體" w:hAnsi="標楷體" w:hint="eastAsia"/>
          <w:b/>
        </w:rPr>
        <w:t>在任意處新增一資料夾後，點擊右上角的選擇資料夾按鈕並選擇要做去識別化的檔案資料夾。</w:t>
      </w:r>
    </w:p>
    <w:p w:rsidR="00DA0334" w:rsidRPr="00DA0334" w:rsidRDefault="00DA0334" w:rsidP="00DA0334">
      <w:pPr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</w:rPr>
        <w:t>畫面示意圖:</w:t>
      </w:r>
    </w:p>
    <w:p w:rsidR="00DA0334" w:rsidRDefault="00DA0334" w:rsidP="00DA0334">
      <w:pPr>
        <w:rPr>
          <w:rFonts w:ascii="標楷體" w:eastAsia="標楷體" w:hAnsi="標楷體"/>
          <w:b/>
        </w:rPr>
      </w:pPr>
      <w:r w:rsidRPr="00DA033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1530350</wp:posOffset>
                </wp:positionV>
                <wp:extent cx="654050" cy="260350"/>
                <wp:effectExtent l="19050" t="19050" r="12700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C4010" id="矩形 3" o:spid="_x0000_s1026" style="position:absolute;margin-left:282pt;margin-top:120.5pt;width:51.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" filled="f" strokecolor="red" strokeweight="3pt"/>
            </w:pict>
          </mc:Fallback>
        </mc:AlternateContent>
      </w:r>
      <w:r w:rsidRPr="00DA0334">
        <w:rPr>
          <w:noProof/>
          <w:bdr w:val="single" w:sz="4" w:space="0" w:color="auto"/>
        </w:rPr>
        <w:drawing>
          <wp:inline distT="0" distB="0" distL="0" distR="0" wp14:anchorId="75147B55" wp14:editId="0C6AFC7C">
            <wp:extent cx="5274310" cy="39274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198">
        <w:rPr>
          <w:rFonts w:ascii="標楷體" w:eastAsia="標楷體" w:hAnsi="標楷體" w:hint="eastAsia"/>
          <w:b/>
        </w:rPr>
        <w:t>點選確定後，點擊Load鍵系統會自動將資料夾內的檔案載入</w:t>
      </w:r>
    </w:p>
    <w:p w:rsidR="00493198" w:rsidRPr="00DA0334" w:rsidRDefault="00493198" w:rsidP="00493198">
      <w:pPr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</w:rPr>
        <w:t>畫面示意圖:</w:t>
      </w:r>
    </w:p>
    <w:p w:rsidR="00493198" w:rsidRDefault="00493198" w:rsidP="00DA0334">
      <w:pPr>
        <w:rPr>
          <w:rFonts w:ascii="標楷體" w:eastAsia="標楷體" w:hAnsi="標楷體"/>
          <w:b/>
        </w:rPr>
      </w:pPr>
      <w:r w:rsidRPr="00493198">
        <w:rPr>
          <w:noProof/>
          <w:bdr w:val="single" w:sz="4" w:space="0" w:color="auto"/>
        </w:rPr>
        <w:drawing>
          <wp:inline distT="0" distB="0" distL="0" distR="0" wp14:anchorId="7E713473" wp14:editId="399AA821">
            <wp:extent cx="5274310" cy="279400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98" w:rsidRDefault="00493198" w:rsidP="00493198">
      <w:pPr>
        <w:pStyle w:val="a3"/>
      </w:pPr>
    </w:p>
    <w:p w:rsidR="00493198" w:rsidRDefault="00493198" w:rsidP="00493198">
      <w:pPr>
        <w:pStyle w:val="a3"/>
      </w:pPr>
      <w:r>
        <w:rPr>
          <w:rFonts w:hint="eastAsia"/>
        </w:rPr>
        <w:lastRenderedPageBreak/>
        <w:t>STEP</w:t>
      </w:r>
      <w:r>
        <w:t xml:space="preserve">3 </w:t>
      </w:r>
      <w:r>
        <w:rPr>
          <w:rFonts w:hint="eastAsia"/>
        </w:rPr>
        <w:t>點選畫筆</w:t>
      </w:r>
      <w:r>
        <w:rPr>
          <w:rFonts w:hint="eastAsia"/>
        </w:rPr>
        <w:t>:</w:t>
      </w:r>
    </w:p>
    <w:p w:rsidR="00493198" w:rsidRDefault="00493198" w:rsidP="00DA0334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點擊畫筆按鈕即可開始進行去識別的動作</w:t>
      </w:r>
    </w:p>
    <w:p w:rsidR="00493198" w:rsidRDefault="00493198" w:rsidP="00DA0334">
      <w:pPr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203DF140" wp14:editId="2D1AA51C">
            <wp:extent cx="5274310" cy="28213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98" w:rsidRDefault="00493198" w:rsidP="00DA0334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如需取消僅需按取消按鈕即可，畫面會自動回復初始狀態。</w:t>
      </w:r>
    </w:p>
    <w:p w:rsidR="00493198" w:rsidRDefault="00493198" w:rsidP="00493198">
      <w:pPr>
        <w:pStyle w:val="a3"/>
      </w:pPr>
      <w:r>
        <w:rPr>
          <w:rFonts w:hint="eastAsia"/>
        </w:rPr>
        <w:t>STEP</w:t>
      </w:r>
      <w:r>
        <w:t xml:space="preserve">4 </w:t>
      </w:r>
      <w:r>
        <w:rPr>
          <w:rFonts w:hint="eastAsia"/>
        </w:rPr>
        <w:t>儲存</w:t>
      </w:r>
    </w:p>
    <w:p w:rsidR="00493198" w:rsidRDefault="00493198" w:rsidP="00DA0334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點選選擇目的地後，指定要存放的目的地</w:t>
      </w:r>
      <w:r>
        <w:rPr>
          <w:rFonts w:ascii="標楷體" w:eastAsia="標楷體" w:hAnsi="標楷體"/>
          <w:b/>
        </w:rPr>
        <w:t>—</w:t>
      </w:r>
      <w:r>
        <w:rPr>
          <w:rFonts w:ascii="標楷體" w:eastAsia="標楷體" w:hAnsi="標楷體" w:hint="eastAsia"/>
          <w:b/>
        </w:rPr>
        <w:t>此動作只需指定一次，按上一張或下一張不須重複指定目的地。指定目的檔案夾後，按下儲存鍵即完成去識別動作。</w:t>
      </w:r>
    </w:p>
    <w:p w:rsidR="00493198" w:rsidRDefault="00493198" w:rsidP="00DA0334">
      <w:pPr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</w:rPr>
        <w:t>畫面示意圖:</w:t>
      </w:r>
      <w:bookmarkStart w:id="0" w:name="_GoBack"/>
      <w:bookmarkEnd w:id="0"/>
    </w:p>
    <w:p w:rsidR="00493198" w:rsidRPr="00DA0334" w:rsidRDefault="00493198" w:rsidP="00DA0334">
      <w:pPr>
        <w:rPr>
          <w:rFonts w:ascii="標楷體" w:eastAsia="標楷體" w:hAnsi="標楷體" w:hint="eastAsia"/>
          <w:b/>
        </w:rPr>
      </w:pPr>
      <w:r>
        <w:rPr>
          <w:noProof/>
        </w:rPr>
        <w:drawing>
          <wp:inline distT="0" distB="0" distL="0" distR="0" wp14:anchorId="2A03F806" wp14:editId="2FF7B6F1">
            <wp:extent cx="5274310" cy="281051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198" w:rsidRPr="00DA03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334"/>
    <w:rsid w:val="00493198"/>
    <w:rsid w:val="0084506D"/>
    <w:rsid w:val="00DA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67BA"/>
  <w15:chartTrackingRefBased/>
  <w15:docId w15:val="{DF20D2F0-3D9A-4380-A2AE-912A4DE9C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033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033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DA0334"/>
    <w:pPr>
      <w:spacing w:before="240" w:after="60"/>
      <w:outlineLvl w:val="0"/>
    </w:pPr>
    <w:rPr>
      <w:rFonts w:asciiTheme="majorHAnsi" w:eastAsia="標楷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A0334"/>
    <w:rPr>
      <w:rFonts w:asciiTheme="majorHAnsi" w:eastAsia="標楷體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秉叡 江</dc:creator>
  <cp:keywords/>
  <dc:description/>
  <cp:lastModifiedBy>秉叡 江</cp:lastModifiedBy>
  <cp:revision>1</cp:revision>
  <dcterms:created xsi:type="dcterms:W3CDTF">2019-04-15T09:27:00Z</dcterms:created>
  <dcterms:modified xsi:type="dcterms:W3CDTF">2019-04-15T09:46:00Z</dcterms:modified>
</cp:coreProperties>
</file>