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BA" w:rsidRPr="00AB2FBA" w:rsidRDefault="00AB2FBA" w:rsidP="00AB2FBA">
      <w:pPr>
        <w:jc w:val="center"/>
      </w:pPr>
      <w:r>
        <w:rPr>
          <w:noProof/>
        </w:rPr>
        <w:drawing>
          <wp:inline distT="0" distB="0" distL="0" distR="0" wp14:anchorId="4F24F98C">
            <wp:extent cx="4371340" cy="2914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340" cy="2914015"/>
                    </a:xfrm>
                    <a:prstGeom prst="rect">
                      <a:avLst/>
                    </a:prstGeom>
                    <a:noFill/>
                  </pic:spPr>
                </pic:pic>
              </a:graphicData>
            </a:graphic>
          </wp:inline>
        </w:drawing>
      </w:r>
    </w:p>
    <w:p w:rsidR="00AD3EA6" w:rsidRPr="00D77883" w:rsidRDefault="008E1627" w:rsidP="00956226">
      <w:pPr>
        <w:pStyle w:val="Heading2"/>
        <w:rPr>
          <w:rFonts w:asciiTheme="minorHAnsi" w:hAnsiTheme="minorHAnsi" w:cstheme="minorHAnsi"/>
        </w:rPr>
      </w:pPr>
      <w:r w:rsidRPr="00D77883">
        <w:rPr>
          <w:rFonts w:asciiTheme="minorHAnsi" w:hAnsiTheme="minorHAnsi" w:cstheme="minorHAnsi"/>
        </w:rPr>
        <w:t>Scenario</w:t>
      </w:r>
    </w:p>
    <w:p w:rsidR="00894AB9" w:rsidRPr="00D77883" w:rsidRDefault="00FC6FFA">
      <w:pPr>
        <w:rPr>
          <w:rFonts w:asciiTheme="minorHAnsi" w:hAnsiTheme="minorHAnsi" w:cstheme="minorHAnsi"/>
        </w:rPr>
      </w:pPr>
      <w:r>
        <w:rPr>
          <w:rFonts w:asciiTheme="minorHAnsi" w:hAnsiTheme="minorHAnsi" w:cstheme="minorHAnsi"/>
        </w:rPr>
        <w:t>Within an international manufacturer, y</w:t>
      </w:r>
      <w:r w:rsidR="00894AB9" w:rsidRPr="00D77883">
        <w:rPr>
          <w:rFonts w:asciiTheme="minorHAnsi" w:hAnsiTheme="minorHAnsi" w:cstheme="minorHAnsi"/>
        </w:rPr>
        <w:t xml:space="preserve">ou are part of the new worldwide capacity planning team (WWCP).  Historically, products have been shipped based on salesperson input.  For example, </w:t>
      </w:r>
      <w:r>
        <w:rPr>
          <w:rFonts w:asciiTheme="minorHAnsi" w:hAnsiTheme="minorHAnsi" w:cstheme="minorHAnsi"/>
        </w:rPr>
        <w:t>Brian</w:t>
      </w:r>
      <w:r w:rsidR="00894AB9" w:rsidRPr="00D77883">
        <w:rPr>
          <w:rFonts w:asciiTheme="minorHAnsi" w:hAnsiTheme="minorHAnsi" w:cstheme="minorHAnsi"/>
        </w:rPr>
        <w:t xml:space="preserve"> co</w:t>
      </w:r>
      <w:r w:rsidR="00956226" w:rsidRPr="00D77883">
        <w:rPr>
          <w:rFonts w:asciiTheme="minorHAnsi" w:hAnsiTheme="minorHAnsi" w:cstheme="minorHAnsi"/>
        </w:rPr>
        <w:t>v</w:t>
      </w:r>
      <w:r w:rsidR="00894AB9" w:rsidRPr="00D77883">
        <w:rPr>
          <w:rFonts w:asciiTheme="minorHAnsi" w:hAnsiTheme="minorHAnsi" w:cstheme="minorHAnsi"/>
        </w:rPr>
        <w:t>ering the West region</w:t>
      </w:r>
      <w:r w:rsidR="00547E19" w:rsidRPr="00D77883">
        <w:rPr>
          <w:rFonts w:asciiTheme="minorHAnsi" w:hAnsiTheme="minorHAnsi" w:cstheme="minorHAnsi"/>
        </w:rPr>
        <w:t xml:space="preserve"> near “</w:t>
      </w:r>
      <w:proofErr w:type="spellStart"/>
      <w:r w:rsidR="00547E19" w:rsidRPr="00D77883">
        <w:rPr>
          <w:rFonts w:asciiTheme="minorHAnsi" w:hAnsiTheme="minorHAnsi" w:cstheme="minorHAnsi"/>
        </w:rPr>
        <w:t>Whse_J</w:t>
      </w:r>
      <w:proofErr w:type="spellEnd"/>
      <w:r w:rsidR="00547E19" w:rsidRPr="00D77883">
        <w:rPr>
          <w:rFonts w:asciiTheme="minorHAnsi" w:hAnsiTheme="minorHAnsi" w:cstheme="minorHAnsi"/>
        </w:rPr>
        <w:t>”</w:t>
      </w:r>
      <w:r w:rsidR="00894AB9" w:rsidRPr="00D77883">
        <w:rPr>
          <w:rFonts w:asciiTheme="minorHAnsi" w:hAnsiTheme="minorHAnsi" w:cstheme="minorHAnsi"/>
        </w:rPr>
        <w:t xml:space="preserve"> will say he has a customer needing </w:t>
      </w:r>
      <w:r w:rsidR="00956226" w:rsidRPr="00D77883">
        <w:rPr>
          <w:rFonts w:asciiTheme="minorHAnsi" w:hAnsiTheme="minorHAnsi" w:cstheme="minorHAnsi"/>
        </w:rPr>
        <w:t xml:space="preserve">100 of </w:t>
      </w:r>
      <w:r w:rsidR="00894AB9" w:rsidRPr="00D77883">
        <w:rPr>
          <w:rFonts w:asciiTheme="minorHAnsi" w:hAnsiTheme="minorHAnsi" w:cstheme="minorHAnsi"/>
        </w:rPr>
        <w:t xml:space="preserve">“Product_0979” starting in Dec. </w:t>
      </w:r>
      <w:r w:rsidR="00956226" w:rsidRPr="00D77883">
        <w:rPr>
          <w:rFonts w:asciiTheme="minorHAnsi" w:hAnsiTheme="minorHAnsi" w:cstheme="minorHAnsi"/>
        </w:rPr>
        <w:t xml:space="preserve">As a result, 100 units of Product_0979 will be shipped in November to account for the 30 day shipping time. </w:t>
      </w:r>
      <w:r w:rsidR="00894AB9" w:rsidRPr="00D77883">
        <w:rPr>
          <w:rFonts w:asciiTheme="minorHAnsi" w:hAnsiTheme="minorHAnsi" w:cstheme="minorHAnsi"/>
        </w:rPr>
        <w:t xml:space="preserve">  </w:t>
      </w:r>
      <w:r w:rsidR="00956226" w:rsidRPr="00D77883">
        <w:rPr>
          <w:rFonts w:asciiTheme="minorHAnsi" w:hAnsiTheme="minorHAnsi" w:cstheme="minorHAnsi"/>
        </w:rPr>
        <w:t>However, customers may delay purchases or cancel them altogether.  Relying on sales person input alone has led to overstock and understock situations throughout the warehouse network.</w:t>
      </w:r>
    </w:p>
    <w:p w:rsidR="008E1627" w:rsidRPr="00D77883" w:rsidRDefault="00894AB9" w:rsidP="00956226">
      <w:pPr>
        <w:rPr>
          <w:rFonts w:asciiTheme="minorHAnsi" w:hAnsiTheme="minorHAnsi" w:cstheme="minorHAnsi"/>
        </w:rPr>
      </w:pPr>
      <w:r w:rsidRPr="00D77883">
        <w:rPr>
          <w:rFonts w:asciiTheme="minorHAnsi" w:hAnsiTheme="minorHAnsi" w:cstheme="minorHAnsi"/>
        </w:rPr>
        <w:t xml:space="preserve">Since the WWCP team is new it must establish trust with sales </w:t>
      </w:r>
      <w:r w:rsidR="00956226" w:rsidRPr="00D77883">
        <w:rPr>
          <w:rFonts w:asciiTheme="minorHAnsi" w:hAnsiTheme="minorHAnsi" w:cstheme="minorHAnsi"/>
        </w:rPr>
        <w:t>personnel to</w:t>
      </w:r>
      <w:r w:rsidRPr="00D77883">
        <w:rPr>
          <w:rFonts w:asciiTheme="minorHAnsi" w:hAnsiTheme="minorHAnsi" w:cstheme="minorHAnsi"/>
        </w:rPr>
        <w:t xml:space="preserve"> get them to relinquish </w:t>
      </w:r>
      <w:r w:rsidR="00956226" w:rsidRPr="00D77883">
        <w:rPr>
          <w:rFonts w:asciiTheme="minorHAnsi" w:hAnsiTheme="minorHAnsi" w:cstheme="minorHAnsi"/>
        </w:rPr>
        <w:t xml:space="preserve">inventory </w:t>
      </w:r>
      <w:r w:rsidRPr="00D77883">
        <w:rPr>
          <w:rFonts w:asciiTheme="minorHAnsi" w:hAnsiTheme="minorHAnsi" w:cstheme="minorHAnsi"/>
        </w:rPr>
        <w:t xml:space="preserve">control.  </w:t>
      </w:r>
      <w:r w:rsidR="00956226" w:rsidRPr="00D77883">
        <w:rPr>
          <w:rFonts w:asciiTheme="minorHAnsi" w:hAnsiTheme="minorHAnsi" w:cstheme="minorHAnsi"/>
        </w:rPr>
        <w:t xml:space="preserve">They do not want to have out of stock items for customers and are hesitant to let an outsider team do the inventory planning.  </w:t>
      </w:r>
      <w:r w:rsidRPr="00D77883">
        <w:rPr>
          <w:rFonts w:asciiTheme="minorHAnsi" w:hAnsiTheme="minorHAnsi" w:cstheme="minorHAnsi"/>
        </w:rPr>
        <w:t>As a result, your boss asks you to forecast the</w:t>
      </w:r>
      <w:r w:rsidR="00956226" w:rsidRPr="00D77883">
        <w:rPr>
          <w:rFonts w:asciiTheme="minorHAnsi" w:hAnsiTheme="minorHAnsi" w:cstheme="minorHAnsi"/>
        </w:rPr>
        <w:t xml:space="preserve"> most frequently ordered item for each of the warehouses.</w:t>
      </w:r>
      <w:r w:rsidRPr="00D77883">
        <w:rPr>
          <w:rFonts w:asciiTheme="minorHAnsi" w:hAnsiTheme="minorHAnsi" w:cstheme="minorHAnsi"/>
        </w:rPr>
        <w:t xml:space="preserve"> </w:t>
      </w:r>
    </w:p>
    <w:p w:rsidR="00956226" w:rsidRDefault="00956226" w:rsidP="00956226">
      <w:pPr>
        <w:rPr>
          <w:rFonts w:asciiTheme="minorHAnsi" w:hAnsiTheme="minorHAnsi" w:cstheme="minorHAnsi"/>
          <w:b/>
        </w:rPr>
      </w:pPr>
      <w:r w:rsidRPr="00D77883">
        <w:rPr>
          <w:rFonts w:asciiTheme="minorHAnsi" w:hAnsiTheme="minorHAnsi" w:cstheme="minorHAnsi"/>
          <w:b/>
        </w:rPr>
        <w:t>You are asked</w:t>
      </w:r>
      <w:r w:rsidR="00A639BA">
        <w:rPr>
          <w:rFonts w:asciiTheme="minorHAnsi" w:hAnsiTheme="minorHAnsi" w:cstheme="minorHAnsi"/>
          <w:b/>
        </w:rPr>
        <w:t xml:space="preserve"> to examine the data, identify 4 products</w:t>
      </w:r>
      <w:r w:rsidRPr="00D77883">
        <w:rPr>
          <w:rFonts w:asciiTheme="minorHAnsi" w:hAnsiTheme="minorHAnsi" w:cstheme="minorHAnsi"/>
          <w:b/>
        </w:rPr>
        <w:t xml:space="preserve"> and construct a forecast for the next 12 months</w:t>
      </w:r>
      <w:r w:rsidR="00A639BA">
        <w:rPr>
          <w:rFonts w:asciiTheme="minorHAnsi" w:hAnsiTheme="minorHAnsi" w:cstheme="minorHAnsi"/>
          <w:b/>
        </w:rPr>
        <w:t xml:space="preserve"> for each</w:t>
      </w:r>
      <w:r w:rsidRPr="00D77883">
        <w:rPr>
          <w:rFonts w:asciiTheme="minorHAnsi" w:hAnsiTheme="minorHAnsi" w:cstheme="minorHAnsi"/>
          <w:b/>
        </w:rPr>
        <w:t>.  All information for your analysis and your 12-month</w:t>
      </w:r>
      <w:r w:rsidR="00D77883">
        <w:rPr>
          <w:rFonts w:asciiTheme="minorHAnsi" w:hAnsiTheme="minorHAnsi" w:cstheme="minorHAnsi"/>
          <w:b/>
        </w:rPr>
        <w:t xml:space="preserve"> forecasts, and evaluations</w:t>
      </w:r>
      <w:r w:rsidRPr="00D77883">
        <w:rPr>
          <w:rFonts w:asciiTheme="minorHAnsi" w:hAnsiTheme="minorHAnsi" w:cstheme="minorHAnsi"/>
          <w:b/>
        </w:rPr>
        <w:t xml:space="preserve"> should be organized into a presentation.</w:t>
      </w:r>
      <w:r w:rsidR="00D77883" w:rsidRPr="00D77883">
        <w:rPr>
          <w:rFonts w:asciiTheme="minorHAnsi" w:hAnsiTheme="minorHAnsi" w:cstheme="minorHAnsi"/>
          <w:b/>
        </w:rPr>
        <w:t xml:space="preserve">  Your team will present to the head of sales who is skeptical of your efforts so you must articulate the </w:t>
      </w:r>
      <w:r w:rsidR="00D77883">
        <w:rPr>
          <w:rFonts w:asciiTheme="minorHAnsi" w:hAnsiTheme="minorHAnsi" w:cstheme="minorHAnsi"/>
          <w:b/>
        </w:rPr>
        <w:t xml:space="preserve">chosen </w:t>
      </w:r>
      <w:r w:rsidR="00D77883" w:rsidRPr="00D77883">
        <w:rPr>
          <w:rFonts w:asciiTheme="minorHAnsi" w:hAnsiTheme="minorHAnsi" w:cstheme="minorHAnsi"/>
          <w:b/>
        </w:rPr>
        <w:t xml:space="preserve">method not just </w:t>
      </w:r>
      <w:r w:rsidR="00D77883">
        <w:rPr>
          <w:rFonts w:asciiTheme="minorHAnsi" w:hAnsiTheme="minorHAnsi" w:cstheme="minorHAnsi"/>
          <w:b/>
        </w:rPr>
        <w:t xml:space="preserve">dictate </w:t>
      </w:r>
      <w:r w:rsidR="00D77883" w:rsidRPr="00D77883">
        <w:rPr>
          <w:rFonts w:asciiTheme="minorHAnsi" w:hAnsiTheme="minorHAnsi" w:cstheme="minorHAnsi"/>
          <w:b/>
        </w:rPr>
        <w:t>forecasts.</w:t>
      </w:r>
      <w:r w:rsidR="00D231C1">
        <w:rPr>
          <w:rFonts w:asciiTheme="minorHAnsi" w:hAnsiTheme="minorHAnsi" w:cstheme="minorHAnsi"/>
          <w:b/>
        </w:rPr>
        <w:t xml:space="preserve">  Your team will need to turn in code and PowerPoint slides.</w:t>
      </w:r>
    </w:p>
    <w:p w:rsidR="00D30D22" w:rsidRPr="00D77883" w:rsidRDefault="00D30D22" w:rsidP="00956226">
      <w:pPr>
        <w:rPr>
          <w:rFonts w:asciiTheme="minorHAnsi" w:hAnsiTheme="minorHAnsi" w:cstheme="minorHAnsi"/>
          <w:b/>
        </w:rPr>
      </w:pPr>
      <w:r>
        <w:rPr>
          <w:rFonts w:asciiTheme="minorHAnsi" w:hAnsiTheme="minorHAnsi" w:cstheme="minorHAnsi"/>
          <w:b/>
        </w:rPr>
        <w:t>**On the day of the presentation, in addition to emailing electronic slides, print 3 copies for the professor and TAs to take notes**</w:t>
      </w:r>
      <w:bookmarkStart w:id="0" w:name="_GoBack"/>
      <w:bookmarkEnd w:id="0"/>
    </w:p>
    <w:p w:rsidR="00956226" w:rsidRPr="00D77883" w:rsidRDefault="00956226" w:rsidP="00956226">
      <w:pPr>
        <w:pStyle w:val="Heading2"/>
        <w:rPr>
          <w:rFonts w:asciiTheme="minorHAnsi" w:hAnsiTheme="minorHAnsi" w:cstheme="minorHAnsi"/>
        </w:rPr>
      </w:pPr>
      <w:r w:rsidRPr="00D77883">
        <w:rPr>
          <w:rFonts w:asciiTheme="minorHAnsi" w:hAnsiTheme="minorHAnsi" w:cstheme="minorHAnsi"/>
        </w:rPr>
        <w:t>Data</w:t>
      </w:r>
    </w:p>
    <w:p w:rsidR="00956226" w:rsidRPr="00D77883" w:rsidRDefault="00956226" w:rsidP="00956226">
      <w:pPr>
        <w:rPr>
          <w:rFonts w:asciiTheme="minorHAnsi" w:hAnsiTheme="minorHAnsi" w:cstheme="minorHAnsi"/>
        </w:rPr>
      </w:pPr>
      <w:r w:rsidRPr="00D77883">
        <w:rPr>
          <w:rFonts w:asciiTheme="minorHAnsi" w:hAnsiTheme="minorHAnsi" w:cstheme="minorHAnsi"/>
        </w:rPr>
        <w:t xml:space="preserve">Source:  </w:t>
      </w:r>
      <w:hyperlink r:id="rId7" w:history="1">
        <w:r w:rsidRPr="00D77883">
          <w:rPr>
            <w:rStyle w:val="Hyperlink"/>
            <w:rFonts w:asciiTheme="minorHAnsi" w:hAnsiTheme="minorHAnsi" w:cstheme="minorHAnsi"/>
          </w:rPr>
          <w:t>https://www.kaggle.com/felixzhao/productdemandforecasting</w:t>
        </w:r>
      </w:hyperlink>
    </w:p>
    <w:p w:rsidR="00956226" w:rsidRPr="00D77883" w:rsidRDefault="00956226" w:rsidP="00956226">
      <w:pPr>
        <w:rPr>
          <w:rFonts w:asciiTheme="minorHAnsi" w:hAnsiTheme="minorHAnsi" w:cstheme="minorHAnsi"/>
          <w:sz w:val="21"/>
          <w:szCs w:val="21"/>
          <w:shd w:val="clear" w:color="auto" w:fill="FFFFFF"/>
        </w:rPr>
      </w:pPr>
      <w:r w:rsidRPr="00D77883">
        <w:rPr>
          <w:rFonts w:asciiTheme="minorHAnsi" w:hAnsiTheme="minorHAnsi" w:cstheme="minorHAnsi"/>
          <w:sz w:val="21"/>
          <w:szCs w:val="21"/>
          <w:shd w:val="clear" w:color="auto" w:fill="FFFFFF"/>
        </w:rPr>
        <w:lastRenderedPageBreak/>
        <w:t xml:space="preserve">The dataset contains historical product demand for a manufacturing company with footprints globally. The company provides thousands of products within dozens of product categories. There are four central warehouses to ship products within the region it is responsible for. Since the products are manufactured in different locations all over the world, it normally takes more than one month to ship products via ocean to different central warehouses. </w:t>
      </w:r>
      <w:r w:rsidR="00D77883">
        <w:rPr>
          <w:rFonts w:asciiTheme="minorHAnsi" w:hAnsiTheme="minorHAnsi" w:cstheme="minorHAnsi"/>
          <w:sz w:val="21"/>
          <w:szCs w:val="21"/>
          <w:shd w:val="clear" w:color="auto" w:fill="FFFFFF"/>
        </w:rPr>
        <w:t>It would be beneficial to the company if accurate forecasts could be attained.</w:t>
      </w:r>
    </w:p>
    <w:p w:rsidR="00956226" w:rsidRPr="00D77883" w:rsidRDefault="00956226" w:rsidP="00956226">
      <w:pPr>
        <w:pStyle w:val="Heading2"/>
        <w:rPr>
          <w:rFonts w:asciiTheme="minorHAnsi" w:hAnsiTheme="minorHAnsi" w:cstheme="minorHAnsi"/>
        </w:rPr>
      </w:pPr>
      <w:r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1604"/>
        <w:gridCol w:w="1340"/>
        <w:gridCol w:w="1979"/>
        <w:gridCol w:w="1375"/>
        <w:gridCol w:w="1734"/>
      </w:tblGrid>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Product_Code</w:t>
            </w:r>
            <w:proofErr w:type="spellEnd"/>
          </w:p>
        </w:tc>
        <w:tc>
          <w:tcPr>
            <w:tcW w:w="1340"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Warehouse</w:t>
            </w:r>
          </w:p>
        </w:tc>
        <w:tc>
          <w:tcPr>
            <w:tcW w:w="1979"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Product_Category</w:t>
            </w:r>
            <w:proofErr w:type="spellEnd"/>
          </w:p>
        </w:tc>
        <w:tc>
          <w:tcPr>
            <w:tcW w:w="1375"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Date</w:t>
            </w:r>
          </w:p>
        </w:tc>
        <w:tc>
          <w:tcPr>
            <w:tcW w:w="1734"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Order_Demand</w:t>
            </w:r>
            <w:proofErr w:type="spellEnd"/>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Product_0993</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7/27/2012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1/19/2012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2/3/2012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8/29/2012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9/18/2012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10/11/2012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11/1/2012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11/29/2012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r w:rsidR="00956226" w:rsidRPr="00D77883" w:rsidTr="00956226">
        <w:trPr>
          <w:trHeight w:val="300"/>
        </w:trPr>
        <w:tc>
          <w:tcPr>
            <w:tcW w:w="1604"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Product_0979</w:t>
            </w:r>
          </w:p>
        </w:tc>
        <w:tc>
          <w:tcPr>
            <w:tcW w:w="1340" w:type="dxa"/>
            <w:noWrap/>
            <w:hideMark/>
          </w:tcPr>
          <w:p w:rsidR="00956226" w:rsidRPr="00D77883" w:rsidRDefault="00956226">
            <w:pPr>
              <w:rPr>
                <w:rFonts w:asciiTheme="minorHAnsi" w:hAnsiTheme="minorHAnsi" w:cstheme="minorHAnsi"/>
              </w:rPr>
            </w:pPr>
            <w:proofErr w:type="spellStart"/>
            <w:r w:rsidRPr="00D77883">
              <w:rPr>
                <w:rFonts w:asciiTheme="minorHAnsi" w:hAnsiTheme="minorHAnsi" w:cstheme="minorHAnsi"/>
              </w:rPr>
              <w:t>Whse_J</w:t>
            </w:r>
            <w:proofErr w:type="spellEnd"/>
          </w:p>
        </w:tc>
        <w:tc>
          <w:tcPr>
            <w:tcW w:w="1979" w:type="dxa"/>
            <w:noWrap/>
            <w:hideMark/>
          </w:tcPr>
          <w:p w:rsidR="00956226" w:rsidRPr="00D77883" w:rsidRDefault="00956226">
            <w:pPr>
              <w:rPr>
                <w:rFonts w:asciiTheme="minorHAnsi" w:hAnsiTheme="minorHAnsi" w:cstheme="minorHAnsi"/>
              </w:rPr>
            </w:pPr>
            <w:r w:rsidRPr="00D77883">
              <w:rPr>
                <w:rFonts w:asciiTheme="minorHAnsi" w:hAnsiTheme="minorHAnsi" w:cstheme="minorHAnsi"/>
              </w:rPr>
              <w:t>Category_028</w:t>
            </w:r>
          </w:p>
        </w:tc>
        <w:tc>
          <w:tcPr>
            <w:tcW w:w="1375"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12/26/2012</w:t>
            </w:r>
          </w:p>
        </w:tc>
        <w:tc>
          <w:tcPr>
            <w:tcW w:w="1734" w:type="dxa"/>
            <w:noWrap/>
            <w:hideMark/>
          </w:tcPr>
          <w:p w:rsidR="00956226" w:rsidRPr="00D77883" w:rsidRDefault="00956226" w:rsidP="00956226">
            <w:pPr>
              <w:rPr>
                <w:rFonts w:asciiTheme="minorHAnsi" w:hAnsiTheme="minorHAnsi" w:cstheme="minorHAnsi"/>
              </w:rPr>
            </w:pPr>
            <w:r w:rsidRPr="00D77883">
              <w:rPr>
                <w:rFonts w:asciiTheme="minorHAnsi" w:hAnsiTheme="minorHAnsi" w:cstheme="minorHAnsi"/>
              </w:rPr>
              <w:t>500</w:t>
            </w:r>
          </w:p>
        </w:tc>
      </w:tr>
    </w:tbl>
    <w:p w:rsidR="00956226" w:rsidRPr="00D77883" w:rsidRDefault="00956226" w:rsidP="00956226">
      <w:pPr>
        <w:rPr>
          <w:rFonts w:asciiTheme="minorHAnsi" w:hAnsiTheme="minorHAnsi" w:cstheme="minorHAnsi"/>
        </w:rPr>
      </w:pPr>
    </w:p>
    <w:p w:rsidR="00956226" w:rsidRPr="00D77883" w:rsidRDefault="00956226" w:rsidP="00956226">
      <w:pPr>
        <w:pStyle w:val="Heading2"/>
        <w:rPr>
          <w:rFonts w:asciiTheme="minorHAnsi" w:hAnsiTheme="minorHAnsi" w:cstheme="minorHAnsi"/>
        </w:rPr>
      </w:pPr>
      <w:r w:rsidRPr="00D77883">
        <w:rPr>
          <w:rFonts w:asciiTheme="minorHAnsi" w:hAnsiTheme="minorHAnsi" w:cstheme="minorHAnsi"/>
        </w:rPr>
        <w:t>Summer Course Supplemental</w:t>
      </w:r>
    </w:p>
    <w:p w:rsidR="0091342D" w:rsidRPr="00D77883" w:rsidRDefault="00725973">
      <w:pPr>
        <w:rPr>
          <w:rFonts w:asciiTheme="minorHAnsi" w:hAnsiTheme="minorHAnsi" w:cstheme="minorHAnsi"/>
        </w:rPr>
      </w:pPr>
      <w:r>
        <w:rPr>
          <w:rFonts w:asciiTheme="minorHAnsi" w:hAnsiTheme="minorHAnsi" w:cstheme="minorHAnsi"/>
        </w:rPr>
        <w:t xml:space="preserve">You will receive an initial script with </w:t>
      </w:r>
      <w:r w:rsidR="00E8697B" w:rsidRPr="00D77883">
        <w:rPr>
          <w:rFonts w:asciiTheme="minorHAnsi" w:hAnsiTheme="minorHAnsi" w:cstheme="minorHAnsi"/>
        </w:rPr>
        <w:t xml:space="preserve">code examples to get you started </w:t>
      </w:r>
      <w:r w:rsidR="00E8697B">
        <w:rPr>
          <w:rFonts w:asciiTheme="minorHAnsi" w:hAnsiTheme="minorHAnsi" w:cstheme="minorHAnsi"/>
        </w:rPr>
        <w:t>s</w:t>
      </w:r>
      <w:r w:rsidR="00956226" w:rsidRPr="00D77883">
        <w:rPr>
          <w:rFonts w:asciiTheme="minorHAnsi" w:hAnsiTheme="minorHAnsi" w:cstheme="minorHAnsi"/>
        </w:rPr>
        <w:t>ince the course is shortened.</w:t>
      </w:r>
      <w:r w:rsidR="00E8697B">
        <w:rPr>
          <w:rFonts w:asciiTheme="minorHAnsi" w:hAnsiTheme="minorHAnsi" w:cstheme="minorHAnsi"/>
        </w:rPr>
        <w:t xml:space="preserve">  </w:t>
      </w:r>
    </w:p>
    <w:p w:rsidR="00956226" w:rsidRPr="00D77883" w:rsidRDefault="00956226" w:rsidP="00D77883">
      <w:pPr>
        <w:pStyle w:val="Heading2"/>
        <w:rPr>
          <w:rFonts w:asciiTheme="minorHAnsi" w:hAnsiTheme="minorHAnsi" w:cstheme="minorHAnsi"/>
        </w:rPr>
      </w:pPr>
      <w:r w:rsidRPr="00D77883">
        <w:rPr>
          <w:rFonts w:asciiTheme="minorHAnsi" w:hAnsiTheme="minorHAnsi" w:cstheme="minorHAnsi"/>
        </w:rPr>
        <w:t>Criteria for Success</w:t>
      </w:r>
    </w:p>
    <w:p w:rsidR="00D77883" w:rsidRPr="00D77883" w:rsidRDefault="00D77883" w:rsidP="00D77883">
      <w:pPr>
        <w:rPr>
          <w:rFonts w:asciiTheme="minorHAnsi" w:hAnsiTheme="minorHAnsi" w:cstheme="minorHAnsi"/>
        </w:rPr>
      </w:pPr>
      <w:r w:rsidRPr="00D77883">
        <w:rPr>
          <w:rFonts w:asciiTheme="minorHAnsi" w:hAnsiTheme="minorHAnsi" w:cstheme="minorHAnsi"/>
        </w:rPr>
        <w:t xml:space="preserve">The presentation will be evaluated on a 5 </w:t>
      </w:r>
      <w:proofErr w:type="spellStart"/>
      <w:r w:rsidRPr="00D77883">
        <w:rPr>
          <w:rFonts w:asciiTheme="minorHAnsi" w:hAnsiTheme="minorHAnsi" w:cstheme="minorHAnsi"/>
        </w:rPr>
        <w:t>pt</w:t>
      </w:r>
      <w:proofErr w:type="spellEnd"/>
      <w:r w:rsidRPr="00D77883">
        <w:rPr>
          <w:rFonts w:asciiTheme="minorHAnsi" w:hAnsiTheme="minorHAnsi" w:cstheme="minorHAnsi"/>
        </w:rPr>
        <w:t xml:space="preserve"> scale with the following criteria.</w:t>
      </w:r>
    </w:p>
    <w:p w:rsidR="00956226" w:rsidRPr="00D77883" w:rsidRDefault="00D77883" w:rsidP="00D77883">
      <w:pPr>
        <w:pStyle w:val="ListParagraph"/>
        <w:numPr>
          <w:ilvl w:val="0"/>
          <w:numId w:val="1"/>
        </w:numPr>
        <w:rPr>
          <w:rFonts w:asciiTheme="minorHAnsi" w:hAnsiTheme="minorHAnsi" w:cstheme="minorHAnsi"/>
        </w:rPr>
      </w:pPr>
      <w:r w:rsidRPr="0091342D">
        <w:rPr>
          <w:rFonts w:asciiTheme="minorHAnsi" w:hAnsiTheme="minorHAnsi" w:cstheme="minorHAnsi"/>
          <w:b/>
        </w:rPr>
        <w:t>Organization</w:t>
      </w:r>
      <w:r w:rsidRPr="00D77883">
        <w:rPr>
          <w:rFonts w:asciiTheme="minorHAnsi" w:hAnsiTheme="minorHAnsi" w:cstheme="minorHAnsi"/>
        </w:rPr>
        <w:t xml:space="preserve"> – Was the presentation well organized?</w:t>
      </w:r>
    </w:p>
    <w:p w:rsidR="00D77883" w:rsidRPr="00D77883" w:rsidRDefault="00D77883" w:rsidP="00D77883">
      <w:pPr>
        <w:pStyle w:val="ListParagraph"/>
        <w:numPr>
          <w:ilvl w:val="0"/>
          <w:numId w:val="1"/>
        </w:numPr>
        <w:rPr>
          <w:rFonts w:asciiTheme="minorHAnsi" w:hAnsiTheme="minorHAnsi" w:cstheme="minorHAnsi"/>
        </w:rPr>
      </w:pPr>
      <w:r w:rsidRPr="0091342D">
        <w:rPr>
          <w:rFonts w:asciiTheme="minorHAnsi" w:hAnsiTheme="minorHAnsi" w:cstheme="minorHAnsi"/>
          <w:b/>
        </w:rPr>
        <w:t>Delivery</w:t>
      </w:r>
      <w:r w:rsidRPr="00D77883">
        <w:rPr>
          <w:rFonts w:asciiTheme="minorHAnsi" w:hAnsiTheme="minorHAnsi" w:cstheme="minorHAnsi"/>
        </w:rPr>
        <w:t xml:space="preserve"> – Was the content delivered </w:t>
      </w:r>
      <w:proofErr w:type="gramStart"/>
      <w:r w:rsidRPr="00D77883">
        <w:rPr>
          <w:rFonts w:asciiTheme="minorHAnsi" w:hAnsiTheme="minorHAnsi" w:cstheme="minorHAnsi"/>
        </w:rPr>
        <w:t xml:space="preserve">clearly </w:t>
      </w:r>
      <w:r w:rsidR="0091342D">
        <w:rPr>
          <w:rFonts w:asciiTheme="minorHAnsi" w:hAnsiTheme="minorHAnsi" w:cstheme="minorHAnsi"/>
        </w:rPr>
        <w:t xml:space="preserve"> and</w:t>
      </w:r>
      <w:proofErr w:type="gramEnd"/>
      <w:r w:rsidR="0091342D">
        <w:rPr>
          <w:rFonts w:asciiTheme="minorHAnsi" w:hAnsiTheme="minorHAnsi" w:cstheme="minorHAnsi"/>
        </w:rPr>
        <w:t xml:space="preserve"> persuasively </w:t>
      </w:r>
      <w:r w:rsidRPr="00D77883">
        <w:rPr>
          <w:rFonts w:asciiTheme="minorHAnsi" w:hAnsiTheme="minorHAnsi" w:cstheme="minorHAnsi"/>
        </w:rPr>
        <w:t>with the audience in mind?</w:t>
      </w:r>
    </w:p>
    <w:p w:rsidR="00D77883" w:rsidRPr="00D77883" w:rsidRDefault="00D77883" w:rsidP="00D77883">
      <w:pPr>
        <w:pStyle w:val="ListParagraph"/>
        <w:numPr>
          <w:ilvl w:val="0"/>
          <w:numId w:val="1"/>
        </w:numPr>
        <w:rPr>
          <w:rFonts w:asciiTheme="minorHAnsi" w:hAnsiTheme="minorHAnsi" w:cstheme="minorHAnsi"/>
        </w:rPr>
      </w:pPr>
      <w:r w:rsidRPr="0091342D">
        <w:rPr>
          <w:rFonts w:asciiTheme="minorHAnsi" w:hAnsiTheme="minorHAnsi" w:cstheme="minorHAnsi"/>
          <w:b/>
        </w:rPr>
        <w:t>Documentation</w:t>
      </w:r>
      <w:r w:rsidRPr="00D77883">
        <w:rPr>
          <w:rFonts w:asciiTheme="minorHAnsi" w:hAnsiTheme="minorHAnsi" w:cstheme="minorHAnsi"/>
        </w:rPr>
        <w:t xml:space="preserve"> – Was the data mined to support the conclusion?</w:t>
      </w:r>
    </w:p>
    <w:p w:rsidR="00956226" w:rsidRPr="0091342D" w:rsidRDefault="00D77883" w:rsidP="00B13090">
      <w:pPr>
        <w:pStyle w:val="ListParagraph"/>
        <w:numPr>
          <w:ilvl w:val="0"/>
          <w:numId w:val="1"/>
        </w:numPr>
        <w:rPr>
          <w:rFonts w:asciiTheme="minorHAnsi" w:hAnsiTheme="minorHAnsi" w:cstheme="minorHAnsi"/>
        </w:rPr>
      </w:pPr>
      <w:r w:rsidRPr="0091342D">
        <w:rPr>
          <w:rFonts w:asciiTheme="minorHAnsi" w:hAnsiTheme="minorHAnsi" w:cstheme="minorHAnsi"/>
          <w:b/>
        </w:rPr>
        <w:t>Data Mining Proces</w:t>
      </w:r>
      <w:r w:rsidRPr="0091342D">
        <w:rPr>
          <w:rFonts w:asciiTheme="minorHAnsi" w:hAnsiTheme="minorHAnsi" w:cstheme="minorHAnsi"/>
        </w:rPr>
        <w:t>s – Did the team approach the problem similar</w:t>
      </w:r>
      <w:r w:rsidR="0091342D" w:rsidRPr="0091342D">
        <w:rPr>
          <w:rFonts w:asciiTheme="minorHAnsi" w:hAnsiTheme="minorHAnsi" w:cstheme="minorHAnsi"/>
        </w:rPr>
        <w:t xml:space="preserve"> </w:t>
      </w:r>
      <w:r w:rsidRPr="0091342D">
        <w:rPr>
          <w:rFonts w:asciiTheme="minorHAnsi" w:hAnsiTheme="minorHAnsi" w:cstheme="minorHAnsi"/>
        </w:rPr>
        <w:t>to steps outlined in page 19 of the book?</w:t>
      </w:r>
    </w:p>
    <w:p w:rsidR="00956226" w:rsidRDefault="00956226" w:rsidP="00956226">
      <w:pPr>
        <w:pStyle w:val="Heading2"/>
        <w:rPr>
          <w:rFonts w:asciiTheme="minorHAnsi" w:hAnsiTheme="minorHAnsi" w:cstheme="minorHAnsi"/>
        </w:rPr>
      </w:pPr>
      <w:r w:rsidRPr="00D77883">
        <w:rPr>
          <w:rFonts w:asciiTheme="minorHAnsi" w:hAnsiTheme="minorHAnsi" w:cstheme="minorHAnsi"/>
        </w:rPr>
        <w:t xml:space="preserve">Another resource may be public </w:t>
      </w:r>
      <w:proofErr w:type="spellStart"/>
      <w:r w:rsidRPr="00D77883">
        <w:rPr>
          <w:rFonts w:asciiTheme="minorHAnsi" w:hAnsiTheme="minorHAnsi" w:cstheme="minorHAnsi"/>
        </w:rPr>
        <w:t>kaggle</w:t>
      </w:r>
      <w:proofErr w:type="spellEnd"/>
      <w:r w:rsidRPr="00D77883">
        <w:rPr>
          <w:rFonts w:asciiTheme="minorHAnsi" w:hAnsiTheme="minorHAnsi" w:cstheme="minorHAnsi"/>
        </w:rPr>
        <w:t xml:space="preserve"> kernel</w:t>
      </w:r>
    </w:p>
    <w:p w:rsidR="00E8697B" w:rsidRPr="00E8697B" w:rsidRDefault="00E8697B" w:rsidP="00E8697B">
      <w:pPr>
        <w:rPr>
          <w:i/>
        </w:rPr>
      </w:pPr>
      <w:r w:rsidRPr="00E8697B">
        <w:rPr>
          <w:i/>
        </w:rPr>
        <w:t>Keep in mind this may not be helpful as the author is examining mean and linear modeling for all items globally.  Your task is to examine only 4 and perhaps provide non-naïve forecasting or a linear model as described.</w:t>
      </w:r>
    </w:p>
    <w:p w:rsidR="008E1627" w:rsidRDefault="00D30D22" w:rsidP="00E8697B">
      <w:pPr>
        <w:rPr>
          <w:rFonts w:asciiTheme="minorHAnsi" w:hAnsiTheme="minorHAnsi" w:cstheme="minorHAnsi"/>
        </w:rPr>
      </w:pPr>
      <w:hyperlink r:id="rId8" w:history="1">
        <w:r w:rsidR="00E8697B" w:rsidRPr="007F1BFD">
          <w:rPr>
            <w:rStyle w:val="Hyperlink"/>
            <w:rFonts w:asciiTheme="minorHAnsi" w:hAnsiTheme="minorHAnsi" w:cstheme="minorHAnsi"/>
          </w:rPr>
          <w:t>https://www.kaggle.com/cgaydon/forecasting-product-demand-with-simple-models</w:t>
        </w:r>
      </w:hyperlink>
    </w:p>
    <w:p w:rsidR="00E8697B" w:rsidRPr="00D77883" w:rsidRDefault="00E8697B" w:rsidP="00E8697B">
      <w:pPr>
        <w:rPr>
          <w:rFonts w:asciiTheme="minorHAnsi" w:hAnsiTheme="minorHAnsi" w:cstheme="minorHAnsi"/>
        </w:rPr>
      </w:pPr>
    </w:p>
    <w:sectPr w:rsidR="00E8697B" w:rsidRPr="00D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27"/>
    <w:rsid w:val="001B1712"/>
    <w:rsid w:val="00236FD6"/>
    <w:rsid w:val="003A251F"/>
    <w:rsid w:val="003A3D29"/>
    <w:rsid w:val="00547E19"/>
    <w:rsid w:val="00587A7F"/>
    <w:rsid w:val="005A3E14"/>
    <w:rsid w:val="00725973"/>
    <w:rsid w:val="00894AB9"/>
    <w:rsid w:val="008A67CF"/>
    <w:rsid w:val="008E1627"/>
    <w:rsid w:val="00901C40"/>
    <w:rsid w:val="0091342D"/>
    <w:rsid w:val="00956226"/>
    <w:rsid w:val="00A639BA"/>
    <w:rsid w:val="00AB2FBA"/>
    <w:rsid w:val="00AD3EA6"/>
    <w:rsid w:val="00D231C1"/>
    <w:rsid w:val="00D30D22"/>
    <w:rsid w:val="00D77883"/>
    <w:rsid w:val="00E21BEF"/>
    <w:rsid w:val="00E8697B"/>
    <w:rsid w:val="00FC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
    <w:name w:val="Unresolved Mention"/>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gaydon/forecasting-product-demand-with-simple-models" TargetMode="External"/><Relationship Id="rId3" Type="http://schemas.openxmlformats.org/officeDocument/2006/relationships/styles" Target="styles.xml"/><Relationship Id="rId7" Type="http://schemas.openxmlformats.org/officeDocument/2006/relationships/hyperlink" Target="https://www.kaggle.com/felixzhao/productdemandforeca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1CE44-9DCA-4D5A-8E52-2027CA43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550</Words>
  <Characters>3148</Characters>
  <Application>Microsoft Office Word</Application>
  <DocSecurity>0</DocSecurity>
  <Lines>131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11</cp:revision>
  <dcterms:created xsi:type="dcterms:W3CDTF">2018-06-26T14:33:00Z</dcterms:created>
  <dcterms:modified xsi:type="dcterms:W3CDTF">2018-07-16T02:10:00Z</dcterms:modified>
</cp:coreProperties>
</file>