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C28BA" w14:textId="5AFED2C4" w:rsidR="009C0065" w:rsidRPr="002131D0" w:rsidRDefault="00EF3A76" w:rsidP="009C0065">
      <w:pPr>
        <w:rPr>
          <w:rFonts w:cstheme="minorHAnsi"/>
          <w:sz w:val="24"/>
          <w:szCs w:val="24"/>
        </w:rPr>
      </w:pPr>
      <w:r>
        <w:rPr>
          <w:noProof/>
          <w:color w:val="000000"/>
          <w:szCs w:val="24"/>
        </w:rPr>
        <w:drawing>
          <wp:inline distT="0" distB="0" distL="0" distR="0" wp14:anchorId="7CE8922D" wp14:editId="013CB48C">
            <wp:extent cx="1604432" cy="517662"/>
            <wp:effectExtent l="0" t="0" r="0" b="0"/>
            <wp:docPr id="561" name="image2.png" descr="https://vle.tdm.co.uk/pluginfile.php/1/theme_basis/logo/1541516835/site-logo.png"/>
            <wp:cNvGraphicFramePr/>
            <a:graphic xmlns:a="http://schemas.openxmlformats.org/drawingml/2006/main">
              <a:graphicData uri="http://schemas.openxmlformats.org/drawingml/2006/picture">
                <pic:pic xmlns:pic="http://schemas.openxmlformats.org/drawingml/2006/picture">
                  <pic:nvPicPr>
                    <pic:cNvPr id="0" name="image2.png" descr="https://vle.tdm.co.uk/pluginfile.php/1/theme_basis/logo/1541516835/site-logo.png"/>
                    <pic:cNvPicPr preferRelativeResize="0"/>
                  </pic:nvPicPr>
                  <pic:blipFill>
                    <a:blip r:embed="rId8"/>
                    <a:srcRect/>
                    <a:stretch>
                      <a:fillRect/>
                    </a:stretch>
                  </pic:blipFill>
                  <pic:spPr>
                    <a:xfrm>
                      <a:off x="0" y="0"/>
                      <a:ext cx="1604432" cy="517662"/>
                    </a:xfrm>
                    <a:prstGeom prst="rect">
                      <a:avLst/>
                    </a:prstGeom>
                    <a:ln/>
                  </pic:spPr>
                </pic:pic>
              </a:graphicData>
            </a:graphic>
          </wp:inline>
        </w:drawing>
      </w:r>
    </w:p>
    <w:tbl>
      <w:tblPr>
        <w:tblStyle w:val="TableGrid"/>
        <w:tblW w:w="0" w:type="auto"/>
        <w:tblInd w:w="108" w:type="dxa"/>
        <w:tblLook w:val="04A0" w:firstRow="1" w:lastRow="0" w:firstColumn="1" w:lastColumn="0" w:noHBand="0" w:noVBand="1"/>
      </w:tblPr>
      <w:tblGrid>
        <w:gridCol w:w="3006"/>
        <w:gridCol w:w="5902"/>
      </w:tblGrid>
      <w:tr w:rsidR="009C0065" w:rsidRPr="002131D0" w14:paraId="63EB54F7" w14:textId="77777777" w:rsidTr="00311984">
        <w:tc>
          <w:tcPr>
            <w:tcW w:w="3006" w:type="dxa"/>
            <w:shd w:val="clear" w:color="auto" w:fill="D9D9D9" w:themeFill="background1" w:themeFillShade="D9"/>
          </w:tcPr>
          <w:p w14:paraId="45810F00" w14:textId="023B6ECB" w:rsidR="009C0065" w:rsidRPr="00311984" w:rsidRDefault="00132B67" w:rsidP="00311984">
            <w:pPr>
              <w:spacing w:line="360" w:lineRule="auto"/>
              <w:rPr>
                <w:rFonts w:cstheme="minorHAnsi"/>
                <w:b/>
                <w:bCs/>
                <w:sz w:val="24"/>
                <w:szCs w:val="24"/>
              </w:rPr>
            </w:pPr>
            <w:r w:rsidRPr="00311984">
              <w:rPr>
                <w:rFonts w:cstheme="minorHAnsi"/>
                <w:b/>
                <w:bCs/>
                <w:sz w:val="24"/>
                <w:szCs w:val="24"/>
              </w:rPr>
              <w:t>STUDENT ID</w:t>
            </w:r>
          </w:p>
        </w:tc>
        <w:tc>
          <w:tcPr>
            <w:tcW w:w="5902" w:type="dxa"/>
          </w:tcPr>
          <w:p w14:paraId="03295695" w14:textId="4A9601BE" w:rsidR="009C0065" w:rsidRPr="002131D0" w:rsidRDefault="00F66EFE">
            <w:pPr>
              <w:rPr>
                <w:rFonts w:cstheme="minorHAnsi"/>
                <w:sz w:val="24"/>
                <w:szCs w:val="24"/>
              </w:rPr>
            </w:pPr>
            <w:r w:rsidRPr="00850CFE">
              <w:rPr>
                <w:rFonts w:cs="Calibri"/>
                <w:sz w:val="28"/>
              </w:rPr>
              <w:t>2403018</w:t>
            </w:r>
          </w:p>
        </w:tc>
      </w:tr>
      <w:tr w:rsidR="009C0065" w:rsidRPr="002131D0" w14:paraId="4661EA7A" w14:textId="77777777" w:rsidTr="00311984">
        <w:tc>
          <w:tcPr>
            <w:tcW w:w="3006" w:type="dxa"/>
            <w:shd w:val="clear" w:color="auto" w:fill="D9D9D9" w:themeFill="background1" w:themeFillShade="D9"/>
          </w:tcPr>
          <w:p w14:paraId="7286F251" w14:textId="10C65994" w:rsidR="009C0065" w:rsidRPr="00311984" w:rsidRDefault="00132B67" w:rsidP="00311984">
            <w:pPr>
              <w:spacing w:line="360" w:lineRule="auto"/>
              <w:rPr>
                <w:rFonts w:cstheme="minorHAnsi"/>
                <w:b/>
                <w:bCs/>
                <w:sz w:val="24"/>
                <w:szCs w:val="24"/>
              </w:rPr>
            </w:pPr>
            <w:r w:rsidRPr="00311984">
              <w:rPr>
                <w:rFonts w:cstheme="minorHAnsi"/>
                <w:b/>
                <w:bCs/>
                <w:sz w:val="24"/>
                <w:szCs w:val="24"/>
              </w:rPr>
              <w:t>NAME</w:t>
            </w:r>
          </w:p>
        </w:tc>
        <w:tc>
          <w:tcPr>
            <w:tcW w:w="5902" w:type="dxa"/>
          </w:tcPr>
          <w:p w14:paraId="3E0AFB92" w14:textId="73CD5D56" w:rsidR="009C0065" w:rsidRPr="002131D0" w:rsidRDefault="00F66EFE">
            <w:pPr>
              <w:rPr>
                <w:rFonts w:cstheme="minorHAnsi"/>
                <w:sz w:val="24"/>
                <w:szCs w:val="24"/>
              </w:rPr>
            </w:pPr>
            <w:r>
              <w:rPr>
                <w:rFonts w:cstheme="minorHAnsi"/>
                <w:sz w:val="24"/>
                <w:szCs w:val="24"/>
              </w:rPr>
              <w:t>Carl Gardiner</w:t>
            </w:r>
          </w:p>
        </w:tc>
      </w:tr>
      <w:tr w:rsidR="008414A6" w:rsidRPr="002131D0" w14:paraId="60CA9727" w14:textId="77777777" w:rsidTr="00311984">
        <w:tc>
          <w:tcPr>
            <w:tcW w:w="3006" w:type="dxa"/>
            <w:shd w:val="clear" w:color="auto" w:fill="D9D9D9" w:themeFill="background1" w:themeFillShade="D9"/>
          </w:tcPr>
          <w:p w14:paraId="43B2973D" w14:textId="52157D1F" w:rsidR="008414A6" w:rsidRPr="00311984" w:rsidRDefault="00132B67" w:rsidP="00311984">
            <w:pPr>
              <w:spacing w:line="360" w:lineRule="auto"/>
              <w:rPr>
                <w:rFonts w:cstheme="minorHAnsi"/>
                <w:b/>
                <w:bCs/>
                <w:sz w:val="24"/>
                <w:szCs w:val="24"/>
              </w:rPr>
            </w:pPr>
            <w:r w:rsidRPr="00311984">
              <w:rPr>
                <w:rFonts w:cstheme="minorHAnsi"/>
                <w:b/>
                <w:bCs/>
                <w:sz w:val="24"/>
                <w:szCs w:val="24"/>
              </w:rPr>
              <w:t>WORKPLACE</w:t>
            </w:r>
          </w:p>
        </w:tc>
        <w:tc>
          <w:tcPr>
            <w:tcW w:w="5902" w:type="dxa"/>
          </w:tcPr>
          <w:p w14:paraId="3560E1FE" w14:textId="2F27540A" w:rsidR="008414A6" w:rsidRPr="002131D0" w:rsidRDefault="00F66EFE">
            <w:pPr>
              <w:rPr>
                <w:rFonts w:cstheme="minorHAnsi"/>
                <w:sz w:val="24"/>
                <w:szCs w:val="24"/>
              </w:rPr>
            </w:pPr>
            <w:r>
              <w:rPr>
                <w:rFonts w:cstheme="minorHAnsi"/>
                <w:sz w:val="24"/>
                <w:szCs w:val="24"/>
              </w:rPr>
              <w:t>Ordnance Survey</w:t>
            </w:r>
          </w:p>
        </w:tc>
      </w:tr>
      <w:tr w:rsidR="009C0065" w:rsidRPr="002131D0" w14:paraId="1FA4169E" w14:textId="77777777" w:rsidTr="00311984">
        <w:tc>
          <w:tcPr>
            <w:tcW w:w="3006" w:type="dxa"/>
            <w:shd w:val="clear" w:color="auto" w:fill="D9D9D9" w:themeFill="background1" w:themeFillShade="D9"/>
          </w:tcPr>
          <w:p w14:paraId="356D2D60" w14:textId="7976065F" w:rsidR="009C0065" w:rsidRPr="00311984" w:rsidRDefault="00132B67" w:rsidP="00311984">
            <w:pPr>
              <w:spacing w:line="360" w:lineRule="auto"/>
              <w:rPr>
                <w:rFonts w:cstheme="minorHAnsi"/>
                <w:b/>
                <w:bCs/>
                <w:sz w:val="24"/>
                <w:szCs w:val="24"/>
              </w:rPr>
            </w:pPr>
            <w:r w:rsidRPr="00311984">
              <w:rPr>
                <w:rFonts w:cstheme="minorHAnsi"/>
                <w:b/>
                <w:bCs/>
                <w:sz w:val="24"/>
                <w:szCs w:val="24"/>
              </w:rPr>
              <w:t>ACADEMIC SUPERVISOR</w:t>
            </w:r>
          </w:p>
        </w:tc>
        <w:tc>
          <w:tcPr>
            <w:tcW w:w="5902" w:type="dxa"/>
          </w:tcPr>
          <w:p w14:paraId="38729AA9" w14:textId="121DBD0C" w:rsidR="009C0065" w:rsidRPr="002131D0" w:rsidRDefault="00F66EFE">
            <w:pPr>
              <w:rPr>
                <w:rFonts w:cstheme="minorHAnsi"/>
                <w:sz w:val="24"/>
                <w:szCs w:val="24"/>
              </w:rPr>
            </w:pPr>
            <w:r>
              <w:rPr>
                <w:rFonts w:cstheme="minorHAnsi"/>
                <w:sz w:val="24"/>
                <w:szCs w:val="24"/>
              </w:rPr>
              <w:t>Peter Lewis</w:t>
            </w:r>
          </w:p>
        </w:tc>
      </w:tr>
      <w:tr w:rsidR="008414A6" w:rsidRPr="002131D0" w14:paraId="5930F1FE" w14:textId="77777777" w:rsidTr="00311984">
        <w:tc>
          <w:tcPr>
            <w:tcW w:w="3006" w:type="dxa"/>
            <w:shd w:val="clear" w:color="auto" w:fill="D9D9D9" w:themeFill="background1" w:themeFillShade="D9"/>
          </w:tcPr>
          <w:p w14:paraId="197D127A" w14:textId="003D1E40" w:rsidR="008414A6" w:rsidRPr="00311984" w:rsidRDefault="00132B67" w:rsidP="00311984">
            <w:pPr>
              <w:spacing w:line="360" w:lineRule="auto"/>
              <w:rPr>
                <w:rFonts w:cstheme="minorHAnsi"/>
                <w:b/>
                <w:bCs/>
                <w:sz w:val="24"/>
                <w:szCs w:val="24"/>
              </w:rPr>
            </w:pPr>
            <w:r w:rsidRPr="00311984">
              <w:rPr>
                <w:rFonts w:cstheme="minorHAnsi"/>
                <w:b/>
                <w:bCs/>
                <w:sz w:val="24"/>
                <w:szCs w:val="24"/>
              </w:rPr>
              <w:t>WORKPLACE SUPERVISOR</w:t>
            </w:r>
          </w:p>
        </w:tc>
        <w:tc>
          <w:tcPr>
            <w:tcW w:w="5902" w:type="dxa"/>
          </w:tcPr>
          <w:p w14:paraId="6E3A99F3" w14:textId="41878152" w:rsidR="008414A6" w:rsidRPr="002131D0" w:rsidRDefault="00710B45">
            <w:pPr>
              <w:rPr>
                <w:rFonts w:cstheme="minorHAnsi"/>
                <w:sz w:val="24"/>
                <w:szCs w:val="24"/>
              </w:rPr>
            </w:pPr>
            <w:r>
              <w:rPr>
                <w:rFonts w:cstheme="minorHAnsi"/>
                <w:sz w:val="24"/>
                <w:szCs w:val="24"/>
              </w:rPr>
              <w:t>Tom Prutz</w:t>
            </w:r>
          </w:p>
        </w:tc>
      </w:tr>
    </w:tbl>
    <w:p w14:paraId="0332BBDA" w14:textId="77777777" w:rsidR="00717C75" w:rsidRDefault="00717C75"/>
    <w:tbl>
      <w:tblPr>
        <w:tblStyle w:val="TableGrid"/>
        <w:tblW w:w="0" w:type="auto"/>
        <w:tblInd w:w="108" w:type="dxa"/>
        <w:tblLook w:val="04A0" w:firstRow="1" w:lastRow="0" w:firstColumn="1" w:lastColumn="0" w:noHBand="0" w:noVBand="1"/>
      </w:tblPr>
      <w:tblGrid>
        <w:gridCol w:w="8908"/>
      </w:tblGrid>
      <w:tr w:rsidR="009C0065" w:rsidRPr="002131D0" w14:paraId="12ED2E14" w14:textId="77777777" w:rsidTr="00717C75">
        <w:tc>
          <w:tcPr>
            <w:tcW w:w="8908" w:type="dxa"/>
            <w:shd w:val="clear" w:color="auto" w:fill="D9D9D9" w:themeFill="background1" w:themeFillShade="D9"/>
          </w:tcPr>
          <w:p w14:paraId="15F8FBA3" w14:textId="77777777" w:rsidR="009C0065" w:rsidRPr="002131D0" w:rsidRDefault="00132B67">
            <w:pPr>
              <w:rPr>
                <w:rFonts w:cstheme="minorHAnsi"/>
                <w:b/>
                <w:bCs/>
                <w:sz w:val="24"/>
                <w:szCs w:val="24"/>
              </w:rPr>
            </w:pPr>
            <w:r w:rsidRPr="002131D0">
              <w:rPr>
                <w:rFonts w:cstheme="minorHAnsi"/>
                <w:b/>
                <w:bCs/>
                <w:sz w:val="24"/>
                <w:szCs w:val="24"/>
              </w:rPr>
              <w:t>PROJECT TITLE</w:t>
            </w:r>
          </w:p>
          <w:p w14:paraId="4433D131" w14:textId="39233D96" w:rsidR="00132B67" w:rsidRPr="002131D0" w:rsidRDefault="00132B67">
            <w:pPr>
              <w:rPr>
                <w:rFonts w:cstheme="minorHAnsi"/>
                <w:b/>
                <w:bCs/>
                <w:sz w:val="24"/>
                <w:szCs w:val="24"/>
              </w:rPr>
            </w:pPr>
          </w:p>
        </w:tc>
      </w:tr>
      <w:tr w:rsidR="009C0065" w:rsidRPr="002131D0" w14:paraId="0EA5E51F" w14:textId="77777777" w:rsidTr="00717C75">
        <w:trPr>
          <w:trHeight w:val="419"/>
        </w:trPr>
        <w:tc>
          <w:tcPr>
            <w:tcW w:w="8908" w:type="dxa"/>
          </w:tcPr>
          <w:p w14:paraId="58525554" w14:textId="0F1E5B02" w:rsidR="0052087D" w:rsidRPr="0052087D" w:rsidRDefault="001304DE" w:rsidP="0052087D">
            <w:pPr>
              <w:rPr>
                <w:rFonts w:cstheme="minorHAnsi"/>
                <w:sz w:val="24"/>
                <w:szCs w:val="24"/>
              </w:rPr>
            </w:pPr>
            <w:bookmarkStart w:id="0" w:name="_Hlk221530269"/>
            <w:r>
              <w:rPr>
                <w:rFonts w:cstheme="minorHAnsi"/>
                <w:sz w:val="24"/>
                <w:szCs w:val="24"/>
              </w:rPr>
              <w:t>Data Seeding Script for Development Environment Deployments</w:t>
            </w:r>
          </w:p>
          <w:bookmarkEnd w:id="0"/>
          <w:p w14:paraId="300D709C" w14:textId="05BDAAE9" w:rsidR="00EC1E15" w:rsidRPr="00710B45" w:rsidRDefault="00EC1E15">
            <w:pPr>
              <w:rPr>
                <w:rFonts w:cstheme="minorHAnsi"/>
                <w:sz w:val="24"/>
                <w:szCs w:val="24"/>
              </w:rPr>
            </w:pPr>
          </w:p>
        </w:tc>
      </w:tr>
    </w:tbl>
    <w:sdt>
      <w:sdtPr>
        <w:id w:val="-1758585627"/>
        <w:docPartObj>
          <w:docPartGallery w:val="Table of Contents"/>
          <w:docPartUnique/>
        </w:docPartObj>
      </w:sdtPr>
      <w:sdtEndPr>
        <w:rPr>
          <w:sz w:val="24"/>
          <w:szCs w:val="24"/>
        </w:rPr>
      </w:sdtEndPr>
      <w:sdtContent>
        <w:p w14:paraId="5FBA2538" w14:textId="77777777" w:rsidR="00717C75" w:rsidRDefault="00717C75" w:rsidP="00311984"/>
        <w:p w14:paraId="40008771" w14:textId="36B88459" w:rsidR="00602212" w:rsidRPr="00311984" w:rsidRDefault="00311984" w:rsidP="00311984">
          <w:pPr>
            <w:rPr>
              <w:rFonts w:cstheme="minorHAnsi"/>
              <w:b/>
              <w:bCs/>
              <w:sz w:val="32"/>
              <w:szCs w:val="32"/>
            </w:rPr>
          </w:pPr>
          <w:r w:rsidRPr="00311984">
            <w:rPr>
              <w:rFonts w:cstheme="minorHAnsi"/>
              <w:b/>
              <w:bCs/>
              <w:sz w:val="32"/>
              <w:szCs w:val="32"/>
            </w:rPr>
            <w:t>Contents</w:t>
          </w:r>
        </w:p>
        <w:p w14:paraId="1EA4F9EB" w14:textId="1F008556" w:rsidR="00D74185" w:rsidRDefault="00602212">
          <w:pPr>
            <w:pStyle w:val="TOC1"/>
            <w:tabs>
              <w:tab w:val="right" w:leader="dot" w:pos="9016"/>
            </w:tabs>
            <w:rPr>
              <w:rFonts w:eastAsiaTheme="minorEastAsia"/>
              <w:noProof/>
              <w:kern w:val="2"/>
              <w:sz w:val="24"/>
              <w:szCs w:val="24"/>
              <w:lang w:eastAsia="en-GB"/>
              <w14:ligatures w14:val="standardContextual"/>
            </w:rPr>
          </w:pPr>
          <w:r w:rsidRPr="00311984">
            <w:rPr>
              <w:sz w:val="24"/>
              <w:szCs w:val="24"/>
            </w:rPr>
            <w:fldChar w:fldCharType="begin"/>
          </w:r>
          <w:r w:rsidRPr="00311984">
            <w:rPr>
              <w:sz w:val="24"/>
              <w:szCs w:val="24"/>
            </w:rPr>
            <w:instrText xml:space="preserve"> TOC \o "1-3" \h \z \u </w:instrText>
          </w:r>
          <w:r w:rsidRPr="00311984">
            <w:rPr>
              <w:sz w:val="24"/>
              <w:szCs w:val="24"/>
            </w:rPr>
            <w:fldChar w:fldCharType="separate"/>
          </w:r>
          <w:hyperlink w:anchor="_Toc223428184" w:history="1">
            <w:r w:rsidR="00D74185" w:rsidRPr="00752DA1">
              <w:rPr>
                <w:rStyle w:val="Hyperlink"/>
                <w:noProof/>
              </w:rPr>
              <w:t>Introduction</w:t>
            </w:r>
            <w:r w:rsidR="00D74185">
              <w:rPr>
                <w:noProof/>
                <w:webHidden/>
              </w:rPr>
              <w:tab/>
            </w:r>
            <w:r w:rsidR="00D74185">
              <w:rPr>
                <w:noProof/>
                <w:webHidden/>
              </w:rPr>
              <w:fldChar w:fldCharType="begin"/>
            </w:r>
            <w:r w:rsidR="00D74185">
              <w:rPr>
                <w:noProof/>
                <w:webHidden/>
              </w:rPr>
              <w:instrText xml:space="preserve"> PAGEREF _Toc223428184 \h </w:instrText>
            </w:r>
            <w:r w:rsidR="00D74185">
              <w:rPr>
                <w:noProof/>
                <w:webHidden/>
              </w:rPr>
            </w:r>
            <w:r w:rsidR="00D74185">
              <w:rPr>
                <w:noProof/>
                <w:webHidden/>
              </w:rPr>
              <w:fldChar w:fldCharType="separate"/>
            </w:r>
            <w:r w:rsidR="00D74185">
              <w:rPr>
                <w:noProof/>
                <w:webHidden/>
              </w:rPr>
              <w:t>1</w:t>
            </w:r>
            <w:r w:rsidR="00D74185">
              <w:rPr>
                <w:noProof/>
                <w:webHidden/>
              </w:rPr>
              <w:fldChar w:fldCharType="end"/>
            </w:r>
          </w:hyperlink>
        </w:p>
        <w:p w14:paraId="3A146A1D" w14:textId="36457904" w:rsidR="00D74185" w:rsidRDefault="00D74185">
          <w:pPr>
            <w:pStyle w:val="TOC1"/>
            <w:tabs>
              <w:tab w:val="right" w:leader="dot" w:pos="9016"/>
            </w:tabs>
            <w:rPr>
              <w:rFonts w:eastAsiaTheme="minorEastAsia"/>
              <w:noProof/>
              <w:kern w:val="2"/>
              <w:sz w:val="24"/>
              <w:szCs w:val="24"/>
              <w:lang w:eastAsia="en-GB"/>
              <w14:ligatures w14:val="standardContextual"/>
            </w:rPr>
          </w:pPr>
          <w:hyperlink w:anchor="_Toc223428185" w:history="1">
            <w:r w:rsidRPr="00752DA1">
              <w:rPr>
                <w:rStyle w:val="Hyperlink"/>
                <w:noProof/>
              </w:rPr>
              <w:t>Justification of the project</w:t>
            </w:r>
            <w:r>
              <w:rPr>
                <w:noProof/>
                <w:webHidden/>
              </w:rPr>
              <w:tab/>
            </w:r>
            <w:r>
              <w:rPr>
                <w:noProof/>
                <w:webHidden/>
              </w:rPr>
              <w:fldChar w:fldCharType="begin"/>
            </w:r>
            <w:r>
              <w:rPr>
                <w:noProof/>
                <w:webHidden/>
              </w:rPr>
              <w:instrText xml:space="preserve"> PAGEREF _Toc223428185 \h </w:instrText>
            </w:r>
            <w:r>
              <w:rPr>
                <w:noProof/>
                <w:webHidden/>
              </w:rPr>
            </w:r>
            <w:r>
              <w:rPr>
                <w:noProof/>
                <w:webHidden/>
              </w:rPr>
              <w:fldChar w:fldCharType="separate"/>
            </w:r>
            <w:r>
              <w:rPr>
                <w:noProof/>
                <w:webHidden/>
              </w:rPr>
              <w:t>2</w:t>
            </w:r>
            <w:r>
              <w:rPr>
                <w:noProof/>
                <w:webHidden/>
              </w:rPr>
              <w:fldChar w:fldCharType="end"/>
            </w:r>
          </w:hyperlink>
        </w:p>
        <w:p w14:paraId="3C37A7C9" w14:textId="17E3057A" w:rsidR="00D74185" w:rsidRDefault="00D74185">
          <w:pPr>
            <w:pStyle w:val="TOC2"/>
            <w:tabs>
              <w:tab w:val="right" w:leader="dot" w:pos="9016"/>
            </w:tabs>
            <w:rPr>
              <w:rFonts w:eastAsiaTheme="minorEastAsia"/>
              <w:noProof/>
              <w:kern w:val="2"/>
              <w:sz w:val="24"/>
              <w:szCs w:val="24"/>
              <w:lang w:eastAsia="en-GB"/>
              <w14:ligatures w14:val="standardContextual"/>
            </w:rPr>
          </w:pPr>
          <w:hyperlink w:anchor="_Toc223428186" w:history="1">
            <w:r w:rsidRPr="00752DA1">
              <w:rPr>
                <w:rStyle w:val="Hyperlink"/>
                <w:noProof/>
              </w:rPr>
              <w:t>Discussion of the Problem</w:t>
            </w:r>
            <w:r>
              <w:rPr>
                <w:noProof/>
                <w:webHidden/>
              </w:rPr>
              <w:tab/>
            </w:r>
            <w:r>
              <w:rPr>
                <w:noProof/>
                <w:webHidden/>
              </w:rPr>
              <w:fldChar w:fldCharType="begin"/>
            </w:r>
            <w:r>
              <w:rPr>
                <w:noProof/>
                <w:webHidden/>
              </w:rPr>
              <w:instrText xml:space="preserve"> PAGEREF _Toc223428186 \h </w:instrText>
            </w:r>
            <w:r>
              <w:rPr>
                <w:noProof/>
                <w:webHidden/>
              </w:rPr>
            </w:r>
            <w:r>
              <w:rPr>
                <w:noProof/>
                <w:webHidden/>
              </w:rPr>
              <w:fldChar w:fldCharType="separate"/>
            </w:r>
            <w:r>
              <w:rPr>
                <w:noProof/>
                <w:webHidden/>
              </w:rPr>
              <w:t>2</w:t>
            </w:r>
            <w:r>
              <w:rPr>
                <w:noProof/>
                <w:webHidden/>
              </w:rPr>
              <w:fldChar w:fldCharType="end"/>
            </w:r>
          </w:hyperlink>
        </w:p>
        <w:p w14:paraId="3E2CAE46" w14:textId="296A1412" w:rsidR="00D74185" w:rsidRDefault="00D74185">
          <w:pPr>
            <w:pStyle w:val="TOC2"/>
            <w:tabs>
              <w:tab w:val="right" w:leader="dot" w:pos="9016"/>
            </w:tabs>
            <w:rPr>
              <w:rFonts w:eastAsiaTheme="minorEastAsia"/>
              <w:noProof/>
              <w:kern w:val="2"/>
              <w:sz w:val="24"/>
              <w:szCs w:val="24"/>
              <w:lang w:eastAsia="en-GB"/>
              <w14:ligatures w14:val="standardContextual"/>
            </w:rPr>
          </w:pPr>
          <w:hyperlink w:anchor="_Toc223428187" w:history="1">
            <w:r w:rsidRPr="00752DA1">
              <w:rPr>
                <w:rStyle w:val="Hyperlink"/>
                <w:noProof/>
              </w:rPr>
              <w:t>Discussion of the Potential Resolutions</w:t>
            </w:r>
            <w:r>
              <w:rPr>
                <w:noProof/>
                <w:webHidden/>
              </w:rPr>
              <w:tab/>
            </w:r>
            <w:r>
              <w:rPr>
                <w:noProof/>
                <w:webHidden/>
              </w:rPr>
              <w:fldChar w:fldCharType="begin"/>
            </w:r>
            <w:r>
              <w:rPr>
                <w:noProof/>
                <w:webHidden/>
              </w:rPr>
              <w:instrText xml:space="preserve"> PAGEREF _Toc223428187 \h </w:instrText>
            </w:r>
            <w:r>
              <w:rPr>
                <w:noProof/>
                <w:webHidden/>
              </w:rPr>
            </w:r>
            <w:r>
              <w:rPr>
                <w:noProof/>
                <w:webHidden/>
              </w:rPr>
              <w:fldChar w:fldCharType="separate"/>
            </w:r>
            <w:r>
              <w:rPr>
                <w:noProof/>
                <w:webHidden/>
              </w:rPr>
              <w:t>5</w:t>
            </w:r>
            <w:r>
              <w:rPr>
                <w:noProof/>
                <w:webHidden/>
              </w:rPr>
              <w:fldChar w:fldCharType="end"/>
            </w:r>
          </w:hyperlink>
        </w:p>
        <w:p w14:paraId="53268E9E" w14:textId="7DBF801E" w:rsidR="00D74185" w:rsidRDefault="00D74185">
          <w:pPr>
            <w:pStyle w:val="TOC2"/>
            <w:tabs>
              <w:tab w:val="right" w:leader="dot" w:pos="9016"/>
            </w:tabs>
            <w:rPr>
              <w:rFonts w:eastAsiaTheme="minorEastAsia"/>
              <w:noProof/>
              <w:kern w:val="2"/>
              <w:sz w:val="24"/>
              <w:szCs w:val="24"/>
              <w:lang w:eastAsia="en-GB"/>
              <w14:ligatures w14:val="standardContextual"/>
            </w:rPr>
          </w:pPr>
          <w:hyperlink w:anchor="_Toc223428188" w:history="1">
            <w:r w:rsidRPr="00752DA1">
              <w:rPr>
                <w:rStyle w:val="Hyperlink"/>
                <w:noProof/>
              </w:rPr>
              <w:t>Discussion of the Benefit of the Project to Ordnance Survey</w:t>
            </w:r>
            <w:r>
              <w:rPr>
                <w:noProof/>
                <w:webHidden/>
              </w:rPr>
              <w:tab/>
            </w:r>
            <w:r>
              <w:rPr>
                <w:noProof/>
                <w:webHidden/>
              </w:rPr>
              <w:fldChar w:fldCharType="begin"/>
            </w:r>
            <w:r>
              <w:rPr>
                <w:noProof/>
                <w:webHidden/>
              </w:rPr>
              <w:instrText xml:space="preserve"> PAGEREF _Toc223428188 \h </w:instrText>
            </w:r>
            <w:r>
              <w:rPr>
                <w:noProof/>
                <w:webHidden/>
              </w:rPr>
            </w:r>
            <w:r>
              <w:rPr>
                <w:noProof/>
                <w:webHidden/>
              </w:rPr>
              <w:fldChar w:fldCharType="separate"/>
            </w:r>
            <w:r>
              <w:rPr>
                <w:noProof/>
                <w:webHidden/>
              </w:rPr>
              <w:t>5</w:t>
            </w:r>
            <w:r>
              <w:rPr>
                <w:noProof/>
                <w:webHidden/>
              </w:rPr>
              <w:fldChar w:fldCharType="end"/>
            </w:r>
          </w:hyperlink>
        </w:p>
        <w:p w14:paraId="093A1F6A" w14:textId="23DCB451" w:rsidR="00D74185" w:rsidRDefault="00D74185">
          <w:pPr>
            <w:pStyle w:val="TOC3"/>
            <w:tabs>
              <w:tab w:val="right" w:leader="dot" w:pos="9016"/>
            </w:tabs>
            <w:rPr>
              <w:rFonts w:eastAsiaTheme="minorEastAsia"/>
              <w:noProof/>
              <w:kern w:val="2"/>
              <w:sz w:val="24"/>
              <w:szCs w:val="24"/>
              <w:lang w:eastAsia="en-GB"/>
              <w14:ligatures w14:val="standardContextual"/>
            </w:rPr>
          </w:pPr>
          <w:hyperlink w:anchor="_Toc223428189" w:history="1">
            <w:r w:rsidRPr="00752DA1">
              <w:rPr>
                <w:rStyle w:val="Hyperlink"/>
                <w:noProof/>
              </w:rPr>
              <w:t>Cost</w:t>
            </w:r>
            <w:r>
              <w:rPr>
                <w:noProof/>
                <w:webHidden/>
              </w:rPr>
              <w:tab/>
            </w:r>
            <w:r>
              <w:rPr>
                <w:noProof/>
                <w:webHidden/>
              </w:rPr>
              <w:fldChar w:fldCharType="begin"/>
            </w:r>
            <w:r>
              <w:rPr>
                <w:noProof/>
                <w:webHidden/>
              </w:rPr>
              <w:instrText xml:space="preserve"> PAGEREF _Toc223428189 \h </w:instrText>
            </w:r>
            <w:r>
              <w:rPr>
                <w:noProof/>
                <w:webHidden/>
              </w:rPr>
            </w:r>
            <w:r>
              <w:rPr>
                <w:noProof/>
                <w:webHidden/>
              </w:rPr>
              <w:fldChar w:fldCharType="separate"/>
            </w:r>
            <w:r>
              <w:rPr>
                <w:noProof/>
                <w:webHidden/>
              </w:rPr>
              <w:t>5</w:t>
            </w:r>
            <w:r>
              <w:rPr>
                <w:noProof/>
                <w:webHidden/>
              </w:rPr>
              <w:fldChar w:fldCharType="end"/>
            </w:r>
          </w:hyperlink>
        </w:p>
        <w:p w14:paraId="15D3DB16" w14:textId="0D25A80B" w:rsidR="00D74185" w:rsidRDefault="00D74185">
          <w:pPr>
            <w:pStyle w:val="TOC3"/>
            <w:tabs>
              <w:tab w:val="right" w:leader="dot" w:pos="9016"/>
            </w:tabs>
            <w:rPr>
              <w:rFonts w:eastAsiaTheme="minorEastAsia"/>
              <w:noProof/>
              <w:kern w:val="2"/>
              <w:sz w:val="24"/>
              <w:szCs w:val="24"/>
              <w:lang w:eastAsia="en-GB"/>
              <w14:ligatures w14:val="standardContextual"/>
            </w:rPr>
          </w:pPr>
          <w:hyperlink w:anchor="_Toc223428190" w:history="1">
            <w:r w:rsidRPr="00752DA1">
              <w:rPr>
                <w:rStyle w:val="Hyperlink"/>
                <w:noProof/>
              </w:rPr>
              <w:t>Flexibility in Environments</w:t>
            </w:r>
            <w:r>
              <w:rPr>
                <w:noProof/>
                <w:webHidden/>
              </w:rPr>
              <w:tab/>
            </w:r>
            <w:r>
              <w:rPr>
                <w:noProof/>
                <w:webHidden/>
              </w:rPr>
              <w:fldChar w:fldCharType="begin"/>
            </w:r>
            <w:r>
              <w:rPr>
                <w:noProof/>
                <w:webHidden/>
              </w:rPr>
              <w:instrText xml:space="preserve"> PAGEREF _Toc223428190 \h </w:instrText>
            </w:r>
            <w:r>
              <w:rPr>
                <w:noProof/>
                <w:webHidden/>
              </w:rPr>
            </w:r>
            <w:r>
              <w:rPr>
                <w:noProof/>
                <w:webHidden/>
              </w:rPr>
              <w:fldChar w:fldCharType="separate"/>
            </w:r>
            <w:r>
              <w:rPr>
                <w:noProof/>
                <w:webHidden/>
              </w:rPr>
              <w:t>6</w:t>
            </w:r>
            <w:r>
              <w:rPr>
                <w:noProof/>
                <w:webHidden/>
              </w:rPr>
              <w:fldChar w:fldCharType="end"/>
            </w:r>
          </w:hyperlink>
        </w:p>
        <w:p w14:paraId="7B888998" w14:textId="09354459" w:rsidR="00D74185" w:rsidRDefault="00D74185">
          <w:pPr>
            <w:pStyle w:val="TOC3"/>
            <w:tabs>
              <w:tab w:val="right" w:leader="dot" w:pos="9016"/>
            </w:tabs>
            <w:rPr>
              <w:rFonts w:eastAsiaTheme="minorEastAsia"/>
              <w:noProof/>
              <w:kern w:val="2"/>
              <w:sz w:val="24"/>
              <w:szCs w:val="24"/>
              <w:lang w:eastAsia="en-GB"/>
              <w14:ligatures w14:val="standardContextual"/>
            </w:rPr>
          </w:pPr>
          <w:hyperlink w:anchor="_Toc223428191" w:history="1">
            <w:r w:rsidRPr="00752DA1">
              <w:rPr>
                <w:rStyle w:val="Hyperlink"/>
                <w:noProof/>
              </w:rPr>
              <w:t>Better Developer Experience</w:t>
            </w:r>
            <w:r>
              <w:rPr>
                <w:noProof/>
                <w:webHidden/>
              </w:rPr>
              <w:tab/>
            </w:r>
            <w:r>
              <w:rPr>
                <w:noProof/>
                <w:webHidden/>
              </w:rPr>
              <w:fldChar w:fldCharType="begin"/>
            </w:r>
            <w:r>
              <w:rPr>
                <w:noProof/>
                <w:webHidden/>
              </w:rPr>
              <w:instrText xml:space="preserve"> PAGEREF _Toc223428191 \h </w:instrText>
            </w:r>
            <w:r>
              <w:rPr>
                <w:noProof/>
                <w:webHidden/>
              </w:rPr>
            </w:r>
            <w:r>
              <w:rPr>
                <w:noProof/>
                <w:webHidden/>
              </w:rPr>
              <w:fldChar w:fldCharType="separate"/>
            </w:r>
            <w:r>
              <w:rPr>
                <w:noProof/>
                <w:webHidden/>
              </w:rPr>
              <w:t>6</w:t>
            </w:r>
            <w:r>
              <w:rPr>
                <w:noProof/>
                <w:webHidden/>
              </w:rPr>
              <w:fldChar w:fldCharType="end"/>
            </w:r>
          </w:hyperlink>
        </w:p>
        <w:p w14:paraId="40138BAC" w14:textId="19C14E19" w:rsidR="00D74185" w:rsidRDefault="00D74185">
          <w:pPr>
            <w:pStyle w:val="TOC3"/>
            <w:tabs>
              <w:tab w:val="right" w:leader="dot" w:pos="9016"/>
            </w:tabs>
            <w:rPr>
              <w:rFonts w:eastAsiaTheme="minorEastAsia"/>
              <w:noProof/>
              <w:kern w:val="2"/>
              <w:sz w:val="24"/>
              <w:szCs w:val="24"/>
              <w:lang w:eastAsia="en-GB"/>
              <w14:ligatures w14:val="standardContextual"/>
            </w:rPr>
          </w:pPr>
          <w:hyperlink w:anchor="_Toc223428192" w:history="1">
            <w:r w:rsidRPr="00752DA1">
              <w:rPr>
                <w:rStyle w:val="Hyperlink"/>
                <w:noProof/>
              </w:rPr>
              <w:t>Better Developer Productivity</w:t>
            </w:r>
            <w:r>
              <w:rPr>
                <w:noProof/>
                <w:webHidden/>
              </w:rPr>
              <w:tab/>
            </w:r>
            <w:r>
              <w:rPr>
                <w:noProof/>
                <w:webHidden/>
              </w:rPr>
              <w:fldChar w:fldCharType="begin"/>
            </w:r>
            <w:r>
              <w:rPr>
                <w:noProof/>
                <w:webHidden/>
              </w:rPr>
              <w:instrText xml:space="preserve"> PAGEREF _Toc223428192 \h </w:instrText>
            </w:r>
            <w:r>
              <w:rPr>
                <w:noProof/>
                <w:webHidden/>
              </w:rPr>
            </w:r>
            <w:r>
              <w:rPr>
                <w:noProof/>
                <w:webHidden/>
              </w:rPr>
              <w:fldChar w:fldCharType="separate"/>
            </w:r>
            <w:r>
              <w:rPr>
                <w:noProof/>
                <w:webHidden/>
              </w:rPr>
              <w:t>6</w:t>
            </w:r>
            <w:r>
              <w:rPr>
                <w:noProof/>
                <w:webHidden/>
              </w:rPr>
              <w:fldChar w:fldCharType="end"/>
            </w:r>
          </w:hyperlink>
        </w:p>
        <w:p w14:paraId="48E21E46" w14:textId="07043258" w:rsidR="00D74185" w:rsidRDefault="00D74185">
          <w:pPr>
            <w:pStyle w:val="TOC3"/>
            <w:tabs>
              <w:tab w:val="right" w:leader="dot" w:pos="9016"/>
            </w:tabs>
            <w:rPr>
              <w:rFonts w:eastAsiaTheme="minorEastAsia"/>
              <w:noProof/>
              <w:kern w:val="2"/>
              <w:sz w:val="24"/>
              <w:szCs w:val="24"/>
              <w:lang w:eastAsia="en-GB"/>
              <w14:ligatures w14:val="standardContextual"/>
            </w:rPr>
          </w:pPr>
          <w:hyperlink w:anchor="_Toc223428193" w:history="1">
            <w:r w:rsidRPr="00752DA1">
              <w:rPr>
                <w:rStyle w:val="Hyperlink"/>
                <w:noProof/>
              </w:rPr>
              <w:t>Greater Feedback for Breaking Changes</w:t>
            </w:r>
            <w:r>
              <w:rPr>
                <w:noProof/>
                <w:webHidden/>
              </w:rPr>
              <w:tab/>
            </w:r>
            <w:r>
              <w:rPr>
                <w:noProof/>
                <w:webHidden/>
              </w:rPr>
              <w:fldChar w:fldCharType="begin"/>
            </w:r>
            <w:r>
              <w:rPr>
                <w:noProof/>
                <w:webHidden/>
              </w:rPr>
              <w:instrText xml:space="preserve"> PAGEREF _Toc223428193 \h </w:instrText>
            </w:r>
            <w:r>
              <w:rPr>
                <w:noProof/>
                <w:webHidden/>
              </w:rPr>
            </w:r>
            <w:r>
              <w:rPr>
                <w:noProof/>
                <w:webHidden/>
              </w:rPr>
              <w:fldChar w:fldCharType="separate"/>
            </w:r>
            <w:r>
              <w:rPr>
                <w:noProof/>
                <w:webHidden/>
              </w:rPr>
              <w:t>7</w:t>
            </w:r>
            <w:r>
              <w:rPr>
                <w:noProof/>
                <w:webHidden/>
              </w:rPr>
              <w:fldChar w:fldCharType="end"/>
            </w:r>
          </w:hyperlink>
        </w:p>
        <w:p w14:paraId="25B046A3" w14:textId="32DFF1EF" w:rsidR="00D74185" w:rsidRDefault="00D74185">
          <w:pPr>
            <w:pStyle w:val="TOC3"/>
            <w:tabs>
              <w:tab w:val="right" w:leader="dot" w:pos="9016"/>
            </w:tabs>
            <w:rPr>
              <w:rFonts w:eastAsiaTheme="minorEastAsia"/>
              <w:noProof/>
              <w:kern w:val="2"/>
              <w:sz w:val="24"/>
              <w:szCs w:val="24"/>
              <w:lang w:eastAsia="en-GB"/>
              <w14:ligatures w14:val="standardContextual"/>
            </w:rPr>
          </w:pPr>
          <w:hyperlink w:anchor="_Toc223428194" w:history="1">
            <w:r w:rsidRPr="00752DA1">
              <w:rPr>
                <w:rStyle w:val="Hyperlink"/>
                <w:noProof/>
              </w:rPr>
              <w:t>Better Disaster Recovery Response</w:t>
            </w:r>
            <w:r>
              <w:rPr>
                <w:noProof/>
                <w:webHidden/>
              </w:rPr>
              <w:tab/>
            </w:r>
            <w:r>
              <w:rPr>
                <w:noProof/>
                <w:webHidden/>
              </w:rPr>
              <w:fldChar w:fldCharType="begin"/>
            </w:r>
            <w:r>
              <w:rPr>
                <w:noProof/>
                <w:webHidden/>
              </w:rPr>
              <w:instrText xml:space="preserve"> PAGEREF _Toc223428194 \h </w:instrText>
            </w:r>
            <w:r>
              <w:rPr>
                <w:noProof/>
                <w:webHidden/>
              </w:rPr>
            </w:r>
            <w:r>
              <w:rPr>
                <w:noProof/>
                <w:webHidden/>
              </w:rPr>
              <w:fldChar w:fldCharType="separate"/>
            </w:r>
            <w:r>
              <w:rPr>
                <w:noProof/>
                <w:webHidden/>
              </w:rPr>
              <w:t>7</w:t>
            </w:r>
            <w:r>
              <w:rPr>
                <w:noProof/>
                <w:webHidden/>
              </w:rPr>
              <w:fldChar w:fldCharType="end"/>
            </w:r>
          </w:hyperlink>
        </w:p>
        <w:p w14:paraId="7692A192" w14:textId="49BD52D8" w:rsidR="00D74185" w:rsidRDefault="00D74185">
          <w:pPr>
            <w:pStyle w:val="TOC2"/>
            <w:tabs>
              <w:tab w:val="right" w:leader="dot" w:pos="9016"/>
            </w:tabs>
            <w:rPr>
              <w:rFonts w:eastAsiaTheme="minorEastAsia"/>
              <w:noProof/>
              <w:kern w:val="2"/>
              <w:sz w:val="24"/>
              <w:szCs w:val="24"/>
              <w:lang w:eastAsia="en-GB"/>
              <w14:ligatures w14:val="standardContextual"/>
            </w:rPr>
          </w:pPr>
          <w:hyperlink w:anchor="_Toc223428195" w:history="1">
            <w:r w:rsidRPr="00752DA1">
              <w:rPr>
                <w:rStyle w:val="Hyperlink"/>
                <w:noProof/>
              </w:rPr>
              <w:t>Discussion of the Benefit to Me in Terms of Career Goals</w:t>
            </w:r>
            <w:r>
              <w:rPr>
                <w:noProof/>
                <w:webHidden/>
              </w:rPr>
              <w:tab/>
            </w:r>
            <w:r>
              <w:rPr>
                <w:noProof/>
                <w:webHidden/>
              </w:rPr>
              <w:fldChar w:fldCharType="begin"/>
            </w:r>
            <w:r>
              <w:rPr>
                <w:noProof/>
                <w:webHidden/>
              </w:rPr>
              <w:instrText xml:space="preserve"> PAGEREF _Toc223428195 \h </w:instrText>
            </w:r>
            <w:r>
              <w:rPr>
                <w:noProof/>
                <w:webHidden/>
              </w:rPr>
            </w:r>
            <w:r>
              <w:rPr>
                <w:noProof/>
                <w:webHidden/>
              </w:rPr>
              <w:fldChar w:fldCharType="separate"/>
            </w:r>
            <w:r>
              <w:rPr>
                <w:noProof/>
                <w:webHidden/>
              </w:rPr>
              <w:t>7</w:t>
            </w:r>
            <w:r>
              <w:rPr>
                <w:noProof/>
                <w:webHidden/>
              </w:rPr>
              <w:fldChar w:fldCharType="end"/>
            </w:r>
          </w:hyperlink>
        </w:p>
        <w:p w14:paraId="724D4D61" w14:textId="0BC00E75" w:rsidR="00D74185" w:rsidRDefault="00D74185">
          <w:pPr>
            <w:pStyle w:val="TOC1"/>
            <w:tabs>
              <w:tab w:val="right" w:leader="dot" w:pos="9016"/>
            </w:tabs>
            <w:rPr>
              <w:rFonts w:eastAsiaTheme="minorEastAsia"/>
              <w:noProof/>
              <w:kern w:val="2"/>
              <w:sz w:val="24"/>
              <w:szCs w:val="24"/>
              <w:lang w:eastAsia="en-GB"/>
              <w14:ligatures w14:val="standardContextual"/>
            </w:rPr>
          </w:pPr>
          <w:hyperlink w:anchor="_Toc223428196" w:history="1">
            <w:r w:rsidRPr="00752DA1">
              <w:rPr>
                <w:rStyle w:val="Hyperlink"/>
                <w:noProof/>
              </w:rPr>
              <w:t>Discussion of the Anticipated Mapping to Occupational Themes and Associated KSBs</w:t>
            </w:r>
            <w:r>
              <w:rPr>
                <w:noProof/>
                <w:webHidden/>
              </w:rPr>
              <w:tab/>
            </w:r>
            <w:r>
              <w:rPr>
                <w:noProof/>
                <w:webHidden/>
              </w:rPr>
              <w:fldChar w:fldCharType="begin"/>
            </w:r>
            <w:r>
              <w:rPr>
                <w:noProof/>
                <w:webHidden/>
              </w:rPr>
              <w:instrText xml:space="preserve"> PAGEREF _Toc223428196 \h </w:instrText>
            </w:r>
            <w:r>
              <w:rPr>
                <w:noProof/>
                <w:webHidden/>
              </w:rPr>
            </w:r>
            <w:r>
              <w:rPr>
                <w:noProof/>
                <w:webHidden/>
              </w:rPr>
              <w:fldChar w:fldCharType="separate"/>
            </w:r>
            <w:r>
              <w:rPr>
                <w:noProof/>
                <w:webHidden/>
              </w:rPr>
              <w:t>8</w:t>
            </w:r>
            <w:r>
              <w:rPr>
                <w:noProof/>
                <w:webHidden/>
              </w:rPr>
              <w:fldChar w:fldCharType="end"/>
            </w:r>
          </w:hyperlink>
        </w:p>
        <w:p w14:paraId="1A9E7F72" w14:textId="6AA03E5E" w:rsidR="00D74185" w:rsidRDefault="00D74185">
          <w:pPr>
            <w:pStyle w:val="TOC2"/>
            <w:tabs>
              <w:tab w:val="right" w:leader="dot" w:pos="9016"/>
            </w:tabs>
            <w:rPr>
              <w:rFonts w:eastAsiaTheme="minorEastAsia"/>
              <w:noProof/>
              <w:kern w:val="2"/>
              <w:sz w:val="24"/>
              <w:szCs w:val="24"/>
              <w:lang w:eastAsia="en-GB"/>
              <w14:ligatures w14:val="standardContextual"/>
            </w:rPr>
          </w:pPr>
          <w:hyperlink w:anchor="_Toc223428197" w:history="1">
            <w:r w:rsidRPr="00752DA1">
              <w:rPr>
                <w:rStyle w:val="Hyperlink"/>
                <w:noProof/>
              </w:rPr>
              <w:t>General KSBs</w:t>
            </w:r>
            <w:r>
              <w:rPr>
                <w:noProof/>
                <w:webHidden/>
              </w:rPr>
              <w:tab/>
            </w:r>
            <w:r>
              <w:rPr>
                <w:noProof/>
                <w:webHidden/>
              </w:rPr>
              <w:fldChar w:fldCharType="begin"/>
            </w:r>
            <w:r>
              <w:rPr>
                <w:noProof/>
                <w:webHidden/>
              </w:rPr>
              <w:instrText xml:space="preserve"> PAGEREF _Toc223428197 \h </w:instrText>
            </w:r>
            <w:r>
              <w:rPr>
                <w:noProof/>
                <w:webHidden/>
              </w:rPr>
            </w:r>
            <w:r>
              <w:rPr>
                <w:noProof/>
                <w:webHidden/>
              </w:rPr>
              <w:fldChar w:fldCharType="separate"/>
            </w:r>
            <w:r>
              <w:rPr>
                <w:noProof/>
                <w:webHidden/>
              </w:rPr>
              <w:t>8</w:t>
            </w:r>
            <w:r>
              <w:rPr>
                <w:noProof/>
                <w:webHidden/>
              </w:rPr>
              <w:fldChar w:fldCharType="end"/>
            </w:r>
          </w:hyperlink>
        </w:p>
        <w:p w14:paraId="4D8BFFF8" w14:textId="3DE65BBC" w:rsidR="00D74185" w:rsidRDefault="00D74185">
          <w:pPr>
            <w:pStyle w:val="TOC3"/>
            <w:tabs>
              <w:tab w:val="right" w:leader="dot" w:pos="9016"/>
            </w:tabs>
            <w:rPr>
              <w:rFonts w:eastAsiaTheme="minorEastAsia"/>
              <w:noProof/>
              <w:kern w:val="2"/>
              <w:sz w:val="24"/>
              <w:szCs w:val="24"/>
              <w:lang w:eastAsia="en-GB"/>
              <w14:ligatures w14:val="standardContextual"/>
            </w:rPr>
          </w:pPr>
          <w:hyperlink w:anchor="_Toc223428198" w:history="1">
            <w:r w:rsidRPr="00752DA1">
              <w:rPr>
                <w:rStyle w:val="Hyperlink"/>
                <w:noProof/>
              </w:rPr>
              <w:t>Knowledges</w:t>
            </w:r>
            <w:r>
              <w:rPr>
                <w:noProof/>
                <w:webHidden/>
              </w:rPr>
              <w:tab/>
            </w:r>
            <w:r>
              <w:rPr>
                <w:noProof/>
                <w:webHidden/>
              </w:rPr>
              <w:fldChar w:fldCharType="begin"/>
            </w:r>
            <w:r>
              <w:rPr>
                <w:noProof/>
                <w:webHidden/>
              </w:rPr>
              <w:instrText xml:space="preserve"> PAGEREF _Toc223428198 \h </w:instrText>
            </w:r>
            <w:r>
              <w:rPr>
                <w:noProof/>
                <w:webHidden/>
              </w:rPr>
            </w:r>
            <w:r>
              <w:rPr>
                <w:noProof/>
                <w:webHidden/>
              </w:rPr>
              <w:fldChar w:fldCharType="separate"/>
            </w:r>
            <w:r>
              <w:rPr>
                <w:noProof/>
                <w:webHidden/>
              </w:rPr>
              <w:t>8</w:t>
            </w:r>
            <w:r>
              <w:rPr>
                <w:noProof/>
                <w:webHidden/>
              </w:rPr>
              <w:fldChar w:fldCharType="end"/>
            </w:r>
          </w:hyperlink>
        </w:p>
        <w:p w14:paraId="0EE7B8D8" w14:textId="1E34C50C" w:rsidR="00D74185" w:rsidRDefault="00D74185">
          <w:pPr>
            <w:pStyle w:val="TOC3"/>
            <w:tabs>
              <w:tab w:val="right" w:leader="dot" w:pos="9016"/>
            </w:tabs>
            <w:rPr>
              <w:rFonts w:eastAsiaTheme="minorEastAsia"/>
              <w:noProof/>
              <w:kern w:val="2"/>
              <w:sz w:val="24"/>
              <w:szCs w:val="24"/>
              <w:lang w:eastAsia="en-GB"/>
              <w14:ligatures w14:val="standardContextual"/>
            </w:rPr>
          </w:pPr>
          <w:hyperlink w:anchor="_Toc223428199" w:history="1">
            <w:r w:rsidRPr="00752DA1">
              <w:rPr>
                <w:rStyle w:val="Hyperlink"/>
                <w:noProof/>
              </w:rPr>
              <w:t>Skills</w:t>
            </w:r>
            <w:r>
              <w:rPr>
                <w:noProof/>
                <w:webHidden/>
              </w:rPr>
              <w:tab/>
            </w:r>
            <w:r>
              <w:rPr>
                <w:noProof/>
                <w:webHidden/>
              </w:rPr>
              <w:fldChar w:fldCharType="begin"/>
            </w:r>
            <w:r>
              <w:rPr>
                <w:noProof/>
                <w:webHidden/>
              </w:rPr>
              <w:instrText xml:space="preserve"> PAGEREF _Toc223428199 \h </w:instrText>
            </w:r>
            <w:r>
              <w:rPr>
                <w:noProof/>
                <w:webHidden/>
              </w:rPr>
            </w:r>
            <w:r>
              <w:rPr>
                <w:noProof/>
                <w:webHidden/>
              </w:rPr>
              <w:fldChar w:fldCharType="separate"/>
            </w:r>
            <w:r>
              <w:rPr>
                <w:noProof/>
                <w:webHidden/>
              </w:rPr>
              <w:t>9</w:t>
            </w:r>
            <w:r>
              <w:rPr>
                <w:noProof/>
                <w:webHidden/>
              </w:rPr>
              <w:fldChar w:fldCharType="end"/>
            </w:r>
          </w:hyperlink>
        </w:p>
        <w:p w14:paraId="6AAAF196" w14:textId="3FFC5E77" w:rsidR="00D74185" w:rsidRDefault="00D74185">
          <w:pPr>
            <w:pStyle w:val="TOC3"/>
            <w:tabs>
              <w:tab w:val="right" w:leader="dot" w:pos="9016"/>
            </w:tabs>
            <w:rPr>
              <w:rFonts w:eastAsiaTheme="minorEastAsia"/>
              <w:noProof/>
              <w:kern w:val="2"/>
              <w:sz w:val="24"/>
              <w:szCs w:val="24"/>
              <w:lang w:eastAsia="en-GB"/>
              <w14:ligatures w14:val="standardContextual"/>
            </w:rPr>
          </w:pPr>
          <w:hyperlink w:anchor="_Toc223428200" w:history="1">
            <w:r w:rsidRPr="00752DA1">
              <w:rPr>
                <w:rStyle w:val="Hyperlink"/>
                <w:noProof/>
              </w:rPr>
              <w:t>Behaviours</w:t>
            </w:r>
            <w:r>
              <w:rPr>
                <w:noProof/>
                <w:webHidden/>
              </w:rPr>
              <w:tab/>
            </w:r>
            <w:r>
              <w:rPr>
                <w:noProof/>
                <w:webHidden/>
              </w:rPr>
              <w:fldChar w:fldCharType="begin"/>
            </w:r>
            <w:r>
              <w:rPr>
                <w:noProof/>
                <w:webHidden/>
              </w:rPr>
              <w:instrText xml:space="preserve"> PAGEREF _Toc223428200 \h </w:instrText>
            </w:r>
            <w:r>
              <w:rPr>
                <w:noProof/>
                <w:webHidden/>
              </w:rPr>
            </w:r>
            <w:r>
              <w:rPr>
                <w:noProof/>
                <w:webHidden/>
              </w:rPr>
              <w:fldChar w:fldCharType="separate"/>
            </w:r>
            <w:r>
              <w:rPr>
                <w:noProof/>
                <w:webHidden/>
              </w:rPr>
              <w:t>10</w:t>
            </w:r>
            <w:r>
              <w:rPr>
                <w:noProof/>
                <w:webHidden/>
              </w:rPr>
              <w:fldChar w:fldCharType="end"/>
            </w:r>
          </w:hyperlink>
        </w:p>
        <w:p w14:paraId="3B02ED65" w14:textId="315980A1" w:rsidR="00D74185" w:rsidRDefault="00D74185">
          <w:pPr>
            <w:pStyle w:val="TOC2"/>
            <w:tabs>
              <w:tab w:val="right" w:leader="dot" w:pos="9016"/>
            </w:tabs>
            <w:rPr>
              <w:rFonts w:eastAsiaTheme="minorEastAsia"/>
              <w:noProof/>
              <w:kern w:val="2"/>
              <w:sz w:val="24"/>
              <w:szCs w:val="24"/>
              <w:lang w:eastAsia="en-GB"/>
              <w14:ligatures w14:val="standardContextual"/>
            </w:rPr>
          </w:pPr>
          <w:hyperlink w:anchor="_Toc223428201" w:history="1">
            <w:r w:rsidRPr="00752DA1">
              <w:rPr>
                <w:rStyle w:val="Hyperlink"/>
                <w:noProof/>
              </w:rPr>
              <w:t>Software Engineer KSBs</w:t>
            </w:r>
            <w:r>
              <w:rPr>
                <w:noProof/>
                <w:webHidden/>
              </w:rPr>
              <w:tab/>
            </w:r>
            <w:r>
              <w:rPr>
                <w:noProof/>
                <w:webHidden/>
              </w:rPr>
              <w:fldChar w:fldCharType="begin"/>
            </w:r>
            <w:r>
              <w:rPr>
                <w:noProof/>
                <w:webHidden/>
              </w:rPr>
              <w:instrText xml:space="preserve"> PAGEREF _Toc223428201 \h </w:instrText>
            </w:r>
            <w:r>
              <w:rPr>
                <w:noProof/>
                <w:webHidden/>
              </w:rPr>
            </w:r>
            <w:r>
              <w:rPr>
                <w:noProof/>
                <w:webHidden/>
              </w:rPr>
              <w:fldChar w:fldCharType="separate"/>
            </w:r>
            <w:r>
              <w:rPr>
                <w:noProof/>
                <w:webHidden/>
              </w:rPr>
              <w:t>11</w:t>
            </w:r>
            <w:r>
              <w:rPr>
                <w:noProof/>
                <w:webHidden/>
              </w:rPr>
              <w:fldChar w:fldCharType="end"/>
            </w:r>
          </w:hyperlink>
        </w:p>
        <w:p w14:paraId="7A5A16BA" w14:textId="460B09F7" w:rsidR="00D74185" w:rsidRDefault="00D74185">
          <w:pPr>
            <w:pStyle w:val="TOC3"/>
            <w:tabs>
              <w:tab w:val="right" w:leader="dot" w:pos="9016"/>
            </w:tabs>
            <w:rPr>
              <w:rFonts w:eastAsiaTheme="minorEastAsia"/>
              <w:noProof/>
              <w:kern w:val="2"/>
              <w:sz w:val="24"/>
              <w:szCs w:val="24"/>
              <w:lang w:eastAsia="en-GB"/>
              <w14:ligatures w14:val="standardContextual"/>
            </w:rPr>
          </w:pPr>
          <w:hyperlink w:anchor="_Toc223428202" w:history="1">
            <w:r w:rsidRPr="00752DA1">
              <w:rPr>
                <w:rStyle w:val="Hyperlink"/>
                <w:noProof/>
              </w:rPr>
              <w:t>Knowledges</w:t>
            </w:r>
            <w:r>
              <w:rPr>
                <w:noProof/>
                <w:webHidden/>
              </w:rPr>
              <w:tab/>
            </w:r>
            <w:r>
              <w:rPr>
                <w:noProof/>
                <w:webHidden/>
              </w:rPr>
              <w:fldChar w:fldCharType="begin"/>
            </w:r>
            <w:r>
              <w:rPr>
                <w:noProof/>
                <w:webHidden/>
              </w:rPr>
              <w:instrText xml:space="preserve"> PAGEREF _Toc223428202 \h </w:instrText>
            </w:r>
            <w:r>
              <w:rPr>
                <w:noProof/>
                <w:webHidden/>
              </w:rPr>
            </w:r>
            <w:r>
              <w:rPr>
                <w:noProof/>
                <w:webHidden/>
              </w:rPr>
              <w:fldChar w:fldCharType="separate"/>
            </w:r>
            <w:r>
              <w:rPr>
                <w:noProof/>
                <w:webHidden/>
              </w:rPr>
              <w:t>11</w:t>
            </w:r>
            <w:r>
              <w:rPr>
                <w:noProof/>
                <w:webHidden/>
              </w:rPr>
              <w:fldChar w:fldCharType="end"/>
            </w:r>
          </w:hyperlink>
        </w:p>
        <w:p w14:paraId="6D26D202" w14:textId="3EE70681" w:rsidR="00D74185" w:rsidRDefault="00D74185">
          <w:pPr>
            <w:pStyle w:val="TOC3"/>
            <w:tabs>
              <w:tab w:val="right" w:leader="dot" w:pos="9016"/>
            </w:tabs>
            <w:rPr>
              <w:rFonts w:eastAsiaTheme="minorEastAsia"/>
              <w:noProof/>
              <w:kern w:val="2"/>
              <w:sz w:val="24"/>
              <w:szCs w:val="24"/>
              <w:lang w:eastAsia="en-GB"/>
              <w14:ligatures w14:val="standardContextual"/>
            </w:rPr>
          </w:pPr>
          <w:hyperlink w:anchor="_Toc223428203" w:history="1">
            <w:r w:rsidRPr="00752DA1">
              <w:rPr>
                <w:rStyle w:val="Hyperlink"/>
                <w:noProof/>
              </w:rPr>
              <w:t>Skills</w:t>
            </w:r>
            <w:r>
              <w:rPr>
                <w:noProof/>
                <w:webHidden/>
              </w:rPr>
              <w:tab/>
            </w:r>
            <w:r>
              <w:rPr>
                <w:noProof/>
                <w:webHidden/>
              </w:rPr>
              <w:fldChar w:fldCharType="begin"/>
            </w:r>
            <w:r>
              <w:rPr>
                <w:noProof/>
                <w:webHidden/>
              </w:rPr>
              <w:instrText xml:space="preserve"> PAGEREF _Toc223428203 \h </w:instrText>
            </w:r>
            <w:r>
              <w:rPr>
                <w:noProof/>
                <w:webHidden/>
              </w:rPr>
            </w:r>
            <w:r>
              <w:rPr>
                <w:noProof/>
                <w:webHidden/>
              </w:rPr>
              <w:fldChar w:fldCharType="separate"/>
            </w:r>
            <w:r>
              <w:rPr>
                <w:noProof/>
                <w:webHidden/>
              </w:rPr>
              <w:t>13</w:t>
            </w:r>
            <w:r>
              <w:rPr>
                <w:noProof/>
                <w:webHidden/>
              </w:rPr>
              <w:fldChar w:fldCharType="end"/>
            </w:r>
          </w:hyperlink>
        </w:p>
        <w:p w14:paraId="05537B0F" w14:textId="28870230" w:rsidR="00D74185" w:rsidRDefault="00D74185">
          <w:pPr>
            <w:pStyle w:val="TOC1"/>
            <w:tabs>
              <w:tab w:val="right" w:leader="dot" w:pos="9016"/>
            </w:tabs>
            <w:rPr>
              <w:rFonts w:eastAsiaTheme="minorEastAsia"/>
              <w:noProof/>
              <w:kern w:val="2"/>
              <w:sz w:val="24"/>
              <w:szCs w:val="24"/>
              <w:lang w:eastAsia="en-GB"/>
              <w14:ligatures w14:val="standardContextual"/>
            </w:rPr>
          </w:pPr>
          <w:hyperlink w:anchor="_Toc223428204" w:history="1">
            <w:r w:rsidRPr="00752DA1">
              <w:rPr>
                <w:rStyle w:val="Hyperlink"/>
                <w:noProof/>
              </w:rPr>
              <w:t>Requirements and Objectives</w:t>
            </w:r>
            <w:r>
              <w:rPr>
                <w:noProof/>
                <w:webHidden/>
              </w:rPr>
              <w:tab/>
            </w:r>
            <w:r>
              <w:rPr>
                <w:noProof/>
                <w:webHidden/>
              </w:rPr>
              <w:fldChar w:fldCharType="begin"/>
            </w:r>
            <w:r>
              <w:rPr>
                <w:noProof/>
                <w:webHidden/>
              </w:rPr>
              <w:instrText xml:space="preserve"> PAGEREF _Toc223428204 \h </w:instrText>
            </w:r>
            <w:r>
              <w:rPr>
                <w:noProof/>
                <w:webHidden/>
              </w:rPr>
            </w:r>
            <w:r>
              <w:rPr>
                <w:noProof/>
                <w:webHidden/>
              </w:rPr>
              <w:fldChar w:fldCharType="separate"/>
            </w:r>
            <w:r>
              <w:rPr>
                <w:noProof/>
                <w:webHidden/>
              </w:rPr>
              <w:t>15</w:t>
            </w:r>
            <w:r>
              <w:rPr>
                <w:noProof/>
                <w:webHidden/>
              </w:rPr>
              <w:fldChar w:fldCharType="end"/>
            </w:r>
          </w:hyperlink>
        </w:p>
        <w:p w14:paraId="6EA4AA50" w14:textId="6309B9AD" w:rsidR="00D74185" w:rsidRDefault="00D74185">
          <w:pPr>
            <w:pStyle w:val="TOC2"/>
            <w:tabs>
              <w:tab w:val="right" w:leader="dot" w:pos="9016"/>
            </w:tabs>
            <w:rPr>
              <w:rFonts w:eastAsiaTheme="minorEastAsia"/>
              <w:noProof/>
              <w:kern w:val="2"/>
              <w:sz w:val="24"/>
              <w:szCs w:val="24"/>
              <w:lang w:eastAsia="en-GB"/>
              <w14:ligatures w14:val="standardContextual"/>
            </w:rPr>
          </w:pPr>
          <w:hyperlink w:anchor="_Toc223428205" w:history="1">
            <w:r w:rsidRPr="00752DA1">
              <w:rPr>
                <w:rStyle w:val="Hyperlink"/>
                <w:noProof/>
              </w:rPr>
              <w:t>Functional Requirements</w:t>
            </w:r>
            <w:r>
              <w:rPr>
                <w:noProof/>
                <w:webHidden/>
              </w:rPr>
              <w:tab/>
            </w:r>
            <w:r>
              <w:rPr>
                <w:noProof/>
                <w:webHidden/>
              </w:rPr>
              <w:fldChar w:fldCharType="begin"/>
            </w:r>
            <w:r>
              <w:rPr>
                <w:noProof/>
                <w:webHidden/>
              </w:rPr>
              <w:instrText xml:space="preserve"> PAGEREF _Toc223428205 \h </w:instrText>
            </w:r>
            <w:r>
              <w:rPr>
                <w:noProof/>
                <w:webHidden/>
              </w:rPr>
            </w:r>
            <w:r>
              <w:rPr>
                <w:noProof/>
                <w:webHidden/>
              </w:rPr>
              <w:fldChar w:fldCharType="separate"/>
            </w:r>
            <w:r>
              <w:rPr>
                <w:noProof/>
                <w:webHidden/>
              </w:rPr>
              <w:t>15</w:t>
            </w:r>
            <w:r>
              <w:rPr>
                <w:noProof/>
                <w:webHidden/>
              </w:rPr>
              <w:fldChar w:fldCharType="end"/>
            </w:r>
          </w:hyperlink>
        </w:p>
        <w:p w14:paraId="3E26C449" w14:textId="33E07DB1" w:rsidR="00D74185" w:rsidRDefault="00D74185">
          <w:pPr>
            <w:pStyle w:val="TOC2"/>
            <w:tabs>
              <w:tab w:val="right" w:leader="dot" w:pos="9016"/>
            </w:tabs>
            <w:rPr>
              <w:rFonts w:eastAsiaTheme="minorEastAsia"/>
              <w:noProof/>
              <w:kern w:val="2"/>
              <w:sz w:val="24"/>
              <w:szCs w:val="24"/>
              <w:lang w:eastAsia="en-GB"/>
              <w14:ligatures w14:val="standardContextual"/>
            </w:rPr>
          </w:pPr>
          <w:hyperlink w:anchor="_Toc223428206" w:history="1">
            <w:r w:rsidRPr="00752DA1">
              <w:rPr>
                <w:rStyle w:val="Hyperlink"/>
                <w:noProof/>
              </w:rPr>
              <w:t>Non-functional Requirements</w:t>
            </w:r>
            <w:r>
              <w:rPr>
                <w:noProof/>
                <w:webHidden/>
              </w:rPr>
              <w:tab/>
            </w:r>
            <w:r>
              <w:rPr>
                <w:noProof/>
                <w:webHidden/>
              </w:rPr>
              <w:fldChar w:fldCharType="begin"/>
            </w:r>
            <w:r>
              <w:rPr>
                <w:noProof/>
                <w:webHidden/>
              </w:rPr>
              <w:instrText xml:space="preserve"> PAGEREF _Toc223428206 \h </w:instrText>
            </w:r>
            <w:r>
              <w:rPr>
                <w:noProof/>
                <w:webHidden/>
              </w:rPr>
            </w:r>
            <w:r>
              <w:rPr>
                <w:noProof/>
                <w:webHidden/>
              </w:rPr>
              <w:fldChar w:fldCharType="separate"/>
            </w:r>
            <w:r>
              <w:rPr>
                <w:noProof/>
                <w:webHidden/>
              </w:rPr>
              <w:t>15</w:t>
            </w:r>
            <w:r>
              <w:rPr>
                <w:noProof/>
                <w:webHidden/>
              </w:rPr>
              <w:fldChar w:fldCharType="end"/>
            </w:r>
          </w:hyperlink>
        </w:p>
        <w:p w14:paraId="7044FCDB" w14:textId="0B143CCA" w:rsidR="00D74185" w:rsidRDefault="00D74185">
          <w:pPr>
            <w:pStyle w:val="TOC2"/>
            <w:tabs>
              <w:tab w:val="right" w:leader="dot" w:pos="9016"/>
            </w:tabs>
            <w:rPr>
              <w:rFonts w:eastAsiaTheme="minorEastAsia"/>
              <w:noProof/>
              <w:kern w:val="2"/>
              <w:sz w:val="24"/>
              <w:szCs w:val="24"/>
              <w:lang w:eastAsia="en-GB"/>
              <w14:ligatures w14:val="standardContextual"/>
            </w:rPr>
          </w:pPr>
          <w:hyperlink w:anchor="_Toc223428207" w:history="1">
            <w:r w:rsidRPr="00752DA1">
              <w:rPr>
                <w:rStyle w:val="Hyperlink"/>
                <w:noProof/>
              </w:rPr>
              <w:t>Security Requirements</w:t>
            </w:r>
            <w:r>
              <w:rPr>
                <w:noProof/>
                <w:webHidden/>
              </w:rPr>
              <w:tab/>
            </w:r>
            <w:r>
              <w:rPr>
                <w:noProof/>
                <w:webHidden/>
              </w:rPr>
              <w:fldChar w:fldCharType="begin"/>
            </w:r>
            <w:r>
              <w:rPr>
                <w:noProof/>
                <w:webHidden/>
              </w:rPr>
              <w:instrText xml:space="preserve"> PAGEREF _Toc223428207 \h </w:instrText>
            </w:r>
            <w:r>
              <w:rPr>
                <w:noProof/>
                <w:webHidden/>
              </w:rPr>
            </w:r>
            <w:r>
              <w:rPr>
                <w:noProof/>
                <w:webHidden/>
              </w:rPr>
              <w:fldChar w:fldCharType="separate"/>
            </w:r>
            <w:r>
              <w:rPr>
                <w:noProof/>
                <w:webHidden/>
              </w:rPr>
              <w:t>15</w:t>
            </w:r>
            <w:r>
              <w:rPr>
                <w:noProof/>
                <w:webHidden/>
              </w:rPr>
              <w:fldChar w:fldCharType="end"/>
            </w:r>
          </w:hyperlink>
        </w:p>
        <w:p w14:paraId="21A563AF" w14:textId="40E8C7AE" w:rsidR="00D74185" w:rsidRDefault="00D74185">
          <w:pPr>
            <w:pStyle w:val="TOC2"/>
            <w:tabs>
              <w:tab w:val="right" w:leader="dot" w:pos="9016"/>
            </w:tabs>
            <w:rPr>
              <w:rFonts w:eastAsiaTheme="minorEastAsia"/>
              <w:noProof/>
              <w:kern w:val="2"/>
              <w:sz w:val="24"/>
              <w:szCs w:val="24"/>
              <w:lang w:eastAsia="en-GB"/>
              <w14:ligatures w14:val="standardContextual"/>
            </w:rPr>
          </w:pPr>
          <w:hyperlink w:anchor="_Toc223428208" w:history="1">
            <w:r w:rsidRPr="00752DA1">
              <w:rPr>
                <w:rStyle w:val="Hyperlink"/>
                <w:noProof/>
              </w:rPr>
              <w:t>Objectives</w:t>
            </w:r>
            <w:r>
              <w:rPr>
                <w:noProof/>
                <w:webHidden/>
              </w:rPr>
              <w:tab/>
            </w:r>
            <w:r>
              <w:rPr>
                <w:noProof/>
                <w:webHidden/>
              </w:rPr>
              <w:fldChar w:fldCharType="begin"/>
            </w:r>
            <w:r>
              <w:rPr>
                <w:noProof/>
                <w:webHidden/>
              </w:rPr>
              <w:instrText xml:space="preserve"> PAGEREF _Toc223428208 \h </w:instrText>
            </w:r>
            <w:r>
              <w:rPr>
                <w:noProof/>
                <w:webHidden/>
              </w:rPr>
            </w:r>
            <w:r>
              <w:rPr>
                <w:noProof/>
                <w:webHidden/>
              </w:rPr>
              <w:fldChar w:fldCharType="separate"/>
            </w:r>
            <w:r>
              <w:rPr>
                <w:noProof/>
                <w:webHidden/>
              </w:rPr>
              <w:t>16</w:t>
            </w:r>
            <w:r>
              <w:rPr>
                <w:noProof/>
                <w:webHidden/>
              </w:rPr>
              <w:fldChar w:fldCharType="end"/>
            </w:r>
          </w:hyperlink>
        </w:p>
        <w:p w14:paraId="60EDE971" w14:textId="0C2C8416" w:rsidR="00D74185" w:rsidRDefault="00D74185">
          <w:pPr>
            <w:pStyle w:val="TOC1"/>
            <w:tabs>
              <w:tab w:val="right" w:leader="dot" w:pos="9016"/>
            </w:tabs>
            <w:rPr>
              <w:rFonts w:eastAsiaTheme="minorEastAsia"/>
              <w:noProof/>
              <w:kern w:val="2"/>
              <w:sz w:val="24"/>
              <w:szCs w:val="24"/>
              <w:lang w:eastAsia="en-GB"/>
              <w14:ligatures w14:val="standardContextual"/>
            </w:rPr>
          </w:pPr>
          <w:hyperlink w:anchor="_Toc223428209" w:history="1">
            <w:r w:rsidRPr="00752DA1">
              <w:rPr>
                <w:rStyle w:val="Hyperlink"/>
                <w:noProof/>
              </w:rPr>
              <w:t>Success criteria</w:t>
            </w:r>
            <w:r>
              <w:rPr>
                <w:noProof/>
                <w:webHidden/>
              </w:rPr>
              <w:tab/>
            </w:r>
            <w:r>
              <w:rPr>
                <w:noProof/>
                <w:webHidden/>
              </w:rPr>
              <w:fldChar w:fldCharType="begin"/>
            </w:r>
            <w:r>
              <w:rPr>
                <w:noProof/>
                <w:webHidden/>
              </w:rPr>
              <w:instrText xml:space="preserve"> PAGEREF _Toc223428209 \h </w:instrText>
            </w:r>
            <w:r>
              <w:rPr>
                <w:noProof/>
                <w:webHidden/>
              </w:rPr>
            </w:r>
            <w:r>
              <w:rPr>
                <w:noProof/>
                <w:webHidden/>
              </w:rPr>
              <w:fldChar w:fldCharType="separate"/>
            </w:r>
            <w:r>
              <w:rPr>
                <w:noProof/>
                <w:webHidden/>
              </w:rPr>
              <w:t>17</w:t>
            </w:r>
            <w:r>
              <w:rPr>
                <w:noProof/>
                <w:webHidden/>
              </w:rPr>
              <w:fldChar w:fldCharType="end"/>
            </w:r>
          </w:hyperlink>
        </w:p>
        <w:p w14:paraId="22218F16" w14:textId="36FF61FA" w:rsidR="00D74185" w:rsidRDefault="00D74185">
          <w:pPr>
            <w:pStyle w:val="TOC1"/>
            <w:tabs>
              <w:tab w:val="right" w:leader="dot" w:pos="9016"/>
            </w:tabs>
            <w:rPr>
              <w:rFonts w:eastAsiaTheme="minorEastAsia"/>
              <w:noProof/>
              <w:kern w:val="2"/>
              <w:sz w:val="24"/>
              <w:szCs w:val="24"/>
              <w:lang w:eastAsia="en-GB"/>
              <w14:ligatures w14:val="standardContextual"/>
            </w:rPr>
          </w:pPr>
          <w:hyperlink w:anchor="_Toc223428210" w:history="1">
            <w:r w:rsidRPr="00752DA1">
              <w:rPr>
                <w:rStyle w:val="Hyperlink"/>
                <w:noProof/>
              </w:rPr>
              <w:t>Resources</w:t>
            </w:r>
            <w:r>
              <w:rPr>
                <w:noProof/>
                <w:webHidden/>
              </w:rPr>
              <w:tab/>
            </w:r>
            <w:r>
              <w:rPr>
                <w:noProof/>
                <w:webHidden/>
              </w:rPr>
              <w:fldChar w:fldCharType="begin"/>
            </w:r>
            <w:r>
              <w:rPr>
                <w:noProof/>
                <w:webHidden/>
              </w:rPr>
              <w:instrText xml:space="preserve"> PAGEREF _Toc223428210 \h </w:instrText>
            </w:r>
            <w:r>
              <w:rPr>
                <w:noProof/>
                <w:webHidden/>
              </w:rPr>
            </w:r>
            <w:r>
              <w:rPr>
                <w:noProof/>
                <w:webHidden/>
              </w:rPr>
              <w:fldChar w:fldCharType="separate"/>
            </w:r>
            <w:r>
              <w:rPr>
                <w:noProof/>
                <w:webHidden/>
              </w:rPr>
              <w:t>18</w:t>
            </w:r>
            <w:r>
              <w:rPr>
                <w:noProof/>
                <w:webHidden/>
              </w:rPr>
              <w:fldChar w:fldCharType="end"/>
            </w:r>
          </w:hyperlink>
        </w:p>
        <w:p w14:paraId="7C7AFC35" w14:textId="08D58774" w:rsidR="00D74185" w:rsidRDefault="00D74185">
          <w:pPr>
            <w:pStyle w:val="TOC1"/>
            <w:tabs>
              <w:tab w:val="right" w:leader="dot" w:pos="9016"/>
            </w:tabs>
            <w:rPr>
              <w:rFonts w:eastAsiaTheme="minorEastAsia"/>
              <w:noProof/>
              <w:kern w:val="2"/>
              <w:sz w:val="24"/>
              <w:szCs w:val="24"/>
              <w:lang w:eastAsia="en-GB"/>
              <w14:ligatures w14:val="standardContextual"/>
            </w:rPr>
          </w:pPr>
          <w:hyperlink w:anchor="_Toc223428211" w:history="1">
            <w:r w:rsidRPr="00752DA1">
              <w:rPr>
                <w:rStyle w:val="Hyperlink"/>
                <w:noProof/>
              </w:rPr>
              <w:t>References</w:t>
            </w:r>
            <w:r>
              <w:rPr>
                <w:noProof/>
                <w:webHidden/>
              </w:rPr>
              <w:tab/>
            </w:r>
            <w:r>
              <w:rPr>
                <w:noProof/>
                <w:webHidden/>
              </w:rPr>
              <w:fldChar w:fldCharType="begin"/>
            </w:r>
            <w:r>
              <w:rPr>
                <w:noProof/>
                <w:webHidden/>
              </w:rPr>
              <w:instrText xml:space="preserve"> PAGEREF _Toc223428211 \h </w:instrText>
            </w:r>
            <w:r>
              <w:rPr>
                <w:noProof/>
                <w:webHidden/>
              </w:rPr>
            </w:r>
            <w:r>
              <w:rPr>
                <w:noProof/>
                <w:webHidden/>
              </w:rPr>
              <w:fldChar w:fldCharType="separate"/>
            </w:r>
            <w:r>
              <w:rPr>
                <w:noProof/>
                <w:webHidden/>
              </w:rPr>
              <w:t>20</w:t>
            </w:r>
            <w:r>
              <w:rPr>
                <w:noProof/>
                <w:webHidden/>
              </w:rPr>
              <w:fldChar w:fldCharType="end"/>
            </w:r>
          </w:hyperlink>
        </w:p>
        <w:p w14:paraId="152A6675" w14:textId="3B9E86C2" w:rsidR="00D74185" w:rsidRDefault="00D74185">
          <w:pPr>
            <w:pStyle w:val="TOC1"/>
            <w:tabs>
              <w:tab w:val="right" w:leader="dot" w:pos="9016"/>
            </w:tabs>
            <w:rPr>
              <w:rFonts w:eastAsiaTheme="minorEastAsia"/>
              <w:noProof/>
              <w:kern w:val="2"/>
              <w:sz w:val="24"/>
              <w:szCs w:val="24"/>
              <w:lang w:eastAsia="en-GB"/>
              <w14:ligatures w14:val="standardContextual"/>
            </w:rPr>
          </w:pPr>
          <w:hyperlink w:anchor="_Toc223428212" w:history="1">
            <w:r w:rsidRPr="00752DA1">
              <w:rPr>
                <w:rStyle w:val="Hyperlink"/>
                <w:noProof/>
              </w:rPr>
              <w:t>Appendices</w:t>
            </w:r>
            <w:r>
              <w:rPr>
                <w:noProof/>
                <w:webHidden/>
              </w:rPr>
              <w:tab/>
            </w:r>
            <w:r>
              <w:rPr>
                <w:noProof/>
                <w:webHidden/>
              </w:rPr>
              <w:fldChar w:fldCharType="begin"/>
            </w:r>
            <w:r>
              <w:rPr>
                <w:noProof/>
                <w:webHidden/>
              </w:rPr>
              <w:instrText xml:space="preserve"> PAGEREF _Toc223428212 \h </w:instrText>
            </w:r>
            <w:r>
              <w:rPr>
                <w:noProof/>
                <w:webHidden/>
              </w:rPr>
            </w:r>
            <w:r>
              <w:rPr>
                <w:noProof/>
                <w:webHidden/>
              </w:rPr>
              <w:fldChar w:fldCharType="separate"/>
            </w:r>
            <w:r>
              <w:rPr>
                <w:noProof/>
                <w:webHidden/>
              </w:rPr>
              <w:t>21</w:t>
            </w:r>
            <w:r>
              <w:rPr>
                <w:noProof/>
                <w:webHidden/>
              </w:rPr>
              <w:fldChar w:fldCharType="end"/>
            </w:r>
          </w:hyperlink>
        </w:p>
        <w:p w14:paraId="16A94AE2" w14:textId="03904BD0" w:rsidR="00D74185" w:rsidRDefault="00D74185">
          <w:pPr>
            <w:pStyle w:val="TOC2"/>
            <w:tabs>
              <w:tab w:val="right" w:leader="dot" w:pos="9016"/>
            </w:tabs>
            <w:rPr>
              <w:rFonts w:eastAsiaTheme="minorEastAsia"/>
              <w:noProof/>
              <w:kern w:val="2"/>
              <w:sz w:val="24"/>
              <w:szCs w:val="24"/>
              <w:lang w:eastAsia="en-GB"/>
              <w14:ligatures w14:val="standardContextual"/>
            </w:rPr>
          </w:pPr>
          <w:hyperlink w:anchor="_Toc223428213" w:history="1">
            <w:r w:rsidRPr="00752DA1">
              <w:rPr>
                <w:rStyle w:val="Hyperlink"/>
                <w:noProof/>
              </w:rPr>
              <w:t>Appendix A – Project Plan</w:t>
            </w:r>
            <w:r>
              <w:rPr>
                <w:noProof/>
                <w:webHidden/>
              </w:rPr>
              <w:tab/>
            </w:r>
            <w:r>
              <w:rPr>
                <w:noProof/>
                <w:webHidden/>
              </w:rPr>
              <w:fldChar w:fldCharType="begin"/>
            </w:r>
            <w:r>
              <w:rPr>
                <w:noProof/>
                <w:webHidden/>
              </w:rPr>
              <w:instrText xml:space="preserve"> PAGEREF _Toc223428213 \h </w:instrText>
            </w:r>
            <w:r>
              <w:rPr>
                <w:noProof/>
                <w:webHidden/>
              </w:rPr>
            </w:r>
            <w:r>
              <w:rPr>
                <w:noProof/>
                <w:webHidden/>
              </w:rPr>
              <w:fldChar w:fldCharType="separate"/>
            </w:r>
            <w:r>
              <w:rPr>
                <w:noProof/>
                <w:webHidden/>
              </w:rPr>
              <w:t>21</w:t>
            </w:r>
            <w:r>
              <w:rPr>
                <w:noProof/>
                <w:webHidden/>
              </w:rPr>
              <w:fldChar w:fldCharType="end"/>
            </w:r>
          </w:hyperlink>
        </w:p>
        <w:p w14:paraId="77AA724D" w14:textId="468E4E1F" w:rsidR="00D74185" w:rsidRDefault="00D74185">
          <w:pPr>
            <w:pStyle w:val="TOC2"/>
            <w:tabs>
              <w:tab w:val="right" w:leader="dot" w:pos="9016"/>
            </w:tabs>
            <w:rPr>
              <w:rFonts w:eastAsiaTheme="minorEastAsia"/>
              <w:noProof/>
              <w:kern w:val="2"/>
              <w:sz w:val="24"/>
              <w:szCs w:val="24"/>
              <w:lang w:eastAsia="en-GB"/>
              <w14:ligatures w14:val="standardContextual"/>
            </w:rPr>
          </w:pPr>
          <w:hyperlink w:anchor="_Toc223428214" w:history="1">
            <w:r w:rsidRPr="00752DA1">
              <w:rPr>
                <w:rStyle w:val="Hyperlink"/>
                <w:noProof/>
              </w:rPr>
              <w:t>Appendix B –Risk Assessment</w:t>
            </w:r>
            <w:r>
              <w:rPr>
                <w:noProof/>
                <w:webHidden/>
              </w:rPr>
              <w:tab/>
            </w:r>
            <w:r>
              <w:rPr>
                <w:noProof/>
                <w:webHidden/>
              </w:rPr>
              <w:fldChar w:fldCharType="begin"/>
            </w:r>
            <w:r>
              <w:rPr>
                <w:noProof/>
                <w:webHidden/>
              </w:rPr>
              <w:instrText xml:space="preserve"> PAGEREF _Toc223428214 \h </w:instrText>
            </w:r>
            <w:r>
              <w:rPr>
                <w:noProof/>
                <w:webHidden/>
              </w:rPr>
            </w:r>
            <w:r>
              <w:rPr>
                <w:noProof/>
                <w:webHidden/>
              </w:rPr>
              <w:fldChar w:fldCharType="separate"/>
            </w:r>
            <w:r>
              <w:rPr>
                <w:noProof/>
                <w:webHidden/>
              </w:rPr>
              <w:t>22</w:t>
            </w:r>
            <w:r>
              <w:rPr>
                <w:noProof/>
                <w:webHidden/>
              </w:rPr>
              <w:fldChar w:fldCharType="end"/>
            </w:r>
          </w:hyperlink>
        </w:p>
        <w:p w14:paraId="60EFE8A2" w14:textId="32AAE031" w:rsidR="00D74185" w:rsidRDefault="00D74185">
          <w:pPr>
            <w:pStyle w:val="TOC2"/>
            <w:tabs>
              <w:tab w:val="right" w:leader="dot" w:pos="9016"/>
            </w:tabs>
            <w:rPr>
              <w:rFonts w:eastAsiaTheme="minorEastAsia"/>
              <w:noProof/>
              <w:kern w:val="2"/>
              <w:sz w:val="24"/>
              <w:szCs w:val="24"/>
              <w:lang w:eastAsia="en-GB"/>
              <w14:ligatures w14:val="standardContextual"/>
            </w:rPr>
          </w:pPr>
          <w:hyperlink w:anchor="_Toc223428215" w:history="1">
            <w:r w:rsidRPr="00752DA1">
              <w:rPr>
                <w:rStyle w:val="Hyperlink"/>
                <w:noProof/>
              </w:rPr>
              <w:t>Appendix C – Ethics Statement</w:t>
            </w:r>
            <w:r>
              <w:rPr>
                <w:noProof/>
                <w:webHidden/>
              </w:rPr>
              <w:tab/>
            </w:r>
            <w:r>
              <w:rPr>
                <w:noProof/>
                <w:webHidden/>
              </w:rPr>
              <w:fldChar w:fldCharType="begin"/>
            </w:r>
            <w:r>
              <w:rPr>
                <w:noProof/>
                <w:webHidden/>
              </w:rPr>
              <w:instrText xml:space="preserve"> PAGEREF _Toc223428215 \h </w:instrText>
            </w:r>
            <w:r>
              <w:rPr>
                <w:noProof/>
                <w:webHidden/>
              </w:rPr>
            </w:r>
            <w:r>
              <w:rPr>
                <w:noProof/>
                <w:webHidden/>
              </w:rPr>
              <w:fldChar w:fldCharType="separate"/>
            </w:r>
            <w:r>
              <w:rPr>
                <w:noProof/>
                <w:webHidden/>
              </w:rPr>
              <w:t>23</w:t>
            </w:r>
            <w:r>
              <w:rPr>
                <w:noProof/>
                <w:webHidden/>
              </w:rPr>
              <w:fldChar w:fldCharType="end"/>
            </w:r>
          </w:hyperlink>
        </w:p>
        <w:p w14:paraId="6EBC8802" w14:textId="00F4AAA0" w:rsidR="00D74185" w:rsidRDefault="00D74185">
          <w:pPr>
            <w:pStyle w:val="TOC2"/>
            <w:tabs>
              <w:tab w:val="right" w:leader="dot" w:pos="9016"/>
            </w:tabs>
            <w:rPr>
              <w:rFonts w:eastAsiaTheme="minorEastAsia"/>
              <w:noProof/>
              <w:kern w:val="2"/>
              <w:sz w:val="24"/>
              <w:szCs w:val="24"/>
              <w:lang w:eastAsia="en-GB"/>
              <w14:ligatures w14:val="standardContextual"/>
            </w:rPr>
          </w:pPr>
          <w:hyperlink w:anchor="_Toc223428216" w:history="1">
            <w:r w:rsidRPr="00752DA1">
              <w:rPr>
                <w:rStyle w:val="Hyperlink"/>
                <w:noProof/>
              </w:rPr>
              <w:t>Appendix D – Declarations and approval signatures</w:t>
            </w:r>
            <w:r>
              <w:rPr>
                <w:noProof/>
                <w:webHidden/>
              </w:rPr>
              <w:tab/>
            </w:r>
            <w:r>
              <w:rPr>
                <w:noProof/>
                <w:webHidden/>
              </w:rPr>
              <w:fldChar w:fldCharType="begin"/>
            </w:r>
            <w:r>
              <w:rPr>
                <w:noProof/>
                <w:webHidden/>
              </w:rPr>
              <w:instrText xml:space="preserve"> PAGEREF _Toc223428216 \h </w:instrText>
            </w:r>
            <w:r>
              <w:rPr>
                <w:noProof/>
                <w:webHidden/>
              </w:rPr>
            </w:r>
            <w:r>
              <w:rPr>
                <w:noProof/>
                <w:webHidden/>
              </w:rPr>
              <w:fldChar w:fldCharType="separate"/>
            </w:r>
            <w:r>
              <w:rPr>
                <w:noProof/>
                <w:webHidden/>
              </w:rPr>
              <w:t>25</w:t>
            </w:r>
            <w:r>
              <w:rPr>
                <w:noProof/>
                <w:webHidden/>
              </w:rPr>
              <w:fldChar w:fldCharType="end"/>
            </w:r>
          </w:hyperlink>
        </w:p>
        <w:p w14:paraId="6F58DEAD" w14:textId="51BAA9EA" w:rsidR="00602212" w:rsidRPr="00602212" w:rsidRDefault="00602212">
          <w:pPr>
            <w:rPr>
              <w:sz w:val="24"/>
              <w:szCs w:val="24"/>
            </w:rPr>
          </w:pPr>
          <w:r w:rsidRPr="00311984">
            <w:rPr>
              <w:sz w:val="24"/>
              <w:szCs w:val="24"/>
            </w:rPr>
            <w:fldChar w:fldCharType="end"/>
          </w:r>
        </w:p>
      </w:sdtContent>
    </w:sdt>
    <w:p w14:paraId="1ECF2A85" w14:textId="24B4A7DC" w:rsidR="006945A5" w:rsidRDefault="006945A5" w:rsidP="006945A5">
      <w:pPr>
        <w:rPr>
          <w:rFonts w:cstheme="minorHAnsi"/>
          <w:b/>
          <w:bCs/>
          <w:sz w:val="32"/>
          <w:szCs w:val="32"/>
        </w:rPr>
      </w:pPr>
      <w:r>
        <w:rPr>
          <w:rFonts w:cstheme="minorHAnsi"/>
          <w:b/>
          <w:bCs/>
          <w:sz w:val="32"/>
          <w:szCs w:val="32"/>
        </w:rPr>
        <w:t>List of Figures</w:t>
      </w:r>
    </w:p>
    <w:p w14:paraId="4BAA29EE" w14:textId="2E66DFF6" w:rsidR="00D74185" w:rsidRDefault="006945A5">
      <w:pPr>
        <w:pStyle w:val="TableofFigures"/>
        <w:tabs>
          <w:tab w:val="right" w:leader="dot" w:pos="9016"/>
        </w:tabs>
        <w:rPr>
          <w:rFonts w:eastAsiaTheme="minorEastAsia"/>
          <w:noProof/>
          <w:kern w:val="2"/>
          <w:sz w:val="24"/>
          <w:szCs w:val="24"/>
          <w:lang w:eastAsia="en-GB"/>
          <w14:ligatures w14:val="standardContextual"/>
        </w:rPr>
      </w:pPr>
      <w:r>
        <w:rPr>
          <w:rFonts w:cstheme="minorHAnsi"/>
          <w:b/>
          <w:bCs/>
          <w:sz w:val="32"/>
          <w:szCs w:val="32"/>
        </w:rPr>
        <w:fldChar w:fldCharType="begin"/>
      </w:r>
      <w:r>
        <w:rPr>
          <w:rFonts w:cstheme="minorHAnsi"/>
          <w:b/>
          <w:bCs/>
          <w:sz w:val="32"/>
          <w:szCs w:val="32"/>
        </w:rPr>
        <w:instrText xml:space="preserve"> TOC \h \z \c "Figure" </w:instrText>
      </w:r>
      <w:r>
        <w:rPr>
          <w:rFonts w:cstheme="minorHAnsi"/>
          <w:b/>
          <w:bCs/>
          <w:sz w:val="32"/>
          <w:szCs w:val="32"/>
        </w:rPr>
        <w:fldChar w:fldCharType="separate"/>
      </w:r>
      <w:hyperlink w:anchor="_Toc223428217" w:history="1">
        <w:r w:rsidR="00D74185" w:rsidRPr="006629C9">
          <w:rPr>
            <w:rStyle w:val="Hyperlink"/>
            <w:noProof/>
          </w:rPr>
          <w:t>Figure 1 - How ACES Works</w:t>
        </w:r>
        <w:r w:rsidR="00D74185">
          <w:rPr>
            <w:noProof/>
            <w:webHidden/>
          </w:rPr>
          <w:tab/>
        </w:r>
        <w:r w:rsidR="00D74185">
          <w:rPr>
            <w:noProof/>
            <w:webHidden/>
          </w:rPr>
          <w:fldChar w:fldCharType="begin"/>
        </w:r>
        <w:r w:rsidR="00D74185">
          <w:rPr>
            <w:noProof/>
            <w:webHidden/>
          </w:rPr>
          <w:instrText xml:space="preserve"> PAGEREF _Toc223428217 \h </w:instrText>
        </w:r>
        <w:r w:rsidR="00D74185">
          <w:rPr>
            <w:noProof/>
            <w:webHidden/>
          </w:rPr>
        </w:r>
        <w:r w:rsidR="00D74185">
          <w:rPr>
            <w:noProof/>
            <w:webHidden/>
          </w:rPr>
          <w:fldChar w:fldCharType="separate"/>
        </w:r>
        <w:r w:rsidR="00D74185">
          <w:rPr>
            <w:noProof/>
            <w:webHidden/>
          </w:rPr>
          <w:t>3</w:t>
        </w:r>
        <w:r w:rsidR="00D74185">
          <w:rPr>
            <w:noProof/>
            <w:webHidden/>
          </w:rPr>
          <w:fldChar w:fldCharType="end"/>
        </w:r>
      </w:hyperlink>
    </w:p>
    <w:p w14:paraId="5A176B3F" w14:textId="1DFE88B7" w:rsidR="00D74185" w:rsidRDefault="00D74185">
      <w:pPr>
        <w:pStyle w:val="TableofFigures"/>
        <w:tabs>
          <w:tab w:val="right" w:leader="dot" w:pos="9016"/>
        </w:tabs>
        <w:rPr>
          <w:rFonts w:eastAsiaTheme="minorEastAsia"/>
          <w:noProof/>
          <w:kern w:val="2"/>
          <w:sz w:val="24"/>
          <w:szCs w:val="24"/>
          <w:lang w:eastAsia="en-GB"/>
          <w14:ligatures w14:val="standardContextual"/>
        </w:rPr>
      </w:pPr>
      <w:hyperlink w:anchor="_Toc223428218" w:history="1">
        <w:r w:rsidRPr="006629C9">
          <w:rPr>
            <w:rStyle w:val="Hyperlink"/>
            <w:noProof/>
          </w:rPr>
          <w:t>Figure 2 - New Service Deployment Pipelines</w:t>
        </w:r>
        <w:r>
          <w:rPr>
            <w:noProof/>
            <w:webHidden/>
          </w:rPr>
          <w:tab/>
        </w:r>
        <w:r>
          <w:rPr>
            <w:noProof/>
            <w:webHidden/>
          </w:rPr>
          <w:fldChar w:fldCharType="begin"/>
        </w:r>
        <w:r>
          <w:rPr>
            <w:noProof/>
            <w:webHidden/>
          </w:rPr>
          <w:instrText xml:space="preserve"> PAGEREF _Toc223428218 \h </w:instrText>
        </w:r>
        <w:r>
          <w:rPr>
            <w:noProof/>
            <w:webHidden/>
          </w:rPr>
        </w:r>
        <w:r>
          <w:rPr>
            <w:noProof/>
            <w:webHidden/>
          </w:rPr>
          <w:fldChar w:fldCharType="separate"/>
        </w:r>
        <w:r>
          <w:rPr>
            <w:noProof/>
            <w:webHidden/>
          </w:rPr>
          <w:t>4</w:t>
        </w:r>
        <w:r>
          <w:rPr>
            <w:noProof/>
            <w:webHidden/>
          </w:rPr>
          <w:fldChar w:fldCharType="end"/>
        </w:r>
      </w:hyperlink>
    </w:p>
    <w:p w14:paraId="4F7A3D48" w14:textId="5F0F579C" w:rsidR="00D74185" w:rsidRDefault="00D74185">
      <w:pPr>
        <w:pStyle w:val="TableofFigures"/>
        <w:tabs>
          <w:tab w:val="right" w:leader="dot" w:pos="9016"/>
        </w:tabs>
        <w:rPr>
          <w:rFonts w:eastAsiaTheme="minorEastAsia"/>
          <w:noProof/>
          <w:kern w:val="2"/>
          <w:sz w:val="24"/>
          <w:szCs w:val="24"/>
          <w:lang w:eastAsia="en-GB"/>
          <w14:ligatures w14:val="standardContextual"/>
        </w:rPr>
      </w:pPr>
      <w:hyperlink w:anchor="_Toc223428219" w:history="1">
        <w:r w:rsidRPr="006629C9">
          <w:rPr>
            <w:rStyle w:val="Hyperlink"/>
            <w:noProof/>
          </w:rPr>
          <w:t>Figure 3 - Deployment Pipeline and Timing</w:t>
        </w:r>
        <w:r>
          <w:rPr>
            <w:noProof/>
            <w:webHidden/>
          </w:rPr>
          <w:tab/>
        </w:r>
        <w:r>
          <w:rPr>
            <w:noProof/>
            <w:webHidden/>
          </w:rPr>
          <w:fldChar w:fldCharType="begin"/>
        </w:r>
        <w:r>
          <w:rPr>
            <w:noProof/>
            <w:webHidden/>
          </w:rPr>
          <w:instrText xml:space="preserve"> PAGEREF _Toc223428219 \h </w:instrText>
        </w:r>
        <w:r>
          <w:rPr>
            <w:noProof/>
            <w:webHidden/>
          </w:rPr>
        </w:r>
        <w:r>
          <w:rPr>
            <w:noProof/>
            <w:webHidden/>
          </w:rPr>
          <w:fldChar w:fldCharType="separate"/>
        </w:r>
        <w:r>
          <w:rPr>
            <w:noProof/>
            <w:webHidden/>
          </w:rPr>
          <w:t>4</w:t>
        </w:r>
        <w:r>
          <w:rPr>
            <w:noProof/>
            <w:webHidden/>
          </w:rPr>
          <w:fldChar w:fldCharType="end"/>
        </w:r>
      </w:hyperlink>
    </w:p>
    <w:p w14:paraId="1F8DD47E" w14:textId="3B114763" w:rsidR="00D74185" w:rsidRDefault="00D74185">
      <w:pPr>
        <w:pStyle w:val="TableofFigures"/>
        <w:tabs>
          <w:tab w:val="right" w:leader="dot" w:pos="9016"/>
        </w:tabs>
        <w:rPr>
          <w:rFonts w:eastAsiaTheme="minorEastAsia"/>
          <w:noProof/>
          <w:kern w:val="2"/>
          <w:sz w:val="24"/>
          <w:szCs w:val="24"/>
          <w:lang w:eastAsia="en-GB"/>
          <w14:ligatures w14:val="standardContextual"/>
        </w:rPr>
      </w:pPr>
      <w:hyperlink w:anchor="_Toc223428220" w:history="1">
        <w:r w:rsidRPr="006629C9">
          <w:rPr>
            <w:rStyle w:val="Hyperlink"/>
            <w:noProof/>
          </w:rPr>
          <w:t>Figure 4 - Azure Cost for Development Environment</w:t>
        </w:r>
        <w:r>
          <w:rPr>
            <w:noProof/>
            <w:webHidden/>
          </w:rPr>
          <w:tab/>
        </w:r>
        <w:r>
          <w:rPr>
            <w:noProof/>
            <w:webHidden/>
          </w:rPr>
          <w:fldChar w:fldCharType="begin"/>
        </w:r>
        <w:r>
          <w:rPr>
            <w:noProof/>
            <w:webHidden/>
          </w:rPr>
          <w:instrText xml:space="preserve"> PAGEREF _Toc223428220 \h </w:instrText>
        </w:r>
        <w:r>
          <w:rPr>
            <w:noProof/>
            <w:webHidden/>
          </w:rPr>
        </w:r>
        <w:r>
          <w:rPr>
            <w:noProof/>
            <w:webHidden/>
          </w:rPr>
          <w:fldChar w:fldCharType="separate"/>
        </w:r>
        <w:r>
          <w:rPr>
            <w:noProof/>
            <w:webHidden/>
          </w:rPr>
          <w:t>6</w:t>
        </w:r>
        <w:r>
          <w:rPr>
            <w:noProof/>
            <w:webHidden/>
          </w:rPr>
          <w:fldChar w:fldCharType="end"/>
        </w:r>
      </w:hyperlink>
    </w:p>
    <w:p w14:paraId="0E7BFE9B" w14:textId="1F1D9761" w:rsidR="006945A5" w:rsidRDefault="006945A5" w:rsidP="006945A5">
      <w:pPr>
        <w:rPr>
          <w:rFonts w:cstheme="minorHAnsi"/>
          <w:b/>
          <w:bCs/>
          <w:sz w:val="32"/>
          <w:szCs w:val="32"/>
        </w:rPr>
      </w:pPr>
      <w:r>
        <w:rPr>
          <w:rFonts w:cstheme="minorHAnsi"/>
          <w:b/>
          <w:bCs/>
          <w:sz w:val="32"/>
          <w:szCs w:val="32"/>
        </w:rPr>
        <w:fldChar w:fldCharType="end"/>
      </w:r>
    </w:p>
    <w:p w14:paraId="7B24CA42" w14:textId="77777777" w:rsidR="00D74185" w:rsidRDefault="00717C75" w:rsidP="006945A5">
      <w:pPr>
        <w:rPr>
          <w:noProof/>
        </w:rPr>
      </w:pPr>
      <w:r w:rsidRPr="006945A5">
        <w:rPr>
          <w:rFonts w:cstheme="minorHAnsi"/>
          <w:b/>
          <w:bCs/>
          <w:sz w:val="32"/>
          <w:szCs w:val="32"/>
        </w:rPr>
        <w:t>List of tables</w:t>
      </w:r>
      <w:r w:rsidR="006945A5">
        <w:rPr>
          <w:rFonts w:cstheme="minorHAnsi"/>
          <w:sz w:val="24"/>
          <w:szCs w:val="24"/>
        </w:rPr>
        <w:fldChar w:fldCharType="begin"/>
      </w:r>
      <w:r w:rsidR="006945A5">
        <w:rPr>
          <w:rFonts w:cstheme="minorHAnsi"/>
          <w:sz w:val="24"/>
          <w:szCs w:val="24"/>
        </w:rPr>
        <w:instrText xml:space="preserve"> TOC \h \z \c "Table" </w:instrText>
      </w:r>
      <w:r w:rsidR="006945A5">
        <w:rPr>
          <w:rFonts w:cstheme="minorHAnsi"/>
          <w:sz w:val="24"/>
          <w:szCs w:val="24"/>
        </w:rPr>
        <w:fldChar w:fldCharType="separate"/>
      </w:r>
    </w:p>
    <w:p w14:paraId="4D703ADD" w14:textId="59DDA646" w:rsidR="00D74185" w:rsidRDefault="00D74185">
      <w:pPr>
        <w:pStyle w:val="TableofFigures"/>
        <w:tabs>
          <w:tab w:val="right" w:leader="dot" w:pos="9016"/>
        </w:tabs>
        <w:rPr>
          <w:rFonts w:eastAsiaTheme="minorEastAsia"/>
          <w:noProof/>
          <w:kern w:val="2"/>
          <w:sz w:val="24"/>
          <w:szCs w:val="24"/>
          <w:lang w:eastAsia="en-GB"/>
          <w14:ligatures w14:val="standardContextual"/>
        </w:rPr>
      </w:pPr>
      <w:hyperlink w:anchor="_Toc223428221" w:history="1">
        <w:r w:rsidRPr="00CD523A">
          <w:rPr>
            <w:rStyle w:val="Hyperlink"/>
            <w:noProof/>
          </w:rPr>
          <w:t>Table 1 - General Knowledge</w:t>
        </w:r>
        <w:r>
          <w:rPr>
            <w:noProof/>
            <w:webHidden/>
          </w:rPr>
          <w:tab/>
        </w:r>
        <w:r>
          <w:rPr>
            <w:noProof/>
            <w:webHidden/>
          </w:rPr>
          <w:fldChar w:fldCharType="begin"/>
        </w:r>
        <w:r>
          <w:rPr>
            <w:noProof/>
            <w:webHidden/>
          </w:rPr>
          <w:instrText xml:space="preserve"> PAGEREF _Toc223428221 \h </w:instrText>
        </w:r>
        <w:r>
          <w:rPr>
            <w:noProof/>
            <w:webHidden/>
          </w:rPr>
        </w:r>
        <w:r>
          <w:rPr>
            <w:noProof/>
            <w:webHidden/>
          </w:rPr>
          <w:fldChar w:fldCharType="separate"/>
        </w:r>
        <w:r>
          <w:rPr>
            <w:noProof/>
            <w:webHidden/>
          </w:rPr>
          <w:t>9</w:t>
        </w:r>
        <w:r>
          <w:rPr>
            <w:noProof/>
            <w:webHidden/>
          </w:rPr>
          <w:fldChar w:fldCharType="end"/>
        </w:r>
      </w:hyperlink>
    </w:p>
    <w:p w14:paraId="658F17E9" w14:textId="75BADD9D" w:rsidR="00D74185" w:rsidRDefault="00D74185">
      <w:pPr>
        <w:pStyle w:val="TableofFigures"/>
        <w:tabs>
          <w:tab w:val="right" w:leader="dot" w:pos="9016"/>
        </w:tabs>
        <w:rPr>
          <w:rFonts w:eastAsiaTheme="minorEastAsia"/>
          <w:noProof/>
          <w:kern w:val="2"/>
          <w:sz w:val="24"/>
          <w:szCs w:val="24"/>
          <w:lang w:eastAsia="en-GB"/>
          <w14:ligatures w14:val="standardContextual"/>
        </w:rPr>
      </w:pPr>
      <w:hyperlink w:anchor="_Toc223428222" w:history="1">
        <w:r w:rsidRPr="00CD523A">
          <w:rPr>
            <w:rStyle w:val="Hyperlink"/>
            <w:noProof/>
          </w:rPr>
          <w:t>Table 2 - General Skills</w:t>
        </w:r>
        <w:r>
          <w:rPr>
            <w:noProof/>
            <w:webHidden/>
          </w:rPr>
          <w:tab/>
        </w:r>
        <w:r>
          <w:rPr>
            <w:noProof/>
            <w:webHidden/>
          </w:rPr>
          <w:fldChar w:fldCharType="begin"/>
        </w:r>
        <w:r>
          <w:rPr>
            <w:noProof/>
            <w:webHidden/>
          </w:rPr>
          <w:instrText xml:space="preserve"> PAGEREF _Toc223428222 \h </w:instrText>
        </w:r>
        <w:r>
          <w:rPr>
            <w:noProof/>
            <w:webHidden/>
          </w:rPr>
        </w:r>
        <w:r>
          <w:rPr>
            <w:noProof/>
            <w:webHidden/>
          </w:rPr>
          <w:fldChar w:fldCharType="separate"/>
        </w:r>
        <w:r>
          <w:rPr>
            <w:noProof/>
            <w:webHidden/>
          </w:rPr>
          <w:t>10</w:t>
        </w:r>
        <w:r>
          <w:rPr>
            <w:noProof/>
            <w:webHidden/>
          </w:rPr>
          <w:fldChar w:fldCharType="end"/>
        </w:r>
      </w:hyperlink>
    </w:p>
    <w:p w14:paraId="3D952780" w14:textId="2C7BF7F1" w:rsidR="00D74185" w:rsidRDefault="00D74185">
      <w:pPr>
        <w:pStyle w:val="TableofFigures"/>
        <w:tabs>
          <w:tab w:val="right" w:leader="dot" w:pos="9016"/>
        </w:tabs>
        <w:rPr>
          <w:rFonts w:eastAsiaTheme="minorEastAsia"/>
          <w:noProof/>
          <w:kern w:val="2"/>
          <w:sz w:val="24"/>
          <w:szCs w:val="24"/>
          <w:lang w:eastAsia="en-GB"/>
          <w14:ligatures w14:val="standardContextual"/>
        </w:rPr>
      </w:pPr>
      <w:hyperlink w:anchor="_Toc223428223" w:history="1">
        <w:r w:rsidRPr="00CD523A">
          <w:rPr>
            <w:rStyle w:val="Hyperlink"/>
            <w:noProof/>
          </w:rPr>
          <w:t>Table 3 - General Behaviours</w:t>
        </w:r>
        <w:r>
          <w:rPr>
            <w:noProof/>
            <w:webHidden/>
          </w:rPr>
          <w:tab/>
        </w:r>
        <w:r>
          <w:rPr>
            <w:noProof/>
            <w:webHidden/>
          </w:rPr>
          <w:fldChar w:fldCharType="begin"/>
        </w:r>
        <w:r>
          <w:rPr>
            <w:noProof/>
            <w:webHidden/>
          </w:rPr>
          <w:instrText xml:space="preserve"> PAGEREF _Toc223428223 \h </w:instrText>
        </w:r>
        <w:r>
          <w:rPr>
            <w:noProof/>
            <w:webHidden/>
          </w:rPr>
        </w:r>
        <w:r>
          <w:rPr>
            <w:noProof/>
            <w:webHidden/>
          </w:rPr>
          <w:fldChar w:fldCharType="separate"/>
        </w:r>
        <w:r>
          <w:rPr>
            <w:noProof/>
            <w:webHidden/>
          </w:rPr>
          <w:t>11</w:t>
        </w:r>
        <w:r>
          <w:rPr>
            <w:noProof/>
            <w:webHidden/>
          </w:rPr>
          <w:fldChar w:fldCharType="end"/>
        </w:r>
      </w:hyperlink>
    </w:p>
    <w:p w14:paraId="1E193BE2" w14:textId="79C43494" w:rsidR="00D74185" w:rsidRDefault="00D74185">
      <w:pPr>
        <w:pStyle w:val="TableofFigures"/>
        <w:tabs>
          <w:tab w:val="right" w:leader="dot" w:pos="9016"/>
        </w:tabs>
        <w:rPr>
          <w:rFonts w:eastAsiaTheme="minorEastAsia"/>
          <w:noProof/>
          <w:kern w:val="2"/>
          <w:sz w:val="24"/>
          <w:szCs w:val="24"/>
          <w:lang w:eastAsia="en-GB"/>
          <w14:ligatures w14:val="standardContextual"/>
        </w:rPr>
      </w:pPr>
      <w:hyperlink w:anchor="_Toc223428224" w:history="1">
        <w:r w:rsidRPr="00CD523A">
          <w:rPr>
            <w:rStyle w:val="Hyperlink"/>
            <w:noProof/>
          </w:rPr>
          <w:t>Table 4 - Software Engineer Knowledges</w:t>
        </w:r>
        <w:r>
          <w:rPr>
            <w:noProof/>
            <w:webHidden/>
          </w:rPr>
          <w:tab/>
        </w:r>
        <w:r>
          <w:rPr>
            <w:noProof/>
            <w:webHidden/>
          </w:rPr>
          <w:fldChar w:fldCharType="begin"/>
        </w:r>
        <w:r>
          <w:rPr>
            <w:noProof/>
            <w:webHidden/>
          </w:rPr>
          <w:instrText xml:space="preserve"> PAGEREF _Toc223428224 \h </w:instrText>
        </w:r>
        <w:r>
          <w:rPr>
            <w:noProof/>
            <w:webHidden/>
          </w:rPr>
        </w:r>
        <w:r>
          <w:rPr>
            <w:noProof/>
            <w:webHidden/>
          </w:rPr>
          <w:fldChar w:fldCharType="separate"/>
        </w:r>
        <w:r>
          <w:rPr>
            <w:noProof/>
            <w:webHidden/>
          </w:rPr>
          <w:t>12</w:t>
        </w:r>
        <w:r>
          <w:rPr>
            <w:noProof/>
            <w:webHidden/>
          </w:rPr>
          <w:fldChar w:fldCharType="end"/>
        </w:r>
      </w:hyperlink>
    </w:p>
    <w:p w14:paraId="491B1389" w14:textId="6F889ABD" w:rsidR="00D74185" w:rsidRDefault="00D74185">
      <w:pPr>
        <w:pStyle w:val="TableofFigures"/>
        <w:tabs>
          <w:tab w:val="right" w:leader="dot" w:pos="9016"/>
        </w:tabs>
        <w:rPr>
          <w:rFonts w:eastAsiaTheme="minorEastAsia"/>
          <w:noProof/>
          <w:kern w:val="2"/>
          <w:sz w:val="24"/>
          <w:szCs w:val="24"/>
          <w:lang w:eastAsia="en-GB"/>
          <w14:ligatures w14:val="standardContextual"/>
        </w:rPr>
      </w:pPr>
      <w:hyperlink w:anchor="_Toc223428225" w:history="1">
        <w:r w:rsidRPr="00CD523A">
          <w:rPr>
            <w:rStyle w:val="Hyperlink"/>
            <w:noProof/>
          </w:rPr>
          <w:t>Table 5 - Software Engineer Skills</w:t>
        </w:r>
        <w:r>
          <w:rPr>
            <w:noProof/>
            <w:webHidden/>
          </w:rPr>
          <w:tab/>
        </w:r>
        <w:r>
          <w:rPr>
            <w:noProof/>
            <w:webHidden/>
          </w:rPr>
          <w:fldChar w:fldCharType="begin"/>
        </w:r>
        <w:r>
          <w:rPr>
            <w:noProof/>
            <w:webHidden/>
          </w:rPr>
          <w:instrText xml:space="preserve"> PAGEREF _Toc223428225 \h </w:instrText>
        </w:r>
        <w:r>
          <w:rPr>
            <w:noProof/>
            <w:webHidden/>
          </w:rPr>
        </w:r>
        <w:r>
          <w:rPr>
            <w:noProof/>
            <w:webHidden/>
          </w:rPr>
          <w:fldChar w:fldCharType="separate"/>
        </w:r>
        <w:r>
          <w:rPr>
            <w:noProof/>
            <w:webHidden/>
          </w:rPr>
          <w:t>14</w:t>
        </w:r>
        <w:r>
          <w:rPr>
            <w:noProof/>
            <w:webHidden/>
          </w:rPr>
          <w:fldChar w:fldCharType="end"/>
        </w:r>
      </w:hyperlink>
    </w:p>
    <w:p w14:paraId="2EC93EB8" w14:textId="6CDCA934" w:rsidR="00D74185" w:rsidRDefault="00D74185">
      <w:pPr>
        <w:pStyle w:val="TableofFigures"/>
        <w:tabs>
          <w:tab w:val="right" w:leader="dot" w:pos="9016"/>
        </w:tabs>
        <w:rPr>
          <w:rFonts w:eastAsiaTheme="minorEastAsia"/>
          <w:noProof/>
          <w:kern w:val="2"/>
          <w:sz w:val="24"/>
          <w:szCs w:val="24"/>
          <w:lang w:eastAsia="en-GB"/>
          <w14:ligatures w14:val="standardContextual"/>
        </w:rPr>
      </w:pPr>
      <w:hyperlink w:anchor="_Toc223428226" w:history="1">
        <w:r w:rsidRPr="00CD523A">
          <w:rPr>
            <w:rStyle w:val="Hyperlink"/>
            <w:noProof/>
          </w:rPr>
          <w:t>Table 6 - Functional Requirements</w:t>
        </w:r>
        <w:r>
          <w:rPr>
            <w:noProof/>
            <w:webHidden/>
          </w:rPr>
          <w:tab/>
        </w:r>
        <w:r>
          <w:rPr>
            <w:noProof/>
            <w:webHidden/>
          </w:rPr>
          <w:fldChar w:fldCharType="begin"/>
        </w:r>
        <w:r>
          <w:rPr>
            <w:noProof/>
            <w:webHidden/>
          </w:rPr>
          <w:instrText xml:space="preserve"> PAGEREF _Toc223428226 \h </w:instrText>
        </w:r>
        <w:r>
          <w:rPr>
            <w:noProof/>
            <w:webHidden/>
          </w:rPr>
        </w:r>
        <w:r>
          <w:rPr>
            <w:noProof/>
            <w:webHidden/>
          </w:rPr>
          <w:fldChar w:fldCharType="separate"/>
        </w:r>
        <w:r>
          <w:rPr>
            <w:noProof/>
            <w:webHidden/>
          </w:rPr>
          <w:t>15</w:t>
        </w:r>
        <w:r>
          <w:rPr>
            <w:noProof/>
            <w:webHidden/>
          </w:rPr>
          <w:fldChar w:fldCharType="end"/>
        </w:r>
      </w:hyperlink>
    </w:p>
    <w:p w14:paraId="7977EB69" w14:textId="7DB51DD8" w:rsidR="00D74185" w:rsidRDefault="00D74185">
      <w:pPr>
        <w:pStyle w:val="TableofFigures"/>
        <w:tabs>
          <w:tab w:val="right" w:leader="dot" w:pos="9016"/>
        </w:tabs>
        <w:rPr>
          <w:rFonts w:eastAsiaTheme="minorEastAsia"/>
          <w:noProof/>
          <w:kern w:val="2"/>
          <w:sz w:val="24"/>
          <w:szCs w:val="24"/>
          <w:lang w:eastAsia="en-GB"/>
          <w14:ligatures w14:val="standardContextual"/>
        </w:rPr>
      </w:pPr>
      <w:hyperlink w:anchor="_Toc223428227" w:history="1">
        <w:r w:rsidRPr="00CD523A">
          <w:rPr>
            <w:rStyle w:val="Hyperlink"/>
            <w:noProof/>
          </w:rPr>
          <w:t>Table 7 - Non-functional Requirements</w:t>
        </w:r>
        <w:r>
          <w:rPr>
            <w:noProof/>
            <w:webHidden/>
          </w:rPr>
          <w:tab/>
        </w:r>
        <w:r>
          <w:rPr>
            <w:noProof/>
            <w:webHidden/>
          </w:rPr>
          <w:fldChar w:fldCharType="begin"/>
        </w:r>
        <w:r>
          <w:rPr>
            <w:noProof/>
            <w:webHidden/>
          </w:rPr>
          <w:instrText xml:space="preserve"> PAGEREF _Toc223428227 \h </w:instrText>
        </w:r>
        <w:r>
          <w:rPr>
            <w:noProof/>
            <w:webHidden/>
          </w:rPr>
        </w:r>
        <w:r>
          <w:rPr>
            <w:noProof/>
            <w:webHidden/>
          </w:rPr>
          <w:fldChar w:fldCharType="separate"/>
        </w:r>
        <w:r>
          <w:rPr>
            <w:noProof/>
            <w:webHidden/>
          </w:rPr>
          <w:t>15</w:t>
        </w:r>
        <w:r>
          <w:rPr>
            <w:noProof/>
            <w:webHidden/>
          </w:rPr>
          <w:fldChar w:fldCharType="end"/>
        </w:r>
      </w:hyperlink>
    </w:p>
    <w:p w14:paraId="088F21CB" w14:textId="415838A5" w:rsidR="00D74185" w:rsidRDefault="00D74185">
      <w:pPr>
        <w:pStyle w:val="TableofFigures"/>
        <w:tabs>
          <w:tab w:val="right" w:leader="dot" w:pos="9016"/>
        </w:tabs>
        <w:rPr>
          <w:rFonts w:eastAsiaTheme="minorEastAsia"/>
          <w:noProof/>
          <w:kern w:val="2"/>
          <w:sz w:val="24"/>
          <w:szCs w:val="24"/>
          <w:lang w:eastAsia="en-GB"/>
          <w14:ligatures w14:val="standardContextual"/>
        </w:rPr>
      </w:pPr>
      <w:hyperlink w:anchor="_Toc223428228" w:history="1">
        <w:r w:rsidRPr="00CD523A">
          <w:rPr>
            <w:rStyle w:val="Hyperlink"/>
            <w:noProof/>
          </w:rPr>
          <w:t>Table 8 - Security Requirements</w:t>
        </w:r>
        <w:r>
          <w:rPr>
            <w:noProof/>
            <w:webHidden/>
          </w:rPr>
          <w:tab/>
        </w:r>
        <w:r>
          <w:rPr>
            <w:noProof/>
            <w:webHidden/>
          </w:rPr>
          <w:fldChar w:fldCharType="begin"/>
        </w:r>
        <w:r>
          <w:rPr>
            <w:noProof/>
            <w:webHidden/>
          </w:rPr>
          <w:instrText xml:space="preserve"> PAGEREF _Toc223428228 \h </w:instrText>
        </w:r>
        <w:r>
          <w:rPr>
            <w:noProof/>
            <w:webHidden/>
          </w:rPr>
        </w:r>
        <w:r>
          <w:rPr>
            <w:noProof/>
            <w:webHidden/>
          </w:rPr>
          <w:fldChar w:fldCharType="separate"/>
        </w:r>
        <w:r>
          <w:rPr>
            <w:noProof/>
            <w:webHidden/>
          </w:rPr>
          <w:t>16</w:t>
        </w:r>
        <w:r>
          <w:rPr>
            <w:noProof/>
            <w:webHidden/>
          </w:rPr>
          <w:fldChar w:fldCharType="end"/>
        </w:r>
      </w:hyperlink>
    </w:p>
    <w:p w14:paraId="76102BF4" w14:textId="43AF4449" w:rsidR="00D74185" w:rsidRDefault="00D74185">
      <w:pPr>
        <w:pStyle w:val="TableofFigures"/>
        <w:tabs>
          <w:tab w:val="right" w:leader="dot" w:pos="9016"/>
        </w:tabs>
        <w:rPr>
          <w:rFonts w:eastAsiaTheme="minorEastAsia"/>
          <w:noProof/>
          <w:kern w:val="2"/>
          <w:sz w:val="24"/>
          <w:szCs w:val="24"/>
          <w:lang w:eastAsia="en-GB"/>
          <w14:ligatures w14:val="standardContextual"/>
        </w:rPr>
      </w:pPr>
      <w:hyperlink w:anchor="_Toc223428229" w:history="1">
        <w:r w:rsidRPr="00CD523A">
          <w:rPr>
            <w:rStyle w:val="Hyperlink"/>
            <w:noProof/>
          </w:rPr>
          <w:t>Table 9 - Objectives</w:t>
        </w:r>
        <w:r>
          <w:rPr>
            <w:noProof/>
            <w:webHidden/>
          </w:rPr>
          <w:tab/>
        </w:r>
        <w:r>
          <w:rPr>
            <w:noProof/>
            <w:webHidden/>
          </w:rPr>
          <w:fldChar w:fldCharType="begin"/>
        </w:r>
        <w:r>
          <w:rPr>
            <w:noProof/>
            <w:webHidden/>
          </w:rPr>
          <w:instrText xml:space="preserve"> PAGEREF _Toc223428229 \h </w:instrText>
        </w:r>
        <w:r>
          <w:rPr>
            <w:noProof/>
            <w:webHidden/>
          </w:rPr>
        </w:r>
        <w:r>
          <w:rPr>
            <w:noProof/>
            <w:webHidden/>
          </w:rPr>
          <w:fldChar w:fldCharType="separate"/>
        </w:r>
        <w:r>
          <w:rPr>
            <w:noProof/>
            <w:webHidden/>
          </w:rPr>
          <w:t>16</w:t>
        </w:r>
        <w:r>
          <w:rPr>
            <w:noProof/>
            <w:webHidden/>
          </w:rPr>
          <w:fldChar w:fldCharType="end"/>
        </w:r>
      </w:hyperlink>
    </w:p>
    <w:p w14:paraId="65732D38" w14:textId="3F662E49" w:rsidR="00D74185" w:rsidRDefault="00D74185">
      <w:pPr>
        <w:pStyle w:val="TableofFigures"/>
        <w:tabs>
          <w:tab w:val="right" w:leader="dot" w:pos="9016"/>
        </w:tabs>
        <w:rPr>
          <w:rFonts w:eastAsiaTheme="minorEastAsia"/>
          <w:noProof/>
          <w:kern w:val="2"/>
          <w:sz w:val="24"/>
          <w:szCs w:val="24"/>
          <w:lang w:eastAsia="en-GB"/>
          <w14:ligatures w14:val="standardContextual"/>
        </w:rPr>
      </w:pPr>
      <w:hyperlink w:anchor="_Toc223428230" w:history="1">
        <w:r w:rsidRPr="00CD523A">
          <w:rPr>
            <w:rStyle w:val="Hyperlink"/>
            <w:noProof/>
          </w:rPr>
          <w:t>Table 10 - Success Criteria</w:t>
        </w:r>
        <w:r>
          <w:rPr>
            <w:noProof/>
            <w:webHidden/>
          </w:rPr>
          <w:tab/>
        </w:r>
        <w:r>
          <w:rPr>
            <w:noProof/>
            <w:webHidden/>
          </w:rPr>
          <w:fldChar w:fldCharType="begin"/>
        </w:r>
        <w:r>
          <w:rPr>
            <w:noProof/>
            <w:webHidden/>
          </w:rPr>
          <w:instrText xml:space="preserve"> PAGEREF _Toc223428230 \h </w:instrText>
        </w:r>
        <w:r>
          <w:rPr>
            <w:noProof/>
            <w:webHidden/>
          </w:rPr>
        </w:r>
        <w:r>
          <w:rPr>
            <w:noProof/>
            <w:webHidden/>
          </w:rPr>
          <w:fldChar w:fldCharType="separate"/>
        </w:r>
        <w:r>
          <w:rPr>
            <w:noProof/>
            <w:webHidden/>
          </w:rPr>
          <w:t>17</w:t>
        </w:r>
        <w:r>
          <w:rPr>
            <w:noProof/>
            <w:webHidden/>
          </w:rPr>
          <w:fldChar w:fldCharType="end"/>
        </w:r>
      </w:hyperlink>
    </w:p>
    <w:p w14:paraId="0E9AA7AC" w14:textId="039A9EB8" w:rsidR="00D74185" w:rsidRDefault="00D74185">
      <w:pPr>
        <w:pStyle w:val="TableofFigures"/>
        <w:tabs>
          <w:tab w:val="right" w:leader="dot" w:pos="9016"/>
        </w:tabs>
        <w:rPr>
          <w:rFonts w:eastAsiaTheme="minorEastAsia"/>
          <w:noProof/>
          <w:kern w:val="2"/>
          <w:sz w:val="24"/>
          <w:szCs w:val="24"/>
          <w:lang w:eastAsia="en-GB"/>
          <w14:ligatures w14:val="standardContextual"/>
        </w:rPr>
      </w:pPr>
      <w:hyperlink w:anchor="_Toc223428231" w:history="1">
        <w:r w:rsidRPr="00CD523A">
          <w:rPr>
            <w:rStyle w:val="Hyperlink"/>
            <w:noProof/>
          </w:rPr>
          <w:t>Table 11 – Resources</w:t>
        </w:r>
        <w:r>
          <w:rPr>
            <w:noProof/>
            <w:webHidden/>
          </w:rPr>
          <w:tab/>
        </w:r>
        <w:r>
          <w:rPr>
            <w:noProof/>
            <w:webHidden/>
          </w:rPr>
          <w:fldChar w:fldCharType="begin"/>
        </w:r>
        <w:r>
          <w:rPr>
            <w:noProof/>
            <w:webHidden/>
          </w:rPr>
          <w:instrText xml:space="preserve"> PAGEREF _Toc223428231 \h </w:instrText>
        </w:r>
        <w:r>
          <w:rPr>
            <w:noProof/>
            <w:webHidden/>
          </w:rPr>
        </w:r>
        <w:r>
          <w:rPr>
            <w:noProof/>
            <w:webHidden/>
          </w:rPr>
          <w:fldChar w:fldCharType="separate"/>
        </w:r>
        <w:r>
          <w:rPr>
            <w:noProof/>
            <w:webHidden/>
          </w:rPr>
          <w:t>19</w:t>
        </w:r>
        <w:r>
          <w:rPr>
            <w:noProof/>
            <w:webHidden/>
          </w:rPr>
          <w:fldChar w:fldCharType="end"/>
        </w:r>
      </w:hyperlink>
    </w:p>
    <w:p w14:paraId="5E1F1B4B" w14:textId="5024D7B8" w:rsidR="00D74185" w:rsidRDefault="00D74185">
      <w:pPr>
        <w:pStyle w:val="TableofFigures"/>
        <w:tabs>
          <w:tab w:val="right" w:leader="dot" w:pos="9016"/>
        </w:tabs>
        <w:rPr>
          <w:rFonts w:eastAsiaTheme="minorEastAsia"/>
          <w:noProof/>
          <w:kern w:val="2"/>
          <w:sz w:val="24"/>
          <w:szCs w:val="24"/>
          <w:lang w:eastAsia="en-GB"/>
          <w14:ligatures w14:val="standardContextual"/>
        </w:rPr>
      </w:pPr>
      <w:hyperlink w:anchor="_Toc223428232" w:history="1">
        <w:r w:rsidRPr="00CD523A">
          <w:rPr>
            <w:rStyle w:val="Hyperlink"/>
            <w:noProof/>
          </w:rPr>
          <w:t>Table 12 - Risk Assessment</w:t>
        </w:r>
        <w:r>
          <w:rPr>
            <w:noProof/>
            <w:webHidden/>
          </w:rPr>
          <w:tab/>
        </w:r>
        <w:r>
          <w:rPr>
            <w:noProof/>
            <w:webHidden/>
          </w:rPr>
          <w:fldChar w:fldCharType="begin"/>
        </w:r>
        <w:r>
          <w:rPr>
            <w:noProof/>
            <w:webHidden/>
          </w:rPr>
          <w:instrText xml:space="preserve"> PAGEREF _Toc223428232 \h </w:instrText>
        </w:r>
        <w:r>
          <w:rPr>
            <w:noProof/>
            <w:webHidden/>
          </w:rPr>
        </w:r>
        <w:r>
          <w:rPr>
            <w:noProof/>
            <w:webHidden/>
          </w:rPr>
          <w:fldChar w:fldCharType="separate"/>
        </w:r>
        <w:r>
          <w:rPr>
            <w:noProof/>
            <w:webHidden/>
          </w:rPr>
          <w:t>22</w:t>
        </w:r>
        <w:r>
          <w:rPr>
            <w:noProof/>
            <w:webHidden/>
          </w:rPr>
          <w:fldChar w:fldCharType="end"/>
        </w:r>
      </w:hyperlink>
    </w:p>
    <w:p w14:paraId="30588456" w14:textId="62B1E734" w:rsidR="00602212" w:rsidRDefault="006945A5" w:rsidP="006945A5">
      <w:pPr>
        <w:rPr>
          <w:rFonts w:cstheme="minorHAnsi"/>
          <w:b/>
          <w:bCs/>
          <w:sz w:val="32"/>
          <w:szCs w:val="32"/>
        </w:rPr>
      </w:pPr>
      <w:r>
        <w:rPr>
          <w:rFonts w:cstheme="minorHAnsi"/>
          <w:sz w:val="24"/>
          <w:szCs w:val="24"/>
        </w:rPr>
        <w:fldChar w:fldCharType="end"/>
      </w:r>
    </w:p>
    <w:p w14:paraId="77E1D9F2" w14:textId="77777777" w:rsidR="00BE3C11" w:rsidRDefault="00BE3C11">
      <w:pPr>
        <w:rPr>
          <w:u w:val="single"/>
        </w:rPr>
        <w:sectPr w:rsidR="00BE3C11" w:rsidSect="00BE3C11">
          <w:footerReference w:type="default" r:id="rId9"/>
          <w:pgSz w:w="11906" w:h="16838"/>
          <w:pgMar w:top="1440" w:right="1440" w:bottom="1440" w:left="1440" w:header="708" w:footer="708" w:gutter="0"/>
          <w:pgNumType w:start="0"/>
          <w:cols w:space="708"/>
          <w:titlePg/>
          <w:docGrid w:linePitch="360"/>
        </w:sectPr>
      </w:pPr>
    </w:p>
    <w:p w14:paraId="751F20E7" w14:textId="00F2EC29" w:rsidR="00BF2D72" w:rsidRDefault="00BE3C11">
      <w:pPr>
        <w:rPr>
          <w:rFonts w:asciiTheme="majorHAnsi" w:eastAsiaTheme="majorEastAsia" w:hAnsiTheme="majorHAnsi" w:cstheme="majorBidi"/>
          <w:color w:val="365F91" w:themeColor="accent1" w:themeShade="BF"/>
          <w:sz w:val="32"/>
          <w:szCs w:val="32"/>
          <w:u w:val="single"/>
        </w:rPr>
      </w:pPr>
      <w:r>
        <w:rPr>
          <w:u w:val="single"/>
        </w:rPr>
        <w:lastRenderedPageBreak/>
        <w:br w:type="textWrapping" w:clear="all"/>
      </w:r>
    </w:p>
    <w:p w14:paraId="46572583" w14:textId="5228750C" w:rsidR="0057652A" w:rsidRPr="0057652A" w:rsidRDefault="00602212" w:rsidP="0057652A">
      <w:pPr>
        <w:pStyle w:val="Heading1"/>
        <w:jc w:val="center"/>
        <w:rPr>
          <w:u w:val="single"/>
        </w:rPr>
      </w:pPr>
      <w:bookmarkStart w:id="1" w:name="_Toc223428184"/>
      <w:r w:rsidRPr="002244D5">
        <w:rPr>
          <w:u w:val="single"/>
        </w:rPr>
        <w:t>Introduction</w:t>
      </w:r>
      <w:bookmarkEnd w:id="1"/>
    </w:p>
    <w:p w14:paraId="1A96C484" w14:textId="5C83F8CA" w:rsidR="00D651E9" w:rsidRPr="00D651E9" w:rsidRDefault="00D651E9" w:rsidP="00D651E9">
      <w:r>
        <w:t>At Ordnance Survey, there is a general push towards flexibility, repeatability and consistency in development and testing environments to save on costs, reduce development time, improve disaster recovery metrics and improve developer experience.</w:t>
      </w:r>
      <w:r w:rsidR="00AC3A47">
        <w:t xml:space="preserve"> This is being done by exchanging a legacy</w:t>
      </w:r>
      <w:r w:rsidR="002477E8">
        <w:t xml:space="preserve"> cloud environment </w:t>
      </w:r>
      <w:r w:rsidR="00A95BB3">
        <w:t>provisioning system</w:t>
      </w:r>
      <w:r w:rsidR="00AC3A47">
        <w:t>, ACES (Azure Configuration Environment Service)</w:t>
      </w:r>
      <w:r w:rsidR="002477E8">
        <w:t>, for a more modern and idiomatic way of using Azure subscriptions.</w:t>
      </w:r>
    </w:p>
    <w:p w14:paraId="135A4F85" w14:textId="097A44A2" w:rsidR="00BE3C11" w:rsidRDefault="00B87517" w:rsidP="00151579">
      <w:r>
        <w:t xml:space="preserve">This project is part of this </w:t>
      </w:r>
      <w:r w:rsidR="00A95BB3">
        <w:t>push and</w:t>
      </w:r>
      <w:r>
        <w:t xml:space="preserve"> involves the</w:t>
      </w:r>
      <w:r w:rsidR="005827FF">
        <w:t xml:space="preserve"> creat</w:t>
      </w:r>
      <w:r>
        <w:t>ion</w:t>
      </w:r>
      <w:r w:rsidR="005827FF">
        <w:t xml:space="preserve"> a script that </w:t>
      </w:r>
      <w:r w:rsidR="00485415">
        <w:t>seeds</w:t>
      </w:r>
      <w:r w:rsidR="005827FF">
        <w:t xml:space="preserve"> data in</w:t>
      </w:r>
      <w:r w:rsidR="00F203AD">
        <w:t>to</w:t>
      </w:r>
      <w:r w:rsidR="005827FF">
        <w:t xml:space="preserve"> a</w:t>
      </w:r>
      <w:r w:rsidR="00F203AD">
        <w:t xml:space="preserve"> SQL database</w:t>
      </w:r>
      <w:r w:rsidR="005827FF">
        <w:t xml:space="preserve"> and blob storage</w:t>
      </w:r>
      <w:r w:rsidR="00F203AD">
        <w:t xml:space="preserve"> in Azure</w:t>
      </w:r>
      <w:r w:rsidR="005827FF">
        <w:t>. This script is to be run as part of a deployment pipeline which creates new development and testing environments</w:t>
      </w:r>
      <w:r w:rsidR="00AD30F6">
        <w:t xml:space="preserve"> for a service called Errors and Omissions.</w:t>
      </w:r>
      <w:r w:rsidR="005827FF">
        <w:t xml:space="preserve"> </w:t>
      </w:r>
      <w:r w:rsidR="00C40BEF">
        <w:t>The creation of this script</w:t>
      </w:r>
      <w:r w:rsidR="005827FF">
        <w:t xml:space="preserve"> will allow these newly created environments to have test data available at creation time.</w:t>
      </w:r>
      <w:r w:rsidR="00A95BB3">
        <w:t xml:space="preserve"> It is hoped this capability will make our development and testing environments cheaper, easier to restore and will improve development and testing capacity and velocity.</w:t>
      </w:r>
      <w:r w:rsidR="00BE3C11">
        <w:br w:type="page"/>
      </w:r>
    </w:p>
    <w:p w14:paraId="32A7A530" w14:textId="77777777" w:rsidR="0057652A" w:rsidRDefault="0057652A" w:rsidP="00151579"/>
    <w:p w14:paraId="637FF665" w14:textId="77777777" w:rsidR="00151579" w:rsidRDefault="00151579" w:rsidP="00151579"/>
    <w:p w14:paraId="2A8750E6" w14:textId="363C5AF0" w:rsidR="00602212" w:rsidRPr="002244D5" w:rsidRDefault="00602212" w:rsidP="002244D5">
      <w:pPr>
        <w:pStyle w:val="Heading1"/>
        <w:jc w:val="center"/>
        <w:rPr>
          <w:u w:val="single"/>
        </w:rPr>
      </w:pPr>
      <w:bookmarkStart w:id="2" w:name="_Toc223428185"/>
      <w:r w:rsidRPr="002244D5">
        <w:rPr>
          <w:u w:val="single"/>
        </w:rPr>
        <w:t>Justification of the project</w:t>
      </w:r>
      <w:bookmarkEnd w:id="2"/>
    </w:p>
    <w:p w14:paraId="65C01BD1" w14:textId="15F8161E" w:rsidR="0057652A" w:rsidRPr="0057652A" w:rsidRDefault="00C57E00" w:rsidP="0057652A">
      <w:pPr>
        <w:pStyle w:val="Heading2"/>
        <w:jc w:val="center"/>
        <w:rPr>
          <w:u w:val="single"/>
        </w:rPr>
      </w:pPr>
      <w:bookmarkStart w:id="3" w:name="_Toc223428186"/>
      <w:r w:rsidRPr="002244D5">
        <w:rPr>
          <w:u w:val="single"/>
        </w:rPr>
        <w:t>Discussion of the Problem</w:t>
      </w:r>
      <w:bookmarkEnd w:id="3"/>
    </w:p>
    <w:p w14:paraId="58BE83C3" w14:textId="77777777" w:rsidR="00E5193C" w:rsidRDefault="00A4518E" w:rsidP="00A4518E">
      <w:r>
        <w:t xml:space="preserve">At Ordnance Survey, Azure is used as the cloud platform for deploying services. At times, there is a need to have multiple development or testing environments for a service running concurrently. This is because multiple developers may be working on the same service, and changes to code, infrastructure or data made by one developer may negatively impact the ability of other developers to get their work done. At other times, only a single development or testing environment would be sufficient. </w:t>
      </w:r>
    </w:p>
    <w:p w14:paraId="3CBA03B6" w14:textId="4886C231" w:rsidR="00E5193C" w:rsidRDefault="00A4518E" w:rsidP="00A4518E">
      <w:r>
        <w:t>Furthermore, it would occasionally be beneficial to remove development and testing environments entirely, to save on costs. Examples of times when this would occur is when mature services are in production and are not being actively developed for and over Christmas break, when the only work done is incident response by on-call engineers.</w:t>
      </w:r>
      <w:r w:rsidR="00E5193C">
        <w:t xml:space="preserve"> Removing development and testing environments entirely would also force </w:t>
      </w:r>
      <w:r w:rsidR="008C28D7">
        <w:t xml:space="preserve">Ordnance Survey to have </w:t>
      </w:r>
      <w:r w:rsidR="00E5193C">
        <w:t xml:space="preserve">deployment pipelines to deploy </w:t>
      </w:r>
      <w:r w:rsidR="008C28D7">
        <w:t>a development or testing environment from scratch. This would benefit Ordnance Survey’s disaster recovery strategy in part as, at least for development and testing environments, infrastructure could be redeployed “</w:t>
      </w:r>
      <w:r w:rsidR="008C28D7" w:rsidRPr="008C28D7">
        <w:t>to a known good state as defined in the repository, drastically reducing downtime and the complexity often associated with recovery processes</w:t>
      </w:r>
      <w:r w:rsidR="008C28D7">
        <w:t xml:space="preserve">” </w:t>
      </w:r>
      <w:sdt>
        <w:sdtPr>
          <w:id w:val="431479240"/>
          <w:citation/>
        </w:sdtPr>
        <w:sdtContent>
          <w:r w:rsidR="008C28D7">
            <w:fldChar w:fldCharType="begin"/>
          </w:r>
          <w:r w:rsidR="008C28D7">
            <w:instrText xml:space="preserve"> CITATION Lib24 \l 2057 </w:instrText>
          </w:r>
          <w:r w:rsidR="008C28D7">
            <w:fldChar w:fldCharType="separate"/>
          </w:r>
          <w:r w:rsidR="00BE0DB5" w:rsidRPr="00BE0DB5">
            <w:rPr>
              <w:noProof/>
            </w:rPr>
            <w:t>(Libro &amp; Lajko, 2024)</w:t>
          </w:r>
          <w:r w:rsidR="008C28D7">
            <w:fldChar w:fldCharType="end"/>
          </w:r>
        </w:sdtContent>
      </w:sdt>
      <w:r w:rsidR="00D41E5D">
        <w:t xml:space="preserve">. </w:t>
      </w:r>
    </w:p>
    <w:p w14:paraId="10DE23C0" w14:textId="7D331E00" w:rsidR="00562A2E" w:rsidRDefault="00562A2E" w:rsidP="00A4518E">
      <w:r>
        <w:t xml:space="preserve">The ability to quickly create and remove development and testing environments would also help Ordnance Survey conform to ISO27001, as this would implement </w:t>
      </w:r>
      <w:r w:rsidRPr="00562A2E">
        <w:t>ISO 27001:2022 Annex A 8.31</w:t>
      </w:r>
      <w:r>
        <w:t xml:space="preserve"> which states “</w:t>
      </w:r>
      <w:r w:rsidRPr="00562A2E">
        <w:t>Organisations should establish suitable protocols and regulations to firmly separate development, testing, and production settings in order to eradicate security hazards</w:t>
      </w:r>
      <w:r>
        <w:t xml:space="preserve">” </w:t>
      </w:r>
      <w:sdt>
        <w:sdtPr>
          <w:id w:val="-1124156293"/>
          <w:citation/>
        </w:sdtPr>
        <w:sdtContent>
          <w:r w:rsidR="008E2364">
            <w:fldChar w:fldCharType="begin"/>
          </w:r>
          <w:r w:rsidR="008E2364">
            <w:instrText xml:space="preserve"> CITATION Whi25 \l 2057 </w:instrText>
          </w:r>
          <w:r w:rsidR="008E2364">
            <w:fldChar w:fldCharType="separate"/>
          </w:r>
          <w:r w:rsidR="00BE0DB5" w:rsidRPr="00BE0DB5">
            <w:rPr>
              <w:noProof/>
            </w:rPr>
            <w:t>(Whiting, 2025)</w:t>
          </w:r>
          <w:r w:rsidR="008E2364">
            <w:fldChar w:fldCharType="end"/>
          </w:r>
        </w:sdtContent>
      </w:sdt>
      <w:r w:rsidR="008E2364">
        <w:t>.</w:t>
      </w:r>
    </w:p>
    <w:p w14:paraId="631FFF88" w14:textId="487652EC" w:rsidR="00A4518E" w:rsidRDefault="00A4518E" w:rsidP="00A4518E">
      <w:r>
        <w:t xml:space="preserve">Currently, Ordnance Survey manages subscriptions and resource groups in Azure through </w:t>
      </w:r>
      <w:r w:rsidR="006D3A8B">
        <w:t>ACES. This</w:t>
      </w:r>
      <w:r>
        <w:t xml:space="preserve"> system operates by referencing a collection of JSON files internally known as deployment profiles. Each system code (essentially a way of tracking cost per team or service) has its own deployment profile and resource groups are deployed into the subscriptions a deployment profile will specify in the deployment profile. This means that subscriptions have resource groups from multiple different teams and services across Ordnance Survey</w:t>
      </w:r>
      <w:r w:rsidR="00E367BC">
        <w:t>, as multiple different deployment profiles can reference that their resource groups should be in the same subscriptions as other deployment profiles</w:t>
      </w:r>
      <w:r>
        <w:t xml:space="preserve">. This is not the intended purpose of </w:t>
      </w:r>
      <w:r w:rsidR="00320223">
        <w:t>subscriptions</w:t>
      </w:r>
      <w:r w:rsidR="00087E7C">
        <w:t>, as subscriptions are intended to be used as financial containers for resources, as “</w:t>
      </w:r>
      <w:r w:rsidR="00087E7C" w:rsidRPr="00087E7C">
        <w:t>Billing for Azure resources is done on a per-subscription basis. An Azure subscription defines a set of Azure resources that are invoiced together</w:t>
      </w:r>
      <w:r w:rsidR="00087E7C">
        <w:t xml:space="preserve">” </w:t>
      </w:r>
      <w:sdt>
        <w:sdtPr>
          <w:id w:val="-1818404864"/>
          <w:citation/>
        </w:sdtPr>
        <w:sdtContent>
          <w:r w:rsidR="00087E7C">
            <w:fldChar w:fldCharType="begin"/>
          </w:r>
          <w:r w:rsidR="00087E7C">
            <w:instrText xml:space="preserve"> CITATION Mic26 \l 2057 </w:instrText>
          </w:r>
          <w:r w:rsidR="00087E7C">
            <w:fldChar w:fldCharType="separate"/>
          </w:r>
          <w:r w:rsidR="00BE0DB5" w:rsidRPr="00BE0DB5">
            <w:rPr>
              <w:noProof/>
            </w:rPr>
            <w:t>(Microsoft Learn, 2026)</w:t>
          </w:r>
          <w:r w:rsidR="00087E7C">
            <w:fldChar w:fldCharType="end"/>
          </w:r>
        </w:sdtContent>
      </w:sdt>
      <w:r w:rsidR="00087E7C">
        <w:t>.</w:t>
      </w:r>
    </w:p>
    <w:p w14:paraId="7A6D9F66" w14:textId="2D317C48" w:rsidR="00087E7C" w:rsidRDefault="00087E7C" w:rsidP="00A4518E">
      <w:r>
        <w:t>Ordnance Survey’s current use of subscriptions and resource groups also often leads to the limit of 980 resource groups in a subscription being hit</w:t>
      </w:r>
      <w:r w:rsidR="00F06018">
        <w:t xml:space="preserve"> </w:t>
      </w:r>
      <w:sdt>
        <w:sdtPr>
          <w:id w:val="381688964"/>
          <w:citation/>
        </w:sdtPr>
        <w:sdtContent>
          <w:r w:rsidR="00F06018">
            <w:fldChar w:fldCharType="begin"/>
          </w:r>
          <w:r w:rsidR="00F06018">
            <w:instrText xml:space="preserve"> CITATION Mic261 \l 2057 </w:instrText>
          </w:r>
          <w:r w:rsidR="00F06018">
            <w:fldChar w:fldCharType="separate"/>
          </w:r>
          <w:r w:rsidR="00BE0DB5" w:rsidRPr="00BE0DB5">
            <w:rPr>
              <w:noProof/>
            </w:rPr>
            <w:t>(Microsoft Learn, 2026)</w:t>
          </w:r>
          <w:r w:rsidR="00F06018">
            <w:fldChar w:fldCharType="end"/>
          </w:r>
        </w:sdtContent>
      </w:sdt>
      <w:r>
        <w:t xml:space="preserve">, leading to stalled operations across the business as new subscriptions need to be created </w:t>
      </w:r>
      <w:r w:rsidR="00F06018">
        <w:t>to accommodate more resource groups.</w:t>
      </w:r>
    </w:p>
    <w:p w14:paraId="0DF3C00B" w14:textId="77777777" w:rsidR="0057652A" w:rsidRDefault="00DE790D" w:rsidP="0057652A">
      <w:pPr>
        <w:keepNext/>
      </w:pPr>
      <w:r w:rsidRPr="00DE790D">
        <w:rPr>
          <w:noProof/>
        </w:rPr>
        <w:lastRenderedPageBreak/>
        <w:t xml:space="preserve"> </w:t>
      </w:r>
      <w:r w:rsidRPr="00DE790D">
        <w:rPr>
          <w:noProof/>
        </w:rPr>
        <w:drawing>
          <wp:inline distT="0" distB="0" distL="0" distR="0" wp14:anchorId="34964412" wp14:editId="4644A3E8">
            <wp:extent cx="5731510" cy="3875405"/>
            <wp:effectExtent l="0" t="0" r="2540" b="0"/>
            <wp:docPr id="465703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03130" name=""/>
                    <pic:cNvPicPr/>
                  </pic:nvPicPr>
                  <pic:blipFill>
                    <a:blip r:embed="rId10"/>
                    <a:stretch>
                      <a:fillRect/>
                    </a:stretch>
                  </pic:blipFill>
                  <pic:spPr>
                    <a:xfrm>
                      <a:off x="0" y="0"/>
                      <a:ext cx="5731510" cy="3875405"/>
                    </a:xfrm>
                    <a:prstGeom prst="rect">
                      <a:avLst/>
                    </a:prstGeom>
                  </pic:spPr>
                </pic:pic>
              </a:graphicData>
            </a:graphic>
          </wp:inline>
        </w:drawing>
      </w:r>
    </w:p>
    <w:p w14:paraId="5B1B25FC" w14:textId="1774669D" w:rsidR="0057652A" w:rsidRDefault="0057652A" w:rsidP="0057652A">
      <w:pPr>
        <w:pStyle w:val="Caption"/>
      </w:pPr>
      <w:bookmarkStart w:id="4" w:name="_Toc223428217"/>
      <w:r>
        <w:t xml:space="preserve">Figure </w:t>
      </w:r>
      <w:r w:rsidR="00746358">
        <w:fldChar w:fldCharType="begin"/>
      </w:r>
      <w:r w:rsidR="00746358">
        <w:instrText xml:space="preserve"> SEQ Figure \* ARABIC </w:instrText>
      </w:r>
      <w:r w:rsidR="00746358">
        <w:fldChar w:fldCharType="separate"/>
      </w:r>
      <w:r w:rsidR="00746358">
        <w:rPr>
          <w:noProof/>
        </w:rPr>
        <w:t>1</w:t>
      </w:r>
      <w:r w:rsidR="00746358">
        <w:rPr>
          <w:noProof/>
        </w:rPr>
        <w:fldChar w:fldCharType="end"/>
      </w:r>
      <w:r>
        <w:t xml:space="preserve"> - How ACES Works</w:t>
      </w:r>
      <w:bookmarkEnd w:id="4"/>
    </w:p>
    <w:p w14:paraId="7B058F48" w14:textId="20DE6A54" w:rsidR="00A4518E" w:rsidRDefault="00A4518E" w:rsidP="00A4518E">
      <w:r>
        <w:t>The biggest problem with ACES, though, is that it does not allow for easy deployment and teardown of environments that develop</w:t>
      </w:r>
      <w:r w:rsidR="00302AF1">
        <w:t>ers</w:t>
      </w:r>
      <w:r>
        <w:t xml:space="preserve"> need</w:t>
      </w:r>
      <w:r w:rsidR="00302AF1">
        <w:t xml:space="preserve"> to work effectively</w:t>
      </w:r>
      <w:r>
        <w:t xml:space="preserve">. For starters, it checks every deployment profile and then deploys or removes resource groups based on these deployment profiles. Some deployment profiles for certain system codes have gotten </w:t>
      </w:r>
      <w:r w:rsidR="00833F24">
        <w:t>too</w:t>
      </w:r>
      <w:r>
        <w:t xml:space="preserve"> large and can run for up to 4 hours before deploying a new resource group. </w:t>
      </w:r>
      <w:r w:rsidR="008F6C1D">
        <w:t>As one of the benefits of the cloud is the ability to “</w:t>
      </w:r>
      <w:r w:rsidR="008F6C1D" w:rsidRPr="008F6C1D">
        <w:t>quickly spin up and tear down test environments, making more efficient use of resources</w:t>
      </w:r>
      <w:r w:rsidR="008F6C1D">
        <w:t xml:space="preserve">” </w:t>
      </w:r>
      <w:sdt>
        <w:sdtPr>
          <w:id w:val="-1914684604"/>
          <w:citation/>
        </w:sdtPr>
        <w:sdtContent>
          <w:r w:rsidR="008F6C1D">
            <w:fldChar w:fldCharType="begin"/>
          </w:r>
          <w:r w:rsidR="008F6C1D">
            <w:instrText xml:space="preserve"> CITATION And23 \l 2057 </w:instrText>
          </w:r>
          <w:r w:rsidR="008F6C1D">
            <w:fldChar w:fldCharType="separate"/>
          </w:r>
          <w:r w:rsidR="00BE0DB5" w:rsidRPr="00BE0DB5">
            <w:rPr>
              <w:noProof/>
            </w:rPr>
            <w:t>(Andersson, 2023)</w:t>
          </w:r>
          <w:r w:rsidR="008F6C1D">
            <w:fldChar w:fldCharType="end"/>
          </w:r>
        </w:sdtContent>
      </w:sdt>
      <w:r w:rsidR="008F6C1D">
        <w:t>, this slowness to deploy resource groups is unacceptable as the benefit of quicker development are lost. The other side to this is that unneeded resource groups would be slow to teardown, leading to the unnecessary resource groups being left up (affecting the cap on resource groups in a subscription spoken of previously) and potentially resources being left up that lead to increased cloud costs</w:t>
      </w:r>
      <w:r w:rsidR="00CA0787">
        <w:t>.</w:t>
      </w:r>
      <w:r w:rsidR="004B6EE1">
        <w:t xml:space="preserve"> </w:t>
      </w:r>
      <w:r w:rsidR="0010551D">
        <w:t xml:space="preserve">ACES also </w:t>
      </w:r>
      <w:proofErr w:type="gramStart"/>
      <w:r w:rsidR="0010551D">
        <w:t>does</w:t>
      </w:r>
      <w:proofErr w:type="gramEnd"/>
      <w:r w:rsidR="0010551D">
        <w:t xml:space="preserve"> not by itself create resources in the resource groups, merely the resource groups themselves along with some networking components.</w:t>
      </w:r>
    </w:p>
    <w:p w14:paraId="1F56B771" w14:textId="3BBDB4B3" w:rsidR="00A4518E" w:rsidRDefault="00A4518E" w:rsidP="00A4518E">
      <w:r>
        <w:t xml:space="preserve">To combat this, new subscriptions outside the ACES system have been set up for some new services. Each subscription is </w:t>
      </w:r>
      <w:r w:rsidR="009870D8">
        <w:t>named after the</w:t>
      </w:r>
      <w:r>
        <w:t xml:space="preserve"> service</w:t>
      </w:r>
      <w:r w:rsidR="009870D8">
        <w:t xml:space="preserve"> it contains</w:t>
      </w:r>
      <w:r>
        <w:t xml:space="preserve"> (acting as a billing bucket) </w:t>
      </w:r>
      <w:r w:rsidR="00336EE8">
        <w:t>and the</w:t>
      </w:r>
      <w:r w:rsidR="009870D8">
        <w:t xml:space="preserve"> type of </w:t>
      </w:r>
      <w:r>
        <w:t xml:space="preserve">environments it </w:t>
      </w:r>
      <w:r w:rsidR="009870D8">
        <w:t>has in it</w:t>
      </w:r>
      <w:r>
        <w:t xml:space="preserve">. For example, one subscription may be for the production environment of Service A, whereas another subscription would be for the development and testing environments of Service A. </w:t>
      </w:r>
    </w:p>
    <w:p w14:paraId="5A146992" w14:textId="77777777" w:rsidR="00746358" w:rsidRDefault="00BC48E0" w:rsidP="00746358">
      <w:pPr>
        <w:keepNext/>
      </w:pPr>
      <w:r w:rsidRPr="00BC48E0">
        <w:rPr>
          <w:noProof/>
        </w:rPr>
        <w:lastRenderedPageBreak/>
        <w:drawing>
          <wp:inline distT="0" distB="0" distL="0" distR="0" wp14:anchorId="7D35B183" wp14:editId="32554BB0">
            <wp:extent cx="5731510" cy="2687320"/>
            <wp:effectExtent l="0" t="0" r="2540" b="0"/>
            <wp:docPr id="1317730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730875" name=""/>
                    <pic:cNvPicPr/>
                  </pic:nvPicPr>
                  <pic:blipFill>
                    <a:blip r:embed="rId11"/>
                    <a:stretch>
                      <a:fillRect/>
                    </a:stretch>
                  </pic:blipFill>
                  <pic:spPr>
                    <a:xfrm>
                      <a:off x="0" y="0"/>
                      <a:ext cx="5731510" cy="2687320"/>
                    </a:xfrm>
                    <a:prstGeom prst="rect">
                      <a:avLst/>
                    </a:prstGeom>
                  </pic:spPr>
                </pic:pic>
              </a:graphicData>
            </a:graphic>
          </wp:inline>
        </w:drawing>
      </w:r>
    </w:p>
    <w:p w14:paraId="19CE9866" w14:textId="3359FC93" w:rsidR="00DE790D" w:rsidRDefault="00746358" w:rsidP="00746358">
      <w:pPr>
        <w:pStyle w:val="Caption"/>
      </w:pPr>
      <w:bookmarkStart w:id="5" w:name="_Toc223428218"/>
      <w:r>
        <w:t xml:space="preserve">Figure </w:t>
      </w:r>
      <w:r>
        <w:fldChar w:fldCharType="begin"/>
      </w:r>
      <w:r>
        <w:instrText xml:space="preserve"> SEQ Figure \* ARABIC </w:instrText>
      </w:r>
      <w:r>
        <w:fldChar w:fldCharType="separate"/>
      </w:r>
      <w:r>
        <w:rPr>
          <w:noProof/>
        </w:rPr>
        <w:t>2</w:t>
      </w:r>
      <w:r>
        <w:rPr>
          <w:noProof/>
        </w:rPr>
        <w:fldChar w:fldCharType="end"/>
      </w:r>
      <w:r>
        <w:t xml:space="preserve"> - New Service Deployment Pipelines</w:t>
      </w:r>
      <w:bookmarkEnd w:id="5"/>
    </w:p>
    <w:p w14:paraId="5CC82E4F" w14:textId="49B84A44" w:rsidR="00A4518E" w:rsidRDefault="00A4518E" w:rsidP="00A4518E">
      <w:r>
        <w:t xml:space="preserve">Currently, </w:t>
      </w:r>
      <w:r w:rsidR="00883C24">
        <w:t xml:space="preserve">new deployment pipelines have been created in Azure DevOps that </w:t>
      </w:r>
      <w:r>
        <w:t>can create development and testing resource groups in one of our development and testing subscriptions</w:t>
      </w:r>
      <w:r w:rsidR="00883C24">
        <w:t xml:space="preserve"> </w:t>
      </w:r>
      <w:r w:rsidR="003E753D">
        <w:t xml:space="preserve">for a service called Errors and Omissions. </w:t>
      </w:r>
      <w:r>
        <w:t xml:space="preserve">So far, most of the infrastructure of </w:t>
      </w:r>
      <w:r w:rsidR="00883C24">
        <w:t>the</w:t>
      </w:r>
      <w:r>
        <w:t xml:space="preserve"> new service has been created, with key vaults, databases, backe</w:t>
      </w:r>
      <w:r w:rsidR="008D6B9B">
        <w:t>nd APIs</w:t>
      </w:r>
      <w:r w:rsidR="00244CCE">
        <w:t>, event grids</w:t>
      </w:r>
      <w:r w:rsidR="00746358">
        <w:t xml:space="preserve"> and </w:t>
      </w:r>
      <w:r w:rsidR="008D6B9B">
        <w:t>network rules being deployed into their own resource groups</w:t>
      </w:r>
      <w:r>
        <w:t xml:space="preserve">. Currently, these pipelines run for about </w:t>
      </w:r>
      <w:r w:rsidR="00421939">
        <w:t>15-16</w:t>
      </w:r>
      <w:r w:rsidR="00AF5835">
        <w:t xml:space="preserve"> </w:t>
      </w:r>
      <w:r>
        <w:t>minutes</w:t>
      </w:r>
      <w:r w:rsidR="008D39CD">
        <w:t xml:space="preserve"> </w:t>
      </w:r>
      <w:r w:rsidR="00421939">
        <w:t>on average for a full deployment</w:t>
      </w:r>
      <w:r w:rsidR="00722DAC">
        <w:t xml:space="preserve"> (see </w:t>
      </w:r>
      <w:r w:rsidR="00722DAC" w:rsidRPr="00746358">
        <w:t xml:space="preserve">Figure </w:t>
      </w:r>
      <w:r w:rsidR="00746358">
        <w:t>3</w:t>
      </w:r>
      <w:r w:rsidR="00722DAC">
        <w:t xml:space="preserve"> below)</w:t>
      </w:r>
      <w:r w:rsidR="00421939" w:rsidRPr="00421939">
        <w:t xml:space="preserve"> </w:t>
      </w:r>
      <w:r>
        <w:t>making deployment significantly faster than ACES. However, one of the frontend systems is still in local development, and no data is placed into the database upon creation, meaning that the system cannot be useful for development and testing in its current state.</w:t>
      </w:r>
    </w:p>
    <w:p w14:paraId="64E2804E" w14:textId="77777777" w:rsidR="00421939" w:rsidRDefault="00421939" w:rsidP="00421939">
      <w:pPr>
        <w:keepNext/>
      </w:pPr>
      <w:r w:rsidRPr="00421939">
        <w:rPr>
          <w:noProof/>
        </w:rPr>
        <w:drawing>
          <wp:inline distT="0" distB="0" distL="0" distR="0" wp14:anchorId="1B2038BF" wp14:editId="325B877A">
            <wp:extent cx="5731510" cy="2305685"/>
            <wp:effectExtent l="0" t="0" r="2540" b="0"/>
            <wp:docPr id="738336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72392" name=""/>
                    <pic:cNvPicPr/>
                  </pic:nvPicPr>
                  <pic:blipFill>
                    <a:blip r:embed="rId12"/>
                    <a:stretch>
                      <a:fillRect/>
                    </a:stretch>
                  </pic:blipFill>
                  <pic:spPr>
                    <a:xfrm>
                      <a:off x="0" y="0"/>
                      <a:ext cx="5731510" cy="2305685"/>
                    </a:xfrm>
                    <a:prstGeom prst="rect">
                      <a:avLst/>
                    </a:prstGeom>
                  </pic:spPr>
                </pic:pic>
              </a:graphicData>
            </a:graphic>
          </wp:inline>
        </w:drawing>
      </w:r>
    </w:p>
    <w:p w14:paraId="1F6A4AAF" w14:textId="65EADF9E" w:rsidR="00421939" w:rsidRDefault="00421939" w:rsidP="00421939">
      <w:pPr>
        <w:pStyle w:val="Caption"/>
      </w:pPr>
      <w:bookmarkStart w:id="6" w:name="_Toc223428219"/>
      <w:r>
        <w:t xml:space="preserve">Figure </w:t>
      </w:r>
      <w:r w:rsidR="00746358">
        <w:fldChar w:fldCharType="begin"/>
      </w:r>
      <w:r w:rsidR="00746358">
        <w:instrText xml:space="preserve"> SEQ Figure \* ARABIC </w:instrText>
      </w:r>
      <w:r w:rsidR="00746358">
        <w:fldChar w:fldCharType="separate"/>
      </w:r>
      <w:r w:rsidR="00746358">
        <w:rPr>
          <w:noProof/>
        </w:rPr>
        <w:t>3</w:t>
      </w:r>
      <w:r w:rsidR="00746358">
        <w:rPr>
          <w:noProof/>
        </w:rPr>
        <w:fldChar w:fldCharType="end"/>
      </w:r>
      <w:r>
        <w:t xml:space="preserve"> - Deployment Pipeline and Timing</w:t>
      </w:r>
      <w:bookmarkEnd w:id="6"/>
    </w:p>
    <w:p w14:paraId="5A2D3C40" w14:textId="77777777" w:rsidR="00BF2D72" w:rsidRDefault="00BF2D72">
      <w:pPr>
        <w:rPr>
          <w:rFonts w:asciiTheme="majorHAnsi" w:eastAsiaTheme="majorEastAsia" w:hAnsiTheme="majorHAnsi" w:cstheme="majorBidi"/>
          <w:color w:val="365F91" w:themeColor="accent1" w:themeShade="BF"/>
          <w:sz w:val="26"/>
          <w:szCs w:val="26"/>
          <w:u w:val="single"/>
        </w:rPr>
      </w:pPr>
      <w:r>
        <w:rPr>
          <w:u w:val="single"/>
        </w:rPr>
        <w:br w:type="page"/>
      </w:r>
    </w:p>
    <w:p w14:paraId="52C2074A" w14:textId="463E2C10" w:rsidR="00C57E00" w:rsidRPr="002951C4" w:rsidRDefault="00C57E00" w:rsidP="002951C4">
      <w:pPr>
        <w:pStyle w:val="Heading2"/>
        <w:jc w:val="center"/>
        <w:rPr>
          <w:u w:val="single"/>
        </w:rPr>
      </w:pPr>
      <w:bookmarkStart w:id="7" w:name="_Toc223428187"/>
      <w:r w:rsidRPr="002951C4">
        <w:rPr>
          <w:u w:val="single"/>
        </w:rPr>
        <w:lastRenderedPageBreak/>
        <w:t>Discussion of the Potential Resolutions</w:t>
      </w:r>
      <w:bookmarkEnd w:id="7"/>
    </w:p>
    <w:p w14:paraId="5E29525F" w14:textId="494AA7F3" w:rsidR="008E1335" w:rsidRDefault="008E1335" w:rsidP="008E1335">
      <w:r>
        <w:t xml:space="preserve">To rectify this, the idea is to add a stage to the deployment pipeline for development and testing </w:t>
      </w:r>
      <w:r w:rsidR="00164FE3">
        <w:t>environments</w:t>
      </w:r>
      <w:r>
        <w:t xml:space="preserve">. This stage will </w:t>
      </w:r>
      <w:r w:rsidR="007C4D91">
        <w:t>seed data into the SQL database and blob storage</w:t>
      </w:r>
      <w:r>
        <w:t xml:space="preserve">. This will allow for development and testing work in these environments upon their creation. To do this, a PowerShell script will be created which will interact with the database, </w:t>
      </w:r>
      <w:r w:rsidR="002B34DB">
        <w:t>seeding</w:t>
      </w:r>
      <w:r>
        <w:t xml:space="preserve"> valid records in</w:t>
      </w:r>
      <w:r w:rsidR="002B34DB">
        <w:t>to</w:t>
      </w:r>
      <w:r>
        <w:t xml:space="preserve"> the database initially, and then placing attachments in the blob storage</w:t>
      </w:r>
      <w:r w:rsidR="002B34DB">
        <w:t xml:space="preserve">. The blob storage is where images (known as attachments) that are referenced by a record in the SQL database go. As such, they need to be seeded </w:t>
      </w:r>
      <w:r w:rsidR="002B34DB">
        <w:rPr>
          <w:i/>
          <w:iCs/>
        </w:rPr>
        <w:t xml:space="preserve">after </w:t>
      </w:r>
      <w:r w:rsidR="002B34DB">
        <w:t>the initial database records are seeded.</w:t>
      </w:r>
    </w:p>
    <w:p w14:paraId="0C54555A" w14:textId="0B4CEC30" w:rsidR="008F1946" w:rsidRPr="002B34DB" w:rsidRDefault="008F1946" w:rsidP="008E1335">
      <w:r>
        <w:t>These seeded records need to be valid and reflect real-world production records, as they may be used for future unit and manual testing in the pipeline and “</w:t>
      </w:r>
      <w:r w:rsidRPr="008F1946">
        <w:t>High-quality, realistic data lays the essential groundwork for understanding how the system will truly behave once deployed in a live production environment. This is crucial for enabling developers to make informed design decisions and foresee potential pitfalls or issues early in the development life cycle</w:t>
      </w:r>
      <w:r>
        <w:t xml:space="preserve">” </w:t>
      </w:r>
      <w:sdt>
        <w:sdtPr>
          <w:id w:val="1400642099"/>
          <w:citation/>
        </w:sdtPr>
        <w:sdtContent>
          <w:r>
            <w:fldChar w:fldCharType="begin"/>
          </w:r>
          <w:r>
            <w:instrText xml:space="preserve"> CITATION Cow24 \l 2057 </w:instrText>
          </w:r>
          <w:r>
            <w:fldChar w:fldCharType="separate"/>
          </w:r>
          <w:r w:rsidR="00BE0DB5" w:rsidRPr="00BE0DB5">
            <w:rPr>
              <w:noProof/>
            </w:rPr>
            <w:t>(Cowell &amp; Malmqvist, 2024)</w:t>
          </w:r>
          <w:r>
            <w:fldChar w:fldCharType="end"/>
          </w:r>
        </w:sdtContent>
      </w:sdt>
      <w:r w:rsidR="0009434A">
        <w:t>.</w:t>
      </w:r>
    </w:p>
    <w:p w14:paraId="7249DC3A" w14:textId="1D97761B" w:rsidR="008E1335" w:rsidRPr="00E06F5E" w:rsidRDefault="008E1335" w:rsidP="008E1335">
      <w:r>
        <w:t>During this, the goal is to not allow for the</w:t>
      </w:r>
      <w:r w:rsidR="00F140DB">
        <w:t xml:space="preserve"> seeding script to run for a long time</w:t>
      </w:r>
      <w:r>
        <w:t xml:space="preserve">, so the time taken for the script to run should not </w:t>
      </w:r>
      <w:r w:rsidR="00E06F5E">
        <w:t xml:space="preserve">make the overall run of the pipeline take much longer than the roughly </w:t>
      </w:r>
      <w:r w:rsidR="00421939">
        <w:t>15-16</w:t>
      </w:r>
      <w:r w:rsidR="00E06F5E">
        <w:t xml:space="preserve"> minutes</w:t>
      </w:r>
      <w:r w:rsidR="0091051D">
        <w:t xml:space="preserve"> that</w:t>
      </w:r>
      <w:r w:rsidR="00E06F5E">
        <w:t xml:space="preserve"> it currently takes. This is because one of the goals of the move away from ACES was to decrease the amount of time it takes to provision development and testing environments and </w:t>
      </w:r>
      <w:r w:rsidR="00F140DB">
        <w:t xml:space="preserve">adding a long-running script </w:t>
      </w:r>
      <w:r w:rsidR="00E06F5E">
        <w:t>would nullify this.</w:t>
      </w:r>
    </w:p>
    <w:p w14:paraId="40AD9491" w14:textId="0737F536" w:rsidR="008E1335" w:rsidRPr="008E1335" w:rsidRDefault="008E1335" w:rsidP="008E1335">
      <w:r>
        <w:t>This project will not involve the deployment to production, as</w:t>
      </w:r>
      <w:r w:rsidR="006D0445">
        <w:t xml:space="preserve"> there are significant safeguards that need to be implemented there, </w:t>
      </w:r>
      <w:r w:rsidR="00DF3812">
        <w:t>and currently there is no production environment for the Errors and Omissions service in its current form.</w:t>
      </w:r>
    </w:p>
    <w:p w14:paraId="2C3C429A" w14:textId="1597D0B3" w:rsidR="00C57E00" w:rsidRPr="00CC39B4" w:rsidRDefault="00C57E00" w:rsidP="00CC39B4">
      <w:pPr>
        <w:pStyle w:val="Heading2"/>
        <w:jc w:val="center"/>
        <w:rPr>
          <w:u w:val="single"/>
        </w:rPr>
      </w:pPr>
      <w:bookmarkStart w:id="8" w:name="_Toc223428188"/>
      <w:r w:rsidRPr="00CC39B4">
        <w:rPr>
          <w:u w:val="single"/>
        </w:rPr>
        <w:t>Discussion of the Benefit of the Project to Ordnance Survey</w:t>
      </w:r>
      <w:bookmarkEnd w:id="8"/>
    </w:p>
    <w:p w14:paraId="7C6D0739" w14:textId="11DD411D" w:rsidR="006D0445" w:rsidRPr="00616D8D" w:rsidRDefault="006D0445" w:rsidP="00616D8D">
      <w:pPr>
        <w:pStyle w:val="Heading3"/>
        <w:jc w:val="center"/>
        <w:rPr>
          <w:u w:val="single"/>
        </w:rPr>
      </w:pPr>
      <w:bookmarkStart w:id="9" w:name="_Toc223428189"/>
      <w:r w:rsidRPr="00616D8D">
        <w:rPr>
          <w:u w:val="single"/>
        </w:rPr>
        <w:t>Cost</w:t>
      </w:r>
      <w:bookmarkEnd w:id="9"/>
    </w:p>
    <w:p w14:paraId="75995A9F" w14:textId="48F6B742" w:rsidR="00540F4F" w:rsidRDefault="00540F4F" w:rsidP="00540F4F">
      <w:pPr>
        <w:rPr>
          <w:rFonts w:cstheme="minorHAnsi"/>
          <w:color w:val="000000" w:themeColor="text1"/>
        </w:rPr>
      </w:pPr>
      <w:r>
        <w:rPr>
          <w:rFonts w:cstheme="minorHAnsi"/>
          <w:color w:val="000000" w:themeColor="text1"/>
        </w:rPr>
        <w:t>The ability to quickly deploy functional development and testing environments with valid and useful data means that the inverse is also true: that environments are transient and can be torn down when not in use. This would lead to a reduction in costs when development and testing is not being done on a service, as these environments could be torn down completely, reducing cloud spend in Azure. Traditionally, resource groups have been left up, with databases containing data, because there weren’t scripts to seed the data, leading to larger cloud costs.</w:t>
      </w:r>
      <w:r w:rsidR="007A3AE5">
        <w:rPr>
          <w:rFonts w:cstheme="minorHAnsi"/>
          <w:color w:val="000000" w:themeColor="text1"/>
        </w:rPr>
        <w:t xml:space="preserve"> </w:t>
      </w:r>
      <w:r w:rsidR="001205B5">
        <w:rPr>
          <w:rFonts w:cstheme="minorHAnsi"/>
          <w:color w:val="000000" w:themeColor="text1"/>
        </w:rPr>
        <w:t>Currently, before implementation of the data seeding script, the cost of a single environment</w:t>
      </w:r>
      <w:r w:rsidR="007A2739">
        <w:rPr>
          <w:rFonts w:cstheme="minorHAnsi"/>
          <w:color w:val="000000" w:themeColor="text1"/>
        </w:rPr>
        <w:t xml:space="preserve"> for the service the data seeding script is associated with</w:t>
      </w:r>
      <w:r w:rsidR="001205B5">
        <w:rPr>
          <w:rFonts w:cstheme="minorHAnsi"/>
          <w:color w:val="000000" w:themeColor="text1"/>
        </w:rPr>
        <w:t xml:space="preserve"> split across multiple resource groups in a subscription is </w:t>
      </w:r>
      <w:r w:rsidR="007A2739">
        <w:rPr>
          <w:rFonts w:cstheme="minorHAnsi"/>
          <w:color w:val="000000" w:themeColor="text1"/>
        </w:rPr>
        <w:t>expected to cost around £1459.07 per month.</w:t>
      </w:r>
    </w:p>
    <w:p w14:paraId="1A4BDBDD" w14:textId="77777777" w:rsidR="0021652F" w:rsidRDefault="007A2739" w:rsidP="0021652F">
      <w:pPr>
        <w:keepNext/>
      </w:pPr>
      <w:r w:rsidRPr="007A2739">
        <w:rPr>
          <w:rFonts w:cstheme="minorHAnsi"/>
          <w:noProof/>
          <w:color w:val="000000" w:themeColor="text1"/>
        </w:rPr>
        <w:lastRenderedPageBreak/>
        <w:drawing>
          <wp:inline distT="0" distB="0" distL="0" distR="0" wp14:anchorId="674DD629" wp14:editId="1E10A552">
            <wp:extent cx="5731510" cy="2425700"/>
            <wp:effectExtent l="0" t="0" r="2540" b="0"/>
            <wp:docPr id="581736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736420" name=""/>
                    <pic:cNvPicPr/>
                  </pic:nvPicPr>
                  <pic:blipFill>
                    <a:blip r:embed="rId13"/>
                    <a:stretch>
                      <a:fillRect/>
                    </a:stretch>
                  </pic:blipFill>
                  <pic:spPr>
                    <a:xfrm>
                      <a:off x="0" y="0"/>
                      <a:ext cx="5731510" cy="2425700"/>
                    </a:xfrm>
                    <a:prstGeom prst="rect">
                      <a:avLst/>
                    </a:prstGeom>
                  </pic:spPr>
                </pic:pic>
              </a:graphicData>
            </a:graphic>
          </wp:inline>
        </w:drawing>
      </w:r>
    </w:p>
    <w:p w14:paraId="4A1C9DCC" w14:textId="70B0D92D" w:rsidR="007A2739" w:rsidRPr="00540F4F" w:rsidRDefault="0021652F" w:rsidP="0021652F">
      <w:pPr>
        <w:pStyle w:val="Caption"/>
        <w:rPr>
          <w:rFonts w:cstheme="minorHAnsi"/>
          <w:color w:val="000000" w:themeColor="text1"/>
        </w:rPr>
      </w:pPr>
      <w:bookmarkStart w:id="10" w:name="_Toc223428220"/>
      <w:r>
        <w:t xml:space="preserve">Figure </w:t>
      </w:r>
      <w:r w:rsidR="00746358">
        <w:fldChar w:fldCharType="begin"/>
      </w:r>
      <w:r w:rsidR="00746358">
        <w:instrText xml:space="preserve"> SEQ Figure \* ARABIC </w:instrText>
      </w:r>
      <w:r w:rsidR="00746358">
        <w:fldChar w:fldCharType="separate"/>
      </w:r>
      <w:r w:rsidR="00746358">
        <w:rPr>
          <w:noProof/>
        </w:rPr>
        <w:t>4</w:t>
      </w:r>
      <w:r w:rsidR="00746358">
        <w:rPr>
          <w:noProof/>
        </w:rPr>
        <w:fldChar w:fldCharType="end"/>
      </w:r>
      <w:r>
        <w:t xml:space="preserve"> - Azure Cost for Development Environment</w:t>
      </w:r>
      <w:bookmarkEnd w:id="10"/>
    </w:p>
    <w:p w14:paraId="5AAF7C3D" w14:textId="7330791E" w:rsidR="006D0445" w:rsidRPr="00783AA1" w:rsidRDefault="006D0445" w:rsidP="00783AA1">
      <w:pPr>
        <w:pStyle w:val="Heading3"/>
        <w:jc w:val="center"/>
        <w:rPr>
          <w:u w:val="single"/>
        </w:rPr>
      </w:pPr>
      <w:bookmarkStart w:id="11" w:name="_Toc223428190"/>
      <w:r w:rsidRPr="00783AA1">
        <w:rPr>
          <w:u w:val="single"/>
        </w:rPr>
        <w:t>Flexibility in Environments</w:t>
      </w:r>
      <w:bookmarkEnd w:id="11"/>
    </w:p>
    <w:p w14:paraId="7A049F5F" w14:textId="756E3022" w:rsidR="008632A2" w:rsidRDefault="00AC7952" w:rsidP="00AC7952">
      <w:pPr>
        <w:rPr>
          <w:rFonts w:cstheme="minorHAnsi"/>
          <w:color w:val="000000" w:themeColor="text1"/>
        </w:rPr>
      </w:pPr>
      <w:r>
        <w:rPr>
          <w:rFonts w:cstheme="minorHAnsi"/>
          <w:color w:val="000000" w:themeColor="text1"/>
        </w:rPr>
        <w:t>The ability to use the new subscription model successfully by having fully functional development and testing environments will allow for better flexibility in the future. Currently, ACES provisions resource groups in a way that is quite inflexible. If it is possible to setup the environments to work properly, with valid data seeded into their databases and storage</w:t>
      </w:r>
      <w:r w:rsidR="00471EA6">
        <w:rPr>
          <w:rFonts w:cstheme="minorHAnsi"/>
          <w:color w:val="000000" w:themeColor="text1"/>
        </w:rPr>
        <w:t xml:space="preserve"> accounts</w:t>
      </w:r>
      <w:r>
        <w:rPr>
          <w:rFonts w:cstheme="minorHAnsi"/>
          <w:color w:val="000000" w:themeColor="text1"/>
        </w:rPr>
        <w:t>, then movement to the new subscription model could be approved for more services, allowing for greater control of development teams over their resources, increasing how flexible infrastructure can be, allowing for services to fit specific use cases better.</w:t>
      </w:r>
    </w:p>
    <w:p w14:paraId="1B01DCCA" w14:textId="25F19117" w:rsidR="00B402CE" w:rsidRDefault="00B402CE" w:rsidP="00AC7952">
      <w:pPr>
        <w:rPr>
          <w:rFonts w:cstheme="minorHAnsi"/>
          <w:color w:val="000000" w:themeColor="text1"/>
        </w:rPr>
      </w:pPr>
      <w:r>
        <w:rPr>
          <w:rFonts w:cstheme="minorHAnsi"/>
          <w:color w:val="000000" w:themeColor="text1"/>
        </w:rPr>
        <w:t>The creation of the data seeding script would also allow for the containerisation of the Errors and Omissions service in the future</w:t>
      </w:r>
      <w:r w:rsidR="00BF39BD">
        <w:rPr>
          <w:rFonts w:cstheme="minorHAnsi"/>
          <w:color w:val="000000" w:themeColor="text1"/>
        </w:rPr>
        <w:t xml:space="preserve">. Containerisation </w:t>
      </w:r>
      <w:r w:rsidR="00956279">
        <w:rPr>
          <w:rFonts w:cstheme="minorHAnsi"/>
          <w:color w:val="000000" w:themeColor="text1"/>
        </w:rPr>
        <w:t>would allow for better testing for the Errors and Omissions service, as “</w:t>
      </w:r>
      <w:r w:rsidR="00956279" w:rsidRPr="00956279">
        <w:rPr>
          <w:rFonts w:cstheme="minorHAnsi"/>
          <w:color w:val="000000" w:themeColor="text1"/>
        </w:rPr>
        <w:t>Testing teams benefit from disposable and reproducible environments, where new test cases can be executed in isolated, clean containers without the risk of conflicts</w:t>
      </w:r>
      <w:r w:rsidR="00956279">
        <w:rPr>
          <w:rFonts w:cstheme="minorHAnsi"/>
          <w:color w:val="000000" w:themeColor="text1"/>
        </w:rPr>
        <w:t xml:space="preserve">” </w:t>
      </w:r>
      <w:sdt>
        <w:sdtPr>
          <w:rPr>
            <w:rFonts w:cstheme="minorHAnsi"/>
            <w:color w:val="000000" w:themeColor="text1"/>
          </w:rPr>
          <w:id w:val="-334609948"/>
          <w:citation/>
        </w:sdtPr>
        <w:sdtContent>
          <w:r w:rsidR="00956279">
            <w:rPr>
              <w:rFonts w:cstheme="minorHAnsi"/>
              <w:color w:val="000000" w:themeColor="text1"/>
            </w:rPr>
            <w:fldChar w:fldCharType="begin"/>
          </w:r>
          <w:r w:rsidR="00956279">
            <w:rPr>
              <w:rFonts w:cstheme="minorHAnsi"/>
              <w:color w:val="000000" w:themeColor="text1"/>
            </w:rPr>
            <w:instrText xml:space="preserve"> CITATION Gre25 \l 2057 </w:instrText>
          </w:r>
          <w:r w:rsidR="00956279">
            <w:rPr>
              <w:rFonts w:cstheme="minorHAnsi"/>
              <w:color w:val="000000" w:themeColor="text1"/>
            </w:rPr>
            <w:fldChar w:fldCharType="separate"/>
          </w:r>
          <w:r w:rsidR="00BE0DB5" w:rsidRPr="00BE0DB5">
            <w:rPr>
              <w:rFonts w:cstheme="minorHAnsi"/>
              <w:noProof/>
              <w:color w:val="000000" w:themeColor="text1"/>
            </w:rPr>
            <w:t>(Green, 2025)</w:t>
          </w:r>
          <w:r w:rsidR="00956279">
            <w:rPr>
              <w:rFonts w:cstheme="minorHAnsi"/>
              <w:color w:val="000000" w:themeColor="text1"/>
            </w:rPr>
            <w:fldChar w:fldCharType="end"/>
          </w:r>
        </w:sdtContent>
      </w:sdt>
      <w:r w:rsidR="00956279">
        <w:rPr>
          <w:rFonts w:cstheme="minorHAnsi"/>
          <w:color w:val="000000" w:themeColor="text1"/>
        </w:rPr>
        <w:t>.</w:t>
      </w:r>
    </w:p>
    <w:p w14:paraId="193E10E5" w14:textId="546A1238" w:rsidR="006D0445" w:rsidRPr="002E7AB7" w:rsidRDefault="006D0445" w:rsidP="002E7AB7">
      <w:pPr>
        <w:pStyle w:val="Heading3"/>
        <w:jc w:val="center"/>
        <w:rPr>
          <w:u w:val="single"/>
        </w:rPr>
      </w:pPr>
      <w:bookmarkStart w:id="12" w:name="_Toc223428191"/>
      <w:r w:rsidRPr="002E7AB7">
        <w:rPr>
          <w:u w:val="single"/>
        </w:rPr>
        <w:t>Better Developer Experience</w:t>
      </w:r>
      <w:bookmarkEnd w:id="12"/>
    </w:p>
    <w:p w14:paraId="207B75F7" w14:textId="15241A16" w:rsidR="00525770" w:rsidRPr="00471EA6" w:rsidRDefault="00A52432" w:rsidP="0051448C">
      <w:pPr>
        <w:rPr>
          <w:rFonts w:cstheme="minorHAnsi"/>
          <w:color w:val="000000" w:themeColor="text1"/>
        </w:rPr>
      </w:pPr>
      <w:r w:rsidRPr="00471EA6">
        <w:rPr>
          <w:rFonts w:cstheme="minorHAnsi"/>
          <w:color w:val="000000" w:themeColor="text1"/>
        </w:rPr>
        <w:t>Being able to segregate development and testing environments per developer will prevent developers from accidentally interfering with other developer’s work. In combination with source control through Git</w:t>
      </w:r>
      <w:r w:rsidR="00D1559C">
        <w:rPr>
          <w:rFonts w:cstheme="minorHAnsi"/>
          <w:color w:val="000000" w:themeColor="text1"/>
        </w:rPr>
        <w:t xml:space="preserve">, </w:t>
      </w:r>
      <w:r w:rsidRPr="00471EA6">
        <w:rPr>
          <w:rFonts w:cstheme="minorHAnsi"/>
          <w:color w:val="000000" w:themeColor="text1"/>
        </w:rPr>
        <w:t xml:space="preserve">developers will be able to make changes to code, infrastructure and </w:t>
      </w:r>
      <w:r w:rsidR="00F752D9" w:rsidRPr="00471EA6">
        <w:rPr>
          <w:rFonts w:cstheme="minorHAnsi"/>
          <w:color w:val="000000" w:themeColor="text1"/>
        </w:rPr>
        <w:t>data without impacting other developers.</w:t>
      </w:r>
      <w:r w:rsidR="00EE7E22">
        <w:rPr>
          <w:rFonts w:cstheme="minorHAnsi"/>
          <w:color w:val="000000" w:themeColor="text1"/>
        </w:rPr>
        <w:t xml:space="preserve"> As “</w:t>
      </w:r>
      <w:r w:rsidR="00EE7E22" w:rsidRPr="00EE7E22">
        <w:rPr>
          <w:rFonts w:cstheme="minorHAnsi"/>
          <w:color w:val="000000" w:themeColor="text1"/>
        </w:rPr>
        <w:t>developers spend an estimated 20% to 60% of their time integrating and managing infrastructure</w:t>
      </w:r>
      <w:r w:rsidR="00EE7E22">
        <w:rPr>
          <w:rFonts w:cstheme="minorHAnsi"/>
          <w:color w:val="000000" w:themeColor="text1"/>
        </w:rPr>
        <w:t xml:space="preserve">” </w:t>
      </w:r>
      <w:sdt>
        <w:sdtPr>
          <w:rPr>
            <w:rFonts w:cstheme="minorHAnsi"/>
            <w:color w:val="000000" w:themeColor="text1"/>
          </w:rPr>
          <w:id w:val="-534965572"/>
          <w:citation/>
        </w:sdtPr>
        <w:sdtContent>
          <w:r w:rsidR="00EE7E22">
            <w:rPr>
              <w:rFonts w:cstheme="minorHAnsi"/>
              <w:color w:val="000000" w:themeColor="text1"/>
            </w:rPr>
            <w:fldChar w:fldCharType="begin"/>
          </w:r>
          <w:r w:rsidR="00EE7E22">
            <w:rPr>
              <w:rFonts w:cstheme="minorHAnsi"/>
              <w:color w:val="000000" w:themeColor="text1"/>
            </w:rPr>
            <w:instrText xml:space="preserve"> CITATION Buc25 \l 2057 </w:instrText>
          </w:r>
          <w:r w:rsidR="00EE7E22">
            <w:rPr>
              <w:rFonts w:cstheme="minorHAnsi"/>
              <w:color w:val="000000" w:themeColor="text1"/>
            </w:rPr>
            <w:fldChar w:fldCharType="separate"/>
          </w:r>
          <w:r w:rsidR="00BE0DB5" w:rsidRPr="00BE0DB5">
            <w:rPr>
              <w:rFonts w:cstheme="minorHAnsi"/>
              <w:noProof/>
              <w:color w:val="000000" w:themeColor="text1"/>
            </w:rPr>
            <w:t>(Buchanan, 2025)</w:t>
          </w:r>
          <w:r w:rsidR="00EE7E22">
            <w:rPr>
              <w:rFonts w:cstheme="minorHAnsi"/>
              <w:color w:val="000000" w:themeColor="text1"/>
            </w:rPr>
            <w:fldChar w:fldCharType="end"/>
          </w:r>
        </w:sdtContent>
      </w:sdt>
      <w:r w:rsidR="00EE7E22">
        <w:rPr>
          <w:rFonts w:cstheme="minorHAnsi"/>
          <w:color w:val="000000" w:themeColor="text1"/>
        </w:rPr>
        <w:t>, segregated environment would hopefully reduce these percentages, allow</w:t>
      </w:r>
      <w:r w:rsidR="00C372D0">
        <w:rPr>
          <w:rFonts w:cstheme="minorHAnsi"/>
          <w:color w:val="000000" w:themeColor="text1"/>
        </w:rPr>
        <w:t>ing</w:t>
      </w:r>
      <w:r w:rsidR="00EE7E22">
        <w:rPr>
          <w:rFonts w:cstheme="minorHAnsi"/>
          <w:color w:val="000000" w:themeColor="text1"/>
        </w:rPr>
        <w:t xml:space="preserve"> for potentially multiple days’ worth of development time to be regained per week for each developer.</w:t>
      </w:r>
    </w:p>
    <w:p w14:paraId="7D1AE7C5" w14:textId="64C96752" w:rsidR="006D0445" w:rsidRPr="003B43A0" w:rsidRDefault="006D0445" w:rsidP="003B43A0">
      <w:pPr>
        <w:pStyle w:val="Heading3"/>
        <w:jc w:val="center"/>
        <w:rPr>
          <w:u w:val="single"/>
        </w:rPr>
      </w:pPr>
      <w:bookmarkStart w:id="13" w:name="_Toc223428192"/>
      <w:r w:rsidRPr="003B43A0">
        <w:rPr>
          <w:u w:val="single"/>
        </w:rPr>
        <w:t>Better Developer Productivity</w:t>
      </w:r>
      <w:bookmarkEnd w:id="13"/>
    </w:p>
    <w:p w14:paraId="64AAE11E" w14:textId="197F6963" w:rsidR="00027B33" w:rsidRDefault="00027B33" w:rsidP="00027B33">
      <w:pPr>
        <w:rPr>
          <w:rFonts w:cstheme="minorHAnsi"/>
          <w:color w:val="000000" w:themeColor="text1"/>
        </w:rPr>
      </w:pPr>
      <w:r w:rsidRPr="00471EA6">
        <w:rPr>
          <w:rFonts w:cstheme="minorHAnsi"/>
          <w:color w:val="000000" w:themeColor="text1"/>
        </w:rPr>
        <w:t>Because developers will not be impacting each other, developers should be able to be more productive, without having to account for changes other developers are making.</w:t>
      </w:r>
    </w:p>
    <w:p w14:paraId="05CDFABB" w14:textId="58BABF6E" w:rsidR="000E3669" w:rsidRPr="00471EA6" w:rsidRDefault="000E3669" w:rsidP="00027B33">
      <w:pPr>
        <w:rPr>
          <w:rFonts w:cstheme="minorHAnsi"/>
          <w:color w:val="000000" w:themeColor="text1"/>
        </w:rPr>
      </w:pPr>
      <w:r>
        <w:rPr>
          <w:rFonts w:cstheme="minorHAnsi"/>
          <w:color w:val="000000" w:themeColor="text1"/>
        </w:rPr>
        <w:t>“</w:t>
      </w:r>
      <w:r w:rsidRPr="000E3669">
        <w:rPr>
          <w:rFonts w:cstheme="minorHAnsi"/>
          <w:color w:val="000000" w:themeColor="text1"/>
        </w:rPr>
        <w:t>When a project is working on multiple streams of functionality, it can sometimes be beneficial to split the development environments, allowing different teams to work on their own functional area, unit testing, and deploying as and when the features become available</w:t>
      </w:r>
      <w:r>
        <w:rPr>
          <w:rFonts w:cstheme="minorHAnsi"/>
          <w:color w:val="000000" w:themeColor="text1"/>
        </w:rPr>
        <w:t xml:space="preserve">” </w:t>
      </w:r>
      <w:sdt>
        <w:sdtPr>
          <w:rPr>
            <w:rFonts w:cstheme="minorHAnsi"/>
            <w:color w:val="000000" w:themeColor="text1"/>
          </w:rPr>
          <w:id w:val="2097359330"/>
          <w:citation/>
        </w:sdtPr>
        <w:sdtContent>
          <w:r>
            <w:rPr>
              <w:rFonts w:cstheme="minorHAnsi"/>
              <w:color w:val="000000" w:themeColor="text1"/>
            </w:rPr>
            <w:fldChar w:fldCharType="begin"/>
          </w:r>
          <w:r>
            <w:rPr>
              <w:rFonts w:cstheme="minorHAnsi"/>
              <w:color w:val="000000" w:themeColor="text1"/>
            </w:rPr>
            <w:instrText xml:space="preserve"> CITATION Her22 \l 2057 </w:instrText>
          </w:r>
          <w:r>
            <w:rPr>
              <w:rFonts w:cstheme="minorHAnsi"/>
              <w:color w:val="000000" w:themeColor="text1"/>
            </w:rPr>
            <w:fldChar w:fldCharType="separate"/>
          </w:r>
          <w:r w:rsidR="00BE0DB5" w:rsidRPr="00BE0DB5">
            <w:rPr>
              <w:rFonts w:cstheme="minorHAnsi"/>
              <w:noProof/>
              <w:color w:val="000000" w:themeColor="text1"/>
            </w:rPr>
            <w:t>(Herrera, 2022)</w:t>
          </w:r>
          <w:r>
            <w:rPr>
              <w:rFonts w:cstheme="minorHAnsi"/>
              <w:color w:val="000000" w:themeColor="text1"/>
            </w:rPr>
            <w:fldChar w:fldCharType="end"/>
          </w:r>
        </w:sdtContent>
      </w:sdt>
      <w:r>
        <w:rPr>
          <w:rFonts w:cstheme="minorHAnsi"/>
          <w:color w:val="000000" w:themeColor="text1"/>
        </w:rPr>
        <w:t>.</w:t>
      </w:r>
    </w:p>
    <w:p w14:paraId="53D0BE84" w14:textId="68BB726E" w:rsidR="006D0445" w:rsidRPr="00722626" w:rsidRDefault="006D0445" w:rsidP="00722626">
      <w:pPr>
        <w:pStyle w:val="Heading3"/>
        <w:jc w:val="center"/>
        <w:rPr>
          <w:u w:val="single"/>
        </w:rPr>
      </w:pPr>
      <w:bookmarkStart w:id="14" w:name="_Toc223428193"/>
      <w:r w:rsidRPr="00722626">
        <w:rPr>
          <w:u w:val="single"/>
        </w:rPr>
        <w:lastRenderedPageBreak/>
        <w:t>Greater Feedback for Breaking Changes</w:t>
      </w:r>
      <w:bookmarkEnd w:id="14"/>
    </w:p>
    <w:p w14:paraId="7A566F6D" w14:textId="629F4812" w:rsidR="006D0445" w:rsidRDefault="00471EA6" w:rsidP="00187DE4">
      <w:pPr>
        <w:rPr>
          <w:rFonts w:cstheme="minorHAnsi"/>
          <w:color w:val="000000" w:themeColor="text1"/>
        </w:rPr>
      </w:pPr>
      <w:r>
        <w:rPr>
          <w:rFonts w:cstheme="minorHAnsi"/>
          <w:color w:val="000000" w:themeColor="text1"/>
        </w:rPr>
        <w:t xml:space="preserve">Having valid data already seeded in the databases and storage accounts </w:t>
      </w:r>
      <w:r w:rsidR="00CA63C6">
        <w:rPr>
          <w:rFonts w:cstheme="minorHAnsi"/>
          <w:color w:val="000000" w:themeColor="text1"/>
        </w:rPr>
        <w:t>will allow developers to get real time feedback when changes they have made cause problems on the frontend or backend of services</w:t>
      </w:r>
      <w:r w:rsidR="00DD7105">
        <w:rPr>
          <w:rFonts w:cstheme="minorHAnsi"/>
          <w:color w:val="000000" w:themeColor="text1"/>
        </w:rPr>
        <w:t>.</w:t>
      </w:r>
    </w:p>
    <w:p w14:paraId="2BD4966E" w14:textId="6B18DD3D" w:rsidR="00D41331" w:rsidRDefault="00D41331" w:rsidP="00D41331">
      <w:pPr>
        <w:pStyle w:val="Heading3"/>
        <w:jc w:val="center"/>
        <w:rPr>
          <w:u w:val="single"/>
        </w:rPr>
      </w:pPr>
      <w:bookmarkStart w:id="15" w:name="_Toc223428194"/>
      <w:r>
        <w:rPr>
          <w:u w:val="single"/>
        </w:rPr>
        <w:t>Better Disaster Recovery Response</w:t>
      </w:r>
      <w:bookmarkEnd w:id="15"/>
    </w:p>
    <w:p w14:paraId="0D215D82" w14:textId="7DD4CEA9" w:rsidR="00D41331" w:rsidRPr="00D41331" w:rsidRDefault="00D41331" w:rsidP="00D41331">
      <w:r>
        <w:t xml:space="preserve">Having valid data already seeded in the databases will allow </w:t>
      </w:r>
      <w:r w:rsidR="003B3C84">
        <w:t>the team</w:t>
      </w:r>
      <w:r>
        <w:t xml:space="preserve"> to replicate development and testing environments more quickly. This capability will help </w:t>
      </w:r>
      <w:r w:rsidR="006E6753">
        <w:t xml:space="preserve">Ordnance </w:t>
      </w:r>
      <w:proofErr w:type="spellStart"/>
      <w:r w:rsidR="006E6753">
        <w:t>Survery’s</w:t>
      </w:r>
      <w:proofErr w:type="spellEnd"/>
      <w:r>
        <w:t xml:space="preserve"> Disaster Recovery response as making sure that our development and testing deployment pipelines work from scratch</w:t>
      </w:r>
      <w:r w:rsidR="00A625CB">
        <w:t xml:space="preserve">, with the records placed in the databases and blob storages essentially acting as </w:t>
      </w:r>
      <w:proofErr w:type="spellStart"/>
      <w:r w:rsidR="00A625CB">
        <w:t>IaC</w:t>
      </w:r>
      <w:proofErr w:type="spellEnd"/>
      <w:r w:rsidR="00A625CB">
        <w:t xml:space="preserve"> (Inf</w:t>
      </w:r>
      <w:r w:rsidR="00024A67">
        <w:t>r</w:t>
      </w:r>
      <w:r w:rsidR="00A625CB">
        <w:t>astructure as Code)</w:t>
      </w:r>
      <w:r>
        <w:t xml:space="preserve">. </w:t>
      </w:r>
      <w:r w:rsidR="00A625CB">
        <w:t xml:space="preserve">This </w:t>
      </w:r>
      <w:proofErr w:type="spellStart"/>
      <w:r w:rsidR="00A625CB">
        <w:t>IaC</w:t>
      </w:r>
      <w:proofErr w:type="spellEnd"/>
      <w:r w:rsidR="00A625CB">
        <w:t xml:space="preserve"> code can be reused for production deployments, removing manual construction of any production environment. </w:t>
      </w:r>
      <w:r w:rsidR="003B3C84">
        <w:t>Because</w:t>
      </w:r>
      <w:r w:rsidR="00A625CB">
        <w:t xml:space="preserve"> </w:t>
      </w:r>
      <w:r w:rsidR="006E6753">
        <w:t>manual setup often introduces configuration drift between environments, which “</w:t>
      </w:r>
      <w:r w:rsidR="00A625CB" w:rsidRPr="00A625CB">
        <w:t>hampers the testing of changes and undermines confidence in the safety of deploying them to a production system"</w:t>
      </w:r>
      <w:r w:rsidR="00024A67">
        <w:t xml:space="preserve"> </w:t>
      </w:r>
      <w:sdt>
        <w:sdtPr>
          <w:id w:val="1125204328"/>
          <w:citation/>
        </w:sdtPr>
        <w:sdtContent>
          <w:r w:rsidR="00FC3C18">
            <w:fldChar w:fldCharType="begin"/>
          </w:r>
          <w:r w:rsidR="00FC3C18">
            <w:instrText xml:space="preserve"> CITATION Gar23 \l 2057 </w:instrText>
          </w:r>
          <w:r w:rsidR="00FC3C18">
            <w:fldChar w:fldCharType="separate"/>
          </w:r>
          <w:r w:rsidR="00BE0DB5" w:rsidRPr="00BE0DB5">
            <w:rPr>
              <w:noProof/>
            </w:rPr>
            <w:t>(Garverick, et al., 2023)</w:t>
          </w:r>
          <w:r w:rsidR="00FC3C18">
            <w:fldChar w:fldCharType="end"/>
          </w:r>
        </w:sdtContent>
      </w:sdt>
      <w:r w:rsidR="006E6753">
        <w:t>.</w:t>
      </w:r>
      <w:r w:rsidR="00A625CB">
        <w:t xml:space="preserve"> </w:t>
      </w:r>
      <w:r w:rsidR="006E6753">
        <w:t>R</w:t>
      </w:r>
      <w:r w:rsidR="00A625CB">
        <w:t xml:space="preserve">unning </w:t>
      </w:r>
      <w:proofErr w:type="spellStart"/>
      <w:r w:rsidR="006E6753">
        <w:t>IaC</w:t>
      </w:r>
      <w:proofErr w:type="spellEnd"/>
      <w:r w:rsidR="006E6753">
        <w:t xml:space="preserve"> driven</w:t>
      </w:r>
      <w:r w:rsidR="00A625CB">
        <w:t xml:space="preserve"> deployment pipelines </w:t>
      </w:r>
      <w:r w:rsidR="006E6753">
        <w:t xml:space="preserve">in development and testing environments </w:t>
      </w:r>
      <w:r w:rsidR="00A625CB">
        <w:t xml:space="preserve">which will later be reused in </w:t>
      </w:r>
      <w:r w:rsidR="006E6753">
        <w:t xml:space="preserve">the production environment </w:t>
      </w:r>
      <w:r w:rsidR="00A625CB">
        <w:t xml:space="preserve">will give Ordnance Survey more confidence in the ability to redeploy Errors and Omissions </w:t>
      </w:r>
      <w:r w:rsidR="006E6753">
        <w:t>to production</w:t>
      </w:r>
      <w:r w:rsidR="00A625CB">
        <w:t xml:space="preserve"> in a Disaster Recovery scenario.</w:t>
      </w:r>
    </w:p>
    <w:p w14:paraId="59505A4F" w14:textId="7AA56AB4" w:rsidR="0068699B" w:rsidRPr="005D5C42" w:rsidRDefault="00C57E00" w:rsidP="005D5C42">
      <w:pPr>
        <w:pStyle w:val="Heading2"/>
        <w:jc w:val="center"/>
        <w:rPr>
          <w:u w:val="single"/>
        </w:rPr>
      </w:pPr>
      <w:bookmarkStart w:id="16" w:name="_Toc223428195"/>
      <w:r w:rsidRPr="005D5C42">
        <w:rPr>
          <w:u w:val="single"/>
        </w:rPr>
        <w:t>Discussion of the Benefit to Me in Terms of Career Goals</w:t>
      </w:r>
      <w:bookmarkEnd w:id="16"/>
    </w:p>
    <w:p w14:paraId="665FE361" w14:textId="332DA9B9" w:rsidR="0068699B" w:rsidRDefault="0068699B" w:rsidP="00B01799">
      <w:pPr>
        <w:rPr>
          <w:rFonts w:cstheme="minorHAnsi"/>
          <w:color w:val="000000" w:themeColor="text1"/>
        </w:rPr>
      </w:pPr>
      <w:r>
        <w:rPr>
          <w:rFonts w:cstheme="minorHAnsi"/>
          <w:color w:val="000000" w:themeColor="text1"/>
        </w:rPr>
        <w:t>Creating the data seeding script will give me a greater understanding of Azure. It will also help me to have more knowledge of relational databases (</w:t>
      </w:r>
      <w:r w:rsidR="00BE2640">
        <w:rPr>
          <w:rFonts w:cstheme="minorHAnsi"/>
          <w:color w:val="000000" w:themeColor="text1"/>
        </w:rPr>
        <w:t xml:space="preserve">through interaction with </w:t>
      </w:r>
      <w:r>
        <w:rPr>
          <w:rFonts w:cstheme="minorHAnsi"/>
          <w:color w:val="000000" w:themeColor="text1"/>
        </w:rPr>
        <w:t>the SQL database) and non-relational databases (</w:t>
      </w:r>
      <w:r w:rsidR="00BE2640">
        <w:rPr>
          <w:rFonts w:cstheme="minorHAnsi"/>
          <w:color w:val="000000" w:themeColor="text1"/>
        </w:rPr>
        <w:t xml:space="preserve">through interaction with </w:t>
      </w:r>
      <w:r>
        <w:rPr>
          <w:rFonts w:cstheme="minorHAnsi"/>
          <w:color w:val="000000" w:themeColor="text1"/>
        </w:rPr>
        <w:t>the Azure blob storage).</w:t>
      </w:r>
    </w:p>
    <w:p w14:paraId="33F4957A" w14:textId="162F596F" w:rsidR="0068699B" w:rsidRDefault="0068699B" w:rsidP="00B01799">
      <w:pPr>
        <w:rPr>
          <w:rFonts w:cstheme="minorHAnsi"/>
          <w:color w:val="000000" w:themeColor="text1"/>
        </w:rPr>
      </w:pPr>
      <w:r>
        <w:rPr>
          <w:rFonts w:cstheme="minorHAnsi"/>
          <w:color w:val="000000" w:themeColor="text1"/>
        </w:rPr>
        <w:t>I will also have a better understanding of DevOps practices by using Azure DevOps and Azure DevOps pipelines to seed the data.</w:t>
      </w:r>
    </w:p>
    <w:p w14:paraId="34A9A9CF" w14:textId="31D64C40" w:rsidR="0068699B" w:rsidRDefault="0068699B" w:rsidP="00B01799">
      <w:pPr>
        <w:rPr>
          <w:rFonts w:cstheme="minorHAnsi"/>
          <w:color w:val="000000" w:themeColor="text1"/>
        </w:rPr>
      </w:pPr>
      <w:r>
        <w:rPr>
          <w:rFonts w:cstheme="minorHAnsi"/>
          <w:color w:val="000000" w:themeColor="text1"/>
        </w:rPr>
        <w:t>I will have a better understanding of our system’s architecture, as I will need to add the data seeding script to an already existing deployment pipeline and will have to use version control through Git to achieve this.</w:t>
      </w:r>
    </w:p>
    <w:p w14:paraId="2AB364D9" w14:textId="5EF4592D" w:rsidR="001E111A" w:rsidRDefault="001E111A" w:rsidP="00B01799">
      <w:pPr>
        <w:rPr>
          <w:rFonts w:cstheme="minorHAnsi"/>
          <w:color w:val="000000" w:themeColor="text1"/>
        </w:rPr>
      </w:pPr>
      <w:r>
        <w:rPr>
          <w:rFonts w:cstheme="minorHAnsi"/>
          <w:color w:val="000000" w:themeColor="text1"/>
        </w:rPr>
        <w:t>I will also benefit as the quick deployment of development environments will be beneficial to me in the future, allowing me to work in my own segregated environment, unobstructed by changes made by other developers.</w:t>
      </w:r>
    </w:p>
    <w:p w14:paraId="218695A7" w14:textId="420DDBE6" w:rsidR="004A4A01" w:rsidRDefault="004A4A01" w:rsidP="00B01799">
      <w:pPr>
        <w:rPr>
          <w:rFonts w:cstheme="minorHAnsi"/>
          <w:color w:val="000000" w:themeColor="text1"/>
        </w:rPr>
      </w:pPr>
      <w:r>
        <w:rPr>
          <w:rFonts w:cstheme="minorHAnsi"/>
          <w:color w:val="000000" w:themeColor="text1"/>
        </w:rPr>
        <w:t>I will also become more familiar with PowerShell scripting through the creation of this data seeding script.</w:t>
      </w:r>
    </w:p>
    <w:p w14:paraId="6414FDD7" w14:textId="47CA86CA" w:rsidR="004A0775" w:rsidRDefault="004A0775" w:rsidP="00B01799">
      <w:pPr>
        <w:rPr>
          <w:rFonts w:cstheme="minorHAnsi"/>
          <w:color w:val="000000" w:themeColor="text1"/>
        </w:rPr>
      </w:pPr>
      <w:r>
        <w:rPr>
          <w:rFonts w:cstheme="minorHAnsi"/>
          <w:color w:val="000000" w:themeColor="text1"/>
        </w:rPr>
        <w:t xml:space="preserve">It will also show Ordnance Survey that I am able to pioneer </w:t>
      </w:r>
      <w:r w:rsidR="00F23413">
        <w:rPr>
          <w:rFonts w:cstheme="minorHAnsi"/>
          <w:color w:val="000000" w:themeColor="text1"/>
        </w:rPr>
        <w:t xml:space="preserve">novel </w:t>
      </w:r>
      <w:r>
        <w:rPr>
          <w:rFonts w:cstheme="minorHAnsi"/>
          <w:color w:val="000000" w:themeColor="text1"/>
        </w:rPr>
        <w:t>work, as the data seeding script is supporting the new proof-of-concept way of working with subscriptions.</w:t>
      </w:r>
    </w:p>
    <w:p w14:paraId="3F2EFD1F" w14:textId="77777777" w:rsidR="00BF2D72" w:rsidRDefault="00BF2D72">
      <w:pPr>
        <w:rPr>
          <w:rFonts w:asciiTheme="majorHAnsi" w:eastAsiaTheme="majorEastAsia" w:hAnsiTheme="majorHAnsi" w:cstheme="majorBidi"/>
          <w:color w:val="365F91" w:themeColor="accent1" w:themeShade="BF"/>
          <w:sz w:val="32"/>
          <w:szCs w:val="32"/>
          <w:u w:val="single"/>
        </w:rPr>
      </w:pPr>
      <w:r>
        <w:rPr>
          <w:u w:val="single"/>
        </w:rPr>
        <w:br w:type="page"/>
      </w:r>
    </w:p>
    <w:p w14:paraId="7D8DFCA6" w14:textId="146D464F" w:rsidR="00C57E00" w:rsidRPr="001D0A7A" w:rsidRDefault="00C57E00" w:rsidP="001D0A7A">
      <w:pPr>
        <w:pStyle w:val="Heading1"/>
        <w:jc w:val="center"/>
        <w:rPr>
          <w:u w:val="single"/>
        </w:rPr>
      </w:pPr>
      <w:bookmarkStart w:id="17" w:name="_Toc223428196"/>
      <w:r w:rsidRPr="001D0A7A">
        <w:rPr>
          <w:u w:val="single"/>
        </w:rPr>
        <w:lastRenderedPageBreak/>
        <w:t>Discussion of the Anticipated Mapping to Occupational Themes and Associated KSBs</w:t>
      </w:r>
      <w:bookmarkEnd w:id="17"/>
    </w:p>
    <w:p w14:paraId="795B9BDB" w14:textId="1DF63BDA" w:rsidR="004D544B" w:rsidRPr="001D0A7A" w:rsidRDefault="004D544B" w:rsidP="001D0A7A">
      <w:pPr>
        <w:pStyle w:val="Heading2"/>
        <w:jc w:val="center"/>
        <w:rPr>
          <w:u w:val="single"/>
        </w:rPr>
      </w:pPr>
      <w:bookmarkStart w:id="18" w:name="_Toc223428197"/>
      <w:r w:rsidRPr="001D0A7A">
        <w:rPr>
          <w:u w:val="single"/>
        </w:rPr>
        <w:t xml:space="preserve">General </w:t>
      </w:r>
      <w:r w:rsidR="001F7B35" w:rsidRPr="001D0A7A">
        <w:rPr>
          <w:u w:val="single"/>
        </w:rPr>
        <w:t>KSBs</w:t>
      </w:r>
      <w:bookmarkEnd w:id="18"/>
    </w:p>
    <w:p w14:paraId="20F3B93C" w14:textId="12F8D4F6" w:rsidR="008C7006" w:rsidRPr="001D0A7A" w:rsidRDefault="008C7006" w:rsidP="001D0A7A">
      <w:pPr>
        <w:pStyle w:val="Heading3"/>
        <w:jc w:val="center"/>
        <w:rPr>
          <w:u w:val="single"/>
        </w:rPr>
      </w:pPr>
      <w:bookmarkStart w:id="19" w:name="_Toc223428198"/>
      <w:r w:rsidRPr="001D0A7A">
        <w:rPr>
          <w:u w:val="single"/>
        </w:rPr>
        <w:t>Knowledge</w:t>
      </w:r>
      <w:r w:rsidR="009D1761" w:rsidRPr="001D0A7A">
        <w:rPr>
          <w:u w:val="single"/>
        </w:rPr>
        <w:t>s</w:t>
      </w:r>
      <w:bookmarkEnd w:id="19"/>
    </w:p>
    <w:tbl>
      <w:tblPr>
        <w:tblStyle w:val="TableGrid"/>
        <w:tblW w:w="0" w:type="auto"/>
        <w:tblLook w:val="04A0" w:firstRow="1" w:lastRow="0" w:firstColumn="1" w:lastColumn="0" w:noHBand="0" w:noVBand="1"/>
      </w:tblPr>
      <w:tblGrid>
        <w:gridCol w:w="704"/>
        <w:gridCol w:w="3827"/>
        <w:gridCol w:w="4485"/>
      </w:tblGrid>
      <w:tr w:rsidR="008A24FC" w14:paraId="482B06EF" w14:textId="77777777" w:rsidTr="008D2082">
        <w:tc>
          <w:tcPr>
            <w:tcW w:w="704" w:type="dxa"/>
          </w:tcPr>
          <w:p w14:paraId="4DD16C64" w14:textId="4897B799" w:rsidR="008A24FC" w:rsidRPr="00236DE9" w:rsidRDefault="008A24FC" w:rsidP="008C7006">
            <w:pPr>
              <w:jc w:val="center"/>
              <w:rPr>
                <w:b/>
                <w:bCs/>
              </w:rPr>
            </w:pPr>
            <w:r w:rsidRPr="00236DE9">
              <w:rPr>
                <w:b/>
                <w:bCs/>
              </w:rPr>
              <w:t>KSB</w:t>
            </w:r>
          </w:p>
        </w:tc>
        <w:tc>
          <w:tcPr>
            <w:tcW w:w="3827" w:type="dxa"/>
          </w:tcPr>
          <w:p w14:paraId="4579D64F" w14:textId="3294512B" w:rsidR="008A24FC" w:rsidRPr="00236DE9" w:rsidRDefault="008A24FC" w:rsidP="008C7006">
            <w:pPr>
              <w:jc w:val="center"/>
              <w:rPr>
                <w:b/>
                <w:bCs/>
              </w:rPr>
            </w:pPr>
            <w:r w:rsidRPr="00236DE9">
              <w:rPr>
                <w:b/>
                <w:bCs/>
              </w:rPr>
              <w:t>Description</w:t>
            </w:r>
          </w:p>
        </w:tc>
        <w:tc>
          <w:tcPr>
            <w:tcW w:w="4485" w:type="dxa"/>
          </w:tcPr>
          <w:p w14:paraId="6E1F7727" w14:textId="0D435431" w:rsidR="008A24FC" w:rsidRPr="00236DE9" w:rsidRDefault="008A24FC" w:rsidP="008C7006">
            <w:pPr>
              <w:jc w:val="center"/>
              <w:rPr>
                <w:b/>
                <w:bCs/>
              </w:rPr>
            </w:pPr>
            <w:r w:rsidRPr="00236DE9">
              <w:rPr>
                <w:b/>
                <w:bCs/>
              </w:rPr>
              <w:t>How this KSB will be achieved</w:t>
            </w:r>
          </w:p>
        </w:tc>
      </w:tr>
      <w:tr w:rsidR="008A24FC" w14:paraId="1C3E3CB1" w14:textId="77777777" w:rsidTr="008D2082">
        <w:tc>
          <w:tcPr>
            <w:tcW w:w="704" w:type="dxa"/>
          </w:tcPr>
          <w:p w14:paraId="619C1C17" w14:textId="1A86AC81" w:rsidR="008A24FC" w:rsidRPr="008C7006" w:rsidRDefault="008A24FC" w:rsidP="008C7006">
            <w:pPr>
              <w:jc w:val="center"/>
            </w:pPr>
            <w:r>
              <w:t>K3</w:t>
            </w:r>
          </w:p>
        </w:tc>
        <w:tc>
          <w:tcPr>
            <w:tcW w:w="3827" w:type="dxa"/>
          </w:tcPr>
          <w:p w14:paraId="35B5CABA" w14:textId="415E1C03" w:rsidR="008A24FC" w:rsidRDefault="008A24FC" w:rsidP="008C7006">
            <w:pPr>
              <w:jc w:val="center"/>
            </w:pPr>
            <w:r w:rsidRPr="008C7006">
              <w:t>Principles of estimating the risks and opportunities of digital and technology solutions.</w:t>
            </w:r>
          </w:p>
        </w:tc>
        <w:tc>
          <w:tcPr>
            <w:tcW w:w="4485" w:type="dxa"/>
          </w:tcPr>
          <w:p w14:paraId="1A2F1B7D" w14:textId="7A959EF9" w:rsidR="008A24FC" w:rsidRDefault="008A24FC" w:rsidP="00602212">
            <w:r>
              <w:t>This will be achieved by identifying the security and productivity risks inherent in extending the pipeline and seeding data in the database. These risks include extending the duration of the pipeline significantly which will impact developer productivity in the future and the security risks of interacting with the SQL database and storage account through a PowerShell script. The considerations of either causing the PowerShell script to interact with the already provisioned API or giving the script access to the database and storage account directly both expose some degree of access to the cloud storage in Azure.</w:t>
            </w:r>
          </w:p>
        </w:tc>
      </w:tr>
      <w:tr w:rsidR="008A24FC" w14:paraId="2B43E19E" w14:textId="77777777" w:rsidTr="008D2082">
        <w:tc>
          <w:tcPr>
            <w:tcW w:w="704" w:type="dxa"/>
          </w:tcPr>
          <w:p w14:paraId="2790B948" w14:textId="35FD9244" w:rsidR="008A24FC" w:rsidRPr="008C7006" w:rsidRDefault="00623C6A" w:rsidP="008C7006">
            <w:pPr>
              <w:jc w:val="center"/>
            </w:pPr>
            <w:r>
              <w:t>K4</w:t>
            </w:r>
          </w:p>
        </w:tc>
        <w:tc>
          <w:tcPr>
            <w:tcW w:w="3827" w:type="dxa"/>
          </w:tcPr>
          <w:p w14:paraId="618AE0E2" w14:textId="50F4FD8D" w:rsidR="008A24FC" w:rsidRPr="008C7006" w:rsidRDefault="008A24FC" w:rsidP="008C7006">
            <w:pPr>
              <w:jc w:val="center"/>
            </w:pPr>
            <w:r w:rsidRPr="008C7006">
              <w:t>Techniques and approaches involved in creating a business case for new digital and technology solutions. For example, journey, product and capability mapping and value chains.</w:t>
            </w:r>
          </w:p>
        </w:tc>
        <w:tc>
          <w:tcPr>
            <w:tcW w:w="4485" w:type="dxa"/>
          </w:tcPr>
          <w:p w14:paraId="27E22F78" w14:textId="7BD73A67" w:rsidR="008A24FC" w:rsidRDefault="008A24FC" w:rsidP="00602212">
            <w:r>
              <w:t>This will be achieved by considering how the addition of a data seeding script can provide better development environments through Ordnance Survey’s new approach to Azure subscriptions and resource groups. This will allow for more features to be delivered faster for the customer.</w:t>
            </w:r>
          </w:p>
        </w:tc>
      </w:tr>
      <w:tr w:rsidR="008A24FC" w14:paraId="4EA8CD7C" w14:textId="77777777" w:rsidTr="008D2082">
        <w:tc>
          <w:tcPr>
            <w:tcW w:w="704" w:type="dxa"/>
          </w:tcPr>
          <w:p w14:paraId="61436D92" w14:textId="55F5DE81" w:rsidR="008A24FC" w:rsidRPr="00887A76" w:rsidRDefault="00236DE9" w:rsidP="008C7006">
            <w:pPr>
              <w:jc w:val="center"/>
            </w:pPr>
            <w:r>
              <w:t>K5</w:t>
            </w:r>
          </w:p>
        </w:tc>
        <w:tc>
          <w:tcPr>
            <w:tcW w:w="3827" w:type="dxa"/>
          </w:tcPr>
          <w:p w14:paraId="0C394EDA" w14:textId="3A15BB14" w:rsidR="008A24FC" w:rsidRPr="008C7006" w:rsidRDefault="008A24FC" w:rsidP="008C7006">
            <w:pPr>
              <w:jc w:val="center"/>
            </w:pPr>
            <w:r w:rsidRPr="00887A76">
              <w:t>A range of digital technology solution development techniques and tools.</w:t>
            </w:r>
          </w:p>
        </w:tc>
        <w:tc>
          <w:tcPr>
            <w:tcW w:w="4485" w:type="dxa"/>
          </w:tcPr>
          <w:p w14:paraId="0D92AAA2" w14:textId="233AFEFB" w:rsidR="008A24FC" w:rsidRDefault="008A24FC" w:rsidP="00602212">
            <w:r>
              <w:t>This will be achieved by programming PowerShell scripts, rewriting some Azure DevOps pipelines, interacting with cloud storage and using version control through Git.</w:t>
            </w:r>
          </w:p>
        </w:tc>
      </w:tr>
      <w:tr w:rsidR="008A24FC" w14:paraId="1D4CE3AE" w14:textId="77777777" w:rsidTr="008D2082">
        <w:tc>
          <w:tcPr>
            <w:tcW w:w="704" w:type="dxa"/>
          </w:tcPr>
          <w:p w14:paraId="1A30099D" w14:textId="7B7BDF7E" w:rsidR="008A24FC" w:rsidRPr="00887A76" w:rsidRDefault="00236DE9" w:rsidP="008C7006">
            <w:pPr>
              <w:jc w:val="center"/>
            </w:pPr>
            <w:r>
              <w:t>K15</w:t>
            </w:r>
          </w:p>
        </w:tc>
        <w:tc>
          <w:tcPr>
            <w:tcW w:w="3827" w:type="dxa"/>
          </w:tcPr>
          <w:p w14:paraId="18FD6EB2" w14:textId="2759986F" w:rsidR="008A24FC" w:rsidRPr="00887A76" w:rsidRDefault="008A24FC" w:rsidP="008C7006">
            <w:pPr>
              <w:jc w:val="center"/>
            </w:pPr>
            <w:r w:rsidRPr="00887A76">
              <w:t>Principles of estimating cost, and time resource constraints within digital and technology solutions activities.</w:t>
            </w:r>
          </w:p>
        </w:tc>
        <w:tc>
          <w:tcPr>
            <w:tcW w:w="4485" w:type="dxa"/>
          </w:tcPr>
          <w:p w14:paraId="4D8C6008" w14:textId="1BD2F361" w:rsidR="008A24FC" w:rsidRDefault="008A24FC" w:rsidP="00602212">
            <w:r>
              <w:t>This will be achieved by using a Gantt chart to estimate the time the project will take and tracking the progress of the project using logbooks. Estimation of the cost of the developer environments are done through reviewing cost analysis of already existing Azure subscriptions. Beyond this, cost is estimated to be multiplied by a factor depending fluctuating depending on usage. For example, two current developer environments would cost roughly twice what a single development environment would cost, whereas no current developer environments would cost only as much as it costs to keep the subscription-wide networking in place.</w:t>
            </w:r>
          </w:p>
        </w:tc>
      </w:tr>
      <w:tr w:rsidR="008A24FC" w14:paraId="59E7A19B" w14:textId="77777777" w:rsidTr="008D2082">
        <w:tc>
          <w:tcPr>
            <w:tcW w:w="704" w:type="dxa"/>
          </w:tcPr>
          <w:p w14:paraId="19A86392" w14:textId="38B17788" w:rsidR="008A24FC" w:rsidRPr="00887A76" w:rsidRDefault="00236DE9" w:rsidP="008C7006">
            <w:pPr>
              <w:jc w:val="center"/>
            </w:pPr>
            <w:r>
              <w:t>K17</w:t>
            </w:r>
          </w:p>
        </w:tc>
        <w:tc>
          <w:tcPr>
            <w:tcW w:w="3827" w:type="dxa"/>
          </w:tcPr>
          <w:p w14:paraId="1073C18D" w14:textId="6B01B770" w:rsidR="008A24FC" w:rsidRPr="00887A76" w:rsidRDefault="008A24FC" w:rsidP="008C7006">
            <w:pPr>
              <w:jc w:val="center"/>
            </w:pPr>
            <w:r w:rsidRPr="00887A76">
              <w:t>Reporting techniques, including how to synthesise information and present concisely, as appropriate to the target audience.</w:t>
            </w:r>
          </w:p>
        </w:tc>
        <w:tc>
          <w:tcPr>
            <w:tcW w:w="4485" w:type="dxa"/>
          </w:tcPr>
          <w:p w14:paraId="43D4E87B" w14:textId="343A83E4" w:rsidR="008A24FC" w:rsidRDefault="008A24FC" w:rsidP="00602212">
            <w:r>
              <w:t xml:space="preserve">This will be achieved by properly explaining the purpose of the project using text and diagrams. It will also be done by using images and figures </w:t>
            </w:r>
            <w:r>
              <w:lastRenderedPageBreak/>
              <w:t>to show the actual work done and the realised benefits of creating the data seeding scripts.</w:t>
            </w:r>
          </w:p>
        </w:tc>
      </w:tr>
      <w:tr w:rsidR="008A24FC" w14:paraId="71C0451C" w14:textId="77777777" w:rsidTr="008D2082">
        <w:tc>
          <w:tcPr>
            <w:tcW w:w="704" w:type="dxa"/>
          </w:tcPr>
          <w:p w14:paraId="6B42E0A4" w14:textId="2A16E7A4" w:rsidR="008A24FC" w:rsidRPr="00887A76" w:rsidRDefault="00236DE9" w:rsidP="008C7006">
            <w:pPr>
              <w:jc w:val="center"/>
            </w:pPr>
            <w:r>
              <w:lastRenderedPageBreak/>
              <w:t>K18</w:t>
            </w:r>
          </w:p>
        </w:tc>
        <w:tc>
          <w:tcPr>
            <w:tcW w:w="3827" w:type="dxa"/>
          </w:tcPr>
          <w:p w14:paraId="6974BE52" w14:textId="1B9B747E" w:rsidR="008A24FC" w:rsidRPr="00887A76" w:rsidRDefault="008A24FC" w:rsidP="008C7006">
            <w:pPr>
              <w:jc w:val="center"/>
            </w:pPr>
            <w:r w:rsidRPr="00887A76">
              <w:t>Techniques of robust research and evaluation for the justification of digital and technology solutions.</w:t>
            </w:r>
          </w:p>
        </w:tc>
        <w:tc>
          <w:tcPr>
            <w:tcW w:w="4485" w:type="dxa"/>
          </w:tcPr>
          <w:p w14:paraId="3EB646A0" w14:textId="3BF79940" w:rsidR="008A24FC" w:rsidRDefault="008A24FC" w:rsidP="00602212">
            <w:r>
              <w:t>This will be achieved by referencing relevant studies and technical literature as well as referencing real-world figures relating to the project such as the total elapsed time of the Azure DevOps pipeline run or the cost of the Azure environment.</w:t>
            </w:r>
          </w:p>
        </w:tc>
      </w:tr>
      <w:tr w:rsidR="008A24FC" w14:paraId="4583BC1A" w14:textId="77777777" w:rsidTr="008D2082">
        <w:tc>
          <w:tcPr>
            <w:tcW w:w="704" w:type="dxa"/>
          </w:tcPr>
          <w:p w14:paraId="407FA8AF" w14:textId="5CEB48B6" w:rsidR="008A24FC" w:rsidRPr="00887A76" w:rsidRDefault="00236DE9" w:rsidP="008C7006">
            <w:pPr>
              <w:jc w:val="center"/>
            </w:pPr>
            <w:r>
              <w:t>K19</w:t>
            </w:r>
          </w:p>
        </w:tc>
        <w:tc>
          <w:tcPr>
            <w:tcW w:w="3827" w:type="dxa"/>
          </w:tcPr>
          <w:p w14:paraId="7CCAA5E8" w14:textId="62BF3406" w:rsidR="008A24FC" w:rsidRPr="00887A76" w:rsidRDefault="008A24FC" w:rsidP="008C7006">
            <w:pPr>
              <w:jc w:val="center"/>
            </w:pPr>
            <w:r w:rsidRPr="00887A76">
              <w:t>Relevant legal, ethical, social and professional standards to a digital and technology solution. For example, Diversity, Accessibility, Intellectual Property, Data Protection Acts, Codes of Practice, Regulatory and Compliance frameworks.</w:t>
            </w:r>
          </w:p>
        </w:tc>
        <w:tc>
          <w:tcPr>
            <w:tcW w:w="4485" w:type="dxa"/>
          </w:tcPr>
          <w:p w14:paraId="054BBC4E" w14:textId="037FC6C9" w:rsidR="008A24FC" w:rsidRPr="001E50BA" w:rsidRDefault="008A24FC" w:rsidP="00602212">
            <w:pPr>
              <w:rPr>
                <w:b/>
                <w:bCs/>
              </w:rPr>
            </w:pPr>
            <w:r>
              <w:t>This will be achieved by avoiding using personally identifiable information in the data seeding script, even for fields that would usually include such data (known as pseudonymisation). It will also be achieved by carrying out risk assessments in compliance with ISO27001 standards.</w:t>
            </w:r>
          </w:p>
        </w:tc>
      </w:tr>
      <w:tr w:rsidR="008A24FC" w14:paraId="0C0ECFF4" w14:textId="77777777" w:rsidTr="008D2082">
        <w:tc>
          <w:tcPr>
            <w:tcW w:w="704" w:type="dxa"/>
          </w:tcPr>
          <w:p w14:paraId="7D8F23C4" w14:textId="314AFC6F" w:rsidR="008A24FC" w:rsidRPr="00887A76" w:rsidRDefault="00236DE9" w:rsidP="008C7006">
            <w:pPr>
              <w:jc w:val="center"/>
            </w:pPr>
            <w:r>
              <w:t>K20</w:t>
            </w:r>
          </w:p>
        </w:tc>
        <w:tc>
          <w:tcPr>
            <w:tcW w:w="3827" w:type="dxa"/>
          </w:tcPr>
          <w:p w14:paraId="7F4CF38B" w14:textId="2EC7BA59" w:rsidR="008A24FC" w:rsidRPr="00887A76" w:rsidRDefault="008A24FC" w:rsidP="008C7006">
            <w:pPr>
              <w:jc w:val="center"/>
            </w:pPr>
            <w:r w:rsidRPr="00887A76">
              <w:t>Sustainable development approaches as applied to digital and technology solutions such as green computing.</w:t>
            </w:r>
          </w:p>
        </w:tc>
        <w:tc>
          <w:tcPr>
            <w:tcW w:w="4485" w:type="dxa"/>
          </w:tcPr>
          <w:p w14:paraId="46281DDF" w14:textId="3B5B576B" w:rsidR="008A24FC" w:rsidRDefault="008A24FC" w:rsidP="005D1D30">
            <w:pPr>
              <w:keepNext/>
            </w:pPr>
            <w:r>
              <w:t xml:space="preserve">This will be achieved by supporting the ability to quickly deploy development and testing environments. This will allow for the tearing down of environments not in use, reducing the carbon footprint of the service during those times </w:t>
            </w:r>
            <w:r w:rsidR="00653BB5">
              <w:t>and</w:t>
            </w:r>
            <w:r>
              <w:t xml:space="preserve"> reducing organisation spend at Ordnance Survey.</w:t>
            </w:r>
          </w:p>
        </w:tc>
      </w:tr>
    </w:tbl>
    <w:p w14:paraId="19E36856" w14:textId="066FCD6B" w:rsidR="005D1D30" w:rsidRDefault="005D1D30">
      <w:pPr>
        <w:pStyle w:val="Caption"/>
      </w:pPr>
      <w:bookmarkStart w:id="20" w:name="_Toc223428221"/>
      <w:r>
        <w:t xml:space="preserve">Table </w:t>
      </w:r>
      <w:r>
        <w:fldChar w:fldCharType="begin"/>
      </w:r>
      <w:r>
        <w:instrText xml:space="preserve"> SEQ Table \* ARABIC </w:instrText>
      </w:r>
      <w:r>
        <w:fldChar w:fldCharType="separate"/>
      </w:r>
      <w:r>
        <w:rPr>
          <w:noProof/>
        </w:rPr>
        <w:t>1</w:t>
      </w:r>
      <w:r>
        <w:rPr>
          <w:noProof/>
        </w:rPr>
        <w:fldChar w:fldCharType="end"/>
      </w:r>
      <w:r>
        <w:t xml:space="preserve"> - General Knowledge</w:t>
      </w:r>
      <w:bookmarkEnd w:id="20"/>
    </w:p>
    <w:p w14:paraId="0E44A542" w14:textId="03F93428" w:rsidR="00CB4786" w:rsidRPr="001D0A7A" w:rsidRDefault="00CB4786" w:rsidP="003D1CD2">
      <w:pPr>
        <w:pStyle w:val="Heading3"/>
        <w:jc w:val="center"/>
        <w:rPr>
          <w:u w:val="single"/>
        </w:rPr>
      </w:pPr>
      <w:bookmarkStart w:id="21" w:name="_Toc223428199"/>
      <w:r w:rsidRPr="001D0A7A">
        <w:rPr>
          <w:u w:val="single"/>
        </w:rPr>
        <w:t>Skills</w:t>
      </w:r>
      <w:bookmarkEnd w:id="21"/>
    </w:p>
    <w:tbl>
      <w:tblPr>
        <w:tblStyle w:val="TableGrid"/>
        <w:tblW w:w="0" w:type="auto"/>
        <w:tblLook w:val="04A0" w:firstRow="1" w:lastRow="0" w:firstColumn="1" w:lastColumn="0" w:noHBand="0" w:noVBand="1"/>
      </w:tblPr>
      <w:tblGrid>
        <w:gridCol w:w="704"/>
        <w:gridCol w:w="3827"/>
        <w:gridCol w:w="4485"/>
      </w:tblGrid>
      <w:tr w:rsidR="00236DE9" w14:paraId="3226AFCE" w14:textId="77777777" w:rsidTr="008D2082">
        <w:tc>
          <w:tcPr>
            <w:tcW w:w="704" w:type="dxa"/>
          </w:tcPr>
          <w:p w14:paraId="71159742" w14:textId="122F01A7" w:rsidR="00236DE9" w:rsidRPr="00236DE9" w:rsidRDefault="00236DE9" w:rsidP="00CB4786">
            <w:pPr>
              <w:jc w:val="center"/>
              <w:rPr>
                <w:b/>
                <w:bCs/>
              </w:rPr>
            </w:pPr>
            <w:r w:rsidRPr="00236DE9">
              <w:rPr>
                <w:b/>
                <w:bCs/>
              </w:rPr>
              <w:t>KSB</w:t>
            </w:r>
          </w:p>
        </w:tc>
        <w:tc>
          <w:tcPr>
            <w:tcW w:w="3827" w:type="dxa"/>
          </w:tcPr>
          <w:p w14:paraId="3231F82E" w14:textId="0A932A7C" w:rsidR="00236DE9" w:rsidRPr="00236DE9" w:rsidRDefault="00236DE9" w:rsidP="00CB4786">
            <w:pPr>
              <w:jc w:val="center"/>
              <w:rPr>
                <w:b/>
                <w:bCs/>
              </w:rPr>
            </w:pPr>
            <w:r w:rsidRPr="00236DE9">
              <w:rPr>
                <w:b/>
                <w:bCs/>
              </w:rPr>
              <w:t>Description</w:t>
            </w:r>
          </w:p>
        </w:tc>
        <w:tc>
          <w:tcPr>
            <w:tcW w:w="4485" w:type="dxa"/>
          </w:tcPr>
          <w:p w14:paraId="420AC4A4" w14:textId="76BB684E" w:rsidR="00236DE9" w:rsidRPr="00236DE9" w:rsidRDefault="00236DE9" w:rsidP="00CB4786">
            <w:pPr>
              <w:jc w:val="center"/>
              <w:rPr>
                <w:b/>
                <w:bCs/>
              </w:rPr>
            </w:pPr>
            <w:r w:rsidRPr="00236DE9">
              <w:rPr>
                <w:b/>
                <w:bCs/>
              </w:rPr>
              <w:t>How this KSB will be achieved</w:t>
            </w:r>
          </w:p>
        </w:tc>
      </w:tr>
      <w:tr w:rsidR="00236DE9" w14:paraId="077721A0" w14:textId="77777777" w:rsidTr="008D2082">
        <w:tc>
          <w:tcPr>
            <w:tcW w:w="704" w:type="dxa"/>
          </w:tcPr>
          <w:p w14:paraId="3955345C" w14:textId="630130C2" w:rsidR="00236DE9" w:rsidRPr="00CB4786" w:rsidRDefault="00236DE9" w:rsidP="00CB4786">
            <w:pPr>
              <w:jc w:val="center"/>
            </w:pPr>
            <w:r>
              <w:t>S1</w:t>
            </w:r>
          </w:p>
        </w:tc>
        <w:tc>
          <w:tcPr>
            <w:tcW w:w="3827" w:type="dxa"/>
          </w:tcPr>
          <w:p w14:paraId="11333EB7" w14:textId="790BA11C" w:rsidR="00236DE9" w:rsidRDefault="00236DE9" w:rsidP="00CB4786">
            <w:pPr>
              <w:jc w:val="center"/>
            </w:pPr>
            <w:r w:rsidRPr="00CB4786">
              <w:t>Analyse a business problem to identify the role of digital and technology solutions.</w:t>
            </w:r>
          </w:p>
        </w:tc>
        <w:tc>
          <w:tcPr>
            <w:tcW w:w="4485" w:type="dxa"/>
          </w:tcPr>
          <w:p w14:paraId="75F9B3E4" w14:textId="65563097" w:rsidR="00236DE9" w:rsidRDefault="00236DE9" w:rsidP="00B77AE5">
            <w:r>
              <w:t>This will be achieved by analysing the business problem of how to get relevant data into development and testing environments.</w:t>
            </w:r>
          </w:p>
        </w:tc>
      </w:tr>
      <w:tr w:rsidR="00236DE9" w14:paraId="600A41A0" w14:textId="77777777" w:rsidTr="008D2082">
        <w:tc>
          <w:tcPr>
            <w:tcW w:w="704" w:type="dxa"/>
          </w:tcPr>
          <w:p w14:paraId="1C742737" w14:textId="3A2FA55E" w:rsidR="00236DE9" w:rsidRPr="00CB4786" w:rsidRDefault="00236DE9" w:rsidP="00CB4786">
            <w:pPr>
              <w:jc w:val="center"/>
            </w:pPr>
            <w:r>
              <w:t>S2</w:t>
            </w:r>
          </w:p>
        </w:tc>
        <w:tc>
          <w:tcPr>
            <w:tcW w:w="3827" w:type="dxa"/>
          </w:tcPr>
          <w:p w14:paraId="68E5A60C" w14:textId="376DED68" w:rsidR="00236DE9" w:rsidRPr="00CB4786" w:rsidRDefault="00236DE9" w:rsidP="00CB4786">
            <w:pPr>
              <w:jc w:val="center"/>
            </w:pPr>
            <w:r w:rsidRPr="00CB4786">
              <w:t>Identify risks, determine mitigation strategies and opportunities for improvement in a digital and technology solutions project.</w:t>
            </w:r>
          </w:p>
        </w:tc>
        <w:tc>
          <w:tcPr>
            <w:tcW w:w="4485" w:type="dxa"/>
          </w:tcPr>
          <w:p w14:paraId="4D20026F" w14:textId="4D385D61" w:rsidR="00236DE9" w:rsidRDefault="00236DE9" w:rsidP="00C314F2">
            <w:r>
              <w:t>This will be achieved by identifying the security risks that are inherent to having access to cloud storage (such as accidentally giving more privileges than needs be to the identity that manages the data seeding script, allowing for it to be repurposed by malicious actors) and attempting to mitigate unauthorised access through these channels. Identifying opportunities for improvement will be done by identifying how to modify the existing deployment pipeline in Azure DevOps to support metrics such as reduced runtime and better developer experience.</w:t>
            </w:r>
          </w:p>
        </w:tc>
      </w:tr>
      <w:tr w:rsidR="00236DE9" w14:paraId="6266120C" w14:textId="77777777" w:rsidTr="008D2082">
        <w:tc>
          <w:tcPr>
            <w:tcW w:w="704" w:type="dxa"/>
          </w:tcPr>
          <w:p w14:paraId="42B9356C" w14:textId="675D7CBF" w:rsidR="00236DE9" w:rsidRPr="00CB4786" w:rsidRDefault="00704762" w:rsidP="00CB4786">
            <w:pPr>
              <w:jc w:val="center"/>
            </w:pPr>
            <w:r>
              <w:t>S3</w:t>
            </w:r>
          </w:p>
        </w:tc>
        <w:tc>
          <w:tcPr>
            <w:tcW w:w="3827" w:type="dxa"/>
          </w:tcPr>
          <w:p w14:paraId="3D1FA504" w14:textId="075DB253" w:rsidR="00236DE9" w:rsidRPr="00CB4786" w:rsidRDefault="00236DE9" w:rsidP="00CB4786">
            <w:pPr>
              <w:jc w:val="center"/>
            </w:pPr>
            <w:r w:rsidRPr="00CB4786">
              <w:t>Analyse a business problem to specify an appropriate digital and technology solution.</w:t>
            </w:r>
          </w:p>
        </w:tc>
        <w:tc>
          <w:tcPr>
            <w:tcW w:w="4485" w:type="dxa"/>
          </w:tcPr>
          <w:p w14:paraId="020A5B88" w14:textId="246B643E" w:rsidR="00236DE9" w:rsidRDefault="00236DE9" w:rsidP="006B40A4">
            <w:r>
              <w:t>This will be achieved by specifying exactly how the data seeding pipeline will be implemented and what technologies will be used to implement them. This will also involve research into what good practices and design patterns should be incorporated into the data seeding pipeline, if any.</w:t>
            </w:r>
          </w:p>
        </w:tc>
      </w:tr>
      <w:tr w:rsidR="00236DE9" w14:paraId="5CDBE580" w14:textId="77777777" w:rsidTr="008D2082">
        <w:tc>
          <w:tcPr>
            <w:tcW w:w="704" w:type="dxa"/>
          </w:tcPr>
          <w:p w14:paraId="6B8F4E53" w14:textId="71EC25BA" w:rsidR="00236DE9" w:rsidRPr="007F6F76" w:rsidRDefault="00704762" w:rsidP="00CB4786">
            <w:pPr>
              <w:jc w:val="center"/>
            </w:pPr>
            <w:r>
              <w:t>S5</w:t>
            </w:r>
          </w:p>
        </w:tc>
        <w:tc>
          <w:tcPr>
            <w:tcW w:w="3827" w:type="dxa"/>
          </w:tcPr>
          <w:p w14:paraId="4B23F961" w14:textId="6CAC2B81" w:rsidR="00236DE9" w:rsidRPr="00CB4786" w:rsidRDefault="00236DE9" w:rsidP="00CB4786">
            <w:pPr>
              <w:jc w:val="center"/>
            </w:pPr>
            <w:r w:rsidRPr="007F6F76">
              <w:t xml:space="preserve">Apply relevant standard processes, methods, techniques and tools. For </w:t>
            </w:r>
            <w:r w:rsidRPr="007F6F76">
              <w:lastRenderedPageBreak/>
              <w:t>example, ISO Standards, Waterfall, Agile in a digital and technology solution project.</w:t>
            </w:r>
          </w:p>
        </w:tc>
        <w:tc>
          <w:tcPr>
            <w:tcW w:w="4485" w:type="dxa"/>
          </w:tcPr>
          <w:p w14:paraId="3E22EC9C" w14:textId="6075C428" w:rsidR="00236DE9" w:rsidRDefault="00236DE9" w:rsidP="00BB6804">
            <w:r>
              <w:lastRenderedPageBreak/>
              <w:t xml:space="preserve">This will be done by using a Gantt chart to track progress in an agile fashion, whilst using </w:t>
            </w:r>
            <w:r>
              <w:lastRenderedPageBreak/>
              <w:t>logbooks to reflect on how progress is being made compared to the Gantt chart. Azure DevOps boards will be used to help colleagues understanding the nature of the work and where in the sprint it falls.</w:t>
            </w:r>
          </w:p>
        </w:tc>
      </w:tr>
      <w:tr w:rsidR="00236DE9" w14:paraId="13F74BB4" w14:textId="77777777" w:rsidTr="008D2082">
        <w:tc>
          <w:tcPr>
            <w:tcW w:w="704" w:type="dxa"/>
          </w:tcPr>
          <w:p w14:paraId="2C37C10D" w14:textId="46368379" w:rsidR="00236DE9" w:rsidRPr="00B34E89" w:rsidRDefault="00704762" w:rsidP="00CB4786">
            <w:pPr>
              <w:jc w:val="center"/>
            </w:pPr>
            <w:r>
              <w:lastRenderedPageBreak/>
              <w:t>S6</w:t>
            </w:r>
          </w:p>
        </w:tc>
        <w:tc>
          <w:tcPr>
            <w:tcW w:w="3827" w:type="dxa"/>
          </w:tcPr>
          <w:p w14:paraId="2BC35F92" w14:textId="034D9F5B" w:rsidR="00236DE9" w:rsidRPr="007F6F76" w:rsidRDefault="00236DE9" w:rsidP="00CB4786">
            <w:pPr>
              <w:jc w:val="center"/>
            </w:pPr>
            <w:r w:rsidRPr="00B34E89">
              <w:t>Manage digital and technology solutions projects. For example: identifying and resolving deviations from specification, applying appropriate Project Management methodologies.</w:t>
            </w:r>
          </w:p>
        </w:tc>
        <w:tc>
          <w:tcPr>
            <w:tcW w:w="4485" w:type="dxa"/>
          </w:tcPr>
          <w:p w14:paraId="01361CB0" w14:textId="5FD38B08" w:rsidR="00236DE9" w:rsidRDefault="00236DE9" w:rsidP="0080144D">
            <w:r>
              <w:t>This will be done by initially setting out a Gantt chart for the development of the data seeding pipelines. Any deviations will be noted in logbooks, and the Gantt chart may change over time to reflect these new unforeseen deviations and specifications.</w:t>
            </w:r>
          </w:p>
        </w:tc>
      </w:tr>
      <w:tr w:rsidR="00236DE9" w14:paraId="6CE74EF0" w14:textId="77777777" w:rsidTr="008D2082">
        <w:tc>
          <w:tcPr>
            <w:tcW w:w="704" w:type="dxa"/>
          </w:tcPr>
          <w:p w14:paraId="7FB825E1" w14:textId="553F2DE1" w:rsidR="00236DE9" w:rsidRPr="0088081C" w:rsidRDefault="00704762" w:rsidP="00CB4786">
            <w:pPr>
              <w:jc w:val="center"/>
            </w:pPr>
            <w:r>
              <w:t>S13</w:t>
            </w:r>
          </w:p>
        </w:tc>
        <w:tc>
          <w:tcPr>
            <w:tcW w:w="3827" w:type="dxa"/>
          </w:tcPr>
          <w:p w14:paraId="010D9BE3" w14:textId="18E5DC08" w:rsidR="00236DE9" w:rsidRPr="00B34E89" w:rsidRDefault="00236DE9" w:rsidP="00CB4786">
            <w:pPr>
              <w:jc w:val="center"/>
            </w:pPr>
            <w:r w:rsidRPr="0088081C">
              <w:t>Report effectively to colleagues and stakeholders using the appropriate language and style, to meet the needs of the audience concerned.</w:t>
            </w:r>
          </w:p>
        </w:tc>
        <w:tc>
          <w:tcPr>
            <w:tcW w:w="4485" w:type="dxa"/>
          </w:tcPr>
          <w:p w14:paraId="0221FCAE" w14:textId="148DD6C4" w:rsidR="00236DE9" w:rsidRDefault="00236DE9" w:rsidP="008B7AE7">
            <w:r>
              <w:t>This will be achieved by gathering requirements and relevant information from stakeholders and colleagues. This will be achieved during the fulfilment of the project by relaying what is being done to colleagues who it may affect through potential interfering with their cloud resources or through asking for their approvals of pull requests for code.</w:t>
            </w:r>
          </w:p>
        </w:tc>
      </w:tr>
      <w:tr w:rsidR="00236DE9" w14:paraId="6B5D619C" w14:textId="77777777" w:rsidTr="008D2082">
        <w:tc>
          <w:tcPr>
            <w:tcW w:w="704" w:type="dxa"/>
          </w:tcPr>
          <w:p w14:paraId="4227E10E" w14:textId="3B0DBA42" w:rsidR="00236DE9" w:rsidRPr="00314A3D" w:rsidRDefault="00512EFF" w:rsidP="00CB4786">
            <w:pPr>
              <w:jc w:val="center"/>
            </w:pPr>
            <w:r>
              <w:t>S14</w:t>
            </w:r>
          </w:p>
        </w:tc>
        <w:tc>
          <w:tcPr>
            <w:tcW w:w="3827" w:type="dxa"/>
          </w:tcPr>
          <w:p w14:paraId="2DEE55E5" w14:textId="40F4E956" w:rsidR="00236DE9" w:rsidRPr="0088081C" w:rsidRDefault="00236DE9" w:rsidP="00CB4786">
            <w:pPr>
              <w:jc w:val="center"/>
            </w:pPr>
            <w:r w:rsidRPr="00314A3D">
              <w:t>Research, investigate, and evaluate innovative technologies or approaches in the development of a digital and technology solution.</w:t>
            </w:r>
          </w:p>
        </w:tc>
        <w:tc>
          <w:tcPr>
            <w:tcW w:w="4485" w:type="dxa"/>
          </w:tcPr>
          <w:p w14:paraId="2B620B6F" w14:textId="46AFFB1A" w:rsidR="00236DE9" w:rsidRDefault="00236DE9" w:rsidP="00E46E09">
            <w:r>
              <w:t>This will be achieved by reviewing the relevant studies and technical literature and evaluating what practices and patterns will benefit the use case of the creation of the data seeding script for the development or testing environment deployment pipeline.</w:t>
            </w:r>
          </w:p>
        </w:tc>
      </w:tr>
      <w:tr w:rsidR="00236DE9" w14:paraId="128A2AC7" w14:textId="77777777" w:rsidTr="008D2082">
        <w:tc>
          <w:tcPr>
            <w:tcW w:w="704" w:type="dxa"/>
          </w:tcPr>
          <w:p w14:paraId="67339D12" w14:textId="1FDD8D87" w:rsidR="00236DE9" w:rsidRPr="006D677A" w:rsidRDefault="007A5679" w:rsidP="00CB4786">
            <w:pPr>
              <w:jc w:val="center"/>
            </w:pPr>
            <w:r>
              <w:t>S15</w:t>
            </w:r>
          </w:p>
        </w:tc>
        <w:tc>
          <w:tcPr>
            <w:tcW w:w="3827" w:type="dxa"/>
          </w:tcPr>
          <w:p w14:paraId="2125D353" w14:textId="1CEDEFB0" w:rsidR="00236DE9" w:rsidRPr="00314A3D" w:rsidRDefault="00236DE9" w:rsidP="00CB4786">
            <w:pPr>
              <w:jc w:val="center"/>
            </w:pPr>
            <w:r w:rsidRPr="006D677A">
              <w:t>Apply relevant legal, ethical, social and professional standards to a digital and technology solution.</w:t>
            </w:r>
          </w:p>
        </w:tc>
        <w:tc>
          <w:tcPr>
            <w:tcW w:w="4485" w:type="dxa"/>
          </w:tcPr>
          <w:p w14:paraId="4328E29B" w14:textId="2ACE12BE" w:rsidR="00236DE9" w:rsidRDefault="00236DE9" w:rsidP="005D1D30">
            <w:pPr>
              <w:keepNext/>
            </w:pPr>
            <w:r>
              <w:t>This will be achieved by complying with legislation such as GDPR by processing any personal data correctly (ideally avoiding processing it at all) and complying with ISO27001 standards through the creation of a risk assessment and mitigating security vulnerabilities where possible.</w:t>
            </w:r>
          </w:p>
        </w:tc>
      </w:tr>
    </w:tbl>
    <w:p w14:paraId="1E34B22F" w14:textId="73F7CBEC" w:rsidR="00CB4786" w:rsidRDefault="005D1D30" w:rsidP="005D1D30">
      <w:pPr>
        <w:pStyle w:val="Caption"/>
      </w:pPr>
      <w:bookmarkStart w:id="22" w:name="_Toc223428222"/>
      <w:r>
        <w:t xml:space="preserve">Table </w:t>
      </w:r>
      <w:r>
        <w:fldChar w:fldCharType="begin"/>
      </w:r>
      <w:r>
        <w:instrText xml:space="preserve"> SEQ Table \* ARABIC </w:instrText>
      </w:r>
      <w:r>
        <w:fldChar w:fldCharType="separate"/>
      </w:r>
      <w:r>
        <w:rPr>
          <w:noProof/>
        </w:rPr>
        <w:t>2</w:t>
      </w:r>
      <w:r>
        <w:rPr>
          <w:noProof/>
        </w:rPr>
        <w:fldChar w:fldCharType="end"/>
      </w:r>
      <w:r>
        <w:t xml:space="preserve"> - General Skills</w:t>
      </w:r>
      <w:bookmarkEnd w:id="22"/>
    </w:p>
    <w:p w14:paraId="0AA3178B" w14:textId="253147A7" w:rsidR="00812F21" w:rsidRPr="001D0A7A" w:rsidRDefault="00812F21" w:rsidP="001D0A7A">
      <w:pPr>
        <w:pStyle w:val="Heading3"/>
        <w:jc w:val="center"/>
        <w:rPr>
          <w:u w:val="single"/>
        </w:rPr>
      </w:pPr>
      <w:bookmarkStart w:id="23" w:name="_Toc223428200"/>
      <w:r w:rsidRPr="001D0A7A">
        <w:rPr>
          <w:u w:val="single"/>
        </w:rPr>
        <w:t>Behaviours</w:t>
      </w:r>
      <w:bookmarkEnd w:id="23"/>
    </w:p>
    <w:tbl>
      <w:tblPr>
        <w:tblStyle w:val="TableGrid"/>
        <w:tblW w:w="0" w:type="auto"/>
        <w:tblLook w:val="04A0" w:firstRow="1" w:lastRow="0" w:firstColumn="1" w:lastColumn="0" w:noHBand="0" w:noVBand="1"/>
      </w:tblPr>
      <w:tblGrid>
        <w:gridCol w:w="704"/>
        <w:gridCol w:w="3827"/>
        <w:gridCol w:w="4485"/>
      </w:tblGrid>
      <w:tr w:rsidR="00EE6715" w14:paraId="69D38867" w14:textId="77777777" w:rsidTr="008D2082">
        <w:tc>
          <w:tcPr>
            <w:tcW w:w="704" w:type="dxa"/>
          </w:tcPr>
          <w:p w14:paraId="78128E12" w14:textId="1D4A4E85" w:rsidR="00EE6715" w:rsidRPr="00EE6715" w:rsidRDefault="00EE6715" w:rsidP="00812F21">
            <w:pPr>
              <w:jc w:val="center"/>
              <w:rPr>
                <w:b/>
                <w:bCs/>
              </w:rPr>
            </w:pPr>
            <w:r w:rsidRPr="00EE6715">
              <w:rPr>
                <w:b/>
                <w:bCs/>
              </w:rPr>
              <w:t>KSB</w:t>
            </w:r>
          </w:p>
        </w:tc>
        <w:tc>
          <w:tcPr>
            <w:tcW w:w="3827" w:type="dxa"/>
          </w:tcPr>
          <w:p w14:paraId="40530118" w14:textId="6F07139F" w:rsidR="00EE6715" w:rsidRPr="00EE6715" w:rsidRDefault="00EE6715" w:rsidP="00812F21">
            <w:pPr>
              <w:jc w:val="center"/>
              <w:rPr>
                <w:b/>
                <w:bCs/>
              </w:rPr>
            </w:pPr>
            <w:r w:rsidRPr="00EE6715">
              <w:rPr>
                <w:b/>
                <w:bCs/>
              </w:rPr>
              <w:t>Description</w:t>
            </w:r>
          </w:p>
        </w:tc>
        <w:tc>
          <w:tcPr>
            <w:tcW w:w="4485" w:type="dxa"/>
          </w:tcPr>
          <w:p w14:paraId="4B5DD57A" w14:textId="6AA34305" w:rsidR="00EE6715" w:rsidRPr="00EE6715" w:rsidRDefault="00EE6715" w:rsidP="00812F21">
            <w:pPr>
              <w:jc w:val="center"/>
              <w:rPr>
                <w:b/>
                <w:bCs/>
              </w:rPr>
            </w:pPr>
            <w:r w:rsidRPr="00EE6715">
              <w:rPr>
                <w:b/>
                <w:bCs/>
              </w:rPr>
              <w:t>How this KSB will be achieved</w:t>
            </w:r>
          </w:p>
        </w:tc>
      </w:tr>
      <w:tr w:rsidR="00EE6715" w14:paraId="136FC1AC" w14:textId="77777777" w:rsidTr="008D2082">
        <w:tc>
          <w:tcPr>
            <w:tcW w:w="704" w:type="dxa"/>
          </w:tcPr>
          <w:p w14:paraId="2E5D4208" w14:textId="098073C4" w:rsidR="00EE6715" w:rsidRPr="00812F21" w:rsidRDefault="00EE6715" w:rsidP="00812F21">
            <w:pPr>
              <w:jc w:val="center"/>
            </w:pPr>
            <w:r>
              <w:t>B3</w:t>
            </w:r>
          </w:p>
        </w:tc>
        <w:tc>
          <w:tcPr>
            <w:tcW w:w="3827" w:type="dxa"/>
          </w:tcPr>
          <w:p w14:paraId="7324C483" w14:textId="75B2A0E0" w:rsidR="00EE6715" w:rsidRDefault="00EE6715" w:rsidP="00812F21">
            <w:pPr>
              <w:jc w:val="center"/>
            </w:pPr>
            <w:r w:rsidRPr="00812F21">
              <w:t>Acts with integrity with respect to ethical, legal and regulatory requirements ensuring the protection of personal data, safety and security.</w:t>
            </w:r>
          </w:p>
        </w:tc>
        <w:tc>
          <w:tcPr>
            <w:tcW w:w="4485" w:type="dxa"/>
          </w:tcPr>
          <w:p w14:paraId="6493C169" w14:textId="4A4F258F" w:rsidR="00EE6715" w:rsidRDefault="00EE6715" w:rsidP="00053E0D">
            <w:r>
              <w:t>This will be achieved by complying with legislation such as GDPR by processing any personal data correctly (ideally avoiding processing it at all) and complying with ISO27001 standards through the creation of a risk assessment and mitigating security vulnerabilities where possible.</w:t>
            </w:r>
          </w:p>
        </w:tc>
      </w:tr>
      <w:tr w:rsidR="00EE6715" w14:paraId="67BCF6A3" w14:textId="77777777" w:rsidTr="008D2082">
        <w:tc>
          <w:tcPr>
            <w:tcW w:w="704" w:type="dxa"/>
          </w:tcPr>
          <w:p w14:paraId="031E6926" w14:textId="0CA01BC7" w:rsidR="00EE6715" w:rsidRPr="00812F21" w:rsidRDefault="00EE6715" w:rsidP="00812F21">
            <w:pPr>
              <w:jc w:val="center"/>
            </w:pPr>
            <w:r>
              <w:t>B4</w:t>
            </w:r>
          </w:p>
        </w:tc>
        <w:tc>
          <w:tcPr>
            <w:tcW w:w="3827" w:type="dxa"/>
          </w:tcPr>
          <w:p w14:paraId="6DD23704" w14:textId="4372DF43" w:rsidR="00EE6715" w:rsidRPr="00812F21" w:rsidRDefault="00EE6715" w:rsidP="00812F21">
            <w:pPr>
              <w:jc w:val="center"/>
            </w:pPr>
            <w:r w:rsidRPr="00812F21">
              <w:t>Commits to continuous professional development; maintaining their knowledge and skills in relation to developments in digital and technology solutions that influence their work.</w:t>
            </w:r>
          </w:p>
        </w:tc>
        <w:tc>
          <w:tcPr>
            <w:tcW w:w="4485" w:type="dxa"/>
          </w:tcPr>
          <w:p w14:paraId="34958931" w14:textId="4FC0513E" w:rsidR="00EE6715" w:rsidRDefault="00EE6715" w:rsidP="004130B3">
            <w:r>
              <w:t>This will be achieved in this project by learning about best practices in DevOps, creating scripts using PowerShell and learning to manage cost and deployment speed when deploying environments. There will also be learning involving database and storage access and the best security practices regarding that.</w:t>
            </w:r>
          </w:p>
        </w:tc>
      </w:tr>
      <w:tr w:rsidR="00EE6715" w14:paraId="6BA4E167" w14:textId="77777777" w:rsidTr="008D2082">
        <w:tc>
          <w:tcPr>
            <w:tcW w:w="704" w:type="dxa"/>
          </w:tcPr>
          <w:p w14:paraId="6B462584" w14:textId="5DD03BD8" w:rsidR="00EE6715" w:rsidRPr="00812F21" w:rsidRDefault="00EF047F" w:rsidP="00812F21">
            <w:pPr>
              <w:jc w:val="center"/>
            </w:pPr>
            <w:r>
              <w:lastRenderedPageBreak/>
              <w:t>B5</w:t>
            </w:r>
          </w:p>
        </w:tc>
        <w:tc>
          <w:tcPr>
            <w:tcW w:w="3827" w:type="dxa"/>
          </w:tcPr>
          <w:p w14:paraId="2F6EEB48" w14:textId="5E8282B7" w:rsidR="00EE6715" w:rsidRPr="00812F21" w:rsidRDefault="00EE6715" w:rsidP="00812F21">
            <w:pPr>
              <w:jc w:val="center"/>
            </w:pPr>
            <w:r w:rsidRPr="00812F21">
              <w:t>Interacts professionally with people from technical and non-technical backgrounds. Presents data and conclusions in an evidently truthful, concise and appropriate manner.</w:t>
            </w:r>
          </w:p>
        </w:tc>
        <w:tc>
          <w:tcPr>
            <w:tcW w:w="4485" w:type="dxa"/>
          </w:tcPr>
          <w:p w14:paraId="4D450385" w14:textId="21EE8C69" w:rsidR="00EE6715" w:rsidRDefault="00EE6715" w:rsidP="00335DCF">
            <w:r>
              <w:t>This will be achieved by talking with stakeholders, product managers, engineers and test engineers in Ordnance Survey to gather requirements, plan work and continuously evaluate work when new requirements present themselves.</w:t>
            </w:r>
          </w:p>
        </w:tc>
      </w:tr>
      <w:tr w:rsidR="00EE6715" w14:paraId="53AC9404" w14:textId="77777777" w:rsidTr="008D2082">
        <w:tc>
          <w:tcPr>
            <w:tcW w:w="704" w:type="dxa"/>
          </w:tcPr>
          <w:p w14:paraId="6E918D6C" w14:textId="71B47880" w:rsidR="00EE6715" w:rsidRPr="00DC164C" w:rsidRDefault="00494F04" w:rsidP="00812F21">
            <w:pPr>
              <w:jc w:val="center"/>
            </w:pPr>
            <w:r>
              <w:t>B6</w:t>
            </w:r>
          </w:p>
        </w:tc>
        <w:tc>
          <w:tcPr>
            <w:tcW w:w="3827" w:type="dxa"/>
          </w:tcPr>
          <w:p w14:paraId="69D87B7C" w14:textId="33DC5D63" w:rsidR="00EE6715" w:rsidRPr="00812F21" w:rsidRDefault="00EE6715" w:rsidP="00812F21">
            <w:pPr>
              <w:jc w:val="center"/>
            </w:pPr>
            <w:r w:rsidRPr="00DC164C">
              <w:t>Participates in and shares best practice in their organisation, and the wider community for aspects relevant to digital and technology solutions.</w:t>
            </w:r>
          </w:p>
        </w:tc>
        <w:tc>
          <w:tcPr>
            <w:tcW w:w="4485" w:type="dxa"/>
          </w:tcPr>
          <w:p w14:paraId="31062455" w14:textId="6309303B" w:rsidR="00EE6715" w:rsidRDefault="00EE6715" w:rsidP="00CB6574">
            <w:r>
              <w:t>This will be achieved by using this project to share new best practice regarding subscriptions, resource groups and their deployment pipelines in Ordnance Survey, especially regarding how to deploy data into cloud storage for development and testing environments.</w:t>
            </w:r>
          </w:p>
        </w:tc>
      </w:tr>
      <w:tr w:rsidR="00EE6715" w14:paraId="767FE72B" w14:textId="77777777" w:rsidTr="008D2082">
        <w:tc>
          <w:tcPr>
            <w:tcW w:w="704" w:type="dxa"/>
          </w:tcPr>
          <w:p w14:paraId="3E9D0A44" w14:textId="2ACD25F4" w:rsidR="00EE6715" w:rsidRPr="00E774EB" w:rsidRDefault="00AA6F7C" w:rsidP="00812F21">
            <w:pPr>
              <w:jc w:val="center"/>
            </w:pPr>
            <w:r>
              <w:t>B7</w:t>
            </w:r>
          </w:p>
        </w:tc>
        <w:tc>
          <w:tcPr>
            <w:tcW w:w="3827" w:type="dxa"/>
          </w:tcPr>
          <w:p w14:paraId="7AAC93FE" w14:textId="557CCA44" w:rsidR="00EE6715" w:rsidRPr="00DC164C" w:rsidRDefault="00EE6715" w:rsidP="00812F21">
            <w:pPr>
              <w:jc w:val="center"/>
            </w:pPr>
            <w:r w:rsidRPr="00E774EB">
              <w:t>Maintains awareness of trends and innovations in the subject area, utilising a range of academic literature, online sources, community interaction, conference attendance and other methods which can deliver business value.</w:t>
            </w:r>
          </w:p>
        </w:tc>
        <w:tc>
          <w:tcPr>
            <w:tcW w:w="4485" w:type="dxa"/>
          </w:tcPr>
          <w:p w14:paraId="49B66CFC" w14:textId="5EC097DA" w:rsidR="00EE6715" w:rsidRDefault="00EE6715" w:rsidP="007039CD">
            <w:r>
              <w:t xml:space="preserve">This will be achieved by done by consulting relevant studies and technical literature to identify best practices and design patterns for the data seeding pipeline. Documentation for </w:t>
            </w:r>
            <w:r w:rsidR="00653BB5">
              <w:t>Azure</w:t>
            </w:r>
            <w:r>
              <w:t xml:space="preserve"> from </w:t>
            </w:r>
            <w:r w:rsidR="00653BB5">
              <w:t>Microsoft</w:t>
            </w:r>
            <w:r>
              <w:t xml:space="preserve"> will be used to reduce costs in Azure and the length of pipeline runs in Azure DevOps.</w:t>
            </w:r>
          </w:p>
        </w:tc>
      </w:tr>
      <w:tr w:rsidR="00EE6715" w14:paraId="109E95A8" w14:textId="77777777" w:rsidTr="008D2082">
        <w:tc>
          <w:tcPr>
            <w:tcW w:w="704" w:type="dxa"/>
          </w:tcPr>
          <w:p w14:paraId="6F23B139" w14:textId="17E324F0" w:rsidR="00EE6715" w:rsidRPr="00055ED2" w:rsidRDefault="00DC7A5F" w:rsidP="00812F21">
            <w:pPr>
              <w:jc w:val="center"/>
            </w:pPr>
            <w:r>
              <w:t>B8</w:t>
            </w:r>
          </w:p>
        </w:tc>
        <w:tc>
          <w:tcPr>
            <w:tcW w:w="3827" w:type="dxa"/>
          </w:tcPr>
          <w:p w14:paraId="45757BFD" w14:textId="00AAB588" w:rsidR="00EE6715" w:rsidRPr="00E774EB" w:rsidRDefault="00EE6715" w:rsidP="00812F21">
            <w:pPr>
              <w:jc w:val="center"/>
            </w:pPr>
            <w:r w:rsidRPr="00055ED2">
              <w:t>Champions diversity and inclusion in their work ensuring that digital technology solutions are accessible.</w:t>
            </w:r>
          </w:p>
        </w:tc>
        <w:tc>
          <w:tcPr>
            <w:tcW w:w="4485" w:type="dxa"/>
          </w:tcPr>
          <w:p w14:paraId="47227991" w14:textId="08AFA0F4" w:rsidR="00EE6715" w:rsidRDefault="00EE6715" w:rsidP="005D1D30">
            <w:pPr>
              <w:keepNext/>
            </w:pPr>
            <w:r>
              <w:t>This will be done by collaborating with colleagues from multiple backgrounds and ensuring that development and testing environments are more accessible and easily available for developers and testers in the team.</w:t>
            </w:r>
          </w:p>
        </w:tc>
      </w:tr>
    </w:tbl>
    <w:p w14:paraId="0F7BADAA" w14:textId="06DA1A57" w:rsidR="00812F21" w:rsidRDefault="005D1D30" w:rsidP="005D1D30">
      <w:pPr>
        <w:pStyle w:val="Caption"/>
      </w:pPr>
      <w:bookmarkStart w:id="24" w:name="_Toc223428223"/>
      <w:r>
        <w:t xml:space="preserve">Table </w:t>
      </w:r>
      <w:r>
        <w:fldChar w:fldCharType="begin"/>
      </w:r>
      <w:r>
        <w:instrText xml:space="preserve"> SEQ Table \* ARABIC </w:instrText>
      </w:r>
      <w:r>
        <w:fldChar w:fldCharType="separate"/>
      </w:r>
      <w:r>
        <w:rPr>
          <w:noProof/>
        </w:rPr>
        <w:t>3</w:t>
      </w:r>
      <w:r>
        <w:rPr>
          <w:noProof/>
        </w:rPr>
        <w:fldChar w:fldCharType="end"/>
      </w:r>
      <w:r>
        <w:t xml:space="preserve"> - General Behaviours</w:t>
      </w:r>
      <w:bookmarkEnd w:id="24"/>
    </w:p>
    <w:p w14:paraId="0006A0BD" w14:textId="49902A88" w:rsidR="004D544B" w:rsidRPr="001D0A7A" w:rsidRDefault="004D544B" w:rsidP="001D0A7A">
      <w:pPr>
        <w:pStyle w:val="Heading2"/>
        <w:jc w:val="center"/>
        <w:rPr>
          <w:u w:val="single"/>
        </w:rPr>
      </w:pPr>
      <w:bookmarkStart w:id="25" w:name="_Toc223428201"/>
      <w:r w:rsidRPr="001D0A7A">
        <w:rPr>
          <w:u w:val="single"/>
        </w:rPr>
        <w:t xml:space="preserve">Software Engineer </w:t>
      </w:r>
      <w:r w:rsidR="00814B09" w:rsidRPr="001D0A7A">
        <w:rPr>
          <w:u w:val="single"/>
        </w:rPr>
        <w:t>KSB</w:t>
      </w:r>
      <w:r w:rsidR="00CB22BD" w:rsidRPr="001D0A7A">
        <w:rPr>
          <w:u w:val="single"/>
        </w:rPr>
        <w:t>s</w:t>
      </w:r>
      <w:bookmarkEnd w:id="25"/>
    </w:p>
    <w:p w14:paraId="343AA570" w14:textId="75C9578C" w:rsidR="00672C05" w:rsidRPr="001D0A7A" w:rsidRDefault="00985101" w:rsidP="001D0A7A">
      <w:pPr>
        <w:pStyle w:val="Heading3"/>
        <w:jc w:val="center"/>
        <w:rPr>
          <w:u w:val="single"/>
        </w:rPr>
      </w:pPr>
      <w:bookmarkStart w:id="26" w:name="_Toc223428202"/>
      <w:r w:rsidRPr="001D0A7A">
        <w:rPr>
          <w:u w:val="single"/>
        </w:rPr>
        <w:t>Knowledges</w:t>
      </w:r>
      <w:bookmarkEnd w:id="26"/>
    </w:p>
    <w:tbl>
      <w:tblPr>
        <w:tblStyle w:val="TableGrid"/>
        <w:tblW w:w="0" w:type="auto"/>
        <w:tblLook w:val="04A0" w:firstRow="1" w:lastRow="0" w:firstColumn="1" w:lastColumn="0" w:noHBand="0" w:noVBand="1"/>
      </w:tblPr>
      <w:tblGrid>
        <w:gridCol w:w="704"/>
        <w:gridCol w:w="3827"/>
        <w:gridCol w:w="4485"/>
      </w:tblGrid>
      <w:tr w:rsidR="0063291F" w14:paraId="21C34F2D" w14:textId="77777777" w:rsidTr="008D2082">
        <w:tc>
          <w:tcPr>
            <w:tcW w:w="704" w:type="dxa"/>
          </w:tcPr>
          <w:p w14:paraId="1386F040" w14:textId="7A01921A" w:rsidR="0063291F" w:rsidRPr="0063291F" w:rsidRDefault="0063291F" w:rsidP="00672C05">
            <w:pPr>
              <w:jc w:val="center"/>
              <w:rPr>
                <w:b/>
                <w:bCs/>
              </w:rPr>
            </w:pPr>
            <w:r w:rsidRPr="0063291F">
              <w:rPr>
                <w:b/>
                <w:bCs/>
              </w:rPr>
              <w:t>KSB</w:t>
            </w:r>
          </w:p>
        </w:tc>
        <w:tc>
          <w:tcPr>
            <w:tcW w:w="3827" w:type="dxa"/>
          </w:tcPr>
          <w:p w14:paraId="10670081" w14:textId="72DB185D" w:rsidR="0063291F" w:rsidRPr="0063291F" w:rsidRDefault="0063291F" w:rsidP="00672C05">
            <w:pPr>
              <w:jc w:val="center"/>
              <w:rPr>
                <w:b/>
                <w:bCs/>
              </w:rPr>
            </w:pPr>
            <w:r w:rsidRPr="0063291F">
              <w:rPr>
                <w:b/>
                <w:bCs/>
              </w:rPr>
              <w:t>Description</w:t>
            </w:r>
          </w:p>
        </w:tc>
        <w:tc>
          <w:tcPr>
            <w:tcW w:w="4485" w:type="dxa"/>
          </w:tcPr>
          <w:p w14:paraId="5A8B0172" w14:textId="191748E1" w:rsidR="0063291F" w:rsidRPr="0063291F" w:rsidRDefault="0063291F" w:rsidP="00672C05">
            <w:pPr>
              <w:jc w:val="center"/>
              <w:rPr>
                <w:b/>
                <w:bCs/>
              </w:rPr>
            </w:pPr>
            <w:r w:rsidRPr="0063291F">
              <w:rPr>
                <w:b/>
                <w:bCs/>
              </w:rPr>
              <w:t>How this KSB will be achieved</w:t>
            </w:r>
          </w:p>
        </w:tc>
      </w:tr>
      <w:tr w:rsidR="0063291F" w14:paraId="78C3B8C6" w14:textId="77777777" w:rsidTr="008D2082">
        <w:tc>
          <w:tcPr>
            <w:tcW w:w="704" w:type="dxa"/>
          </w:tcPr>
          <w:p w14:paraId="485CA0D7" w14:textId="1AE360A3" w:rsidR="0063291F" w:rsidRPr="00F86B3B" w:rsidRDefault="0063291F" w:rsidP="00672C05">
            <w:pPr>
              <w:jc w:val="center"/>
            </w:pPr>
            <w:r>
              <w:t>K21</w:t>
            </w:r>
          </w:p>
        </w:tc>
        <w:tc>
          <w:tcPr>
            <w:tcW w:w="3827" w:type="dxa"/>
          </w:tcPr>
          <w:p w14:paraId="5CC1463D" w14:textId="5DEFD2C8" w:rsidR="0063291F" w:rsidRPr="00F86B3B" w:rsidRDefault="0063291F" w:rsidP="00672C05">
            <w:pPr>
              <w:jc w:val="center"/>
            </w:pPr>
            <w:r w:rsidRPr="00F86B3B">
              <w:t>How to operate at all stages of the software development life cycle and how each stage is applied in a range of contexts. For example, requirements analysis, design, development, testing, implementation.</w:t>
            </w:r>
          </w:p>
        </w:tc>
        <w:tc>
          <w:tcPr>
            <w:tcW w:w="4485" w:type="dxa"/>
          </w:tcPr>
          <w:p w14:paraId="7DB08AA4" w14:textId="1EB85090" w:rsidR="0063291F" w:rsidRDefault="0063291F" w:rsidP="005C7420">
            <w:r>
              <w:t>This will be done by conversing with stakeholders and colleagues about requirements analysis and design of the system. Development, testing and implementation will be carried out and implemented, with pull request reviews done to ensure that knowledge on these subjects is complete and relevant and has been applied correctly.</w:t>
            </w:r>
          </w:p>
        </w:tc>
      </w:tr>
      <w:tr w:rsidR="0063291F" w14:paraId="1F76159D" w14:textId="77777777" w:rsidTr="008D2082">
        <w:tc>
          <w:tcPr>
            <w:tcW w:w="704" w:type="dxa"/>
          </w:tcPr>
          <w:p w14:paraId="4051472B" w14:textId="497E7768" w:rsidR="0063291F" w:rsidRPr="00F86B3B" w:rsidRDefault="00D517D8" w:rsidP="00672C05">
            <w:pPr>
              <w:jc w:val="center"/>
            </w:pPr>
            <w:r>
              <w:t>K22</w:t>
            </w:r>
          </w:p>
        </w:tc>
        <w:tc>
          <w:tcPr>
            <w:tcW w:w="3827" w:type="dxa"/>
          </w:tcPr>
          <w:p w14:paraId="41FDA18A" w14:textId="6BD75B69" w:rsidR="0063291F" w:rsidRPr="00F86B3B" w:rsidRDefault="0063291F" w:rsidP="00672C05">
            <w:pPr>
              <w:jc w:val="center"/>
            </w:pPr>
            <w:r w:rsidRPr="00F86B3B">
              <w:t xml:space="preserve">Principles of a range of development techniques, for each stage of the software development cycle that produce artefacts and the contexts in which they can be applied. For </w:t>
            </w:r>
            <w:proofErr w:type="gramStart"/>
            <w:r w:rsidRPr="00F86B3B">
              <w:t>example</w:t>
            </w:r>
            <w:proofErr w:type="gramEnd"/>
            <w:r w:rsidRPr="00F86B3B">
              <w:t xml:space="preserve"> UML, unit testing, programming, debugging, frameworks, architectures.</w:t>
            </w:r>
          </w:p>
        </w:tc>
        <w:tc>
          <w:tcPr>
            <w:tcW w:w="4485" w:type="dxa"/>
          </w:tcPr>
          <w:p w14:paraId="3A2B0546" w14:textId="700F1BE1" w:rsidR="0063291F" w:rsidRDefault="0063291F" w:rsidP="00D27BDB">
            <w:r>
              <w:t>This will be achieved by using a range of techniques such as programming and debugging and potentially using unit tests to inform programming when creating the data seeding script.</w:t>
            </w:r>
          </w:p>
        </w:tc>
      </w:tr>
      <w:tr w:rsidR="0063291F" w14:paraId="094DA2E6" w14:textId="77777777" w:rsidTr="008D2082">
        <w:tc>
          <w:tcPr>
            <w:tcW w:w="704" w:type="dxa"/>
          </w:tcPr>
          <w:p w14:paraId="49BAB050" w14:textId="0A1DCF2C" w:rsidR="0063291F" w:rsidRPr="00F86B3B" w:rsidRDefault="00A068C1" w:rsidP="00672C05">
            <w:pPr>
              <w:jc w:val="center"/>
            </w:pPr>
            <w:r>
              <w:t>K23</w:t>
            </w:r>
          </w:p>
        </w:tc>
        <w:tc>
          <w:tcPr>
            <w:tcW w:w="3827" w:type="dxa"/>
          </w:tcPr>
          <w:p w14:paraId="7234E905" w14:textId="2E020032" w:rsidR="0063291F" w:rsidRPr="00F86B3B" w:rsidRDefault="0063291F" w:rsidP="00672C05">
            <w:pPr>
              <w:jc w:val="center"/>
            </w:pPr>
            <w:r w:rsidRPr="00F86B3B">
              <w:t xml:space="preserve">Principles of a range of development methods and approaches and the contexts in which they can be applied. </w:t>
            </w:r>
            <w:r w:rsidRPr="00F86B3B">
              <w:lastRenderedPageBreak/>
              <w:t xml:space="preserve">For </w:t>
            </w:r>
            <w:proofErr w:type="gramStart"/>
            <w:r w:rsidRPr="00F86B3B">
              <w:t>example</w:t>
            </w:r>
            <w:proofErr w:type="gramEnd"/>
            <w:r w:rsidRPr="00F86B3B">
              <w:t xml:space="preserve"> Scrum, Extreme Programming, Waterfall, Prince2, TDD.</w:t>
            </w:r>
          </w:p>
        </w:tc>
        <w:tc>
          <w:tcPr>
            <w:tcW w:w="4485" w:type="dxa"/>
          </w:tcPr>
          <w:p w14:paraId="72DC5249" w14:textId="7AF55BC5" w:rsidR="0063291F" w:rsidRDefault="0063291F" w:rsidP="00E77F52">
            <w:r>
              <w:lastRenderedPageBreak/>
              <w:t>This will be achieved by adhering to agile practices whilst working in the team. Mocking and unit tests may be used to help development for the data seeding script.</w:t>
            </w:r>
          </w:p>
        </w:tc>
      </w:tr>
      <w:tr w:rsidR="0063291F" w14:paraId="053946EC" w14:textId="77777777" w:rsidTr="008D2082">
        <w:tc>
          <w:tcPr>
            <w:tcW w:w="704" w:type="dxa"/>
          </w:tcPr>
          <w:p w14:paraId="2B7A5236" w14:textId="31104149" w:rsidR="0063291F" w:rsidRPr="00F86B3B" w:rsidRDefault="00FA660D" w:rsidP="00672C05">
            <w:pPr>
              <w:jc w:val="center"/>
            </w:pPr>
            <w:r>
              <w:t>K24</w:t>
            </w:r>
          </w:p>
        </w:tc>
        <w:tc>
          <w:tcPr>
            <w:tcW w:w="3827" w:type="dxa"/>
          </w:tcPr>
          <w:p w14:paraId="7DE68BAE" w14:textId="5434D99B" w:rsidR="0063291F" w:rsidRPr="00F86B3B" w:rsidRDefault="0063291F" w:rsidP="00672C05">
            <w:pPr>
              <w:jc w:val="center"/>
            </w:pPr>
            <w:r w:rsidRPr="00F86B3B">
              <w:t xml:space="preserve">How to interpret and implement a design, compliant with functional, non-functional and security requirements including principles and approaches to addressing legacy software development issues from a technical and socio-technical perspective. For </w:t>
            </w:r>
            <w:proofErr w:type="gramStart"/>
            <w:r w:rsidRPr="00F86B3B">
              <w:t>example</w:t>
            </w:r>
            <w:proofErr w:type="gramEnd"/>
            <w:r w:rsidRPr="00F86B3B">
              <w:t xml:space="preserve"> architectures, languages, operating systems, hardware, business change.</w:t>
            </w:r>
          </w:p>
        </w:tc>
        <w:tc>
          <w:tcPr>
            <w:tcW w:w="4485" w:type="dxa"/>
          </w:tcPr>
          <w:p w14:paraId="10897AD0" w14:textId="09420866" w:rsidR="0063291F" w:rsidRDefault="0063291F" w:rsidP="002C701B">
            <w:r>
              <w:t>This will be achieved by defining a set of functional, non-functional and security requirements for the data seeding script during the requirements gathering and planning stages of the project and then implementing them the functional requirements and making sure non-functional and security requirements are simultaneously achieved.</w:t>
            </w:r>
          </w:p>
        </w:tc>
      </w:tr>
      <w:tr w:rsidR="0063291F" w14:paraId="76F83F8F" w14:textId="77777777" w:rsidTr="008D2082">
        <w:tc>
          <w:tcPr>
            <w:tcW w:w="704" w:type="dxa"/>
          </w:tcPr>
          <w:p w14:paraId="2A6827F5" w14:textId="53C3B696" w:rsidR="0063291F" w:rsidRPr="00F86B3B" w:rsidRDefault="00161732" w:rsidP="00672C05">
            <w:pPr>
              <w:jc w:val="center"/>
            </w:pPr>
            <w:r>
              <w:t>K25</w:t>
            </w:r>
          </w:p>
        </w:tc>
        <w:tc>
          <w:tcPr>
            <w:tcW w:w="3827" w:type="dxa"/>
          </w:tcPr>
          <w:p w14:paraId="6D5E81A6" w14:textId="69F97B71" w:rsidR="0063291F" w:rsidRPr="00F86B3B" w:rsidRDefault="0063291F" w:rsidP="00672C05">
            <w:pPr>
              <w:jc w:val="center"/>
            </w:pPr>
            <w:r w:rsidRPr="00F86B3B">
              <w:t xml:space="preserve">The factors affecting product quality and approaches for how to control them throughout the development process. For </w:t>
            </w:r>
            <w:proofErr w:type="gramStart"/>
            <w:r w:rsidRPr="00F86B3B">
              <w:t>example</w:t>
            </w:r>
            <w:proofErr w:type="gramEnd"/>
            <w:r w:rsidRPr="00F86B3B">
              <w:t xml:space="preserve"> security, code quality, coding standards.</w:t>
            </w:r>
          </w:p>
        </w:tc>
        <w:tc>
          <w:tcPr>
            <w:tcW w:w="4485" w:type="dxa"/>
          </w:tcPr>
          <w:p w14:paraId="5DA0A574" w14:textId="5D017A07" w:rsidR="0063291F" w:rsidRDefault="0063291F" w:rsidP="00AC2582">
            <w:r>
              <w:t>This will be achieved by making sure best practices for security are researched and implemented for the data seeding script. Code quality will be reviewed in pull requests by other developers on the team, with automated code quality checks being run by SNYK to identify common anti-patterns or bad practices during these pull requests.</w:t>
            </w:r>
          </w:p>
        </w:tc>
      </w:tr>
      <w:tr w:rsidR="0063291F" w14:paraId="021BAFC2" w14:textId="77777777" w:rsidTr="008D2082">
        <w:tc>
          <w:tcPr>
            <w:tcW w:w="704" w:type="dxa"/>
          </w:tcPr>
          <w:p w14:paraId="1E90BCA1" w14:textId="162B3592" w:rsidR="0063291F" w:rsidRPr="00F86B3B" w:rsidRDefault="007A1A5A" w:rsidP="00672C05">
            <w:pPr>
              <w:jc w:val="center"/>
            </w:pPr>
            <w:r>
              <w:t>K26</w:t>
            </w:r>
          </w:p>
        </w:tc>
        <w:tc>
          <w:tcPr>
            <w:tcW w:w="3827" w:type="dxa"/>
          </w:tcPr>
          <w:p w14:paraId="2ACB755C" w14:textId="70B74199" w:rsidR="0063291F" w:rsidRPr="00F86B3B" w:rsidRDefault="0063291F" w:rsidP="00672C05">
            <w:pPr>
              <w:jc w:val="center"/>
            </w:pPr>
            <w:r w:rsidRPr="00F86B3B">
              <w:t>How to select and apply a range of software tools used in Software Engineering.</w:t>
            </w:r>
          </w:p>
        </w:tc>
        <w:tc>
          <w:tcPr>
            <w:tcW w:w="4485" w:type="dxa"/>
          </w:tcPr>
          <w:p w14:paraId="5A622469" w14:textId="51C944BF" w:rsidR="0063291F" w:rsidRDefault="0063291F" w:rsidP="00FC6656">
            <w:r>
              <w:t>This will be achieved by identifying the programming language for the data seeding script and identifying the best way to implement the data seeding script with regards to creating data in the cloud storage.</w:t>
            </w:r>
          </w:p>
        </w:tc>
      </w:tr>
      <w:tr w:rsidR="0063291F" w14:paraId="48D384C4" w14:textId="77777777" w:rsidTr="008D2082">
        <w:tc>
          <w:tcPr>
            <w:tcW w:w="704" w:type="dxa"/>
          </w:tcPr>
          <w:p w14:paraId="101CF855" w14:textId="2BFF3706" w:rsidR="0063291F" w:rsidRPr="00F86B3B" w:rsidRDefault="004E57ED" w:rsidP="00672C05">
            <w:pPr>
              <w:jc w:val="center"/>
            </w:pPr>
            <w:r>
              <w:t>K27</w:t>
            </w:r>
          </w:p>
        </w:tc>
        <w:tc>
          <w:tcPr>
            <w:tcW w:w="3827" w:type="dxa"/>
          </w:tcPr>
          <w:p w14:paraId="21144AD6" w14:textId="797A2977" w:rsidR="0063291F" w:rsidRPr="00F86B3B" w:rsidRDefault="0063291F" w:rsidP="00672C05">
            <w:pPr>
              <w:jc w:val="center"/>
            </w:pPr>
            <w:r w:rsidRPr="00F86B3B">
              <w:t xml:space="preserve">Approaches to the interpretation and use of artefacts. For </w:t>
            </w:r>
            <w:proofErr w:type="gramStart"/>
            <w:r w:rsidRPr="00F86B3B">
              <w:t>example</w:t>
            </w:r>
            <w:proofErr w:type="gramEnd"/>
            <w:r w:rsidRPr="00F86B3B">
              <w:t xml:space="preserve"> UML, unit tests, architecture.</w:t>
            </w:r>
          </w:p>
        </w:tc>
        <w:tc>
          <w:tcPr>
            <w:tcW w:w="4485" w:type="dxa"/>
          </w:tcPr>
          <w:p w14:paraId="2287A50C" w14:textId="29A2C20D" w:rsidR="0063291F" w:rsidRDefault="0063291F" w:rsidP="00DE2463">
            <w:r>
              <w:t>This will be achieved by referencing currently existing architecture in the deployment pipeline and potentially using unit tests to inform the programming and creation of the data seeding script.</w:t>
            </w:r>
          </w:p>
        </w:tc>
      </w:tr>
      <w:tr w:rsidR="0063291F" w14:paraId="596C2691" w14:textId="77777777" w:rsidTr="008D2082">
        <w:tc>
          <w:tcPr>
            <w:tcW w:w="704" w:type="dxa"/>
          </w:tcPr>
          <w:p w14:paraId="4DCE85B6" w14:textId="60FEEDC3" w:rsidR="0063291F" w:rsidRPr="00F86B3B" w:rsidRDefault="00611A0C" w:rsidP="00672C05">
            <w:pPr>
              <w:jc w:val="center"/>
            </w:pPr>
            <w:r>
              <w:t>K28</w:t>
            </w:r>
          </w:p>
        </w:tc>
        <w:tc>
          <w:tcPr>
            <w:tcW w:w="3827" w:type="dxa"/>
          </w:tcPr>
          <w:p w14:paraId="49EBB64A" w14:textId="0109A1C0" w:rsidR="0063291F" w:rsidRPr="00F86B3B" w:rsidRDefault="0063291F" w:rsidP="00672C05">
            <w:pPr>
              <w:jc w:val="center"/>
            </w:pPr>
            <w:r w:rsidRPr="00F86B3B">
              <w:t xml:space="preserve">Approaches to effective </w:t>
            </w:r>
            <w:proofErr w:type="gramStart"/>
            <w:r w:rsidRPr="00F86B3B">
              <w:t>team work</w:t>
            </w:r>
            <w:proofErr w:type="gramEnd"/>
            <w:r w:rsidRPr="00F86B3B">
              <w:t xml:space="preserve"> and the range of software development tools supporting effective teamwork. For example, configuration management, version control and release management.</w:t>
            </w:r>
          </w:p>
        </w:tc>
        <w:tc>
          <w:tcPr>
            <w:tcW w:w="4485" w:type="dxa"/>
          </w:tcPr>
          <w:p w14:paraId="72BD0B6C" w14:textId="247EA254" w:rsidR="0063291F" w:rsidRDefault="0063291F" w:rsidP="005D1D30">
            <w:pPr>
              <w:keepNext/>
            </w:pPr>
            <w:r>
              <w:t>This will be achieved using Git as version control for amending the deployment pipeline, to not interfere with other developers. This will also be used to create pull requests, which will be reviewed and approved by other developers on the team. Azure DevOps will also be used to track work in sprint boards, to enable better communication with other team members on the progress of the project.</w:t>
            </w:r>
          </w:p>
        </w:tc>
      </w:tr>
    </w:tbl>
    <w:p w14:paraId="31466F93" w14:textId="41F5FCA7" w:rsidR="00672C05" w:rsidRDefault="005D1D30" w:rsidP="005D1D30">
      <w:pPr>
        <w:pStyle w:val="Caption"/>
      </w:pPr>
      <w:bookmarkStart w:id="27" w:name="_Toc223428224"/>
      <w:r>
        <w:t xml:space="preserve">Table </w:t>
      </w:r>
      <w:r>
        <w:fldChar w:fldCharType="begin"/>
      </w:r>
      <w:r>
        <w:instrText xml:space="preserve"> SEQ Table \* ARABIC </w:instrText>
      </w:r>
      <w:r>
        <w:fldChar w:fldCharType="separate"/>
      </w:r>
      <w:r>
        <w:rPr>
          <w:noProof/>
        </w:rPr>
        <w:t>4</w:t>
      </w:r>
      <w:r>
        <w:rPr>
          <w:noProof/>
        </w:rPr>
        <w:fldChar w:fldCharType="end"/>
      </w:r>
      <w:r>
        <w:t xml:space="preserve"> - Software Engineer Knowledges</w:t>
      </w:r>
      <w:bookmarkEnd w:id="27"/>
    </w:p>
    <w:p w14:paraId="17A8EDFE" w14:textId="77777777" w:rsidR="00BF2D72" w:rsidRDefault="00BF2D72">
      <w:pPr>
        <w:rPr>
          <w:rFonts w:asciiTheme="majorHAnsi" w:eastAsiaTheme="majorEastAsia" w:hAnsiTheme="majorHAnsi" w:cstheme="majorBidi"/>
          <w:color w:val="243F60" w:themeColor="accent1" w:themeShade="7F"/>
          <w:sz w:val="24"/>
          <w:szCs w:val="24"/>
          <w:u w:val="single"/>
        </w:rPr>
      </w:pPr>
      <w:r>
        <w:rPr>
          <w:u w:val="single"/>
        </w:rPr>
        <w:br w:type="page"/>
      </w:r>
    </w:p>
    <w:p w14:paraId="0F53DA23" w14:textId="08B15F7D" w:rsidR="00B912FA" w:rsidRPr="001D0A7A" w:rsidRDefault="00B912FA" w:rsidP="001D0A7A">
      <w:pPr>
        <w:pStyle w:val="Heading3"/>
        <w:jc w:val="center"/>
        <w:rPr>
          <w:u w:val="single"/>
        </w:rPr>
      </w:pPr>
      <w:bookmarkStart w:id="28" w:name="_Toc223428203"/>
      <w:r w:rsidRPr="001D0A7A">
        <w:rPr>
          <w:u w:val="single"/>
        </w:rPr>
        <w:lastRenderedPageBreak/>
        <w:t>Skills</w:t>
      </w:r>
      <w:bookmarkEnd w:id="28"/>
    </w:p>
    <w:tbl>
      <w:tblPr>
        <w:tblStyle w:val="TableGrid"/>
        <w:tblW w:w="0" w:type="auto"/>
        <w:tblLook w:val="04A0" w:firstRow="1" w:lastRow="0" w:firstColumn="1" w:lastColumn="0" w:noHBand="0" w:noVBand="1"/>
      </w:tblPr>
      <w:tblGrid>
        <w:gridCol w:w="704"/>
        <w:gridCol w:w="3827"/>
        <w:gridCol w:w="4485"/>
      </w:tblGrid>
      <w:tr w:rsidR="00FC258D" w14:paraId="728A63D1" w14:textId="77777777" w:rsidTr="008D2082">
        <w:tc>
          <w:tcPr>
            <w:tcW w:w="704" w:type="dxa"/>
          </w:tcPr>
          <w:p w14:paraId="7D3BB231" w14:textId="216643E7" w:rsidR="00FC258D" w:rsidRPr="00A07F89" w:rsidRDefault="00FC258D" w:rsidP="00B912FA">
            <w:pPr>
              <w:jc w:val="center"/>
              <w:rPr>
                <w:b/>
                <w:bCs/>
              </w:rPr>
            </w:pPr>
            <w:r w:rsidRPr="00A07F89">
              <w:rPr>
                <w:b/>
                <w:bCs/>
              </w:rPr>
              <w:t>KSB</w:t>
            </w:r>
          </w:p>
        </w:tc>
        <w:tc>
          <w:tcPr>
            <w:tcW w:w="3827" w:type="dxa"/>
          </w:tcPr>
          <w:p w14:paraId="32CA29C4" w14:textId="36B36D56" w:rsidR="00FC258D" w:rsidRPr="00A07F89" w:rsidRDefault="00FC258D" w:rsidP="00B912FA">
            <w:pPr>
              <w:jc w:val="center"/>
              <w:rPr>
                <w:b/>
                <w:bCs/>
              </w:rPr>
            </w:pPr>
            <w:r w:rsidRPr="00A07F89">
              <w:rPr>
                <w:b/>
                <w:bCs/>
              </w:rPr>
              <w:t>Description</w:t>
            </w:r>
          </w:p>
        </w:tc>
        <w:tc>
          <w:tcPr>
            <w:tcW w:w="4485" w:type="dxa"/>
          </w:tcPr>
          <w:p w14:paraId="10B107F1" w14:textId="1C47BA9C" w:rsidR="00FC258D" w:rsidRPr="00A07F89" w:rsidRDefault="00FC258D" w:rsidP="00B912FA">
            <w:pPr>
              <w:jc w:val="center"/>
              <w:rPr>
                <w:b/>
                <w:bCs/>
              </w:rPr>
            </w:pPr>
            <w:r w:rsidRPr="00A07F89">
              <w:rPr>
                <w:b/>
                <w:bCs/>
              </w:rPr>
              <w:t>How this KSB will be achieved</w:t>
            </w:r>
          </w:p>
        </w:tc>
      </w:tr>
      <w:tr w:rsidR="00FC258D" w14:paraId="2F91D491" w14:textId="77777777" w:rsidTr="008D2082">
        <w:tc>
          <w:tcPr>
            <w:tcW w:w="704" w:type="dxa"/>
          </w:tcPr>
          <w:p w14:paraId="27F272E8" w14:textId="58743F67" w:rsidR="00FC258D" w:rsidRPr="00F86B3B" w:rsidRDefault="00EF19C3" w:rsidP="00B912FA">
            <w:pPr>
              <w:jc w:val="center"/>
            </w:pPr>
            <w:r>
              <w:t>S16</w:t>
            </w:r>
          </w:p>
        </w:tc>
        <w:tc>
          <w:tcPr>
            <w:tcW w:w="3827" w:type="dxa"/>
          </w:tcPr>
          <w:p w14:paraId="42243CC4" w14:textId="1F753D5D" w:rsidR="00FC258D" w:rsidRPr="00F86B3B" w:rsidRDefault="00FC258D" w:rsidP="00B912FA">
            <w:pPr>
              <w:jc w:val="center"/>
            </w:pPr>
            <w:r w:rsidRPr="00F86B3B">
              <w:t>Identify and define software engineering problems that are non-routine and incompletely specified.</w:t>
            </w:r>
          </w:p>
        </w:tc>
        <w:tc>
          <w:tcPr>
            <w:tcW w:w="4485" w:type="dxa"/>
          </w:tcPr>
          <w:p w14:paraId="033BFE27" w14:textId="29385AF2" w:rsidR="00FC258D" w:rsidRDefault="00FC258D" w:rsidP="00561059">
            <w:r>
              <w:t>This will be done by identifying the problems inherent in the creation of the data seeding script and identifying areas that are incompletely specified, such as how the script interacts with cloud storage or how to extend the deployment pipeline without increasing runtime significantly.</w:t>
            </w:r>
          </w:p>
        </w:tc>
      </w:tr>
      <w:tr w:rsidR="00FC258D" w14:paraId="5908B4B0" w14:textId="77777777" w:rsidTr="008D2082">
        <w:tc>
          <w:tcPr>
            <w:tcW w:w="704" w:type="dxa"/>
          </w:tcPr>
          <w:p w14:paraId="73A57DF8" w14:textId="53688A2B" w:rsidR="00FC258D" w:rsidRPr="00F86B3B" w:rsidRDefault="00A07F89" w:rsidP="00B912FA">
            <w:pPr>
              <w:jc w:val="center"/>
            </w:pPr>
            <w:r>
              <w:t>S17</w:t>
            </w:r>
          </w:p>
        </w:tc>
        <w:tc>
          <w:tcPr>
            <w:tcW w:w="3827" w:type="dxa"/>
          </w:tcPr>
          <w:p w14:paraId="45CC2997" w14:textId="54CA3BF0" w:rsidR="00FC258D" w:rsidRPr="00F86B3B" w:rsidRDefault="00FC258D" w:rsidP="00B912FA">
            <w:pPr>
              <w:jc w:val="center"/>
            </w:pPr>
            <w:r w:rsidRPr="00F86B3B">
              <w:t>Provide recommendations as to the most appropriate software engineering solution.</w:t>
            </w:r>
          </w:p>
        </w:tc>
        <w:tc>
          <w:tcPr>
            <w:tcW w:w="4485" w:type="dxa"/>
          </w:tcPr>
          <w:p w14:paraId="44645B20" w14:textId="467F3344" w:rsidR="00FC258D" w:rsidRDefault="00FC258D" w:rsidP="00FE3DBD">
            <w:r>
              <w:t>This will be done by looking at studies and technical literature and available documentation from cloud providers (in this case Microsoft) to understand the best practices and solutions and creating recommendations based on these things.</w:t>
            </w:r>
          </w:p>
        </w:tc>
      </w:tr>
      <w:tr w:rsidR="00FC258D" w14:paraId="498F32A5" w14:textId="77777777" w:rsidTr="008D2082">
        <w:tc>
          <w:tcPr>
            <w:tcW w:w="704" w:type="dxa"/>
          </w:tcPr>
          <w:p w14:paraId="2A726B9E" w14:textId="7F3D0081" w:rsidR="00FC258D" w:rsidRPr="00814B09" w:rsidRDefault="00A71586" w:rsidP="00B912FA">
            <w:pPr>
              <w:jc w:val="center"/>
            </w:pPr>
            <w:r>
              <w:t>S18</w:t>
            </w:r>
          </w:p>
        </w:tc>
        <w:tc>
          <w:tcPr>
            <w:tcW w:w="3827" w:type="dxa"/>
          </w:tcPr>
          <w:p w14:paraId="7EC45101" w14:textId="035A3977" w:rsidR="00FC258D" w:rsidRPr="00814B09" w:rsidRDefault="00FC258D" w:rsidP="00B912FA">
            <w:pPr>
              <w:jc w:val="center"/>
            </w:pPr>
            <w:r w:rsidRPr="00814B09">
              <w:t>Use appropriate analysis methods, approaches and techniques in software engineering projects to deliver an outcome that meets requirements.</w:t>
            </w:r>
          </w:p>
        </w:tc>
        <w:tc>
          <w:tcPr>
            <w:tcW w:w="4485" w:type="dxa"/>
          </w:tcPr>
          <w:p w14:paraId="4C649404" w14:textId="3D8A4959" w:rsidR="00FC258D" w:rsidRDefault="00FC258D" w:rsidP="00D6168B">
            <w:r>
              <w:t>This will be achieved by identifying functional, non-functional and security requirements for the project by speaking to shareholders. It will also be achieved by identifying the existing architecture of the development or testing environment deployment pipeline and modifying it with the data seeding pipeline following the identification of requirements.</w:t>
            </w:r>
          </w:p>
        </w:tc>
      </w:tr>
      <w:tr w:rsidR="00FC258D" w14:paraId="528DB691" w14:textId="77777777" w:rsidTr="008D2082">
        <w:tc>
          <w:tcPr>
            <w:tcW w:w="704" w:type="dxa"/>
          </w:tcPr>
          <w:p w14:paraId="0456EE0D" w14:textId="65497E2A" w:rsidR="00FC258D" w:rsidRPr="00814B09" w:rsidRDefault="001F7C1C" w:rsidP="00B912FA">
            <w:pPr>
              <w:jc w:val="center"/>
            </w:pPr>
            <w:r>
              <w:t>S19</w:t>
            </w:r>
          </w:p>
        </w:tc>
        <w:tc>
          <w:tcPr>
            <w:tcW w:w="3827" w:type="dxa"/>
          </w:tcPr>
          <w:p w14:paraId="52338334" w14:textId="54D5DC15" w:rsidR="00FC258D" w:rsidRPr="00814B09" w:rsidRDefault="00FC258D" w:rsidP="00B912FA">
            <w:pPr>
              <w:jc w:val="center"/>
            </w:pPr>
            <w:r w:rsidRPr="00814B09">
              <w:t>Implement software engineering projects using appropriate software engineering methods, approaches and techniques.</w:t>
            </w:r>
          </w:p>
        </w:tc>
        <w:tc>
          <w:tcPr>
            <w:tcW w:w="4485" w:type="dxa"/>
          </w:tcPr>
          <w:p w14:paraId="1D3D4506" w14:textId="7DDCE889" w:rsidR="00FC258D" w:rsidRDefault="00FC258D" w:rsidP="009B7CEC">
            <w:r>
              <w:t>This will be achieved by correctly programming the data seeding script and testing that it works through a potential combination of unit testing and DevOps practices. The DevOps practices will involve peer-review through pull requests and the passing of pipelines and automated code-review for anti-patterns and security vulnerabilities using SNYK software.</w:t>
            </w:r>
          </w:p>
        </w:tc>
      </w:tr>
      <w:tr w:rsidR="00FC258D" w14:paraId="5D5EE7DA" w14:textId="77777777" w:rsidTr="008D2082">
        <w:tc>
          <w:tcPr>
            <w:tcW w:w="704" w:type="dxa"/>
          </w:tcPr>
          <w:p w14:paraId="46BC39C4" w14:textId="254B44EB" w:rsidR="00FC258D" w:rsidRPr="00814B09" w:rsidRDefault="00A974AE" w:rsidP="00B912FA">
            <w:pPr>
              <w:jc w:val="center"/>
            </w:pPr>
            <w:r>
              <w:t>S20</w:t>
            </w:r>
          </w:p>
        </w:tc>
        <w:tc>
          <w:tcPr>
            <w:tcW w:w="3827" w:type="dxa"/>
          </w:tcPr>
          <w:p w14:paraId="69FB8075" w14:textId="2D615691" w:rsidR="00FC258D" w:rsidRPr="00814B09" w:rsidRDefault="00FC258D" w:rsidP="00B912FA">
            <w:pPr>
              <w:jc w:val="center"/>
            </w:pPr>
            <w:r w:rsidRPr="00814B09">
              <w:t>Respond to changing priorities and problems arising within software engineering projects by making revised recommendations, and adapting plans as necessary, to fit the scenario being investigated.</w:t>
            </w:r>
          </w:p>
        </w:tc>
        <w:tc>
          <w:tcPr>
            <w:tcW w:w="4485" w:type="dxa"/>
          </w:tcPr>
          <w:p w14:paraId="707BEDCE" w14:textId="160BC019" w:rsidR="00FC258D" w:rsidRDefault="00FC258D" w:rsidP="00AD2682">
            <w:r>
              <w:t>This will be achieved by initially creating a Gantt chart to set out the nature of the project work and the timeframe in which it will be completed. At pre-planned intervals, logbooks will be created identifying the work that has been done and modification of the Gantt Chart based on changing priorities and problems will be done.</w:t>
            </w:r>
          </w:p>
        </w:tc>
      </w:tr>
      <w:tr w:rsidR="00FC258D" w14:paraId="6B6679DE" w14:textId="77777777" w:rsidTr="008D2082">
        <w:tc>
          <w:tcPr>
            <w:tcW w:w="704" w:type="dxa"/>
          </w:tcPr>
          <w:p w14:paraId="462A4D03" w14:textId="4E18B613" w:rsidR="00FC258D" w:rsidRPr="00814B09" w:rsidRDefault="002A57BD" w:rsidP="00B912FA">
            <w:pPr>
              <w:jc w:val="center"/>
            </w:pPr>
            <w:r>
              <w:t>S21</w:t>
            </w:r>
          </w:p>
        </w:tc>
        <w:tc>
          <w:tcPr>
            <w:tcW w:w="3827" w:type="dxa"/>
          </w:tcPr>
          <w:p w14:paraId="59210A64" w14:textId="14765530" w:rsidR="00FC258D" w:rsidRPr="00814B09" w:rsidRDefault="00FC258D" w:rsidP="00B912FA">
            <w:pPr>
              <w:jc w:val="center"/>
            </w:pPr>
            <w:r w:rsidRPr="00814B09">
              <w:t>Determine, refine, adapt and use appropriate software engineering methods, approaches and techniques to evaluate software engineering project outcomes.</w:t>
            </w:r>
          </w:p>
        </w:tc>
        <w:tc>
          <w:tcPr>
            <w:tcW w:w="4485" w:type="dxa"/>
          </w:tcPr>
          <w:p w14:paraId="639878FD" w14:textId="365D15CF" w:rsidR="00FC258D" w:rsidRDefault="00FC258D" w:rsidP="0074479F">
            <w:r>
              <w:t xml:space="preserve">This will be achieved by setting out requirements initially through feedback from stakeholders, colleagues and reviewing the initial pipeline architecture. Adaptation of the requirements or adaption of software engineering methods such as unit testing, integration testing through DevOps pipelines or responding to feedback during pull requests may occur during the project. </w:t>
            </w:r>
            <w:proofErr w:type="gramStart"/>
            <w:r>
              <w:t>In order to</w:t>
            </w:r>
            <w:proofErr w:type="gramEnd"/>
            <w:r>
              <w:t xml:space="preserve"> evaluate project outcomes, pipeline metrics, pull request reviews and passing automated code analysis from SNYK will be used.</w:t>
            </w:r>
          </w:p>
        </w:tc>
      </w:tr>
      <w:tr w:rsidR="00FC258D" w14:paraId="29748725" w14:textId="77777777" w:rsidTr="008D2082">
        <w:tc>
          <w:tcPr>
            <w:tcW w:w="704" w:type="dxa"/>
          </w:tcPr>
          <w:p w14:paraId="2DE686ED" w14:textId="250A3747" w:rsidR="00FC258D" w:rsidRPr="00814B09" w:rsidRDefault="00E77D8C" w:rsidP="00B912FA">
            <w:pPr>
              <w:jc w:val="center"/>
            </w:pPr>
            <w:r>
              <w:lastRenderedPageBreak/>
              <w:t>S22</w:t>
            </w:r>
          </w:p>
        </w:tc>
        <w:tc>
          <w:tcPr>
            <w:tcW w:w="3827" w:type="dxa"/>
          </w:tcPr>
          <w:p w14:paraId="0DACDBA0" w14:textId="6EBEC71C" w:rsidR="00FC258D" w:rsidRPr="00814B09" w:rsidRDefault="00FC258D" w:rsidP="00B912FA">
            <w:pPr>
              <w:jc w:val="center"/>
            </w:pPr>
            <w:r w:rsidRPr="00814B09">
              <w:t xml:space="preserve">Evaluate learning points arising from software engineering work undertaken on a project including use of methods, analysis undertaken, selection of approach and the outcome achieved, </w:t>
            </w:r>
            <w:proofErr w:type="gramStart"/>
            <w:r w:rsidRPr="00814B09">
              <w:t>in order to</w:t>
            </w:r>
            <w:proofErr w:type="gramEnd"/>
            <w:r w:rsidRPr="00814B09">
              <w:t xml:space="preserve"> identify both lessons learnt and recommendations for improvements to future projects.</w:t>
            </w:r>
          </w:p>
        </w:tc>
        <w:tc>
          <w:tcPr>
            <w:tcW w:w="4485" w:type="dxa"/>
          </w:tcPr>
          <w:p w14:paraId="3B7242AC" w14:textId="28B15B90" w:rsidR="00FC258D" w:rsidRDefault="00FC258D" w:rsidP="0036790E">
            <w:r>
              <w:t>This will be achieved through reflections in logbooks and using the project to better understand the best practices to deploy a development or testing environment in the new subscription model at Ordnance Survey. As this is pioneering work, any knowledge acquired will be shared with other teams at Ordnance Survey.</w:t>
            </w:r>
          </w:p>
        </w:tc>
      </w:tr>
      <w:tr w:rsidR="00FC258D" w14:paraId="764F7973" w14:textId="77777777" w:rsidTr="008D2082">
        <w:tc>
          <w:tcPr>
            <w:tcW w:w="704" w:type="dxa"/>
          </w:tcPr>
          <w:p w14:paraId="5D8692FB" w14:textId="5FD4652D" w:rsidR="00FC258D" w:rsidRPr="00814B09" w:rsidRDefault="007A4E58" w:rsidP="00B912FA">
            <w:pPr>
              <w:jc w:val="center"/>
            </w:pPr>
            <w:r>
              <w:t>S23</w:t>
            </w:r>
          </w:p>
        </w:tc>
        <w:tc>
          <w:tcPr>
            <w:tcW w:w="3827" w:type="dxa"/>
          </w:tcPr>
          <w:p w14:paraId="410EE7A4" w14:textId="3AED80BA" w:rsidR="00FC258D" w:rsidRPr="00814B09" w:rsidRDefault="00FC258D" w:rsidP="00B912FA">
            <w:pPr>
              <w:jc w:val="center"/>
            </w:pPr>
            <w:r w:rsidRPr="00814B09">
              <w:t>Extend and update software development knowledge with evidence from professional and academic sources by undertaking appropriate research to inform best practice and lead improvements in the organisation.</w:t>
            </w:r>
          </w:p>
        </w:tc>
        <w:tc>
          <w:tcPr>
            <w:tcW w:w="4485" w:type="dxa"/>
          </w:tcPr>
          <w:p w14:paraId="73D966F3" w14:textId="3BD7BBF0" w:rsidR="00FC258D" w:rsidRDefault="00FC258D" w:rsidP="005D1D30">
            <w:pPr>
              <w:keepNext/>
            </w:pPr>
            <w:r>
              <w:t>This will be achieved by consulting relevant studies and technical literature to identify best practices and design patterns for the data seeding pipeline. After the data seeding pipeline has been created successfully, findings about best practices can be shared internally at Ordnance Survey.</w:t>
            </w:r>
          </w:p>
        </w:tc>
      </w:tr>
    </w:tbl>
    <w:p w14:paraId="00575DE4" w14:textId="59BA59F4" w:rsidR="00B912FA" w:rsidRDefault="005D1D30" w:rsidP="005D1D30">
      <w:pPr>
        <w:pStyle w:val="Caption"/>
      </w:pPr>
      <w:bookmarkStart w:id="29" w:name="_Toc223428225"/>
      <w:r>
        <w:t xml:space="preserve">Table </w:t>
      </w:r>
      <w:r>
        <w:fldChar w:fldCharType="begin"/>
      </w:r>
      <w:r>
        <w:instrText xml:space="preserve"> SEQ Table \* ARABIC </w:instrText>
      </w:r>
      <w:r>
        <w:fldChar w:fldCharType="separate"/>
      </w:r>
      <w:r>
        <w:rPr>
          <w:noProof/>
        </w:rPr>
        <w:t>5</w:t>
      </w:r>
      <w:r>
        <w:rPr>
          <w:noProof/>
        </w:rPr>
        <w:fldChar w:fldCharType="end"/>
      </w:r>
      <w:r>
        <w:t xml:space="preserve"> - Software Engineer Skills</w:t>
      </w:r>
      <w:bookmarkEnd w:id="29"/>
    </w:p>
    <w:p w14:paraId="251E8CCB" w14:textId="77777777" w:rsidR="00BF2D72" w:rsidRDefault="00BF2D72">
      <w:pPr>
        <w:rPr>
          <w:rFonts w:asciiTheme="majorHAnsi" w:eastAsiaTheme="majorEastAsia" w:hAnsiTheme="majorHAnsi" w:cstheme="majorBidi"/>
          <w:color w:val="365F91" w:themeColor="accent1" w:themeShade="BF"/>
          <w:sz w:val="32"/>
          <w:szCs w:val="32"/>
          <w:u w:val="single"/>
        </w:rPr>
      </w:pPr>
      <w:r>
        <w:rPr>
          <w:u w:val="single"/>
        </w:rPr>
        <w:br w:type="page"/>
      </w:r>
    </w:p>
    <w:p w14:paraId="4CA60CD1" w14:textId="46BEE9DD" w:rsidR="00D47A61" w:rsidRDefault="00021634" w:rsidP="00D47A61">
      <w:pPr>
        <w:pStyle w:val="Heading1"/>
        <w:jc w:val="center"/>
        <w:rPr>
          <w:u w:val="single"/>
        </w:rPr>
      </w:pPr>
      <w:bookmarkStart w:id="30" w:name="_Toc223428204"/>
      <w:r>
        <w:rPr>
          <w:u w:val="single"/>
        </w:rPr>
        <w:lastRenderedPageBreak/>
        <w:t>Requirements</w:t>
      </w:r>
      <w:r w:rsidR="00982A6C" w:rsidRPr="001D0A7A">
        <w:rPr>
          <w:u w:val="single"/>
        </w:rPr>
        <w:t xml:space="preserve"> and </w:t>
      </w:r>
      <w:r>
        <w:rPr>
          <w:u w:val="single"/>
        </w:rPr>
        <w:t>O</w:t>
      </w:r>
      <w:r w:rsidR="00602212" w:rsidRPr="001D0A7A">
        <w:rPr>
          <w:u w:val="single"/>
        </w:rPr>
        <w:t>bjectives</w:t>
      </w:r>
      <w:bookmarkEnd w:id="30"/>
    </w:p>
    <w:p w14:paraId="13E9A5B5" w14:textId="3048F9EB" w:rsidR="00D11E63" w:rsidRPr="00D11E63" w:rsidRDefault="00D11E63" w:rsidP="00D11E63">
      <w:r>
        <w:t>Requirements for the data seeding script are split into three categories: functional, non-functional and security. The functional requirements must be complied with and form the basis for the success of the project. The non-functional requirements and security requirements should be complied with, but if it is discovered that certain conditions prevent them being implemented fully, then the best possible workaround should be implemented. Any workarounds should try and get as close to the non-functional and security requirements as possible</w:t>
      </w:r>
      <w:r w:rsidR="000934E4">
        <w:t>, to prevent security incidents and to make the system perform as best as possible.</w:t>
      </w:r>
    </w:p>
    <w:p w14:paraId="41CF4A87" w14:textId="41038734" w:rsidR="00D47A61" w:rsidRDefault="00D47A61" w:rsidP="00D47A61">
      <w:pPr>
        <w:pStyle w:val="Heading2"/>
        <w:jc w:val="center"/>
        <w:rPr>
          <w:u w:val="single"/>
        </w:rPr>
      </w:pPr>
      <w:bookmarkStart w:id="31" w:name="_Toc223428205"/>
      <w:r w:rsidRPr="00D47A61">
        <w:rPr>
          <w:u w:val="single"/>
        </w:rPr>
        <w:t>Functional Requirements</w:t>
      </w:r>
      <w:bookmarkEnd w:id="31"/>
    </w:p>
    <w:tbl>
      <w:tblPr>
        <w:tblStyle w:val="TableGrid"/>
        <w:tblW w:w="0" w:type="auto"/>
        <w:tblLook w:val="04A0" w:firstRow="1" w:lastRow="0" w:firstColumn="1" w:lastColumn="0" w:noHBand="0" w:noVBand="1"/>
      </w:tblPr>
      <w:tblGrid>
        <w:gridCol w:w="1129"/>
        <w:gridCol w:w="7887"/>
      </w:tblGrid>
      <w:tr w:rsidR="00EF04B2" w14:paraId="539FAC2B" w14:textId="77777777" w:rsidTr="001E0F95">
        <w:tc>
          <w:tcPr>
            <w:tcW w:w="1129" w:type="dxa"/>
          </w:tcPr>
          <w:p w14:paraId="2D145CF2" w14:textId="17B9D7A7" w:rsidR="00EF04B2" w:rsidRPr="00EF04B2" w:rsidRDefault="00EF04B2" w:rsidP="00EF04B2">
            <w:pPr>
              <w:jc w:val="center"/>
              <w:rPr>
                <w:b/>
                <w:bCs/>
              </w:rPr>
            </w:pPr>
            <w:r>
              <w:rPr>
                <w:b/>
                <w:bCs/>
              </w:rPr>
              <w:t>id</w:t>
            </w:r>
          </w:p>
        </w:tc>
        <w:tc>
          <w:tcPr>
            <w:tcW w:w="7887" w:type="dxa"/>
          </w:tcPr>
          <w:p w14:paraId="013E71C8" w14:textId="685B67D7" w:rsidR="00EF04B2" w:rsidRPr="00EF04B2" w:rsidRDefault="00EF04B2" w:rsidP="00EF04B2">
            <w:pPr>
              <w:jc w:val="center"/>
              <w:rPr>
                <w:b/>
                <w:bCs/>
              </w:rPr>
            </w:pPr>
            <w:r>
              <w:rPr>
                <w:b/>
                <w:bCs/>
              </w:rPr>
              <w:t>Functional Requirement</w:t>
            </w:r>
          </w:p>
        </w:tc>
      </w:tr>
      <w:tr w:rsidR="00EF04B2" w14:paraId="371A0266" w14:textId="77777777" w:rsidTr="001E0F95">
        <w:tc>
          <w:tcPr>
            <w:tcW w:w="1129" w:type="dxa"/>
          </w:tcPr>
          <w:p w14:paraId="2F9CD566" w14:textId="5C00182E" w:rsidR="00EF04B2" w:rsidRDefault="00073585" w:rsidP="00073585">
            <w:pPr>
              <w:jc w:val="center"/>
            </w:pPr>
            <w:r>
              <w:t>1</w:t>
            </w:r>
          </w:p>
        </w:tc>
        <w:tc>
          <w:tcPr>
            <w:tcW w:w="7887" w:type="dxa"/>
          </w:tcPr>
          <w:p w14:paraId="2EB37EF3" w14:textId="1AA72023" w:rsidR="00EF04B2" w:rsidRDefault="00AA2D51" w:rsidP="00EF04B2">
            <w:r>
              <w:t>A script, running in the pipeline which deploys development and testing environments for the Errors and Omissions service deploys records into the SQL database.</w:t>
            </w:r>
          </w:p>
        </w:tc>
      </w:tr>
      <w:tr w:rsidR="00AA2D51" w14:paraId="0EC8EBE4" w14:textId="77777777" w:rsidTr="001E0F95">
        <w:tc>
          <w:tcPr>
            <w:tcW w:w="1129" w:type="dxa"/>
          </w:tcPr>
          <w:p w14:paraId="371D944B" w14:textId="4D0E4A7E" w:rsidR="00AA2D51" w:rsidRDefault="00AA2D51" w:rsidP="00073585">
            <w:pPr>
              <w:jc w:val="center"/>
            </w:pPr>
            <w:r>
              <w:t>2</w:t>
            </w:r>
          </w:p>
        </w:tc>
        <w:tc>
          <w:tcPr>
            <w:tcW w:w="7887" w:type="dxa"/>
          </w:tcPr>
          <w:p w14:paraId="04CEDB8A" w14:textId="33713FBE" w:rsidR="00AA2D51" w:rsidRDefault="00AA2D51" w:rsidP="00EF04B2">
            <w:r>
              <w:t>A script, running in the pipeline which deploys development and testing environments for the Errors and Omissions service deploys blobs into the Azure blob storage. These blobs are related to a specific record in the SQL database, so that they can be retrieved by a frontend service through an API.</w:t>
            </w:r>
          </w:p>
        </w:tc>
      </w:tr>
      <w:tr w:rsidR="00BE5636" w14:paraId="53C2DB75" w14:textId="77777777" w:rsidTr="001E0F95">
        <w:tc>
          <w:tcPr>
            <w:tcW w:w="1129" w:type="dxa"/>
          </w:tcPr>
          <w:p w14:paraId="79EFED0C" w14:textId="7569EA86" w:rsidR="00BE5636" w:rsidRDefault="00BE5636" w:rsidP="00073585">
            <w:pPr>
              <w:jc w:val="center"/>
            </w:pPr>
            <w:r>
              <w:t>3</w:t>
            </w:r>
          </w:p>
        </w:tc>
        <w:tc>
          <w:tcPr>
            <w:tcW w:w="7887" w:type="dxa"/>
          </w:tcPr>
          <w:p w14:paraId="0465E305" w14:textId="062E5DF2" w:rsidR="00BE5636" w:rsidRDefault="00BE5636" w:rsidP="00D11F6D">
            <w:pPr>
              <w:keepNext/>
            </w:pPr>
            <w:r>
              <w:t>The records in the SQL database and Azure blob storage should be possible to retrieve through an instance of a local frontend environment</w:t>
            </w:r>
            <w:r w:rsidR="00A27EFC">
              <w:t xml:space="preserve"> by going through an API in the development or testing environment.</w:t>
            </w:r>
          </w:p>
        </w:tc>
      </w:tr>
    </w:tbl>
    <w:p w14:paraId="3412BDE6" w14:textId="39B545BE" w:rsidR="00EF04B2" w:rsidRPr="00EF04B2" w:rsidRDefault="00D11F6D" w:rsidP="00D11F6D">
      <w:pPr>
        <w:pStyle w:val="Caption"/>
      </w:pPr>
      <w:bookmarkStart w:id="32" w:name="_Toc223428226"/>
      <w:r>
        <w:t xml:space="preserve">Table </w:t>
      </w:r>
      <w:r w:rsidR="005D1D30">
        <w:fldChar w:fldCharType="begin"/>
      </w:r>
      <w:r w:rsidR="005D1D30">
        <w:instrText xml:space="preserve"> SEQ Table \* ARABIC </w:instrText>
      </w:r>
      <w:r w:rsidR="005D1D30">
        <w:fldChar w:fldCharType="separate"/>
      </w:r>
      <w:r w:rsidR="005D1D30">
        <w:rPr>
          <w:noProof/>
        </w:rPr>
        <w:t>6</w:t>
      </w:r>
      <w:r w:rsidR="005D1D30">
        <w:rPr>
          <w:noProof/>
        </w:rPr>
        <w:fldChar w:fldCharType="end"/>
      </w:r>
      <w:r>
        <w:t xml:space="preserve"> - Functional Requirements</w:t>
      </w:r>
      <w:bookmarkEnd w:id="32"/>
    </w:p>
    <w:p w14:paraId="628A1DEE" w14:textId="15CDA3B5" w:rsidR="00D47A61" w:rsidRDefault="00D47A61" w:rsidP="00D47A61">
      <w:pPr>
        <w:pStyle w:val="Heading2"/>
        <w:jc w:val="center"/>
        <w:rPr>
          <w:u w:val="single"/>
        </w:rPr>
      </w:pPr>
      <w:bookmarkStart w:id="33" w:name="_Toc223428206"/>
      <w:r w:rsidRPr="00D47A61">
        <w:rPr>
          <w:u w:val="single"/>
        </w:rPr>
        <w:t>Non-functional Requirements</w:t>
      </w:r>
      <w:bookmarkEnd w:id="33"/>
    </w:p>
    <w:tbl>
      <w:tblPr>
        <w:tblStyle w:val="TableGrid"/>
        <w:tblW w:w="0" w:type="auto"/>
        <w:tblLook w:val="04A0" w:firstRow="1" w:lastRow="0" w:firstColumn="1" w:lastColumn="0" w:noHBand="0" w:noVBand="1"/>
      </w:tblPr>
      <w:tblGrid>
        <w:gridCol w:w="1129"/>
        <w:gridCol w:w="7887"/>
      </w:tblGrid>
      <w:tr w:rsidR="008A42C0" w14:paraId="3B3C889B" w14:textId="77777777" w:rsidTr="001E0F95">
        <w:tc>
          <w:tcPr>
            <w:tcW w:w="1129" w:type="dxa"/>
          </w:tcPr>
          <w:p w14:paraId="44FB4390" w14:textId="7E527A4E" w:rsidR="008A42C0" w:rsidRPr="008A42C0" w:rsidRDefault="008A42C0" w:rsidP="008A42C0">
            <w:pPr>
              <w:jc w:val="center"/>
              <w:rPr>
                <w:b/>
                <w:bCs/>
              </w:rPr>
            </w:pPr>
            <w:r>
              <w:rPr>
                <w:b/>
                <w:bCs/>
              </w:rPr>
              <w:t>id</w:t>
            </w:r>
          </w:p>
        </w:tc>
        <w:tc>
          <w:tcPr>
            <w:tcW w:w="7887" w:type="dxa"/>
          </w:tcPr>
          <w:p w14:paraId="765BCFB7" w14:textId="05565F5A" w:rsidR="008A42C0" w:rsidRPr="008A42C0" w:rsidRDefault="008A42C0" w:rsidP="008A42C0">
            <w:pPr>
              <w:jc w:val="center"/>
              <w:rPr>
                <w:b/>
                <w:bCs/>
              </w:rPr>
            </w:pPr>
            <w:r>
              <w:rPr>
                <w:b/>
                <w:bCs/>
              </w:rPr>
              <w:t>Non-functional Requirement</w:t>
            </w:r>
          </w:p>
        </w:tc>
      </w:tr>
      <w:tr w:rsidR="008A42C0" w14:paraId="22CFFD75" w14:textId="77777777" w:rsidTr="001E0F95">
        <w:tc>
          <w:tcPr>
            <w:tcW w:w="1129" w:type="dxa"/>
          </w:tcPr>
          <w:p w14:paraId="1C517628" w14:textId="176E927A" w:rsidR="008A42C0" w:rsidRDefault="00837D1B" w:rsidP="00073585">
            <w:pPr>
              <w:jc w:val="center"/>
            </w:pPr>
            <w:r>
              <w:t>4</w:t>
            </w:r>
          </w:p>
        </w:tc>
        <w:tc>
          <w:tcPr>
            <w:tcW w:w="7887" w:type="dxa"/>
          </w:tcPr>
          <w:p w14:paraId="7C2E99D2" w14:textId="39B6E98D" w:rsidR="008A42C0" w:rsidRDefault="006E008B" w:rsidP="008A42C0">
            <w:r>
              <w:t>T</w:t>
            </w:r>
            <w:r w:rsidR="00CE493F">
              <w:t xml:space="preserve">he data seeding script does not </w:t>
            </w:r>
            <w:r>
              <w:t>run for a significantly long time in relation to the</w:t>
            </w:r>
            <w:r w:rsidR="00604D24">
              <w:t xml:space="preserve"> deployment pipeline.</w:t>
            </w:r>
            <w:r>
              <w:t xml:space="preserve"> </w:t>
            </w:r>
          </w:p>
        </w:tc>
      </w:tr>
      <w:tr w:rsidR="006738E7" w14:paraId="7E5C5038" w14:textId="77777777" w:rsidTr="001E0F95">
        <w:tc>
          <w:tcPr>
            <w:tcW w:w="1129" w:type="dxa"/>
          </w:tcPr>
          <w:p w14:paraId="073D16B1" w14:textId="05CD4353" w:rsidR="006738E7" w:rsidRDefault="00837D1B" w:rsidP="00073585">
            <w:pPr>
              <w:jc w:val="center"/>
            </w:pPr>
            <w:r>
              <w:t>5</w:t>
            </w:r>
          </w:p>
        </w:tc>
        <w:tc>
          <w:tcPr>
            <w:tcW w:w="7887" w:type="dxa"/>
          </w:tcPr>
          <w:p w14:paraId="4D9C4051" w14:textId="006B2F3A" w:rsidR="006738E7" w:rsidRDefault="0080389C" w:rsidP="008A42C0">
            <w:r>
              <w:t>During this work, a single development or testing environment is deployed above what is currently being worked on by other developers</w:t>
            </w:r>
            <w:r w:rsidR="005517A2">
              <w:t xml:space="preserve"> and testers</w:t>
            </w:r>
            <w:r>
              <w:t xml:space="preserve">. This is to ensure that Azure costs are kept to a minimum during this. If possible, this environment should be torn down when it is unnecessary to leave it up, but this may not be practical </w:t>
            </w:r>
            <w:r w:rsidR="007B0821">
              <w:t>for most of the duration of this work.</w:t>
            </w:r>
          </w:p>
        </w:tc>
      </w:tr>
      <w:tr w:rsidR="007053CC" w14:paraId="3212D246" w14:textId="77777777" w:rsidTr="001E0F95">
        <w:tc>
          <w:tcPr>
            <w:tcW w:w="1129" w:type="dxa"/>
          </w:tcPr>
          <w:p w14:paraId="52B638B7" w14:textId="46E503F5" w:rsidR="007053CC" w:rsidRDefault="00837D1B" w:rsidP="00073585">
            <w:pPr>
              <w:jc w:val="center"/>
            </w:pPr>
            <w:r>
              <w:t>6</w:t>
            </w:r>
          </w:p>
        </w:tc>
        <w:tc>
          <w:tcPr>
            <w:tcW w:w="7887" w:type="dxa"/>
          </w:tcPr>
          <w:p w14:paraId="33AA9494" w14:textId="1154C85D" w:rsidR="007053CC" w:rsidRDefault="009D2A43" w:rsidP="00D11F6D">
            <w:pPr>
              <w:keepNext/>
            </w:pPr>
            <w:r>
              <w:t xml:space="preserve">The data seeding script is flexible and adaptable enough to potentially be reused in the future to allow development and testing environments to be hosted in containers. This ability to host environments in containers would extend to both local development and the cloud. </w:t>
            </w:r>
          </w:p>
        </w:tc>
      </w:tr>
    </w:tbl>
    <w:p w14:paraId="71E08864" w14:textId="4568B44C" w:rsidR="008A42C0" w:rsidRPr="008A42C0" w:rsidRDefault="00D11F6D" w:rsidP="00D11F6D">
      <w:pPr>
        <w:pStyle w:val="Caption"/>
      </w:pPr>
      <w:bookmarkStart w:id="34" w:name="_Toc223428227"/>
      <w:r>
        <w:t xml:space="preserve">Table </w:t>
      </w:r>
      <w:r w:rsidR="005D1D30">
        <w:fldChar w:fldCharType="begin"/>
      </w:r>
      <w:r w:rsidR="005D1D30">
        <w:instrText xml:space="preserve"> SEQ Table \* ARABIC </w:instrText>
      </w:r>
      <w:r w:rsidR="005D1D30">
        <w:fldChar w:fldCharType="separate"/>
      </w:r>
      <w:r w:rsidR="005D1D30">
        <w:rPr>
          <w:noProof/>
        </w:rPr>
        <w:t>7</w:t>
      </w:r>
      <w:r w:rsidR="005D1D30">
        <w:rPr>
          <w:noProof/>
        </w:rPr>
        <w:fldChar w:fldCharType="end"/>
      </w:r>
      <w:r>
        <w:t xml:space="preserve"> - Non-functional Requirements</w:t>
      </w:r>
      <w:bookmarkEnd w:id="34"/>
    </w:p>
    <w:p w14:paraId="6E7D4D2C" w14:textId="60EF0385" w:rsidR="00D47A61" w:rsidRDefault="00D47A61" w:rsidP="00D47A61">
      <w:pPr>
        <w:pStyle w:val="Heading2"/>
        <w:jc w:val="center"/>
        <w:rPr>
          <w:u w:val="single"/>
        </w:rPr>
      </w:pPr>
      <w:bookmarkStart w:id="35" w:name="_Toc223428207"/>
      <w:r w:rsidRPr="00D47A61">
        <w:rPr>
          <w:u w:val="single"/>
        </w:rPr>
        <w:t>Security Requirements</w:t>
      </w:r>
      <w:bookmarkEnd w:id="35"/>
    </w:p>
    <w:tbl>
      <w:tblPr>
        <w:tblStyle w:val="TableGrid"/>
        <w:tblW w:w="0" w:type="auto"/>
        <w:tblLook w:val="04A0" w:firstRow="1" w:lastRow="0" w:firstColumn="1" w:lastColumn="0" w:noHBand="0" w:noVBand="1"/>
      </w:tblPr>
      <w:tblGrid>
        <w:gridCol w:w="1129"/>
        <w:gridCol w:w="7887"/>
      </w:tblGrid>
      <w:tr w:rsidR="00B06F3B" w14:paraId="353CC79B" w14:textId="77777777" w:rsidTr="001E0F95">
        <w:tc>
          <w:tcPr>
            <w:tcW w:w="1129" w:type="dxa"/>
          </w:tcPr>
          <w:p w14:paraId="38BBADE7" w14:textId="7F520825" w:rsidR="00B06F3B" w:rsidRPr="00B06F3B" w:rsidRDefault="00B06F3B" w:rsidP="00B06F3B">
            <w:pPr>
              <w:jc w:val="center"/>
              <w:rPr>
                <w:b/>
                <w:bCs/>
              </w:rPr>
            </w:pPr>
            <w:r>
              <w:rPr>
                <w:b/>
                <w:bCs/>
              </w:rPr>
              <w:t>id</w:t>
            </w:r>
          </w:p>
        </w:tc>
        <w:tc>
          <w:tcPr>
            <w:tcW w:w="7887" w:type="dxa"/>
          </w:tcPr>
          <w:p w14:paraId="130B5807" w14:textId="67C73177" w:rsidR="00B06F3B" w:rsidRPr="00B06F3B" w:rsidRDefault="00B06F3B" w:rsidP="00B06F3B">
            <w:pPr>
              <w:jc w:val="center"/>
              <w:rPr>
                <w:b/>
                <w:bCs/>
              </w:rPr>
            </w:pPr>
            <w:r>
              <w:rPr>
                <w:b/>
                <w:bCs/>
              </w:rPr>
              <w:t>Security Requirement</w:t>
            </w:r>
          </w:p>
        </w:tc>
      </w:tr>
      <w:tr w:rsidR="00B06F3B" w14:paraId="6640E5F2" w14:textId="77777777" w:rsidTr="001E0F95">
        <w:tc>
          <w:tcPr>
            <w:tcW w:w="1129" w:type="dxa"/>
          </w:tcPr>
          <w:p w14:paraId="77C24E96" w14:textId="52F66B3C" w:rsidR="00B06F3B" w:rsidRDefault="00837D1B" w:rsidP="00073585">
            <w:pPr>
              <w:jc w:val="center"/>
            </w:pPr>
            <w:r>
              <w:t>7</w:t>
            </w:r>
          </w:p>
        </w:tc>
        <w:tc>
          <w:tcPr>
            <w:tcW w:w="7887" w:type="dxa"/>
          </w:tcPr>
          <w:p w14:paraId="744DC30E" w14:textId="4220A3A9" w:rsidR="00B06F3B" w:rsidRDefault="00064E86" w:rsidP="00B06F3B">
            <w:r>
              <w:t>The</w:t>
            </w:r>
            <w:r w:rsidR="00EF31E6">
              <w:t xml:space="preserve"> data seeding script should use connection strings which are stored in Azure Key Vaults instead of hardcoded values in the script. This will prevent breaches of Azure DevOps revealing secret connection strings and improves security by allowing for rotation of connection strings, preventing previous ones from working even if acquired by malicious actors.</w:t>
            </w:r>
          </w:p>
        </w:tc>
      </w:tr>
      <w:tr w:rsidR="007248F6" w14:paraId="6D0FE93C" w14:textId="77777777" w:rsidTr="001E0F95">
        <w:tc>
          <w:tcPr>
            <w:tcW w:w="1129" w:type="dxa"/>
          </w:tcPr>
          <w:p w14:paraId="4743364D" w14:textId="142CCBC3" w:rsidR="007248F6" w:rsidRDefault="00837D1B" w:rsidP="00073585">
            <w:pPr>
              <w:jc w:val="center"/>
            </w:pPr>
            <w:r>
              <w:t>8</w:t>
            </w:r>
          </w:p>
        </w:tc>
        <w:tc>
          <w:tcPr>
            <w:tcW w:w="7887" w:type="dxa"/>
          </w:tcPr>
          <w:p w14:paraId="7886F91E" w14:textId="1FAEE702" w:rsidR="007248F6" w:rsidRDefault="00AB7B10" w:rsidP="00B06F3B">
            <w:r>
              <w:t>The data seeding script should use an identity with least-privilege Role Based Access Control to access the Azure blob storage</w:t>
            </w:r>
            <w:r w:rsidR="00E1195B">
              <w:t xml:space="preserve"> (or the most reasonably low-privilege based on current configurations)</w:t>
            </w:r>
            <w:r>
              <w:t>. This will prevent the event where a modification of the script, either intentional or accidental, could affect things other than the specific blob store for the Errors and Omissions service.</w:t>
            </w:r>
          </w:p>
        </w:tc>
      </w:tr>
      <w:tr w:rsidR="007248F6" w14:paraId="1EB22296" w14:textId="77777777" w:rsidTr="001E0F95">
        <w:tc>
          <w:tcPr>
            <w:tcW w:w="1129" w:type="dxa"/>
          </w:tcPr>
          <w:p w14:paraId="55F5965C" w14:textId="125D1D78" w:rsidR="007248F6" w:rsidRDefault="00837D1B" w:rsidP="00073585">
            <w:pPr>
              <w:jc w:val="center"/>
            </w:pPr>
            <w:r>
              <w:lastRenderedPageBreak/>
              <w:t>9</w:t>
            </w:r>
          </w:p>
        </w:tc>
        <w:tc>
          <w:tcPr>
            <w:tcW w:w="7887" w:type="dxa"/>
          </w:tcPr>
          <w:p w14:paraId="49961BB7" w14:textId="4C56728C" w:rsidR="007248F6" w:rsidRDefault="00BA469C" w:rsidP="00B06F3B">
            <w:r>
              <w:t>Access must be restricted to authorised personnel for the Azure DevOps repository and pipelines in which the code for the data seeding script is stored or run. This is to prevent malicious actors modifying the script and running it in the pipelines.</w:t>
            </w:r>
            <w:r w:rsidR="00273DDD">
              <w:t xml:space="preserve"> </w:t>
            </w:r>
            <w:r w:rsidR="002D56BE">
              <w:t>It also prevents malicious actors from inferring the database schema from code.</w:t>
            </w:r>
          </w:p>
        </w:tc>
      </w:tr>
      <w:tr w:rsidR="00D0702C" w14:paraId="6C01302F" w14:textId="77777777" w:rsidTr="001E0F95">
        <w:tc>
          <w:tcPr>
            <w:tcW w:w="1129" w:type="dxa"/>
          </w:tcPr>
          <w:p w14:paraId="23804A3A" w14:textId="0AC1FC68" w:rsidR="00D0702C" w:rsidRDefault="00837D1B" w:rsidP="00073585">
            <w:pPr>
              <w:jc w:val="center"/>
            </w:pPr>
            <w:r>
              <w:t>10</w:t>
            </w:r>
          </w:p>
        </w:tc>
        <w:tc>
          <w:tcPr>
            <w:tcW w:w="7887" w:type="dxa"/>
          </w:tcPr>
          <w:p w14:paraId="0BAC4C8B" w14:textId="5F802702" w:rsidR="00D0702C" w:rsidRDefault="00D0702C" w:rsidP="00D11F6D">
            <w:pPr>
              <w:keepNext/>
            </w:pPr>
            <w:r>
              <w:t>All SNYK code security recommendations which run for pull requests in our Azure DevOps organisation will be dealt with satisfactorily before the code for the data seeding script is merged.</w:t>
            </w:r>
          </w:p>
        </w:tc>
      </w:tr>
    </w:tbl>
    <w:p w14:paraId="1D4166F6" w14:textId="28C5A297" w:rsidR="00B06F3B" w:rsidRPr="00B06F3B" w:rsidRDefault="00D11F6D" w:rsidP="00D11F6D">
      <w:pPr>
        <w:pStyle w:val="Caption"/>
      </w:pPr>
      <w:bookmarkStart w:id="36" w:name="_Toc223428228"/>
      <w:r>
        <w:t xml:space="preserve">Table </w:t>
      </w:r>
      <w:r w:rsidR="005D1D30">
        <w:fldChar w:fldCharType="begin"/>
      </w:r>
      <w:r w:rsidR="005D1D30">
        <w:instrText xml:space="preserve"> SEQ Table \* ARABIC </w:instrText>
      </w:r>
      <w:r w:rsidR="005D1D30">
        <w:fldChar w:fldCharType="separate"/>
      </w:r>
      <w:r w:rsidR="005D1D30">
        <w:rPr>
          <w:noProof/>
        </w:rPr>
        <w:t>8</w:t>
      </w:r>
      <w:r w:rsidR="005D1D30">
        <w:rPr>
          <w:noProof/>
        </w:rPr>
        <w:fldChar w:fldCharType="end"/>
      </w:r>
      <w:r>
        <w:t xml:space="preserve"> - Security Requirements</w:t>
      </w:r>
      <w:bookmarkEnd w:id="36"/>
    </w:p>
    <w:p w14:paraId="2C4CD06E" w14:textId="219F9A91" w:rsidR="00920353" w:rsidRDefault="00920353" w:rsidP="00920353">
      <w:pPr>
        <w:pStyle w:val="Heading2"/>
        <w:jc w:val="center"/>
        <w:rPr>
          <w:u w:val="single"/>
        </w:rPr>
      </w:pPr>
      <w:bookmarkStart w:id="37" w:name="_Toc223428208"/>
      <w:r w:rsidRPr="00920353">
        <w:rPr>
          <w:u w:val="single"/>
        </w:rPr>
        <w:t>Objectives</w:t>
      </w:r>
      <w:bookmarkEnd w:id="37"/>
    </w:p>
    <w:p w14:paraId="4FBA6CF9" w14:textId="51E96A4C" w:rsidR="005A0980" w:rsidRPr="005A0980" w:rsidRDefault="005A0980" w:rsidP="005A0980">
      <w:r>
        <w:t>The objectives outline the steps that need to be carried out to match the functional, non-functional and security requirements. Any that have requirements that are functional requirements must be met.</w:t>
      </w:r>
    </w:p>
    <w:tbl>
      <w:tblPr>
        <w:tblStyle w:val="TableGrid"/>
        <w:tblW w:w="0" w:type="auto"/>
        <w:tblLook w:val="04A0" w:firstRow="1" w:lastRow="0" w:firstColumn="1" w:lastColumn="0" w:noHBand="0" w:noVBand="1"/>
      </w:tblPr>
      <w:tblGrid>
        <w:gridCol w:w="421"/>
        <w:gridCol w:w="5589"/>
        <w:gridCol w:w="3006"/>
      </w:tblGrid>
      <w:tr w:rsidR="00C3397C" w14:paraId="3BF399EE" w14:textId="77777777" w:rsidTr="00C3397C">
        <w:tc>
          <w:tcPr>
            <w:tcW w:w="421" w:type="dxa"/>
          </w:tcPr>
          <w:p w14:paraId="6CA72306" w14:textId="372F43F5" w:rsidR="00C3397C" w:rsidRPr="00C3397C" w:rsidRDefault="00C3397C" w:rsidP="000F341B">
            <w:pPr>
              <w:jc w:val="center"/>
              <w:rPr>
                <w:b/>
                <w:bCs/>
              </w:rPr>
            </w:pPr>
            <w:r w:rsidRPr="00C3397C">
              <w:rPr>
                <w:b/>
                <w:bCs/>
              </w:rPr>
              <w:t>id</w:t>
            </w:r>
          </w:p>
        </w:tc>
        <w:tc>
          <w:tcPr>
            <w:tcW w:w="5589" w:type="dxa"/>
          </w:tcPr>
          <w:p w14:paraId="62F7869A" w14:textId="74F4D6AF" w:rsidR="00C3397C" w:rsidRPr="00C3397C" w:rsidRDefault="00844EEB" w:rsidP="00774B2B">
            <w:pPr>
              <w:jc w:val="center"/>
              <w:rPr>
                <w:b/>
                <w:bCs/>
              </w:rPr>
            </w:pPr>
            <w:r>
              <w:rPr>
                <w:b/>
                <w:bCs/>
              </w:rPr>
              <w:t>Objectives</w:t>
            </w:r>
          </w:p>
        </w:tc>
        <w:tc>
          <w:tcPr>
            <w:tcW w:w="3006" w:type="dxa"/>
          </w:tcPr>
          <w:p w14:paraId="4CF3B1AA" w14:textId="49DB6125" w:rsidR="00C3397C" w:rsidRPr="00C3397C" w:rsidRDefault="00982A6C" w:rsidP="00774B2B">
            <w:pPr>
              <w:jc w:val="center"/>
              <w:rPr>
                <w:b/>
                <w:bCs/>
              </w:rPr>
            </w:pPr>
            <w:r>
              <w:rPr>
                <w:b/>
                <w:bCs/>
              </w:rPr>
              <w:t xml:space="preserve">Related </w:t>
            </w:r>
            <w:r w:rsidR="00844EEB">
              <w:rPr>
                <w:b/>
                <w:bCs/>
              </w:rPr>
              <w:t>Requirements</w:t>
            </w:r>
            <w:r>
              <w:rPr>
                <w:b/>
                <w:bCs/>
              </w:rPr>
              <w:t>(s)</w:t>
            </w:r>
          </w:p>
        </w:tc>
      </w:tr>
      <w:tr w:rsidR="00C3397C" w14:paraId="018D1AC6" w14:textId="77777777" w:rsidTr="00C3397C">
        <w:tc>
          <w:tcPr>
            <w:tcW w:w="421" w:type="dxa"/>
          </w:tcPr>
          <w:p w14:paraId="0B650AC4" w14:textId="61913B3B" w:rsidR="00C3397C" w:rsidRDefault="00B4150A" w:rsidP="000F341B">
            <w:pPr>
              <w:jc w:val="center"/>
            </w:pPr>
            <w:r>
              <w:t>1</w:t>
            </w:r>
          </w:p>
        </w:tc>
        <w:tc>
          <w:tcPr>
            <w:tcW w:w="5589" w:type="dxa"/>
          </w:tcPr>
          <w:p w14:paraId="3E5AC9BC" w14:textId="1B496A16" w:rsidR="00C3397C" w:rsidRDefault="00B4150A" w:rsidP="00311984">
            <w:r>
              <w:t xml:space="preserve">Add 4 </w:t>
            </w:r>
            <w:r w:rsidR="005F1030">
              <w:t xml:space="preserve">records </w:t>
            </w:r>
            <w:r>
              <w:t xml:space="preserve">into the </w:t>
            </w:r>
            <w:r w:rsidR="002B7A86">
              <w:t xml:space="preserve">SQL </w:t>
            </w:r>
            <w:r>
              <w:t xml:space="preserve">database through the </w:t>
            </w:r>
            <w:r w:rsidR="002B7A86">
              <w:t>data seeding script in the pipeline</w:t>
            </w:r>
            <w:r>
              <w:t xml:space="preserve"> (</w:t>
            </w:r>
            <w:r w:rsidR="00BF4549">
              <w:t>without attachments</w:t>
            </w:r>
            <w:r>
              <w:t>)</w:t>
            </w:r>
          </w:p>
        </w:tc>
        <w:tc>
          <w:tcPr>
            <w:tcW w:w="3006" w:type="dxa"/>
          </w:tcPr>
          <w:p w14:paraId="3BFA048B" w14:textId="1EF62817" w:rsidR="00C3397C" w:rsidRDefault="002B7A86" w:rsidP="00311984">
            <w:r>
              <w:t>1,3,6,7,9,10</w:t>
            </w:r>
          </w:p>
        </w:tc>
      </w:tr>
      <w:tr w:rsidR="006075A7" w14:paraId="52971B86" w14:textId="77777777" w:rsidTr="00C3397C">
        <w:tc>
          <w:tcPr>
            <w:tcW w:w="421" w:type="dxa"/>
          </w:tcPr>
          <w:p w14:paraId="40024A6A" w14:textId="333688D6" w:rsidR="006075A7" w:rsidRDefault="00B4150A" w:rsidP="000F341B">
            <w:pPr>
              <w:jc w:val="center"/>
            </w:pPr>
            <w:r>
              <w:t>2</w:t>
            </w:r>
          </w:p>
        </w:tc>
        <w:tc>
          <w:tcPr>
            <w:tcW w:w="5589" w:type="dxa"/>
          </w:tcPr>
          <w:p w14:paraId="32EDAC36" w14:textId="2DE4FE10" w:rsidR="006075A7" w:rsidRDefault="00B4150A" w:rsidP="00311984">
            <w:r>
              <w:t xml:space="preserve">Add 1 </w:t>
            </w:r>
            <w:r w:rsidR="005F1030">
              <w:t xml:space="preserve">record </w:t>
            </w:r>
            <w:r w:rsidR="00DE7D50">
              <w:t xml:space="preserve">into </w:t>
            </w:r>
            <w:r>
              <w:t xml:space="preserve">the </w:t>
            </w:r>
            <w:r w:rsidR="00BF4549">
              <w:t xml:space="preserve">SQL </w:t>
            </w:r>
            <w:r>
              <w:t xml:space="preserve">database and </w:t>
            </w:r>
            <w:r w:rsidR="00BF4549">
              <w:t xml:space="preserve">a related attachment in Azure </w:t>
            </w:r>
            <w:r>
              <w:t>blob storage</w:t>
            </w:r>
          </w:p>
        </w:tc>
        <w:tc>
          <w:tcPr>
            <w:tcW w:w="3006" w:type="dxa"/>
          </w:tcPr>
          <w:p w14:paraId="62F45614" w14:textId="14C42762" w:rsidR="006075A7" w:rsidRDefault="007A15B3" w:rsidP="00311984">
            <w:r>
              <w:t>1,</w:t>
            </w:r>
            <w:r w:rsidR="002B7A86">
              <w:t>2,3,6,</w:t>
            </w:r>
            <w:r>
              <w:t>7,</w:t>
            </w:r>
            <w:r w:rsidR="002B7A86">
              <w:t>8,9,10</w:t>
            </w:r>
          </w:p>
        </w:tc>
      </w:tr>
      <w:tr w:rsidR="006075A7" w14:paraId="6D934215" w14:textId="77777777" w:rsidTr="00C3397C">
        <w:tc>
          <w:tcPr>
            <w:tcW w:w="421" w:type="dxa"/>
          </w:tcPr>
          <w:p w14:paraId="57EBAB83" w14:textId="506AC25F" w:rsidR="006075A7" w:rsidRDefault="00B4150A" w:rsidP="000F341B">
            <w:pPr>
              <w:jc w:val="center"/>
            </w:pPr>
            <w:r>
              <w:t>3</w:t>
            </w:r>
          </w:p>
        </w:tc>
        <w:tc>
          <w:tcPr>
            <w:tcW w:w="5589" w:type="dxa"/>
          </w:tcPr>
          <w:p w14:paraId="071F987C" w14:textId="6D22EB74" w:rsidR="006075A7" w:rsidRDefault="007A15B3" w:rsidP="00311984">
            <w:r>
              <w:t xml:space="preserve">The </w:t>
            </w:r>
            <w:r w:rsidR="00AF31B7">
              <w:t>data seeding script should be added to the pipeline for the</w:t>
            </w:r>
            <w:r>
              <w:t xml:space="preserve"> development or testing environment deployment for Errors and Omissions</w:t>
            </w:r>
          </w:p>
        </w:tc>
        <w:tc>
          <w:tcPr>
            <w:tcW w:w="3006" w:type="dxa"/>
          </w:tcPr>
          <w:p w14:paraId="622982FE" w14:textId="6C4DA543" w:rsidR="006075A7" w:rsidRDefault="00165440" w:rsidP="00311984">
            <w:r>
              <w:t>3,5,6,7,8,9,10</w:t>
            </w:r>
          </w:p>
        </w:tc>
      </w:tr>
      <w:tr w:rsidR="006075A7" w14:paraId="4BF1CDEA" w14:textId="77777777" w:rsidTr="00C3397C">
        <w:tc>
          <w:tcPr>
            <w:tcW w:w="421" w:type="dxa"/>
          </w:tcPr>
          <w:p w14:paraId="4AF9CCC1" w14:textId="0F9FE6D4" w:rsidR="006075A7" w:rsidRDefault="00B4150A" w:rsidP="000F341B">
            <w:pPr>
              <w:jc w:val="center"/>
            </w:pPr>
            <w:r>
              <w:t>4</w:t>
            </w:r>
          </w:p>
        </w:tc>
        <w:tc>
          <w:tcPr>
            <w:tcW w:w="5589" w:type="dxa"/>
          </w:tcPr>
          <w:p w14:paraId="6C30DAD5" w14:textId="1792D89D" w:rsidR="006075A7" w:rsidRDefault="00165440" w:rsidP="00311984">
            <w:r>
              <w:t>The pipeline run must not be significantly extended by the addition of the data seeding script</w:t>
            </w:r>
          </w:p>
        </w:tc>
        <w:tc>
          <w:tcPr>
            <w:tcW w:w="3006" w:type="dxa"/>
          </w:tcPr>
          <w:p w14:paraId="29480B9A" w14:textId="20B94BD8" w:rsidR="006075A7" w:rsidRDefault="00E90124" w:rsidP="00311984">
            <w:r>
              <w:t>4,9</w:t>
            </w:r>
          </w:p>
        </w:tc>
      </w:tr>
      <w:tr w:rsidR="006E239C" w14:paraId="2F04613C" w14:textId="77777777" w:rsidTr="00C3397C">
        <w:tc>
          <w:tcPr>
            <w:tcW w:w="421" w:type="dxa"/>
          </w:tcPr>
          <w:p w14:paraId="0FD8983F" w14:textId="56130BCB" w:rsidR="006E239C" w:rsidRDefault="006E239C" w:rsidP="000F341B">
            <w:pPr>
              <w:jc w:val="center"/>
            </w:pPr>
            <w:r>
              <w:t>5</w:t>
            </w:r>
          </w:p>
        </w:tc>
        <w:tc>
          <w:tcPr>
            <w:tcW w:w="5589" w:type="dxa"/>
          </w:tcPr>
          <w:p w14:paraId="03556F53" w14:textId="63596EAE" w:rsidR="006E239C" w:rsidRDefault="006E239C" w:rsidP="00311984">
            <w:r>
              <w:t>The code for the data seeding script had been merged via Pull Request after going through review by other Engineers and code analysis tools such as SNYK code</w:t>
            </w:r>
          </w:p>
        </w:tc>
        <w:tc>
          <w:tcPr>
            <w:tcW w:w="3006" w:type="dxa"/>
          </w:tcPr>
          <w:p w14:paraId="7F9C6CBC" w14:textId="3F745B97" w:rsidR="006E239C" w:rsidRDefault="002A3F94" w:rsidP="00311984">
            <w:r>
              <w:t>10</w:t>
            </w:r>
          </w:p>
        </w:tc>
      </w:tr>
      <w:tr w:rsidR="00D6224F" w14:paraId="3D2914D7" w14:textId="77777777" w:rsidTr="00C3397C">
        <w:tc>
          <w:tcPr>
            <w:tcW w:w="421" w:type="dxa"/>
          </w:tcPr>
          <w:p w14:paraId="60FC3A3C" w14:textId="6C115EEF" w:rsidR="00D6224F" w:rsidRDefault="00D6224F" w:rsidP="000F341B">
            <w:pPr>
              <w:jc w:val="center"/>
            </w:pPr>
            <w:r>
              <w:t>6</w:t>
            </w:r>
          </w:p>
        </w:tc>
        <w:tc>
          <w:tcPr>
            <w:tcW w:w="5589" w:type="dxa"/>
          </w:tcPr>
          <w:p w14:paraId="4752EDC2" w14:textId="1F39273D" w:rsidR="00D6224F" w:rsidRDefault="00D6224F" w:rsidP="00311984">
            <w:r>
              <w:t>The records should be available when viewing a local frontend application linked to the SQL database and Azure blob storage and should work correctly</w:t>
            </w:r>
          </w:p>
        </w:tc>
        <w:tc>
          <w:tcPr>
            <w:tcW w:w="3006" w:type="dxa"/>
          </w:tcPr>
          <w:p w14:paraId="5377FCC6" w14:textId="2B4A5003" w:rsidR="00D6224F" w:rsidRDefault="007724DE" w:rsidP="00D11F6D">
            <w:pPr>
              <w:keepNext/>
            </w:pPr>
            <w:r>
              <w:t>3,5</w:t>
            </w:r>
          </w:p>
        </w:tc>
      </w:tr>
    </w:tbl>
    <w:p w14:paraId="71B92709" w14:textId="3D1D4DC5" w:rsidR="00546C6F" w:rsidRDefault="00D11F6D">
      <w:pPr>
        <w:pStyle w:val="Caption"/>
      </w:pPr>
      <w:bookmarkStart w:id="38" w:name="_Toc223428229"/>
      <w:bookmarkStart w:id="39" w:name="_Toc189644905"/>
      <w:r>
        <w:t xml:space="preserve">Table </w:t>
      </w:r>
      <w:r w:rsidR="005D1D30">
        <w:fldChar w:fldCharType="begin"/>
      </w:r>
      <w:r w:rsidR="005D1D30">
        <w:instrText xml:space="preserve"> SEQ Table \* ARABIC </w:instrText>
      </w:r>
      <w:r w:rsidR="005D1D30">
        <w:fldChar w:fldCharType="separate"/>
      </w:r>
      <w:r w:rsidR="005D1D30">
        <w:rPr>
          <w:noProof/>
        </w:rPr>
        <w:t>9</w:t>
      </w:r>
      <w:r w:rsidR="005D1D30">
        <w:rPr>
          <w:noProof/>
        </w:rPr>
        <w:fldChar w:fldCharType="end"/>
      </w:r>
      <w:r>
        <w:t xml:space="preserve"> - Objectives</w:t>
      </w:r>
      <w:bookmarkEnd w:id="38"/>
      <w:r w:rsidR="00546C6F">
        <w:br w:type="page"/>
      </w:r>
    </w:p>
    <w:p w14:paraId="4B85FB23" w14:textId="77777777" w:rsidR="00D11F6D" w:rsidRDefault="00D11F6D">
      <w:pPr>
        <w:pStyle w:val="Caption"/>
      </w:pPr>
    </w:p>
    <w:p w14:paraId="222D0445" w14:textId="00E0A5CD" w:rsidR="008414A6" w:rsidRPr="001D0A7A" w:rsidRDefault="00311984" w:rsidP="001D0A7A">
      <w:pPr>
        <w:pStyle w:val="Heading1"/>
        <w:jc w:val="center"/>
        <w:rPr>
          <w:u w:val="single"/>
        </w:rPr>
      </w:pPr>
      <w:bookmarkStart w:id="40" w:name="_Toc223428209"/>
      <w:bookmarkEnd w:id="39"/>
      <w:r w:rsidRPr="001D0A7A">
        <w:rPr>
          <w:u w:val="single"/>
        </w:rPr>
        <w:t>Success criteria</w:t>
      </w:r>
      <w:bookmarkEnd w:id="40"/>
    </w:p>
    <w:p w14:paraId="3F15E510" w14:textId="063AC259" w:rsidR="006E239C" w:rsidRDefault="000F341B" w:rsidP="00311984">
      <w:pPr>
        <w:rPr>
          <w:rFonts w:cstheme="minorHAnsi"/>
        </w:rPr>
      </w:pPr>
      <w:r>
        <w:rPr>
          <w:rFonts w:cstheme="minorHAnsi"/>
        </w:rPr>
        <w:t xml:space="preserve">The success criteria </w:t>
      </w:r>
      <w:r w:rsidR="00C969BD">
        <w:rPr>
          <w:rFonts w:cstheme="minorHAnsi"/>
        </w:rPr>
        <w:t xml:space="preserve">are </w:t>
      </w:r>
      <w:r>
        <w:rPr>
          <w:rFonts w:cstheme="minorHAnsi"/>
        </w:rPr>
        <w:t>closely aligned with the objectives listed in the Requirements and Objectives section above.</w:t>
      </w:r>
      <w:r w:rsidR="00C969BD">
        <w:rPr>
          <w:rFonts w:cstheme="minorHAnsi"/>
        </w:rPr>
        <w:t xml:space="preserve"> Hitting </w:t>
      </w:r>
      <w:r w:rsidR="00C2699C">
        <w:rPr>
          <w:rFonts w:cstheme="minorHAnsi"/>
        </w:rPr>
        <w:t>all</w:t>
      </w:r>
      <w:r w:rsidR="00C969BD">
        <w:rPr>
          <w:rFonts w:cstheme="minorHAnsi"/>
        </w:rPr>
        <w:t xml:space="preserve"> these success criteria will ensure that the project has gone through a comprehensive run of the Software Development Life Cycle (SDLC) and is fit for purpose, hitting the functional, non-functional and security </w:t>
      </w:r>
      <w:r w:rsidR="00931920">
        <w:rPr>
          <w:rFonts w:cstheme="minorHAnsi"/>
        </w:rPr>
        <w:t>requirements</w:t>
      </w:r>
      <w:r w:rsidR="00C969BD">
        <w:rPr>
          <w:rFonts w:cstheme="minorHAnsi"/>
        </w:rPr>
        <w:t>.</w:t>
      </w:r>
    </w:p>
    <w:p w14:paraId="322B07E0" w14:textId="01AFA0A3" w:rsidR="000F341B" w:rsidRDefault="000F341B" w:rsidP="00311984">
      <w:pPr>
        <w:rPr>
          <w:rFonts w:cstheme="minorHAnsi"/>
        </w:rPr>
      </w:pPr>
      <w:r>
        <w:rPr>
          <w:rFonts w:cstheme="minorHAnsi"/>
        </w:rPr>
        <w:t>Here is a table for the success criteria:</w:t>
      </w:r>
    </w:p>
    <w:tbl>
      <w:tblPr>
        <w:tblStyle w:val="TableGrid"/>
        <w:tblW w:w="0" w:type="auto"/>
        <w:tblLook w:val="04A0" w:firstRow="1" w:lastRow="0" w:firstColumn="1" w:lastColumn="0" w:noHBand="0" w:noVBand="1"/>
      </w:tblPr>
      <w:tblGrid>
        <w:gridCol w:w="421"/>
        <w:gridCol w:w="7371"/>
        <w:gridCol w:w="1224"/>
      </w:tblGrid>
      <w:tr w:rsidR="000F341B" w14:paraId="62FFC393" w14:textId="77777777" w:rsidTr="00DC4D51">
        <w:tc>
          <w:tcPr>
            <w:tcW w:w="421" w:type="dxa"/>
          </w:tcPr>
          <w:p w14:paraId="79160D9C" w14:textId="7DC9147A" w:rsidR="000F341B" w:rsidRPr="000F341B" w:rsidRDefault="000F341B" w:rsidP="000F341B">
            <w:pPr>
              <w:jc w:val="center"/>
              <w:rPr>
                <w:rFonts w:cstheme="minorHAnsi"/>
                <w:b/>
                <w:bCs/>
              </w:rPr>
            </w:pPr>
            <w:r w:rsidRPr="000F341B">
              <w:rPr>
                <w:rFonts w:cstheme="minorHAnsi"/>
                <w:b/>
                <w:bCs/>
              </w:rPr>
              <w:t>id</w:t>
            </w:r>
          </w:p>
        </w:tc>
        <w:tc>
          <w:tcPr>
            <w:tcW w:w="7371" w:type="dxa"/>
          </w:tcPr>
          <w:p w14:paraId="5E151740" w14:textId="665E2ECA" w:rsidR="000F341B" w:rsidRPr="000F341B" w:rsidRDefault="000F341B" w:rsidP="000F341B">
            <w:pPr>
              <w:jc w:val="center"/>
              <w:rPr>
                <w:rFonts w:cstheme="minorHAnsi"/>
                <w:b/>
                <w:bCs/>
              </w:rPr>
            </w:pPr>
            <w:r>
              <w:rPr>
                <w:rFonts w:cstheme="minorHAnsi"/>
                <w:b/>
                <w:bCs/>
              </w:rPr>
              <w:t>Success Criteria</w:t>
            </w:r>
          </w:p>
        </w:tc>
        <w:tc>
          <w:tcPr>
            <w:tcW w:w="1224" w:type="dxa"/>
          </w:tcPr>
          <w:p w14:paraId="6A29DC92" w14:textId="4300E39F" w:rsidR="000F341B" w:rsidRPr="000F341B" w:rsidRDefault="000F341B" w:rsidP="000F341B">
            <w:pPr>
              <w:jc w:val="center"/>
              <w:rPr>
                <w:rFonts w:cstheme="minorHAnsi"/>
                <w:b/>
                <w:bCs/>
              </w:rPr>
            </w:pPr>
            <w:r>
              <w:rPr>
                <w:rFonts w:cstheme="minorHAnsi"/>
                <w:b/>
                <w:bCs/>
              </w:rPr>
              <w:t>Related Objective</w:t>
            </w:r>
          </w:p>
        </w:tc>
      </w:tr>
      <w:tr w:rsidR="000F341B" w14:paraId="1E7249B8" w14:textId="77777777" w:rsidTr="00DC4D51">
        <w:tc>
          <w:tcPr>
            <w:tcW w:w="421" w:type="dxa"/>
          </w:tcPr>
          <w:p w14:paraId="08FEC5E2" w14:textId="0F567ADB" w:rsidR="000F341B" w:rsidRDefault="00045C9C" w:rsidP="00045C9C">
            <w:pPr>
              <w:jc w:val="center"/>
              <w:rPr>
                <w:rFonts w:cstheme="minorHAnsi"/>
              </w:rPr>
            </w:pPr>
            <w:r>
              <w:rPr>
                <w:rFonts w:cstheme="minorHAnsi"/>
              </w:rPr>
              <w:t>1</w:t>
            </w:r>
          </w:p>
        </w:tc>
        <w:tc>
          <w:tcPr>
            <w:tcW w:w="7371" w:type="dxa"/>
          </w:tcPr>
          <w:p w14:paraId="30FA1CA9" w14:textId="5143E970" w:rsidR="000F341B" w:rsidRDefault="000E4BD3" w:rsidP="00311984">
            <w:pPr>
              <w:rPr>
                <w:rFonts w:cstheme="minorHAnsi"/>
              </w:rPr>
            </w:pPr>
            <w:r>
              <w:rPr>
                <w:rFonts w:cstheme="minorHAnsi"/>
              </w:rPr>
              <w:t>4 records have been added to the SQL database in the development environment through the data seeding script. This is confirmed either by using a local frontend connected to the database through an API or through viewing the records themselves in the database.</w:t>
            </w:r>
          </w:p>
        </w:tc>
        <w:tc>
          <w:tcPr>
            <w:tcW w:w="1224" w:type="dxa"/>
          </w:tcPr>
          <w:p w14:paraId="062A43A8" w14:textId="355F523E" w:rsidR="000F341B" w:rsidRDefault="000E4BD3" w:rsidP="000E4BD3">
            <w:pPr>
              <w:jc w:val="center"/>
              <w:rPr>
                <w:rFonts w:cstheme="minorHAnsi"/>
              </w:rPr>
            </w:pPr>
            <w:r>
              <w:rPr>
                <w:rFonts w:cstheme="minorHAnsi"/>
              </w:rPr>
              <w:t>1</w:t>
            </w:r>
          </w:p>
        </w:tc>
      </w:tr>
      <w:tr w:rsidR="000F341B" w14:paraId="1BD55C80" w14:textId="77777777" w:rsidTr="00DC4D51">
        <w:tc>
          <w:tcPr>
            <w:tcW w:w="421" w:type="dxa"/>
          </w:tcPr>
          <w:p w14:paraId="2182C879" w14:textId="03B3D757" w:rsidR="000F341B" w:rsidRDefault="00045C9C" w:rsidP="00045C9C">
            <w:pPr>
              <w:jc w:val="center"/>
              <w:rPr>
                <w:rFonts w:cstheme="minorHAnsi"/>
              </w:rPr>
            </w:pPr>
            <w:r>
              <w:rPr>
                <w:rFonts w:cstheme="minorHAnsi"/>
              </w:rPr>
              <w:t>2</w:t>
            </w:r>
          </w:p>
        </w:tc>
        <w:tc>
          <w:tcPr>
            <w:tcW w:w="7371" w:type="dxa"/>
          </w:tcPr>
          <w:p w14:paraId="31519F60" w14:textId="4743B8D7" w:rsidR="000F341B" w:rsidRDefault="000E4BD3" w:rsidP="00311984">
            <w:pPr>
              <w:rPr>
                <w:rFonts w:cstheme="minorHAnsi"/>
              </w:rPr>
            </w:pPr>
            <w:r>
              <w:rPr>
                <w:rFonts w:cstheme="minorHAnsi"/>
              </w:rPr>
              <w:t>1 record has been added to the SQL database that has a corresponding attachment blob stored in the Azure blob storage, both being created through the data seeding script. This is confirmed either by using a local frontend connected to the database through an API or through viewing the records themselves in the database and the Azure blob storage.</w:t>
            </w:r>
          </w:p>
        </w:tc>
        <w:tc>
          <w:tcPr>
            <w:tcW w:w="1224" w:type="dxa"/>
          </w:tcPr>
          <w:p w14:paraId="235C026A" w14:textId="7BE4855E" w:rsidR="000F341B" w:rsidRDefault="00B24E9C" w:rsidP="00B24E9C">
            <w:pPr>
              <w:jc w:val="center"/>
              <w:rPr>
                <w:rFonts w:cstheme="minorHAnsi"/>
              </w:rPr>
            </w:pPr>
            <w:r>
              <w:rPr>
                <w:rFonts w:cstheme="minorHAnsi"/>
              </w:rPr>
              <w:t>2</w:t>
            </w:r>
          </w:p>
        </w:tc>
      </w:tr>
      <w:tr w:rsidR="00045C9C" w14:paraId="48CB4BE9" w14:textId="77777777" w:rsidTr="00DC4D51">
        <w:tc>
          <w:tcPr>
            <w:tcW w:w="421" w:type="dxa"/>
          </w:tcPr>
          <w:p w14:paraId="59CED985" w14:textId="3A2C1039" w:rsidR="00045C9C" w:rsidRDefault="00045C9C" w:rsidP="00045C9C">
            <w:pPr>
              <w:jc w:val="center"/>
              <w:rPr>
                <w:rFonts w:cstheme="minorHAnsi"/>
              </w:rPr>
            </w:pPr>
            <w:r>
              <w:rPr>
                <w:rFonts w:cstheme="minorHAnsi"/>
              </w:rPr>
              <w:t>3</w:t>
            </w:r>
          </w:p>
        </w:tc>
        <w:tc>
          <w:tcPr>
            <w:tcW w:w="7371" w:type="dxa"/>
          </w:tcPr>
          <w:p w14:paraId="6F7BAFF6" w14:textId="5ACEA9D8" w:rsidR="00045C9C" w:rsidRDefault="0053280A" w:rsidP="00311984">
            <w:pPr>
              <w:rPr>
                <w:rFonts w:cstheme="minorHAnsi"/>
              </w:rPr>
            </w:pPr>
            <w:r>
              <w:rPr>
                <w:rFonts w:cstheme="minorHAnsi"/>
              </w:rPr>
              <w:t>The data seeding script is added to the pipeline for deploying the development or testing environment. Confirmation of this being achieved is when the pipeline runs through entirely without fault in Azure DevOps</w:t>
            </w:r>
            <w:r w:rsidR="00F36AF0">
              <w:rPr>
                <w:rFonts w:cstheme="minorHAnsi"/>
              </w:rPr>
              <w:t xml:space="preserve"> pipelines.</w:t>
            </w:r>
          </w:p>
        </w:tc>
        <w:tc>
          <w:tcPr>
            <w:tcW w:w="1224" w:type="dxa"/>
          </w:tcPr>
          <w:p w14:paraId="771A58BD" w14:textId="67F3B7A8" w:rsidR="00045C9C" w:rsidRDefault="0053280A" w:rsidP="0053280A">
            <w:pPr>
              <w:jc w:val="center"/>
              <w:rPr>
                <w:rFonts w:cstheme="minorHAnsi"/>
              </w:rPr>
            </w:pPr>
            <w:r>
              <w:rPr>
                <w:rFonts w:cstheme="minorHAnsi"/>
              </w:rPr>
              <w:t>3</w:t>
            </w:r>
          </w:p>
        </w:tc>
      </w:tr>
      <w:tr w:rsidR="00045C9C" w14:paraId="27088F95" w14:textId="77777777" w:rsidTr="00DC4D51">
        <w:tc>
          <w:tcPr>
            <w:tcW w:w="421" w:type="dxa"/>
          </w:tcPr>
          <w:p w14:paraId="07F90FAA" w14:textId="0E790EFD" w:rsidR="00045C9C" w:rsidRDefault="00045C9C" w:rsidP="00045C9C">
            <w:pPr>
              <w:jc w:val="center"/>
              <w:rPr>
                <w:rFonts w:cstheme="minorHAnsi"/>
              </w:rPr>
            </w:pPr>
            <w:r>
              <w:rPr>
                <w:rFonts w:cstheme="minorHAnsi"/>
              </w:rPr>
              <w:t>4</w:t>
            </w:r>
          </w:p>
        </w:tc>
        <w:tc>
          <w:tcPr>
            <w:tcW w:w="7371" w:type="dxa"/>
          </w:tcPr>
          <w:p w14:paraId="78DAACE5" w14:textId="49DD0B59" w:rsidR="00045C9C" w:rsidRDefault="00B23E1C" w:rsidP="00311984">
            <w:pPr>
              <w:rPr>
                <w:rFonts w:cstheme="minorHAnsi"/>
              </w:rPr>
            </w:pPr>
            <w:r>
              <w:rPr>
                <w:rFonts w:cstheme="minorHAnsi"/>
              </w:rPr>
              <w:t>The pipeline run will not be significantly extended by the addition of the data seeding script. This is confirmed once the pipeline run is complete without error but will require nuance in judging whether it has ‘significantly’ impacted the run of the pipeline. A good metric would be that it does not extend the pipeline run by more than 10% of the average time before the addition.</w:t>
            </w:r>
          </w:p>
        </w:tc>
        <w:tc>
          <w:tcPr>
            <w:tcW w:w="1224" w:type="dxa"/>
          </w:tcPr>
          <w:p w14:paraId="7827B99C" w14:textId="692E4EF6" w:rsidR="00045C9C" w:rsidRDefault="003E1E23" w:rsidP="003E1E23">
            <w:pPr>
              <w:jc w:val="center"/>
              <w:rPr>
                <w:rFonts w:cstheme="minorHAnsi"/>
              </w:rPr>
            </w:pPr>
            <w:r>
              <w:rPr>
                <w:rFonts w:cstheme="minorHAnsi"/>
              </w:rPr>
              <w:t>4</w:t>
            </w:r>
          </w:p>
        </w:tc>
      </w:tr>
      <w:tr w:rsidR="00045C9C" w14:paraId="2EA0B619" w14:textId="77777777" w:rsidTr="00DC4D51">
        <w:tc>
          <w:tcPr>
            <w:tcW w:w="421" w:type="dxa"/>
          </w:tcPr>
          <w:p w14:paraId="51B2189B" w14:textId="6676A11D" w:rsidR="00045C9C" w:rsidRDefault="00045C9C" w:rsidP="00045C9C">
            <w:pPr>
              <w:jc w:val="center"/>
              <w:rPr>
                <w:rFonts w:cstheme="minorHAnsi"/>
              </w:rPr>
            </w:pPr>
            <w:r>
              <w:rPr>
                <w:rFonts w:cstheme="minorHAnsi"/>
              </w:rPr>
              <w:t>5</w:t>
            </w:r>
          </w:p>
        </w:tc>
        <w:tc>
          <w:tcPr>
            <w:tcW w:w="7371" w:type="dxa"/>
          </w:tcPr>
          <w:p w14:paraId="3866E121" w14:textId="0F800FF4" w:rsidR="00045C9C" w:rsidRDefault="00E0127C" w:rsidP="00311984">
            <w:pPr>
              <w:rPr>
                <w:rFonts w:cstheme="minorHAnsi"/>
              </w:rPr>
            </w:pPr>
            <w:r>
              <w:rPr>
                <w:rFonts w:cstheme="minorHAnsi"/>
              </w:rPr>
              <w:t>The code has been merged into the main or development branch of the code repository in Azure DevOps via pull request after having been reviewed by other Engineers and having successfully passed a SNYK code analysis with no warnings or errors. This will be confirmed by the PR being completed.</w:t>
            </w:r>
          </w:p>
        </w:tc>
        <w:tc>
          <w:tcPr>
            <w:tcW w:w="1224" w:type="dxa"/>
          </w:tcPr>
          <w:p w14:paraId="5DD77B44" w14:textId="3EF0CE1F" w:rsidR="00045C9C" w:rsidRDefault="00E0127C" w:rsidP="00E0127C">
            <w:pPr>
              <w:jc w:val="center"/>
              <w:rPr>
                <w:rFonts w:cstheme="minorHAnsi"/>
              </w:rPr>
            </w:pPr>
            <w:r>
              <w:rPr>
                <w:rFonts w:cstheme="minorHAnsi"/>
              </w:rPr>
              <w:t>5</w:t>
            </w:r>
          </w:p>
        </w:tc>
      </w:tr>
      <w:tr w:rsidR="00045C9C" w14:paraId="609300C0" w14:textId="77777777" w:rsidTr="00DC4D51">
        <w:tc>
          <w:tcPr>
            <w:tcW w:w="421" w:type="dxa"/>
          </w:tcPr>
          <w:p w14:paraId="758988BB" w14:textId="0290A763" w:rsidR="00045C9C" w:rsidRDefault="00045C9C" w:rsidP="00045C9C">
            <w:pPr>
              <w:jc w:val="center"/>
              <w:rPr>
                <w:rFonts w:cstheme="minorHAnsi"/>
              </w:rPr>
            </w:pPr>
            <w:r>
              <w:rPr>
                <w:rFonts w:cstheme="minorHAnsi"/>
              </w:rPr>
              <w:t>6</w:t>
            </w:r>
          </w:p>
        </w:tc>
        <w:tc>
          <w:tcPr>
            <w:tcW w:w="7371" w:type="dxa"/>
          </w:tcPr>
          <w:p w14:paraId="384F637F" w14:textId="16998625" w:rsidR="00045C9C" w:rsidRDefault="0087736C" w:rsidP="00311984">
            <w:pPr>
              <w:rPr>
                <w:rFonts w:cstheme="minorHAnsi"/>
              </w:rPr>
            </w:pPr>
            <w:r>
              <w:rPr>
                <w:rFonts w:cstheme="minorHAnsi"/>
              </w:rPr>
              <w:t>After the pipeline run has been fully completed, a local frontend should be able to connect to the development environment deployed and should be able to view the records as intended. This success criteria will be confirmed when this is achieved.</w:t>
            </w:r>
          </w:p>
        </w:tc>
        <w:tc>
          <w:tcPr>
            <w:tcW w:w="1224" w:type="dxa"/>
          </w:tcPr>
          <w:p w14:paraId="58A8D8D3" w14:textId="480333A4" w:rsidR="00045C9C" w:rsidRDefault="00310819" w:rsidP="00136A37">
            <w:pPr>
              <w:keepNext/>
              <w:jc w:val="center"/>
              <w:rPr>
                <w:rFonts w:cstheme="minorHAnsi"/>
              </w:rPr>
            </w:pPr>
            <w:r>
              <w:rPr>
                <w:rFonts w:cstheme="minorHAnsi"/>
              </w:rPr>
              <w:t>6</w:t>
            </w:r>
          </w:p>
        </w:tc>
      </w:tr>
      <w:tr w:rsidR="00EC69EF" w14:paraId="6775E881" w14:textId="77777777" w:rsidTr="00DC4D51">
        <w:tc>
          <w:tcPr>
            <w:tcW w:w="421" w:type="dxa"/>
          </w:tcPr>
          <w:p w14:paraId="62844405" w14:textId="06B41E0B" w:rsidR="00EC69EF" w:rsidRDefault="00EC69EF" w:rsidP="00045C9C">
            <w:pPr>
              <w:jc w:val="center"/>
              <w:rPr>
                <w:rFonts w:cstheme="minorHAnsi"/>
              </w:rPr>
            </w:pPr>
            <w:r>
              <w:rPr>
                <w:rFonts w:cstheme="minorHAnsi"/>
              </w:rPr>
              <w:t>7</w:t>
            </w:r>
          </w:p>
        </w:tc>
        <w:tc>
          <w:tcPr>
            <w:tcW w:w="7371" w:type="dxa"/>
          </w:tcPr>
          <w:p w14:paraId="0732597F" w14:textId="0A16908A" w:rsidR="00EC69EF" w:rsidRDefault="00EC69EF" w:rsidP="00311984">
            <w:pPr>
              <w:rPr>
                <w:rFonts w:cstheme="minorHAnsi"/>
              </w:rPr>
            </w:pPr>
            <w:r>
              <w:rPr>
                <w:rFonts w:cstheme="minorHAnsi"/>
              </w:rPr>
              <w:t>Documentation about the data seeding script has been produced and is included in a Wiki or README.md</w:t>
            </w:r>
          </w:p>
        </w:tc>
        <w:tc>
          <w:tcPr>
            <w:tcW w:w="1224" w:type="dxa"/>
          </w:tcPr>
          <w:p w14:paraId="31A02345" w14:textId="1EB3BE80" w:rsidR="00EC69EF" w:rsidRDefault="00EC69EF" w:rsidP="00136A37">
            <w:pPr>
              <w:keepNext/>
              <w:jc w:val="center"/>
              <w:rPr>
                <w:rFonts w:cstheme="minorHAnsi"/>
              </w:rPr>
            </w:pPr>
            <w:r>
              <w:rPr>
                <w:rFonts w:cstheme="minorHAnsi"/>
              </w:rPr>
              <w:t>3</w:t>
            </w:r>
          </w:p>
        </w:tc>
      </w:tr>
      <w:tr w:rsidR="009A3E67" w14:paraId="637488C7" w14:textId="77777777" w:rsidTr="00DC4D51">
        <w:tc>
          <w:tcPr>
            <w:tcW w:w="421" w:type="dxa"/>
          </w:tcPr>
          <w:p w14:paraId="1DE93928" w14:textId="6DEBB60E" w:rsidR="009A3E67" w:rsidRDefault="00EC69EF" w:rsidP="00045C9C">
            <w:pPr>
              <w:jc w:val="center"/>
              <w:rPr>
                <w:rFonts w:cstheme="minorHAnsi"/>
              </w:rPr>
            </w:pPr>
            <w:r>
              <w:rPr>
                <w:rFonts w:cstheme="minorHAnsi"/>
              </w:rPr>
              <w:t>8</w:t>
            </w:r>
          </w:p>
          <w:p w14:paraId="5D59B1BA" w14:textId="08B0358E" w:rsidR="00EC69EF" w:rsidRDefault="00EC69EF" w:rsidP="00EC69EF">
            <w:pPr>
              <w:rPr>
                <w:rFonts w:cstheme="minorHAnsi"/>
              </w:rPr>
            </w:pPr>
          </w:p>
        </w:tc>
        <w:tc>
          <w:tcPr>
            <w:tcW w:w="7371" w:type="dxa"/>
          </w:tcPr>
          <w:p w14:paraId="55041EC3" w14:textId="18D3422E" w:rsidR="009A3E67" w:rsidRDefault="009A3E67" w:rsidP="00311984">
            <w:pPr>
              <w:rPr>
                <w:rFonts w:cstheme="minorHAnsi"/>
              </w:rPr>
            </w:pPr>
            <w:r>
              <w:rPr>
                <w:rFonts w:cstheme="minorHAnsi"/>
              </w:rPr>
              <w:t>Documentation has been produced that can inform people how to get the local frontend running to prove data has been correctly placed in the environment</w:t>
            </w:r>
          </w:p>
        </w:tc>
        <w:tc>
          <w:tcPr>
            <w:tcW w:w="1224" w:type="dxa"/>
          </w:tcPr>
          <w:p w14:paraId="1A1CF1CA" w14:textId="7B9E979E" w:rsidR="009A3E67" w:rsidRDefault="009A3E67" w:rsidP="00136A37">
            <w:pPr>
              <w:keepNext/>
              <w:jc w:val="center"/>
              <w:rPr>
                <w:rFonts w:cstheme="minorHAnsi"/>
              </w:rPr>
            </w:pPr>
            <w:r>
              <w:rPr>
                <w:rFonts w:cstheme="minorHAnsi"/>
              </w:rPr>
              <w:t>6</w:t>
            </w:r>
          </w:p>
        </w:tc>
      </w:tr>
    </w:tbl>
    <w:p w14:paraId="5776CBD1" w14:textId="19F0F269" w:rsidR="000F341B" w:rsidRPr="000F341B" w:rsidRDefault="00136A37" w:rsidP="00136A37">
      <w:pPr>
        <w:pStyle w:val="Caption"/>
        <w:rPr>
          <w:rFonts w:cstheme="minorHAnsi"/>
        </w:rPr>
      </w:pPr>
      <w:bookmarkStart w:id="41" w:name="_Toc223428230"/>
      <w:r>
        <w:t xml:space="preserve">Table </w:t>
      </w:r>
      <w:r w:rsidR="005D1D30">
        <w:fldChar w:fldCharType="begin"/>
      </w:r>
      <w:r w:rsidR="005D1D30">
        <w:instrText xml:space="preserve"> SEQ Table \* ARABIC </w:instrText>
      </w:r>
      <w:r w:rsidR="005D1D30">
        <w:fldChar w:fldCharType="separate"/>
      </w:r>
      <w:r w:rsidR="005D1D30">
        <w:rPr>
          <w:noProof/>
        </w:rPr>
        <w:t>10</w:t>
      </w:r>
      <w:r w:rsidR="005D1D30">
        <w:rPr>
          <w:noProof/>
        </w:rPr>
        <w:fldChar w:fldCharType="end"/>
      </w:r>
      <w:r>
        <w:t xml:space="preserve"> - Success Criteria</w:t>
      </w:r>
      <w:bookmarkEnd w:id="41"/>
    </w:p>
    <w:p w14:paraId="07C85ED7" w14:textId="77777777" w:rsidR="00BF2D72" w:rsidRDefault="00BF2D72">
      <w:pPr>
        <w:rPr>
          <w:rFonts w:asciiTheme="majorHAnsi" w:eastAsiaTheme="majorEastAsia" w:hAnsiTheme="majorHAnsi" w:cstheme="majorBidi"/>
          <w:color w:val="365F91" w:themeColor="accent1" w:themeShade="BF"/>
          <w:sz w:val="32"/>
          <w:szCs w:val="32"/>
          <w:u w:val="single"/>
        </w:rPr>
      </w:pPr>
      <w:r>
        <w:rPr>
          <w:u w:val="single"/>
        </w:rPr>
        <w:br w:type="page"/>
      </w:r>
    </w:p>
    <w:p w14:paraId="53AB9FE9" w14:textId="200C027E" w:rsidR="00C3397C" w:rsidRDefault="00C3397C" w:rsidP="001D0A7A">
      <w:pPr>
        <w:pStyle w:val="Heading1"/>
        <w:jc w:val="center"/>
        <w:rPr>
          <w:u w:val="single"/>
        </w:rPr>
      </w:pPr>
      <w:bookmarkStart w:id="42" w:name="_Toc223428210"/>
      <w:r w:rsidRPr="001D0A7A">
        <w:rPr>
          <w:u w:val="single"/>
        </w:rPr>
        <w:lastRenderedPageBreak/>
        <w:t>Resources</w:t>
      </w:r>
      <w:bookmarkEnd w:id="42"/>
    </w:p>
    <w:p w14:paraId="1A9E9919" w14:textId="04F7579E" w:rsidR="00C2699C" w:rsidRPr="00C2699C" w:rsidRDefault="00C2699C" w:rsidP="00C2699C">
      <w:r>
        <w:t xml:space="preserve">Here is a table of the resources that will be available to support or operate this project. It includes human resources, such as team members, as well as </w:t>
      </w:r>
      <w:r w:rsidR="007126B4">
        <w:t>cloud-based</w:t>
      </w:r>
      <w:r>
        <w:t xml:space="preserve"> resources in Azure and other technologies that are being used for the project.</w:t>
      </w:r>
    </w:p>
    <w:tbl>
      <w:tblPr>
        <w:tblStyle w:val="TableGrid"/>
        <w:tblW w:w="0" w:type="auto"/>
        <w:tblLook w:val="04A0" w:firstRow="1" w:lastRow="0" w:firstColumn="1" w:lastColumn="0" w:noHBand="0" w:noVBand="1"/>
      </w:tblPr>
      <w:tblGrid>
        <w:gridCol w:w="421"/>
        <w:gridCol w:w="5417"/>
        <w:gridCol w:w="3178"/>
      </w:tblGrid>
      <w:tr w:rsidR="008D24B6" w14:paraId="5DAEBF6A" w14:textId="77777777" w:rsidTr="008D24B6">
        <w:tc>
          <w:tcPr>
            <w:tcW w:w="421" w:type="dxa"/>
          </w:tcPr>
          <w:p w14:paraId="23D0B661" w14:textId="43349563" w:rsidR="008D24B6" w:rsidRDefault="008D24B6" w:rsidP="009319DA">
            <w:pPr>
              <w:jc w:val="center"/>
              <w:rPr>
                <w:b/>
                <w:bCs/>
              </w:rPr>
            </w:pPr>
            <w:r>
              <w:rPr>
                <w:b/>
                <w:bCs/>
              </w:rPr>
              <w:t>id</w:t>
            </w:r>
          </w:p>
        </w:tc>
        <w:tc>
          <w:tcPr>
            <w:tcW w:w="5417" w:type="dxa"/>
          </w:tcPr>
          <w:p w14:paraId="284A9177" w14:textId="41A2F653" w:rsidR="008D24B6" w:rsidRPr="009319DA" w:rsidRDefault="008D24B6" w:rsidP="009319DA">
            <w:pPr>
              <w:jc w:val="center"/>
              <w:rPr>
                <w:b/>
                <w:bCs/>
              </w:rPr>
            </w:pPr>
            <w:r>
              <w:rPr>
                <w:b/>
                <w:bCs/>
              </w:rPr>
              <w:t>Resource</w:t>
            </w:r>
          </w:p>
        </w:tc>
        <w:tc>
          <w:tcPr>
            <w:tcW w:w="3178" w:type="dxa"/>
          </w:tcPr>
          <w:p w14:paraId="4FBB40B8" w14:textId="1DB9E5BB" w:rsidR="008D24B6" w:rsidRPr="009319DA" w:rsidRDefault="008D24B6" w:rsidP="009319DA">
            <w:pPr>
              <w:jc w:val="center"/>
              <w:rPr>
                <w:b/>
                <w:bCs/>
              </w:rPr>
            </w:pPr>
            <w:r>
              <w:rPr>
                <w:b/>
                <w:bCs/>
              </w:rPr>
              <w:t>Availability</w:t>
            </w:r>
          </w:p>
        </w:tc>
      </w:tr>
      <w:tr w:rsidR="008D24B6" w14:paraId="6242A5B5" w14:textId="77777777" w:rsidTr="008D24B6">
        <w:tc>
          <w:tcPr>
            <w:tcW w:w="421" w:type="dxa"/>
          </w:tcPr>
          <w:p w14:paraId="02006451" w14:textId="50DC999F" w:rsidR="008D24B6" w:rsidRPr="000557AE" w:rsidRDefault="008D24B6" w:rsidP="00256CEF">
            <w:pPr>
              <w:jc w:val="center"/>
            </w:pPr>
            <w:r>
              <w:t>1</w:t>
            </w:r>
          </w:p>
        </w:tc>
        <w:tc>
          <w:tcPr>
            <w:tcW w:w="5417" w:type="dxa"/>
          </w:tcPr>
          <w:p w14:paraId="13F226EB" w14:textId="18F1741E" w:rsidR="008D24B6" w:rsidRDefault="008D24B6" w:rsidP="00256CEF">
            <w:pPr>
              <w:jc w:val="center"/>
            </w:pPr>
            <w:r w:rsidRPr="000557AE">
              <w:t>Engineers</w:t>
            </w:r>
          </w:p>
        </w:tc>
        <w:tc>
          <w:tcPr>
            <w:tcW w:w="3178" w:type="dxa"/>
          </w:tcPr>
          <w:p w14:paraId="4BCBBDF1" w14:textId="527FD731" w:rsidR="008D24B6" w:rsidRDefault="008D24B6" w:rsidP="009319DA">
            <w:r>
              <w:t>Support from other engineers on the team is available between 9 and 5 Monday to Friday for technical problems.</w:t>
            </w:r>
          </w:p>
        </w:tc>
      </w:tr>
      <w:tr w:rsidR="008D24B6" w14:paraId="1C5520CE" w14:textId="77777777" w:rsidTr="008D24B6">
        <w:tc>
          <w:tcPr>
            <w:tcW w:w="421" w:type="dxa"/>
          </w:tcPr>
          <w:p w14:paraId="18A62DEB" w14:textId="39FE47B2" w:rsidR="008D24B6" w:rsidRPr="000557AE" w:rsidRDefault="008D24B6" w:rsidP="00256CEF">
            <w:pPr>
              <w:jc w:val="center"/>
            </w:pPr>
            <w:r>
              <w:t>2</w:t>
            </w:r>
          </w:p>
        </w:tc>
        <w:tc>
          <w:tcPr>
            <w:tcW w:w="5417" w:type="dxa"/>
          </w:tcPr>
          <w:p w14:paraId="73D33EE3" w14:textId="64151A7E" w:rsidR="008D24B6" w:rsidRDefault="008D24B6" w:rsidP="00256CEF">
            <w:pPr>
              <w:jc w:val="center"/>
            </w:pPr>
            <w:r w:rsidRPr="000557AE">
              <w:t>Test Engineer</w:t>
            </w:r>
          </w:p>
        </w:tc>
        <w:tc>
          <w:tcPr>
            <w:tcW w:w="3178" w:type="dxa"/>
          </w:tcPr>
          <w:p w14:paraId="0A20832E" w14:textId="51C9EDA7" w:rsidR="008D24B6" w:rsidRDefault="008D24B6" w:rsidP="009319DA">
            <w:r>
              <w:t>Support from the test engineer on the team is available between 9 and 5 Monday to Friday for test-related problems. Given that there is only one test engineer on the team, absence would remove their availability to help.</w:t>
            </w:r>
          </w:p>
        </w:tc>
      </w:tr>
      <w:tr w:rsidR="008D24B6" w14:paraId="1CCDB668" w14:textId="77777777" w:rsidTr="008D24B6">
        <w:tc>
          <w:tcPr>
            <w:tcW w:w="421" w:type="dxa"/>
          </w:tcPr>
          <w:p w14:paraId="35AA6601" w14:textId="6B1156D2" w:rsidR="008D24B6" w:rsidRPr="009333E4" w:rsidRDefault="008D24B6" w:rsidP="00256CEF">
            <w:pPr>
              <w:jc w:val="center"/>
            </w:pPr>
            <w:r>
              <w:t>3</w:t>
            </w:r>
          </w:p>
        </w:tc>
        <w:tc>
          <w:tcPr>
            <w:tcW w:w="5417" w:type="dxa"/>
          </w:tcPr>
          <w:p w14:paraId="1C08809C" w14:textId="3A3C4831" w:rsidR="008D24B6" w:rsidRPr="00256CEF" w:rsidRDefault="008D24B6" w:rsidP="00256CEF">
            <w:pPr>
              <w:jc w:val="center"/>
              <w:rPr>
                <w:highlight w:val="yellow"/>
              </w:rPr>
            </w:pPr>
            <w:r w:rsidRPr="009333E4">
              <w:t>Azure DevOps Project</w:t>
            </w:r>
          </w:p>
        </w:tc>
        <w:tc>
          <w:tcPr>
            <w:tcW w:w="3178" w:type="dxa"/>
          </w:tcPr>
          <w:p w14:paraId="0D3A9E0B" w14:textId="22B6BB43" w:rsidR="008D24B6" w:rsidRDefault="008D24B6" w:rsidP="009319DA">
            <w:r>
              <w:t>The Azure DevOps Project in which the code repository is accessed, and the Azure DevOps Pipelines are accessed is available 24/7. There should be no problems with gaining access as I already have permissions for the necessary work.</w:t>
            </w:r>
          </w:p>
        </w:tc>
      </w:tr>
      <w:tr w:rsidR="008D24B6" w14:paraId="455E5437" w14:textId="77777777" w:rsidTr="008D24B6">
        <w:tc>
          <w:tcPr>
            <w:tcW w:w="421" w:type="dxa"/>
          </w:tcPr>
          <w:p w14:paraId="65814299" w14:textId="133CAA5B" w:rsidR="008D24B6" w:rsidRPr="00571E59" w:rsidRDefault="008D24B6" w:rsidP="00256CEF">
            <w:pPr>
              <w:jc w:val="center"/>
            </w:pPr>
            <w:r>
              <w:t>4</w:t>
            </w:r>
          </w:p>
        </w:tc>
        <w:tc>
          <w:tcPr>
            <w:tcW w:w="5417" w:type="dxa"/>
          </w:tcPr>
          <w:p w14:paraId="1171986F" w14:textId="651804E9" w:rsidR="008D24B6" w:rsidRPr="00256CEF" w:rsidRDefault="008D24B6" w:rsidP="00256CEF">
            <w:pPr>
              <w:jc w:val="center"/>
              <w:rPr>
                <w:highlight w:val="yellow"/>
              </w:rPr>
            </w:pPr>
            <w:r w:rsidRPr="00571E59">
              <w:t>Azure DevOps Pipelines</w:t>
            </w:r>
          </w:p>
        </w:tc>
        <w:tc>
          <w:tcPr>
            <w:tcW w:w="3178" w:type="dxa"/>
          </w:tcPr>
          <w:p w14:paraId="4DF183E9" w14:textId="57C7C260" w:rsidR="008D24B6" w:rsidRDefault="008D24B6" w:rsidP="009319DA">
            <w:r>
              <w:t>Azure DevOps Pipelines are available 24/7 and the virtual machines to run them and the service connections to Azure are already setup. There should be no problems performing pipeline runs as I already have permissions for the necessary work.</w:t>
            </w:r>
          </w:p>
        </w:tc>
      </w:tr>
      <w:tr w:rsidR="008D24B6" w14:paraId="1C6E5CE1" w14:textId="77777777" w:rsidTr="008D24B6">
        <w:tc>
          <w:tcPr>
            <w:tcW w:w="421" w:type="dxa"/>
          </w:tcPr>
          <w:p w14:paraId="26A34979" w14:textId="19602679" w:rsidR="008D24B6" w:rsidRPr="0042485F" w:rsidRDefault="008D24B6" w:rsidP="00256CEF">
            <w:pPr>
              <w:jc w:val="center"/>
            </w:pPr>
            <w:r>
              <w:t>5</w:t>
            </w:r>
          </w:p>
        </w:tc>
        <w:tc>
          <w:tcPr>
            <w:tcW w:w="5417" w:type="dxa"/>
          </w:tcPr>
          <w:p w14:paraId="5FC7815A" w14:textId="2AE4CD43" w:rsidR="008D24B6" w:rsidRPr="00256CEF" w:rsidRDefault="008D24B6" w:rsidP="00256CEF">
            <w:pPr>
              <w:jc w:val="center"/>
              <w:rPr>
                <w:highlight w:val="yellow"/>
              </w:rPr>
            </w:pPr>
            <w:r w:rsidRPr="0042485F">
              <w:t>Azure Subscriptions and Resource Groups</w:t>
            </w:r>
          </w:p>
        </w:tc>
        <w:tc>
          <w:tcPr>
            <w:tcW w:w="3178" w:type="dxa"/>
          </w:tcPr>
          <w:p w14:paraId="74EA5CE0" w14:textId="77777777" w:rsidR="008D24B6" w:rsidRPr="0042485F" w:rsidRDefault="008D24B6" w:rsidP="0042485F">
            <w:pPr>
              <w:rPr>
                <w:rFonts w:cstheme="minorHAnsi"/>
                <w:color w:val="000000" w:themeColor="text1"/>
              </w:rPr>
            </w:pPr>
            <w:r>
              <w:t xml:space="preserve">The Azure subscription that will be used for this work has already been created. The resource groups for this work will be created in a pipeline, with the new environment expected to cost roughly </w:t>
            </w:r>
            <w:r>
              <w:rPr>
                <w:rFonts w:cstheme="minorHAnsi"/>
                <w:color w:val="000000" w:themeColor="text1"/>
              </w:rPr>
              <w:t xml:space="preserve">£1459.07 per month based on previous figures (see </w:t>
            </w:r>
            <w:r w:rsidRPr="0042485F">
              <w:rPr>
                <w:rFonts w:cstheme="minorHAnsi"/>
                <w:color w:val="000000" w:themeColor="text1"/>
              </w:rPr>
              <w:t>Discussion of the Benefit of the Project to Ordnance Survey</w:t>
            </w:r>
          </w:p>
          <w:p w14:paraId="03BA4825" w14:textId="601DA2E3" w:rsidR="008D24B6" w:rsidRDefault="008D24B6" w:rsidP="0042485F">
            <w:r w:rsidRPr="0042485F">
              <w:rPr>
                <w:rFonts w:cstheme="minorHAnsi"/>
                <w:color w:val="000000" w:themeColor="text1"/>
              </w:rPr>
              <w:t>Cost</w:t>
            </w:r>
            <w:r>
              <w:rPr>
                <w:rFonts w:cstheme="minorHAnsi"/>
                <w:color w:val="000000" w:themeColor="text1"/>
              </w:rPr>
              <w:t>).</w:t>
            </w:r>
          </w:p>
        </w:tc>
      </w:tr>
      <w:tr w:rsidR="008D24B6" w14:paraId="7C58CB19" w14:textId="77777777" w:rsidTr="008D24B6">
        <w:tc>
          <w:tcPr>
            <w:tcW w:w="421" w:type="dxa"/>
          </w:tcPr>
          <w:p w14:paraId="68DEE2BF" w14:textId="18B0B964" w:rsidR="008D24B6" w:rsidRDefault="008D24B6" w:rsidP="00256CEF">
            <w:pPr>
              <w:jc w:val="center"/>
            </w:pPr>
            <w:r>
              <w:t>6</w:t>
            </w:r>
          </w:p>
        </w:tc>
        <w:tc>
          <w:tcPr>
            <w:tcW w:w="5417" w:type="dxa"/>
          </w:tcPr>
          <w:p w14:paraId="427BDB05" w14:textId="61468165" w:rsidR="008D24B6" w:rsidRPr="00256CEF" w:rsidRDefault="008D24B6" w:rsidP="00256CEF">
            <w:pPr>
              <w:jc w:val="center"/>
              <w:rPr>
                <w:highlight w:val="yellow"/>
              </w:rPr>
            </w:pPr>
            <w:r>
              <w:t xml:space="preserve">Spring Boot </w:t>
            </w:r>
            <w:r w:rsidRPr="00983AD5">
              <w:t>API</w:t>
            </w:r>
          </w:p>
        </w:tc>
        <w:tc>
          <w:tcPr>
            <w:tcW w:w="3178" w:type="dxa"/>
          </w:tcPr>
          <w:p w14:paraId="248E261C" w14:textId="77D927F8" w:rsidR="008D24B6" w:rsidRDefault="008D24B6" w:rsidP="009319DA">
            <w:r>
              <w:t xml:space="preserve">The API will be created through the pipeline and will be hosted on an Azure Webapp on an App Service Plan. Its costs will be </w:t>
            </w:r>
            <w:r>
              <w:lastRenderedPageBreak/>
              <w:t>included in the environment costs.</w:t>
            </w:r>
          </w:p>
        </w:tc>
      </w:tr>
      <w:tr w:rsidR="008D24B6" w14:paraId="2403DBC0" w14:textId="77777777" w:rsidTr="008D24B6">
        <w:tc>
          <w:tcPr>
            <w:tcW w:w="421" w:type="dxa"/>
          </w:tcPr>
          <w:p w14:paraId="23B3A135" w14:textId="4EC4E51A" w:rsidR="008D24B6" w:rsidRDefault="008D24B6" w:rsidP="00256CEF">
            <w:pPr>
              <w:jc w:val="center"/>
            </w:pPr>
            <w:r>
              <w:lastRenderedPageBreak/>
              <w:t>7</w:t>
            </w:r>
          </w:p>
        </w:tc>
        <w:tc>
          <w:tcPr>
            <w:tcW w:w="5417" w:type="dxa"/>
          </w:tcPr>
          <w:p w14:paraId="09448458" w14:textId="49AD982C" w:rsidR="008D24B6" w:rsidRDefault="008D24B6" w:rsidP="00256CEF">
            <w:pPr>
              <w:jc w:val="center"/>
            </w:pPr>
            <w:r>
              <w:t xml:space="preserve">Azure SQL </w:t>
            </w:r>
            <w:r w:rsidRPr="00BF15E2">
              <w:t>Database</w:t>
            </w:r>
          </w:p>
        </w:tc>
        <w:tc>
          <w:tcPr>
            <w:tcW w:w="3178" w:type="dxa"/>
          </w:tcPr>
          <w:p w14:paraId="2495DB1E" w14:textId="72DA8A46" w:rsidR="008D24B6" w:rsidRDefault="008D24B6" w:rsidP="009319DA">
            <w:r>
              <w:t>The database will be an Azure SQL server database created through the pipeline. Its costs will be included in the environment costs.</w:t>
            </w:r>
          </w:p>
        </w:tc>
      </w:tr>
      <w:tr w:rsidR="008D24B6" w14:paraId="16E09DA1" w14:textId="77777777" w:rsidTr="008D24B6">
        <w:tc>
          <w:tcPr>
            <w:tcW w:w="421" w:type="dxa"/>
          </w:tcPr>
          <w:p w14:paraId="4C11191D" w14:textId="729603FD" w:rsidR="008D24B6" w:rsidRDefault="008D24B6" w:rsidP="00256CEF">
            <w:pPr>
              <w:jc w:val="center"/>
            </w:pPr>
            <w:r>
              <w:t>8</w:t>
            </w:r>
          </w:p>
        </w:tc>
        <w:tc>
          <w:tcPr>
            <w:tcW w:w="5417" w:type="dxa"/>
          </w:tcPr>
          <w:p w14:paraId="24B1B5E8" w14:textId="3D3C4432" w:rsidR="008D24B6" w:rsidRPr="00256CEF" w:rsidRDefault="008D24B6" w:rsidP="00256CEF">
            <w:pPr>
              <w:jc w:val="center"/>
              <w:rPr>
                <w:highlight w:val="yellow"/>
              </w:rPr>
            </w:pPr>
            <w:r>
              <w:t xml:space="preserve">Azure </w:t>
            </w:r>
            <w:r w:rsidRPr="00243E83">
              <w:t>Blob Storage</w:t>
            </w:r>
          </w:p>
        </w:tc>
        <w:tc>
          <w:tcPr>
            <w:tcW w:w="3178" w:type="dxa"/>
          </w:tcPr>
          <w:p w14:paraId="509C4A70" w14:textId="5D5D6414" w:rsidR="008D24B6" w:rsidRDefault="008D24B6" w:rsidP="009319DA">
            <w:r>
              <w:t>The blob storage will be created through the pipeline. Its costs will be included in the environment costs.</w:t>
            </w:r>
          </w:p>
        </w:tc>
      </w:tr>
      <w:tr w:rsidR="008D24B6" w14:paraId="346A8362" w14:textId="77777777" w:rsidTr="008D24B6">
        <w:tc>
          <w:tcPr>
            <w:tcW w:w="421" w:type="dxa"/>
          </w:tcPr>
          <w:p w14:paraId="00F51987" w14:textId="0023F02F" w:rsidR="008D24B6" w:rsidRDefault="008D24B6" w:rsidP="00256CEF">
            <w:pPr>
              <w:jc w:val="center"/>
            </w:pPr>
            <w:r>
              <w:t>9</w:t>
            </w:r>
          </w:p>
        </w:tc>
        <w:tc>
          <w:tcPr>
            <w:tcW w:w="5417" w:type="dxa"/>
          </w:tcPr>
          <w:p w14:paraId="729DD8E6" w14:textId="46FD5D67" w:rsidR="008D24B6" w:rsidRDefault="008D24B6" w:rsidP="00256CEF">
            <w:pPr>
              <w:jc w:val="center"/>
              <w:rPr>
                <w:highlight w:val="yellow"/>
              </w:rPr>
            </w:pPr>
            <w:r>
              <w:t xml:space="preserve">React </w:t>
            </w:r>
            <w:r w:rsidRPr="00243E83">
              <w:t>Frontend</w:t>
            </w:r>
          </w:p>
        </w:tc>
        <w:tc>
          <w:tcPr>
            <w:tcW w:w="3178" w:type="dxa"/>
          </w:tcPr>
          <w:p w14:paraId="2C96E8B7" w14:textId="5341332A" w:rsidR="008D24B6" w:rsidRDefault="008D24B6" w:rsidP="00136A37">
            <w:pPr>
              <w:keepNext/>
            </w:pPr>
            <w:r>
              <w:t>The frontend for the Errors and Omissions environment which will be used to test the validity of the data in the environment will be through cloning a local frontend called the Error Management Tool onto my local machine. This will then be setup to interact with the API in the cloud.</w:t>
            </w:r>
          </w:p>
        </w:tc>
      </w:tr>
    </w:tbl>
    <w:p w14:paraId="48B77CA3" w14:textId="6A1C1417" w:rsidR="00FE1761" w:rsidRDefault="00136A37" w:rsidP="00FE1761">
      <w:pPr>
        <w:pStyle w:val="Caption"/>
      </w:pPr>
      <w:bookmarkStart w:id="43" w:name="_Toc223428231"/>
      <w:r>
        <w:t xml:space="preserve">Table </w:t>
      </w:r>
      <w:r w:rsidR="005D1D30">
        <w:fldChar w:fldCharType="begin"/>
      </w:r>
      <w:r w:rsidR="005D1D30">
        <w:instrText xml:space="preserve"> SEQ Table \* ARABIC </w:instrText>
      </w:r>
      <w:r w:rsidR="005D1D30">
        <w:fldChar w:fldCharType="separate"/>
      </w:r>
      <w:r w:rsidR="005D1D30">
        <w:rPr>
          <w:noProof/>
        </w:rPr>
        <w:t>11</w:t>
      </w:r>
      <w:r w:rsidR="005D1D30">
        <w:rPr>
          <w:noProof/>
        </w:rPr>
        <w:fldChar w:fldCharType="end"/>
      </w:r>
      <w:r>
        <w:t xml:space="preserve"> </w:t>
      </w:r>
      <w:r w:rsidR="00FE1761">
        <w:t>–</w:t>
      </w:r>
      <w:r>
        <w:t xml:space="preserve"> Resources</w:t>
      </w:r>
      <w:bookmarkEnd w:id="43"/>
      <w:r w:rsidR="00FE1761">
        <w:br w:type="page"/>
      </w:r>
    </w:p>
    <w:p w14:paraId="765C6CC6" w14:textId="77777777" w:rsidR="00FE1761" w:rsidRPr="00FE1761" w:rsidRDefault="00FE1761" w:rsidP="00FE1761">
      <w:pPr>
        <w:pStyle w:val="Caption"/>
      </w:pPr>
    </w:p>
    <w:bookmarkStart w:id="44" w:name="_Toc223428211" w:displacedByCustomXml="next"/>
    <w:sdt>
      <w:sdtPr>
        <w:rPr>
          <w:rFonts w:asciiTheme="minorHAnsi" w:eastAsiaTheme="minorHAnsi" w:hAnsiTheme="minorHAnsi" w:cstheme="minorBidi"/>
          <w:color w:val="auto"/>
          <w:sz w:val="22"/>
          <w:szCs w:val="22"/>
        </w:rPr>
        <w:id w:val="1477800374"/>
        <w:docPartObj>
          <w:docPartGallery w:val="Bibliographies"/>
          <w:docPartUnique/>
        </w:docPartObj>
      </w:sdtPr>
      <w:sdtContent>
        <w:p w14:paraId="2E3090EB" w14:textId="314B2D05" w:rsidR="00530FA7" w:rsidRPr="00530FA7" w:rsidRDefault="00530FA7" w:rsidP="00530FA7">
          <w:pPr>
            <w:pStyle w:val="Heading1"/>
            <w:jc w:val="center"/>
            <w:rPr>
              <w:u w:val="single"/>
            </w:rPr>
          </w:pPr>
          <w:r w:rsidRPr="00530FA7">
            <w:rPr>
              <w:u w:val="single"/>
            </w:rPr>
            <w:t>References</w:t>
          </w:r>
          <w:bookmarkEnd w:id="44"/>
        </w:p>
        <w:sdt>
          <w:sdtPr>
            <w:id w:val="-573587230"/>
            <w:bibliography/>
          </w:sdtPr>
          <w:sdtContent>
            <w:p w14:paraId="027CCDFC" w14:textId="77777777" w:rsidR="00BE0DB5" w:rsidRDefault="00530FA7" w:rsidP="00BE0DB5">
              <w:pPr>
                <w:pStyle w:val="Bibliography"/>
                <w:rPr>
                  <w:noProof/>
                  <w:sz w:val="24"/>
                  <w:szCs w:val="24"/>
                </w:rPr>
              </w:pPr>
              <w:r>
                <w:fldChar w:fldCharType="begin"/>
              </w:r>
              <w:r>
                <w:instrText xml:space="preserve"> BIBLIOGRAPHY </w:instrText>
              </w:r>
              <w:r>
                <w:fldChar w:fldCharType="separate"/>
              </w:r>
              <w:r w:rsidR="00BE0DB5">
                <w:rPr>
                  <w:noProof/>
                </w:rPr>
                <w:t xml:space="preserve">Andersson, J. C., 2023. </w:t>
              </w:r>
              <w:r w:rsidR="00BE0DB5">
                <w:rPr>
                  <w:i/>
                  <w:iCs/>
                  <w:noProof/>
                </w:rPr>
                <w:t xml:space="preserve">Learning Microsoft Azure. </w:t>
              </w:r>
              <w:r w:rsidR="00BE0DB5">
                <w:rPr>
                  <w:noProof/>
                </w:rPr>
                <w:t>s.l.:O'Reilly Media, Inc..</w:t>
              </w:r>
            </w:p>
            <w:p w14:paraId="08F6F7AB" w14:textId="77777777" w:rsidR="00BE0DB5" w:rsidRDefault="00BE0DB5" w:rsidP="00BE0DB5">
              <w:pPr>
                <w:pStyle w:val="Bibliography"/>
                <w:rPr>
                  <w:noProof/>
                </w:rPr>
              </w:pPr>
              <w:r>
                <w:rPr>
                  <w:noProof/>
                </w:rPr>
                <w:t xml:space="preserve">Buchanan, S., 2025. </w:t>
              </w:r>
              <w:r>
                <w:rPr>
                  <w:i/>
                  <w:iCs/>
                  <w:noProof/>
                </w:rPr>
                <w:t xml:space="preserve">The Modern Developer Experience, </w:t>
              </w:r>
              <w:r>
                <w:rPr>
                  <w:noProof/>
                </w:rPr>
                <w:t>s.l.: O'Reilly Media, Inc..</w:t>
              </w:r>
            </w:p>
            <w:p w14:paraId="05881AAB" w14:textId="77777777" w:rsidR="00BE0DB5" w:rsidRDefault="00BE0DB5" w:rsidP="00BE0DB5">
              <w:pPr>
                <w:pStyle w:val="Bibliography"/>
                <w:rPr>
                  <w:noProof/>
                </w:rPr>
              </w:pPr>
              <w:r>
                <w:rPr>
                  <w:noProof/>
                </w:rPr>
                <w:t xml:space="preserve">Cowell, R. &amp; Malmqvist, L., 2024. </w:t>
              </w:r>
              <w:r>
                <w:rPr>
                  <w:i/>
                  <w:iCs/>
                  <w:noProof/>
                </w:rPr>
                <w:t xml:space="preserve">Salesforce DevOps for Architects, Chapter 11: Data Seeding Your Development Environments. </w:t>
              </w:r>
              <w:r>
                <w:rPr>
                  <w:noProof/>
                </w:rPr>
                <w:t>s.l.:Packt Publishing.</w:t>
              </w:r>
            </w:p>
            <w:p w14:paraId="5173B76D" w14:textId="77777777" w:rsidR="00BE0DB5" w:rsidRDefault="00BE0DB5" w:rsidP="00BE0DB5">
              <w:pPr>
                <w:pStyle w:val="Bibliography"/>
                <w:rPr>
                  <w:noProof/>
                </w:rPr>
              </w:pPr>
              <w:r>
                <w:rPr>
                  <w:noProof/>
                </w:rPr>
                <w:t xml:space="preserve">Garverick, J., Lee, J., Qin, M. &amp; Williams, T., 2023. </w:t>
              </w:r>
              <w:r>
                <w:rPr>
                  <w:i/>
                  <w:iCs/>
                  <w:noProof/>
                </w:rPr>
                <w:t xml:space="preserve">Azure Integration Guide for Business. Chapter 5: Automating Architecture on Azure. </w:t>
              </w:r>
              <w:r>
                <w:rPr>
                  <w:noProof/>
                </w:rPr>
                <w:t>s.l.:Packt Publishing.</w:t>
              </w:r>
            </w:p>
            <w:p w14:paraId="5F50ACB6" w14:textId="77777777" w:rsidR="00BE0DB5" w:rsidRDefault="00BE0DB5" w:rsidP="00BE0DB5">
              <w:pPr>
                <w:pStyle w:val="Bibliography"/>
                <w:rPr>
                  <w:noProof/>
                </w:rPr>
              </w:pPr>
              <w:r>
                <w:rPr>
                  <w:noProof/>
                </w:rPr>
                <w:t xml:space="preserve">Green, J., 2025. </w:t>
              </w:r>
              <w:r>
                <w:rPr>
                  <w:i/>
                  <w:iCs/>
                  <w:noProof/>
                </w:rPr>
                <w:t xml:space="preserve">Security Architecture. </w:t>
              </w:r>
              <w:r>
                <w:rPr>
                  <w:noProof/>
                </w:rPr>
                <w:t>s.l.:BCS, The Chartered Institute for IT.</w:t>
              </w:r>
            </w:p>
            <w:p w14:paraId="34FEAC71" w14:textId="77777777" w:rsidR="00BE0DB5" w:rsidRDefault="00BE0DB5" w:rsidP="00BE0DB5">
              <w:pPr>
                <w:pStyle w:val="Bibliography"/>
                <w:rPr>
                  <w:noProof/>
                </w:rPr>
              </w:pPr>
              <w:r>
                <w:rPr>
                  <w:noProof/>
                </w:rPr>
                <w:t xml:space="preserve">Herrera, H., 2022. </w:t>
              </w:r>
              <w:r>
                <w:rPr>
                  <w:i/>
                  <w:iCs/>
                  <w:noProof/>
                </w:rPr>
                <w:t xml:space="preserve">Microsoft Power Platform Solution Architect's Handbook. </w:t>
              </w:r>
              <w:r>
                <w:rPr>
                  <w:noProof/>
                </w:rPr>
                <w:t>s.l.:Packt Publishing.</w:t>
              </w:r>
            </w:p>
            <w:p w14:paraId="292A3B3A" w14:textId="77777777" w:rsidR="00BE0DB5" w:rsidRDefault="00BE0DB5" w:rsidP="00BE0DB5">
              <w:pPr>
                <w:pStyle w:val="Bibliography"/>
                <w:rPr>
                  <w:noProof/>
                </w:rPr>
              </w:pPr>
              <w:r>
                <w:rPr>
                  <w:noProof/>
                </w:rPr>
                <w:t xml:space="preserve">Libro, P. &amp; Lajko, A., 2024. </w:t>
              </w:r>
              <w:r>
                <w:rPr>
                  <w:i/>
                  <w:iCs/>
                  <w:noProof/>
                </w:rPr>
                <w:t xml:space="preserve">Implementing GitOps with Kubernetes. </w:t>
              </w:r>
              <w:r>
                <w:rPr>
                  <w:noProof/>
                </w:rPr>
                <w:t>s.l.:Packt Publishing.</w:t>
              </w:r>
            </w:p>
            <w:p w14:paraId="542EE12F" w14:textId="77777777" w:rsidR="00BE0DB5" w:rsidRDefault="00BE0DB5" w:rsidP="00BE0DB5">
              <w:pPr>
                <w:pStyle w:val="Bibliography"/>
                <w:rPr>
                  <w:noProof/>
                </w:rPr>
              </w:pPr>
              <w:r>
                <w:rPr>
                  <w:noProof/>
                </w:rPr>
                <w:t xml:space="preserve">Microsoft Learn, 2026. </w:t>
              </w:r>
              <w:r>
                <w:rPr>
                  <w:i/>
                  <w:iCs/>
                  <w:noProof/>
                </w:rPr>
                <w:t xml:space="preserve">Overview of Azure Billing. </w:t>
              </w:r>
              <w:r>
                <w:rPr>
                  <w:noProof/>
                </w:rPr>
                <w:t xml:space="preserve">[Online] </w:t>
              </w:r>
              <w:r>
                <w:rPr>
                  <w:noProof/>
                </w:rPr>
                <w:br/>
                <w:t xml:space="preserve">Available at: </w:t>
              </w:r>
              <w:r>
                <w:rPr>
                  <w:noProof/>
                  <w:u w:val="single"/>
                </w:rPr>
                <w:t>https://learn.microsoft.com/en-us/azure/developer/intro/azure-developer-billing</w:t>
              </w:r>
            </w:p>
            <w:p w14:paraId="25819BFF" w14:textId="77777777" w:rsidR="00BE0DB5" w:rsidRDefault="00BE0DB5" w:rsidP="00BE0DB5">
              <w:pPr>
                <w:pStyle w:val="Bibliography"/>
                <w:rPr>
                  <w:noProof/>
                </w:rPr>
              </w:pPr>
              <w:r>
                <w:rPr>
                  <w:noProof/>
                </w:rPr>
                <w:t xml:space="preserve">Microsoft Learn, 2026. </w:t>
              </w:r>
              <w:r>
                <w:rPr>
                  <w:i/>
                  <w:iCs/>
                  <w:noProof/>
                </w:rPr>
                <w:t xml:space="preserve">Subscription and service limits. </w:t>
              </w:r>
              <w:r>
                <w:rPr>
                  <w:noProof/>
                </w:rPr>
                <w:t xml:space="preserve">[Online] </w:t>
              </w:r>
              <w:r>
                <w:rPr>
                  <w:noProof/>
                </w:rPr>
                <w:br/>
                <w:t xml:space="preserve">Available at: </w:t>
              </w:r>
              <w:r>
                <w:rPr>
                  <w:noProof/>
                  <w:u w:val="single"/>
                </w:rPr>
                <w:t>https://learn.microsoft.com/en-us/azure/azure-resource-manager/management/azure-subscription-service-limits</w:t>
              </w:r>
            </w:p>
            <w:p w14:paraId="784A49E5" w14:textId="77777777" w:rsidR="00BE0DB5" w:rsidRDefault="00BE0DB5" w:rsidP="00BE0DB5">
              <w:pPr>
                <w:pStyle w:val="Bibliography"/>
                <w:rPr>
                  <w:noProof/>
                </w:rPr>
              </w:pPr>
              <w:r>
                <w:rPr>
                  <w:noProof/>
                </w:rPr>
                <w:t xml:space="preserve">Whiting, J., 2025. </w:t>
              </w:r>
              <w:r>
                <w:rPr>
                  <w:i/>
                  <w:iCs/>
                  <w:noProof/>
                </w:rPr>
                <w:t xml:space="preserve">ISO 27001:2022 Annex A 8.31 – Separation of Development, Test and Production Environments. </w:t>
              </w:r>
              <w:r>
                <w:rPr>
                  <w:noProof/>
                </w:rPr>
                <w:t xml:space="preserve">[Online] </w:t>
              </w:r>
              <w:r>
                <w:rPr>
                  <w:noProof/>
                </w:rPr>
                <w:br/>
                <w:t xml:space="preserve">Available at: </w:t>
              </w:r>
              <w:r>
                <w:rPr>
                  <w:noProof/>
                  <w:u w:val="single"/>
                </w:rPr>
                <w:t>https://www.isms.online/iso-27001/annex-a-2022/8-31-separation-of-development-test-production-environments-2022/</w:t>
              </w:r>
              <w:r>
                <w:rPr>
                  <w:noProof/>
                </w:rPr>
                <w:br/>
                <w:t>[Accessed 26th February 2026].</w:t>
              </w:r>
            </w:p>
            <w:p w14:paraId="183460D7" w14:textId="5F641921" w:rsidR="00530FA7" w:rsidRDefault="00530FA7" w:rsidP="00BE0DB5">
              <w:r>
                <w:rPr>
                  <w:b/>
                  <w:bCs/>
                  <w:noProof/>
                </w:rPr>
                <w:fldChar w:fldCharType="end"/>
              </w:r>
            </w:p>
          </w:sdtContent>
        </w:sdt>
      </w:sdtContent>
    </w:sdt>
    <w:p w14:paraId="578306E2" w14:textId="77777777" w:rsidR="008308D6" w:rsidRDefault="008308D6" w:rsidP="008308D6"/>
    <w:p w14:paraId="7F872ED4" w14:textId="77777777" w:rsidR="006E51DE" w:rsidRDefault="006E51DE" w:rsidP="008308D6">
      <w:pPr>
        <w:sectPr w:rsidR="006E51DE" w:rsidSect="00BE3C11">
          <w:footerReference w:type="default" r:id="rId14"/>
          <w:footerReference w:type="first" r:id="rId15"/>
          <w:pgSz w:w="11906" w:h="16838"/>
          <w:pgMar w:top="1440" w:right="1440" w:bottom="1440" w:left="1440" w:header="708" w:footer="708" w:gutter="0"/>
          <w:pgNumType w:start="1"/>
          <w:cols w:space="708"/>
          <w:docGrid w:linePitch="360"/>
        </w:sectPr>
      </w:pPr>
    </w:p>
    <w:p w14:paraId="77C64D17" w14:textId="77777777" w:rsidR="008308D6" w:rsidRPr="008308D6" w:rsidRDefault="008308D6" w:rsidP="008308D6"/>
    <w:p w14:paraId="6D1ABA5C" w14:textId="0AE011AC" w:rsidR="006F55CC" w:rsidRDefault="003F31C1" w:rsidP="006F55CC">
      <w:pPr>
        <w:pStyle w:val="Heading1"/>
        <w:jc w:val="center"/>
        <w:rPr>
          <w:rFonts w:cstheme="minorHAnsi"/>
          <w:sz w:val="24"/>
          <w:szCs w:val="24"/>
        </w:rPr>
      </w:pPr>
      <w:bookmarkStart w:id="45" w:name="_Toc223428212"/>
      <w:r w:rsidRPr="006F55CC">
        <w:rPr>
          <w:u w:val="single"/>
        </w:rPr>
        <w:t>Appendices</w:t>
      </w:r>
      <w:bookmarkEnd w:id="45"/>
    </w:p>
    <w:p w14:paraId="45F1C721" w14:textId="77777777" w:rsidR="00571822" w:rsidRDefault="003F31C1" w:rsidP="00571822">
      <w:pPr>
        <w:pStyle w:val="Heading2"/>
        <w:jc w:val="center"/>
        <w:rPr>
          <w:u w:val="single"/>
        </w:rPr>
      </w:pPr>
      <w:bookmarkStart w:id="46" w:name="_Toc223428213"/>
      <w:r w:rsidRPr="003E0F99">
        <w:rPr>
          <w:u w:val="single"/>
        </w:rPr>
        <w:t>Appendix A – Project Plan</w:t>
      </w:r>
      <w:bookmarkEnd w:id="46"/>
    </w:p>
    <w:p w14:paraId="23838DDF" w14:textId="0079C75D" w:rsidR="006849DB" w:rsidRPr="00571822" w:rsidRDefault="00571822" w:rsidP="00571822">
      <w:pPr>
        <w:rPr>
          <w:rFonts w:cstheme="majorBidi"/>
          <w:sz w:val="26"/>
          <w:szCs w:val="26"/>
        </w:rPr>
        <w:sectPr w:rsidR="006849DB" w:rsidRPr="00571822" w:rsidSect="006E51DE">
          <w:pgSz w:w="11906" w:h="16838"/>
          <w:pgMar w:top="1440" w:right="1440" w:bottom="1440" w:left="1440" w:header="708" w:footer="708" w:gutter="0"/>
          <w:cols w:space="708"/>
          <w:docGrid w:linePitch="360"/>
        </w:sectPr>
      </w:pPr>
      <w:r>
        <w:t>Please see attached Gantt Chart</w:t>
      </w:r>
      <w:r w:rsidR="00BF2D72">
        <w:t>.</w:t>
      </w:r>
    </w:p>
    <w:p w14:paraId="7E1464E4" w14:textId="527B7585" w:rsidR="009C0065" w:rsidRPr="003E0F99" w:rsidRDefault="003F31C1" w:rsidP="003E0F99">
      <w:pPr>
        <w:pStyle w:val="Heading2"/>
        <w:jc w:val="center"/>
        <w:rPr>
          <w:u w:val="single"/>
        </w:rPr>
      </w:pPr>
      <w:bookmarkStart w:id="47" w:name="_Toc223428214"/>
      <w:r w:rsidRPr="003E0F99">
        <w:rPr>
          <w:u w:val="single"/>
        </w:rPr>
        <w:lastRenderedPageBreak/>
        <w:t>Appendix B –Risk Assessment</w:t>
      </w:r>
      <w:bookmarkEnd w:id="47"/>
    </w:p>
    <w:tbl>
      <w:tblPr>
        <w:tblStyle w:val="TableGrid"/>
        <w:tblW w:w="0" w:type="auto"/>
        <w:tblLook w:val="04A0" w:firstRow="1" w:lastRow="0" w:firstColumn="1" w:lastColumn="0" w:noHBand="0" w:noVBand="1"/>
      </w:tblPr>
      <w:tblGrid>
        <w:gridCol w:w="562"/>
        <w:gridCol w:w="6096"/>
        <w:gridCol w:w="7290"/>
      </w:tblGrid>
      <w:tr w:rsidR="00422C97" w14:paraId="44E853ED" w14:textId="77777777" w:rsidTr="00422C97">
        <w:tc>
          <w:tcPr>
            <w:tcW w:w="562" w:type="dxa"/>
          </w:tcPr>
          <w:p w14:paraId="26E33A7B" w14:textId="4398C4E2" w:rsidR="00422C97" w:rsidRDefault="00422C97" w:rsidP="00422C97">
            <w:pPr>
              <w:jc w:val="center"/>
            </w:pPr>
            <w:r w:rsidRPr="002131D0">
              <w:rPr>
                <w:rFonts w:cstheme="minorHAnsi"/>
                <w:b/>
                <w:bCs/>
                <w:sz w:val="24"/>
                <w:szCs w:val="24"/>
              </w:rPr>
              <w:t>ID</w:t>
            </w:r>
          </w:p>
        </w:tc>
        <w:tc>
          <w:tcPr>
            <w:tcW w:w="6096" w:type="dxa"/>
          </w:tcPr>
          <w:p w14:paraId="764753C7" w14:textId="42D12385" w:rsidR="00422C97" w:rsidRDefault="00422C97" w:rsidP="00422C97">
            <w:pPr>
              <w:jc w:val="center"/>
            </w:pPr>
            <w:r>
              <w:rPr>
                <w:rFonts w:cstheme="minorHAnsi"/>
                <w:b/>
                <w:bCs/>
                <w:sz w:val="24"/>
                <w:szCs w:val="24"/>
              </w:rPr>
              <w:t>Risk</w:t>
            </w:r>
          </w:p>
        </w:tc>
        <w:tc>
          <w:tcPr>
            <w:tcW w:w="7290" w:type="dxa"/>
          </w:tcPr>
          <w:p w14:paraId="2965E3FE" w14:textId="42398AEE" w:rsidR="00422C97" w:rsidRDefault="00422C97" w:rsidP="00422C97">
            <w:pPr>
              <w:jc w:val="center"/>
            </w:pPr>
            <w:r>
              <w:rPr>
                <w:rFonts w:cstheme="minorHAnsi"/>
                <w:b/>
                <w:bCs/>
                <w:sz w:val="24"/>
                <w:szCs w:val="24"/>
              </w:rPr>
              <w:t>Potential mitigating actions</w:t>
            </w:r>
          </w:p>
        </w:tc>
      </w:tr>
      <w:tr w:rsidR="00422C97" w14:paraId="3CAA316E" w14:textId="77777777" w:rsidTr="00422C97">
        <w:tc>
          <w:tcPr>
            <w:tcW w:w="562" w:type="dxa"/>
          </w:tcPr>
          <w:p w14:paraId="1FE87DF8" w14:textId="193989A7" w:rsidR="00422C97" w:rsidRDefault="00FB19E8" w:rsidP="00FB19E8">
            <w:pPr>
              <w:jc w:val="center"/>
            </w:pPr>
            <w:r>
              <w:t>1</w:t>
            </w:r>
          </w:p>
        </w:tc>
        <w:tc>
          <w:tcPr>
            <w:tcW w:w="6096" w:type="dxa"/>
          </w:tcPr>
          <w:p w14:paraId="353568E3" w14:textId="26141EF5" w:rsidR="00920D81" w:rsidRDefault="00920D81" w:rsidP="00422C97">
            <w:r>
              <w:t>Hardcoded or insecure connections strings are used to access the SQL database, thus exposing the database to malicious actors who acquire them.</w:t>
            </w:r>
          </w:p>
        </w:tc>
        <w:tc>
          <w:tcPr>
            <w:tcW w:w="7290" w:type="dxa"/>
          </w:tcPr>
          <w:p w14:paraId="5D05A57A" w14:textId="0AF8AFF1" w:rsidR="00422C97" w:rsidRDefault="00920D81" w:rsidP="00422C97">
            <w:r>
              <w:t>The connection strings connecting to the database should not be hardcoded anywhere in the code repository, as access to this by unauthorised or incorrectly authorised parties could lead to malicious actors using them.</w:t>
            </w:r>
            <w:r w:rsidR="006A0909">
              <w:t xml:space="preserve"> Instead, secrets should be stored in Azure Key Vaults and retrieved </w:t>
            </w:r>
            <w:r w:rsidR="00594879">
              <w:t>using managed identities or</w:t>
            </w:r>
            <w:r w:rsidR="006A0909">
              <w:t xml:space="preserve"> service connection identities</w:t>
            </w:r>
            <w:r w:rsidR="00594879">
              <w:t xml:space="preserve"> with appropriate access permissions</w:t>
            </w:r>
            <w:r w:rsidR="006A0909">
              <w:t>. Connection strings should never be logged to the console in pipeline runs, to prevent the same problem of exposure.</w:t>
            </w:r>
          </w:p>
        </w:tc>
      </w:tr>
      <w:tr w:rsidR="00FB19E8" w14:paraId="69F8F76D" w14:textId="77777777" w:rsidTr="00422C97">
        <w:tc>
          <w:tcPr>
            <w:tcW w:w="562" w:type="dxa"/>
          </w:tcPr>
          <w:p w14:paraId="69DE7051" w14:textId="0F390A22" w:rsidR="00FB19E8" w:rsidRDefault="00FB19E8" w:rsidP="00FB19E8">
            <w:pPr>
              <w:jc w:val="center"/>
            </w:pPr>
            <w:r>
              <w:t>2</w:t>
            </w:r>
          </w:p>
        </w:tc>
        <w:tc>
          <w:tcPr>
            <w:tcW w:w="6096" w:type="dxa"/>
          </w:tcPr>
          <w:p w14:paraId="1587BD9A" w14:textId="42AAC4D2" w:rsidR="0029580F" w:rsidRDefault="0029580F" w:rsidP="00422C97">
            <w:r>
              <w:t>The data seeding script may use an identity that has greater permissions than required, and this may lead to any malicious actor who manages to run the pipeline potentially having access to an identity that can do more than intended</w:t>
            </w:r>
            <w:r w:rsidR="00582880">
              <w:t xml:space="preserve"> or be used in unintended ways.</w:t>
            </w:r>
          </w:p>
        </w:tc>
        <w:tc>
          <w:tcPr>
            <w:tcW w:w="7290" w:type="dxa"/>
          </w:tcPr>
          <w:p w14:paraId="13817F2F" w14:textId="5E198E53" w:rsidR="00FB19E8" w:rsidRDefault="0029580F" w:rsidP="00422C97">
            <w:r>
              <w:t>The service connection identity used for the pipeline has the least privileges necessary to deploy either a development or testing environment. Whilst this may allow for some malicious actions if the pipelines were changed due to some privileges it has, on balance the privileges are contained to a particular subscription and any actions taken would be logged and could be audited.</w:t>
            </w:r>
          </w:p>
        </w:tc>
      </w:tr>
      <w:tr w:rsidR="002D38B9" w14:paraId="58DD92EF" w14:textId="77777777" w:rsidTr="00422C97">
        <w:tc>
          <w:tcPr>
            <w:tcW w:w="562" w:type="dxa"/>
          </w:tcPr>
          <w:p w14:paraId="6DE2A138" w14:textId="475AD33C" w:rsidR="002D38B9" w:rsidRDefault="002D38B9" w:rsidP="002D38B9">
            <w:pPr>
              <w:jc w:val="center"/>
            </w:pPr>
            <w:r>
              <w:t>3</w:t>
            </w:r>
          </w:p>
        </w:tc>
        <w:tc>
          <w:tcPr>
            <w:tcW w:w="6096" w:type="dxa"/>
          </w:tcPr>
          <w:p w14:paraId="2A4FCC1E" w14:textId="0975668D" w:rsidR="00FA7391" w:rsidRDefault="00FA7391" w:rsidP="002D38B9">
            <w:r>
              <w:t>Malicious actors could gain access to the Azure DevOps repository and modify the seeding script to add malware to the database or blob storage. Malicious actors could also infer database schemas from the code in the repository.</w:t>
            </w:r>
          </w:p>
        </w:tc>
        <w:tc>
          <w:tcPr>
            <w:tcW w:w="7290" w:type="dxa"/>
          </w:tcPr>
          <w:p w14:paraId="52566E98" w14:textId="11B85A0D" w:rsidR="002D38B9" w:rsidRDefault="00885C0B" w:rsidP="002D38B9">
            <w:r>
              <w:t>The Azure DevOps project has Role-Based Access Control to ensure unauthorised personnel cannot access the project or have restricted actions inside the project. Modification of the script requires the ability to branch the code, which is permission-based, and attempts to merge such as modification into the main branch would be subject to review of a Pull Request, backed by SNYK’s automated code review for security</w:t>
            </w:r>
            <w:r w:rsidR="00175923">
              <w:t xml:space="preserve"> recommendations.</w:t>
            </w:r>
          </w:p>
        </w:tc>
      </w:tr>
      <w:tr w:rsidR="002D38B9" w14:paraId="137B4339" w14:textId="77777777" w:rsidTr="00422C97">
        <w:tc>
          <w:tcPr>
            <w:tcW w:w="562" w:type="dxa"/>
          </w:tcPr>
          <w:p w14:paraId="5E91DBCF" w14:textId="4C209AF6" w:rsidR="002D38B9" w:rsidRDefault="002D38B9" w:rsidP="002D38B9">
            <w:pPr>
              <w:jc w:val="center"/>
            </w:pPr>
            <w:r>
              <w:t>4</w:t>
            </w:r>
          </w:p>
        </w:tc>
        <w:tc>
          <w:tcPr>
            <w:tcW w:w="6096" w:type="dxa"/>
          </w:tcPr>
          <w:p w14:paraId="1CAA7E26" w14:textId="55349556" w:rsidR="00A93DDC" w:rsidRDefault="00A93DDC" w:rsidP="002D38B9">
            <w:r>
              <w:t>Pull Requests created whilst creating the data seeding script could introduce security vulnerabilities.</w:t>
            </w:r>
          </w:p>
        </w:tc>
        <w:tc>
          <w:tcPr>
            <w:tcW w:w="7290" w:type="dxa"/>
          </w:tcPr>
          <w:p w14:paraId="53B64B80" w14:textId="321BD636" w:rsidR="002D38B9" w:rsidRDefault="00A93DDC" w:rsidP="002D38B9">
            <w:r>
              <w:t>SNYK code security recommendations, an automated code-analysis tool, will be run on any Pull Requests made. These recommendations will be considered and implemented if reasonable to do so before merging any Pull Requests.</w:t>
            </w:r>
          </w:p>
        </w:tc>
      </w:tr>
      <w:tr w:rsidR="002D38B9" w14:paraId="05774862" w14:textId="77777777" w:rsidTr="00422C97">
        <w:tc>
          <w:tcPr>
            <w:tcW w:w="562" w:type="dxa"/>
          </w:tcPr>
          <w:p w14:paraId="7385082B" w14:textId="19E5B486" w:rsidR="002D38B9" w:rsidRDefault="002D38B9" w:rsidP="002D38B9">
            <w:pPr>
              <w:jc w:val="center"/>
            </w:pPr>
            <w:r>
              <w:t>5</w:t>
            </w:r>
          </w:p>
        </w:tc>
        <w:tc>
          <w:tcPr>
            <w:tcW w:w="6096" w:type="dxa"/>
          </w:tcPr>
          <w:p w14:paraId="51975879" w14:textId="6F87630A" w:rsidR="002D38B9" w:rsidRDefault="004B6561" w:rsidP="002D38B9">
            <w:r>
              <w:t>The creation of multiple development and testing environments may drive up the cloud costs in Azure significantly during the development of this data seeding script.</w:t>
            </w:r>
          </w:p>
        </w:tc>
        <w:tc>
          <w:tcPr>
            <w:tcW w:w="7290" w:type="dxa"/>
          </w:tcPr>
          <w:p w14:paraId="362A07BA" w14:textId="3BF18019" w:rsidR="002D38B9" w:rsidRDefault="00450927" w:rsidP="00136A37">
            <w:pPr>
              <w:keepNext/>
            </w:pPr>
            <w:r>
              <w:t>Only a single environment should be created for this work. If development work pauses for a significant amount of time, the environment should be pulled down as to prevent incurring further costs for no reason until development starts back up again.</w:t>
            </w:r>
          </w:p>
        </w:tc>
      </w:tr>
    </w:tbl>
    <w:p w14:paraId="4C497C51" w14:textId="4B38955F" w:rsidR="00136A37" w:rsidRDefault="00136A37">
      <w:pPr>
        <w:pStyle w:val="Caption"/>
      </w:pPr>
      <w:bookmarkStart w:id="48" w:name="_Toc223428232"/>
      <w:r>
        <w:t xml:space="preserve">Table </w:t>
      </w:r>
      <w:r w:rsidR="005D1D30">
        <w:fldChar w:fldCharType="begin"/>
      </w:r>
      <w:r w:rsidR="005D1D30">
        <w:instrText xml:space="preserve"> SEQ Table \* ARABIC </w:instrText>
      </w:r>
      <w:r w:rsidR="005D1D30">
        <w:fldChar w:fldCharType="separate"/>
      </w:r>
      <w:r w:rsidR="005D1D30">
        <w:rPr>
          <w:noProof/>
        </w:rPr>
        <w:t>12</w:t>
      </w:r>
      <w:r w:rsidR="005D1D30">
        <w:rPr>
          <w:noProof/>
        </w:rPr>
        <w:fldChar w:fldCharType="end"/>
      </w:r>
      <w:r>
        <w:t xml:space="preserve"> - Risk Assessment</w:t>
      </w:r>
      <w:bookmarkStart w:id="49" w:name="_Hlk189642918"/>
      <w:bookmarkEnd w:id="48"/>
    </w:p>
    <w:p w14:paraId="6412DF83" w14:textId="13A50246" w:rsidR="006175E3" w:rsidRPr="002131D0" w:rsidRDefault="006175E3" w:rsidP="006175E3">
      <w:pPr>
        <w:rPr>
          <w:rFonts w:cstheme="minorHAnsi"/>
          <w:sz w:val="24"/>
          <w:szCs w:val="24"/>
        </w:rPr>
        <w:sectPr w:rsidR="006175E3" w:rsidRPr="002131D0" w:rsidSect="000204D0">
          <w:pgSz w:w="16838" w:h="11906" w:orient="landscape"/>
          <w:pgMar w:top="1440" w:right="1440" w:bottom="1440" w:left="1440" w:header="709" w:footer="680" w:gutter="0"/>
          <w:cols w:space="708"/>
          <w:docGrid w:linePitch="360"/>
        </w:sectPr>
      </w:pPr>
    </w:p>
    <w:p w14:paraId="606E97BC" w14:textId="0DBFEEA0" w:rsidR="00F82D6E" w:rsidRPr="003E0F99" w:rsidRDefault="00453AAF" w:rsidP="003E0F99">
      <w:pPr>
        <w:pStyle w:val="Heading2"/>
        <w:rPr>
          <w:u w:val="single"/>
        </w:rPr>
      </w:pPr>
      <w:bookmarkStart w:id="50" w:name="_Toc223428215"/>
      <w:bookmarkEnd w:id="49"/>
      <w:r w:rsidRPr="003E0F99">
        <w:rPr>
          <w:rFonts w:ascii="Tahoma" w:hAnsi="Tahoma"/>
          <w:noProof/>
          <w:u w:val="single"/>
        </w:rPr>
        <w:lastRenderedPageBreak/>
        <w:drawing>
          <wp:anchor distT="0" distB="0" distL="114300" distR="114300" simplePos="0" relativeHeight="251661312" behindDoc="1" locked="0" layoutInCell="1" allowOverlap="1" wp14:anchorId="6883990A" wp14:editId="588DC65A">
            <wp:simplePos x="0" y="0"/>
            <wp:positionH relativeFrom="margin">
              <wp:align>right</wp:align>
            </wp:positionH>
            <wp:positionV relativeFrom="paragraph">
              <wp:posOffset>-217805</wp:posOffset>
            </wp:positionV>
            <wp:extent cx="2494280" cy="745490"/>
            <wp:effectExtent l="0" t="0" r="1270" b="0"/>
            <wp:wrapNone/>
            <wp:docPr id="235133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33630" name="Picture 23513363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94280" cy="745490"/>
                    </a:xfrm>
                    <a:prstGeom prst="rect">
                      <a:avLst/>
                    </a:prstGeom>
                  </pic:spPr>
                </pic:pic>
              </a:graphicData>
            </a:graphic>
            <wp14:sizeRelH relativeFrom="page">
              <wp14:pctWidth>0</wp14:pctWidth>
            </wp14:sizeRelH>
            <wp14:sizeRelV relativeFrom="page">
              <wp14:pctHeight>0</wp14:pctHeight>
            </wp14:sizeRelV>
          </wp:anchor>
        </w:drawing>
      </w:r>
      <w:r w:rsidR="006175E3" w:rsidRPr="003E0F99">
        <w:rPr>
          <w:u w:val="single"/>
        </w:rPr>
        <w:t>Appendix C – Ethic</w:t>
      </w:r>
      <w:r w:rsidR="006E511A" w:rsidRPr="003E0F99">
        <w:rPr>
          <w:u w:val="single"/>
        </w:rPr>
        <w:t xml:space="preserve">s </w:t>
      </w:r>
      <w:r w:rsidR="006175E3" w:rsidRPr="003E0F99">
        <w:rPr>
          <w:u w:val="single"/>
        </w:rPr>
        <w:t>Statement</w:t>
      </w:r>
      <w:bookmarkEnd w:id="50"/>
    </w:p>
    <w:p w14:paraId="7A5EAA50" w14:textId="5E6B8A17" w:rsidR="005562FF" w:rsidRPr="00761F02" w:rsidRDefault="005562FF" w:rsidP="005562FF">
      <w:pPr>
        <w:spacing w:after="120"/>
        <w:rPr>
          <w:rFonts w:ascii="Tahoma" w:hAnsi="Tahoma"/>
          <w:b/>
          <w:bCs/>
        </w:rPr>
      </w:pPr>
      <w:r w:rsidRPr="000F50F0">
        <w:rPr>
          <w:rFonts w:ascii="Tahoma" w:hAnsi="Tahoma"/>
          <w:b/>
          <w:bCs/>
          <w:sz w:val="28"/>
          <w:szCs w:val="28"/>
        </w:rPr>
        <w:t>RESEARCH ETHICS</w:t>
      </w:r>
    </w:p>
    <w:p w14:paraId="1CB8CB8E" w14:textId="77777777" w:rsidR="005562FF" w:rsidRPr="000F50F0" w:rsidRDefault="005562FF" w:rsidP="005562FF">
      <w:pPr>
        <w:spacing w:after="120"/>
        <w:rPr>
          <w:rFonts w:ascii="Tahoma" w:hAnsi="Tahoma"/>
          <w:i/>
          <w:iCs/>
        </w:rPr>
      </w:pPr>
      <w:r w:rsidRPr="000F50F0">
        <w:rPr>
          <w:rFonts w:ascii="Tahoma" w:hAnsi="Tahoma"/>
          <w:i/>
          <w:iCs/>
        </w:rPr>
        <w:t>Disclaimer Form</w:t>
      </w:r>
    </w:p>
    <w:p w14:paraId="7865D03D" w14:textId="77777777" w:rsidR="005562FF" w:rsidRDefault="005562FF" w:rsidP="005562FF">
      <w:pPr>
        <w:rPr>
          <w:rFonts w:ascii="Tahoma" w:hAnsi="Tahoma"/>
        </w:rPr>
      </w:pPr>
    </w:p>
    <w:p w14:paraId="74F2A333" w14:textId="77777777" w:rsidR="005562FF" w:rsidRPr="00F2278B" w:rsidRDefault="005562FF" w:rsidP="005562FF">
      <w:pPr>
        <w:rPr>
          <w:rFonts w:ascii="Arial" w:hAnsi="Arial" w:cs="Arial"/>
          <w:sz w:val="20"/>
          <w:szCs w:val="20"/>
        </w:rPr>
      </w:pPr>
      <w:r w:rsidRPr="00761F02">
        <w:rPr>
          <w:rFonts w:ascii="Arial" w:hAnsi="Arial" w:cs="Arial"/>
          <w:sz w:val="20"/>
          <w:szCs w:val="20"/>
        </w:rPr>
        <w:t>The following declaration should be made in cases where the researcher and the supervisor (where applicable) conclude that it is not necessary to apply for ethical approval for a specific research project.</w:t>
      </w:r>
    </w:p>
    <w:p w14:paraId="1B6BE33A" w14:textId="77777777" w:rsidR="005562FF" w:rsidRPr="000F50F0" w:rsidRDefault="005562FF" w:rsidP="005562FF">
      <w:pPr>
        <w:rPr>
          <w:rFonts w:ascii="Arial" w:hAnsi="Arial" w:cs="Arial"/>
          <w:b/>
          <w:bCs/>
          <w:sz w:val="20"/>
          <w:szCs w:val="20"/>
        </w:rPr>
      </w:pPr>
      <w:r w:rsidRPr="000F50F0">
        <w:rPr>
          <w:rFonts w:ascii="Arial" w:hAnsi="Arial" w:cs="Arial"/>
          <w:b/>
          <w:bCs/>
          <w:sz w:val="20"/>
          <w:szCs w:val="20"/>
        </w:rPr>
        <w:t>PART A: TO BE COMPLETED BY THE RESEARCHER</w:t>
      </w:r>
    </w:p>
    <w:tbl>
      <w:tblPr>
        <w:tblStyle w:val="TableGrid"/>
        <w:tblW w:w="8642" w:type="dxa"/>
        <w:tblLook w:val="04A0" w:firstRow="1" w:lastRow="0" w:firstColumn="1" w:lastColumn="0" w:noHBand="0" w:noVBand="1"/>
      </w:tblPr>
      <w:tblGrid>
        <w:gridCol w:w="2405"/>
        <w:gridCol w:w="6237"/>
      </w:tblGrid>
      <w:tr w:rsidR="005562FF" w:rsidRPr="00761F02" w14:paraId="3A295C6C" w14:textId="77777777" w:rsidTr="00453AAF">
        <w:tc>
          <w:tcPr>
            <w:tcW w:w="2405" w:type="dxa"/>
          </w:tcPr>
          <w:p w14:paraId="14F8D9C0" w14:textId="77777777" w:rsidR="005562FF" w:rsidRPr="00761F02" w:rsidRDefault="005562FF" w:rsidP="003A4A5A">
            <w:pPr>
              <w:spacing w:before="120" w:after="120"/>
              <w:rPr>
                <w:rFonts w:ascii="Arial" w:hAnsi="Arial" w:cs="Arial"/>
                <w:sz w:val="20"/>
                <w:szCs w:val="20"/>
              </w:rPr>
            </w:pPr>
            <w:r w:rsidRPr="00761F02">
              <w:rPr>
                <w:rFonts w:ascii="Arial" w:hAnsi="Arial" w:cs="Arial"/>
                <w:sz w:val="20"/>
                <w:szCs w:val="20"/>
              </w:rPr>
              <w:t>Name of Researcher:</w:t>
            </w:r>
          </w:p>
        </w:tc>
        <w:tc>
          <w:tcPr>
            <w:tcW w:w="6237" w:type="dxa"/>
          </w:tcPr>
          <w:p w14:paraId="29C65EA3" w14:textId="1915E80D" w:rsidR="005562FF" w:rsidRPr="00784C7B" w:rsidRDefault="00784C7B" w:rsidP="003A4A5A">
            <w:pPr>
              <w:spacing w:before="120" w:after="120"/>
              <w:rPr>
                <w:rFonts w:ascii="Arial" w:hAnsi="Arial" w:cs="Arial"/>
                <w:sz w:val="20"/>
                <w:szCs w:val="20"/>
              </w:rPr>
            </w:pPr>
            <w:r>
              <w:rPr>
                <w:rFonts w:ascii="Arial" w:hAnsi="Arial" w:cs="Arial"/>
                <w:sz w:val="20"/>
                <w:szCs w:val="20"/>
              </w:rPr>
              <w:t>Carl Gardiner</w:t>
            </w:r>
          </w:p>
        </w:tc>
      </w:tr>
      <w:tr w:rsidR="005562FF" w:rsidRPr="00761F02" w14:paraId="048BBFDD" w14:textId="77777777" w:rsidTr="00453AAF">
        <w:tc>
          <w:tcPr>
            <w:tcW w:w="2405" w:type="dxa"/>
          </w:tcPr>
          <w:p w14:paraId="5FCB6077" w14:textId="77777777" w:rsidR="005562FF" w:rsidRPr="00761F02" w:rsidRDefault="005562FF" w:rsidP="003A4A5A">
            <w:pPr>
              <w:spacing w:before="120" w:after="120"/>
              <w:rPr>
                <w:rFonts w:ascii="Arial" w:hAnsi="Arial" w:cs="Arial"/>
                <w:sz w:val="20"/>
                <w:szCs w:val="20"/>
              </w:rPr>
            </w:pPr>
            <w:r w:rsidRPr="00761F02">
              <w:rPr>
                <w:rFonts w:ascii="Arial" w:hAnsi="Arial" w:cs="Arial"/>
                <w:sz w:val="20"/>
                <w:szCs w:val="20"/>
              </w:rPr>
              <w:t>School:</w:t>
            </w:r>
          </w:p>
        </w:tc>
        <w:tc>
          <w:tcPr>
            <w:tcW w:w="6237" w:type="dxa"/>
          </w:tcPr>
          <w:p w14:paraId="1840AF24" w14:textId="72B3437C" w:rsidR="005562FF" w:rsidRPr="00877DF4" w:rsidRDefault="00877DF4" w:rsidP="003A4A5A">
            <w:pPr>
              <w:spacing w:before="120" w:after="120"/>
              <w:rPr>
                <w:rFonts w:ascii="Arial" w:hAnsi="Arial" w:cs="Arial"/>
                <w:sz w:val="20"/>
                <w:szCs w:val="20"/>
              </w:rPr>
            </w:pPr>
            <w:r>
              <w:rPr>
                <w:rFonts w:ascii="Arial" w:hAnsi="Arial" w:cs="Arial"/>
                <w:sz w:val="20"/>
                <w:szCs w:val="20"/>
              </w:rPr>
              <w:t>TDM</w:t>
            </w:r>
          </w:p>
        </w:tc>
      </w:tr>
    </w:tbl>
    <w:p w14:paraId="004C3537" w14:textId="77777777" w:rsidR="005562FF" w:rsidRDefault="005562FF" w:rsidP="005562FF">
      <w:pPr>
        <w:spacing w:after="120"/>
        <w:rPr>
          <w:rFonts w:ascii="Arial" w:hAnsi="Arial" w:cs="Arial"/>
          <w:b/>
          <w:bCs/>
        </w:rPr>
      </w:pPr>
    </w:p>
    <w:tbl>
      <w:tblPr>
        <w:tblStyle w:val="TableGrid"/>
        <w:tblW w:w="8642" w:type="dxa"/>
        <w:tblLook w:val="04A0" w:firstRow="1" w:lastRow="0" w:firstColumn="1" w:lastColumn="0" w:noHBand="0" w:noVBand="1"/>
      </w:tblPr>
      <w:tblGrid>
        <w:gridCol w:w="2547"/>
        <w:gridCol w:w="2126"/>
        <w:gridCol w:w="3969"/>
      </w:tblGrid>
      <w:tr w:rsidR="005562FF" w:rsidRPr="00761F02" w14:paraId="16C16C54" w14:textId="77777777" w:rsidTr="00453AAF">
        <w:trPr>
          <w:trHeight w:val="283"/>
        </w:trPr>
        <w:tc>
          <w:tcPr>
            <w:tcW w:w="8642" w:type="dxa"/>
            <w:gridSpan w:val="3"/>
          </w:tcPr>
          <w:p w14:paraId="06A22DBD" w14:textId="77777777" w:rsidR="005562FF" w:rsidRPr="00761F02" w:rsidRDefault="005562FF" w:rsidP="003A4A5A">
            <w:pPr>
              <w:spacing w:before="60" w:after="60"/>
              <w:rPr>
                <w:rFonts w:ascii="Arial" w:hAnsi="Arial" w:cs="Arial"/>
                <w:b/>
                <w:bCs/>
                <w:sz w:val="20"/>
                <w:szCs w:val="20"/>
              </w:rPr>
            </w:pPr>
            <w:r w:rsidRPr="00761F02">
              <w:rPr>
                <w:rFonts w:ascii="Arial" w:hAnsi="Arial" w:cs="Arial"/>
                <w:b/>
                <w:bCs/>
                <w:sz w:val="20"/>
                <w:szCs w:val="20"/>
              </w:rPr>
              <w:t>Student/Course Details (If Applicable)</w:t>
            </w:r>
          </w:p>
        </w:tc>
      </w:tr>
      <w:tr w:rsidR="005562FF" w:rsidRPr="00761F02" w14:paraId="4CB99C22" w14:textId="77777777" w:rsidTr="00EA1212">
        <w:tc>
          <w:tcPr>
            <w:tcW w:w="4673" w:type="dxa"/>
            <w:gridSpan w:val="2"/>
          </w:tcPr>
          <w:p w14:paraId="15658B00" w14:textId="77777777" w:rsidR="005562FF" w:rsidRPr="00761F02" w:rsidRDefault="005562FF" w:rsidP="003A4A5A">
            <w:pPr>
              <w:spacing w:before="60" w:after="60"/>
              <w:rPr>
                <w:rFonts w:ascii="Arial" w:hAnsi="Arial" w:cs="Arial"/>
                <w:sz w:val="20"/>
                <w:szCs w:val="20"/>
              </w:rPr>
            </w:pPr>
            <w:r w:rsidRPr="00761F02">
              <w:rPr>
                <w:rFonts w:ascii="Arial" w:hAnsi="Arial" w:cs="Arial"/>
                <w:sz w:val="20"/>
                <w:szCs w:val="20"/>
              </w:rPr>
              <w:t>Student ID Number:</w:t>
            </w:r>
          </w:p>
        </w:tc>
        <w:tc>
          <w:tcPr>
            <w:tcW w:w="3969" w:type="dxa"/>
          </w:tcPr>
          <w:p w14:paraId="7392404C" w14:textId="2B23994B" w:rsidR="005562FF" w:rsidRPr="00784C7B" w:rsidRDefault="00784C7B" w:rsidP="003A4A5A">
            <w:pPr>
              <w:spacing w:before="60" w:after="60"/>
              <w:rPr>
                <w:rFonts w:ascii="Arial" w:hAnsi="Arial" w:cs="Arial"/>
                <w:sz w:val="20"/>
                <w:szCs w:val="20"/>
              </w:rPr>
            </w:pPr>
            <w:r w:rsidRPr="00784C7B">
              <w:rPr>
                <w:rFonts w:ascii="Arial" w:hAnsi="Arial" w:cs="Arial"/>
                <w:sz w:val="20"/>
                <w:szCs w:val="20"/>
              </w:rPr>
              <w:t>2403018</w:t>
            </w:r>
          </w:p>
        </w:tc>
      </w:tr>
      <w:tr w:rsidR="005562FF" w:rsidRPr="00761F02" w14:paraId="359370B7" w14:textId="77777777" w:rsidTr="00EA1212">
        <w:tc>
          <w:tcPr>
            <w:tcW w:w="4673" w:type="dxa"/>
            <w:gridSpan w:val="2"/>
          </w:tcPr>
          <w:p w14:paraId="07A7919B" w14:textId="77777777" w:rsidR="005562FF" w:rsidRPr="00761F02" w:rsidRDefault="005562FF" w:rsidP="003A4A5A">
            <w:pPr>
              <w:spacing w:before="60" w:after="60"/>
              <w:rPr>
                <w:rFonts w:ascii="Arial" w:hAnsi="Arial" w:cs="Arial"/>
                <w:sz w:val="20"/>
                <w:szCs w:val="20"/>
              </w:rPr>
            </w:pPr>
            <w:r w:rsidRPr="00761F02">
              <w:rPr>
                <w:rFonts w:ascii="Arial" w:hAnsi="Arial" w:cs="Arial"/>
                <w:sz w:val="20"/>
                <w:szCs w:val="20"/>
              </w:rPr>
              <w:t>Name of Supervisor(s)/Module Tutor:</w:t>
            </w:r>
          </w:p>
        </w:tc>
        <w:tc>
          <w:tcPr>
            <w:tcW w:w="3969" w:type="dxa"/>
          </w:tcPr>
          <w:p w14:paraId="4289A533" w14:textId="29D3133D" w:rsidR="005562FF" w:rsidRPr="00A330B1" w:rsidRDefault="00A330B1" w:rsidP="003A4A5A">
            <w:pPr>
              <w:spacing w:before="60" w:after="60"/>
              <w:rPr>
                <w:rFonts w:ascii="Arial" w:hAnsi="Arial" w:cs="Arial"/>
                <w:sz w:val="20"/>
                <w:szCs w:val="20"/>
              </w:rPr>
            </w:pPr>
            <w:r>
              <w:rPr>
                <w:rFonts w:ascii="Arial" w:hAnsi="Arial" w:cs="Arial"/>
                <w:sz w:val="20"/>
                <w:szCs w:val="20"/>
              </w:rPr>
              <w:t>Peter Lewis</w:t>
            </w:r>
          </w:p>
        </w:tc>
      </w:tr>
      <w:tr w:rsidR="005562FF" w:rsidRPr="00761F02" w14:paraId="7EE77C28" w14:textId="77777777" w:rsidTr="00453AAF">
        <w:tc>
          <w:tcPr>
            <w:tcW w:w="2547" w:type="dxa"/>
          </w:tcPr>
          <w:p w14:paraId="7457F87D" w14:textId="77777777" w:rsidR="005562FF" w:rsidRPr="00761F02" w:rsidRDefault="005562FF" w:rsidP="003A4A5A">
            <w:pPr>
              <w:spacing w:before="60" w:after="60"/>
              <w:rPr>
                <w:rFonts w:ascii="Arial" w:hAnsi="Arial" w:cs="Arial"/>
                <w:sz w:val="20"/>
                <w:szCs w:val="20"/>
              </w:rPr>
            </w:pPr>
            <w:r w:rsidRPr="00761F02">
              <w:rPr>
                <w:rFonts w:ascii="Arial" w:hAnsi="Arial" w:cs="Arial"/>
                <w:noProof/>
                <w:sz w:val="20"/>
                <w:szCs w:val="20"/>
              </w:rPr>
              <mc:AlternateContent>
                <mc:Choice Requires="wps">
                  <w:drawing>
                    <wp:anchor distT="0" distB="0" distL="114300" distR="114300" simplePos="0" relativeHeight="251662336" behindDoc="0" locked="0" layoutInCell="1" allowOverlap="1" wp14:anchorId="6FBC3F27" wp14:editId="23CFA006">
                      <wp:simplePos x="0" y="0"/>
                      <wp:positionH relativeFrom="column">
                        <wp:posOffset>1372616</wp:posOffset>
                      </wp:positionH>
                      <wp:positionV relativeFrom="paragraph">
                        <wp:posOffset>15240</wp:posOffset>
                      </wp:positionV>
                      <wp:extent cx="90000" cy="90000"/>
                      <wp:effectExtent l="0" t="0" r="24765" b="24765"/>
                      <wp:wrapNone/>
                      <wp:docPr id="1556346316" name="Rectangle 2"/>
                      <wp:cNvGraphicFramePr/>
                      <a:graphic xmlns:a="http://schemas.openxmlformats.org/drawingml/2006/main">
                        <a:graphicData uri="http://schemas.microsoft.com/office/word/2010/wordprocessingShape">
                          <wps:wsp>
                            <wps:cNvSpPr/>
                            <wps:spPr>
                              <a:xfrm>
                                <a:off x="0" y="0"/>
                                <a:ext cx="90000" cy="9000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36B670" id="Rectangle 2" o:spid="_x0000_s1026" style="position:absolute;margin-left:108.1pt;margin-top:1.2pt;width:7.1pt;height:7.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" fillcolor="gray [1616]" strokecolor="black [3040]">
                      <v:fill color2="#d9d9d9 [496]" rotate="t" angle="180" colors="0 #bcbcbc;22938f #d0d0d0;1 #ededed" focus="100%" type="gradient"/>
                      <v:shadow on="t" color="black" opacity="24903f" origin=",.5" offset="0,.55556mm"/>
                    </v:rect>
                  </w:pict>
                </mc:Fallback>
              </mc:AlternateContent>
            </w:r>
            <w:r w:rsidRPr="00761F02">
              <w:rPr>
                <w:rFonts w:ascii="Arial" w:hAnsi="Arial" w:cs="Arial"/>
                <w:sz w:val="20"/>
                <w:szCs w:val="20"/>
              </w:rPr>
              <w:t xml:space="preserve">PhD/MPhil project:        </w:t>
            </w:r>
          </w:p>
        </w:tc>
        <w:tc>
          <w:tcPr>
            <w:tcW w:w="6095" w:type="dxa"/>
            <w:gridSpan w:val="2"/>
            <w:shd w:val="clear" w:color="auto" w:fill="808080" w:themeFill="background1" w:themeFillShade="80"/>
          </w:tcPr>
          <w:p w14:paraId="6DE4D5B5" w14:textId="77777777" w:rsidR="005562FF" w:rsidRPr="00761F02" w:rsidRDefault="005562FF" w:rsidP="003A4A5A">
            <w:pPr>
              <w:spacing w:before="60" w:after="60"/>
              <w:rPr>
                <w:rFonts w:ascii="Arial" w:hAnsi="Arial" w:cs="Arial"/>
                <w:b/>
                <w:bCs/>
                <w:sz w:val="20"/>
                <w:szCs w:val="20"/>
              </w:rPr>
            </w:pPr>
          </w:p>
        </w:tc>
      </w:tr>
      <w:tr w:rsidR="005562FF" w:rsidRPr="00761F02" w14:paraId="2844B162" w14:textId="77777777" w:rsidTr="00EA1212">
        <w:tc>
          <w:tcPr>
            <w:tcW w:w="2547" w:type="dxa"/>
          </w:tcPr>
          <w:p w14:paraId="11931108" w14:textId="28B65AD1" w:rsidR="005562FF" w:rsidRPr="00761F02" w:rsidRDefault="005562FF" w:rsidP="003A4A5A">
            <w:pPr>
              <w:spacing w:before="60" w:after="60"/>
              <w:jc w:val="right"/>
              <w:rPr>
                <w:rFonts w:ascii="Arial" w:hAnsi="Arial" w:cs="Arial"/>
                <w:sz w:val="20"/>
                <w:szCs w:val="20"/>
              </w:rPr>
            </w:pPr>
            <w:r w:rsidRPr="00761F02">
              <w:rPr>
                <w:rFonts w:ascii="Arial" w:hAnsi="Arial" w:cs="Arial"/>
                <w:sz w:val="20"/>
                <w:szCs w:val="20"/>
              </w:rPr>
              <w:t>Taught Postgraduate</w:t>
            </w:r>
            <w:r>
              <w:rPr>
                <w:rFonts w:ascii="Arial" w:hAnsi="Arial" w:cs="Arial"/>
                <w:sz w:val="20"/>
                <w:szCs w:val="20"/>
              </w:rPr>
              <w:t xml:space="preserve">  </w:t>
            </w:r>
            <w:r w:rsidRPr="00761F02">
              <w:rPr>
                <w:rFonts w:ascii="Arial" w:hAnsi="Arial" w:cs="Arial"/>
                <w:sz w:val="20"/>
                <w:szCs w:val="20"/>
              </w:rPr>
              <w:t xml:space="preserve">   </w:t>
            </w:r>
            <w:sdt>
              <w:sdtPr>
                <w:rPr>
                  <w:rFonts w:ascii="Arial" w:hAnsi="Arial" w:cs="Arial"/>
                  <w:sz w:val="20"/>
                  <w:szCs w:val="20"/>
                </w:rPr>
                <w:id w:val="-397133517"/>
                <w14:checkbox>
                  <w14:checked w14:val="0"/>
                  <w14:checkedState w14:val="2612" w14:font="MS Gothic"/>
                  <w14:uncheckedState w14:val="2610" w14:font="MS Gothic"/>
                </w14:checkbox>
              </w:sdtPr>
              <w:sdtContent>
                <w:r w:rsidR="00EA1212">
                  <w:rPr>
                    <w:rFonts w:ascii="MS Gothic" w:eastAsia="MS Gothic" w:hAnsi="MS Gothic" w:cs="Arial" w:hint="eastAsia"/>
                    <w:sz w:val="20"/>
                    <w:szCs w:val="20"/>
                  </w:rPr>
                  <w:t>☐</w:t>
                </w:r>
              </w:sdtContent>
            </w:sdt>
          </w:p>
          <w:p w14:paraId="5201152E" w14:textId="77777777" w:rsidR="005562FF" w:rsidRPr="00761F02" w:rsidRDefault="005562FF" w:rsidP="003A4A5A">
            <w:pPr>
              <w:spacing w:before="60" w:after="60"/>
              <w:rPr>
                <w:rFonts w:ascii="Arial" w:hAnsi="Arial" w:cs="Arial"/>
                <w:sz w:val="20"/>
                <w:szCs w:val="20"/>
              </w:rPr>
            </w:pPr>
            <w:r w:rsidRPr="00761F02">
              <w:rPr>
                <w:rFonts w:ascii="Arial" w:hAnsi="Arial" w:cs="Arial"/>
                <w:sz w:val="20"/>
                <w:szCs w:val="20"/>
              </w:rPr>
              <w:t>Project/Assignment:</w:t>
            </w:r>
          </w:p>
        </w:tc>
        <w:tc>
          <w:tcPr>
            <w:tcW w:w="2126" w:type="dxa"/>
          </w:tcPr>
          <w:p w14:paraId="0E96652C" w14:textId="77777777" w:rsidR="005562FF" w:rsidRPr="00761F02" w:rsidRDefault="005562FF" w:rsidP="003A4A5A">
            <w:pPr>
              <w:spacing w:before="60" w:after="60"/>
              <w:rPr>
                <w:rFonts w:ascii="Arial" w:hAnsi="Arial" w:cs="Arial"/>
                <w:sz w:val="20"/>
                <w:szCs w:val="20"/>
              </w:rPr>
            </w:pPr>
            <w:r w:rsidRPr="00761F02">
              <w:rPr>
                <w:rFonts w:ascii="Arial" w:hAnsi="Arial" w:cs="Arial"/>
                <w:sz w:val="20"/>
                <w:szCs w:val="20"/>
              </w:rPr>
              <w:t>Award Title:</w:t>
            </w:r>
          </w:p>
        </w:tc>
        <w:tc>
          <w:tcPr>
            <w:tcW w:w="3969" w:type="dxa"/>
          </w:tcPr>
          <w:p w14:paraId="3AB40C32" w14:textId="77777777" w:rsidR="005562FF" w:rsidRPr="00761F02" w:rsidRDefault="005562FF" w:rsidP="003A4A5A">
            <w:pPr>
              <w:spacing w:before="60" w:after="60"/>
              <w:rPr>
                <w:rFonts w:ascii="Arial" w:hAnsi="Arial" w:cs="Arial"/>
                <w:b/>
                <w:bCs/>
                <w:sz w:val="20"/>
                <w:szCs w:val="20"/>
              </w:rPr>
            </w:pPr>
          </w:p>
        </w:tc>
      </w:tr>
      <w:tr w:rsidR="005562FF" w:rsidRPr="00761F02" w14:paraId="2969E3DC" w14:textId="77777777" w:rsidTr="00EA1212">
        <w:tc>
          <w:tcPr>
            <w:tcW w:w="2547" w:type="dxa"/>
          </w:tcPr>
          <w:p w14:paraId="6E55C08F" w14:textId="12A01AC1" w:rsidR="005562FF" w:rsidRPr="00761F02" w:rsidRDefault="005562FF" w:rsidP="003A4A5A">
            <w:pPr>
              <w:spacing w:before="60" w:after="60"/>
              <w:jc w:val="right"/>
              <w:rPr>
                <w:rFonts w:ascii="Arial" w:hAnsi="Arial" w:cs="Arial"/>
                <w:sz w:val="20"/>
                <w:szCs w:val="20"/>
              </w:rPr>
            </w:pPr>
            <w:r w:rsidRPr="00761F02">
              <w:rPr>
                <w:rFonts w:ascii="Arial" w:hAnsi="Arial" w:cs="Arial"/>
                <w:sz w:val="20"/>
                <w:szCs w:val="20"/>
              </w:rPr>
              <w:t xml:space="preserve">Undergraduate    </w:t>
            </w:r>
            <w:r>
              <w:rPr>
                <w:rFonts w:ascii="Arial" w:hAnsi="Arial" w:cs="Arial"/>
                <w:sz w:val="20"/>
                <w:szCs w:val="20"/>
              </w:rPr>
              <w:t xml:space="preserve">  </w:t>
            </w:r>
            <w:r w:rsidRPr="00761F02">
              <w:rPr>
                <w:rFonts w:ascii="Arial" w:hAnsi="Arial" w:cs="Arial"/>
                <w:sz w:val="20"/>
                <w:szCs w:val="20"/>
              </w:rPr>
              <w:t xml:space="preserve">        </w:t>
            </w:r>
            <w:sdt>
              <w:sdtPr>
                <w:rPr>
                  <w:rFonts w:ascii="Arial" w:hAnsi="Arial" w:cs="Arial"/>
                  <w:sz w:val="20"/>
                  <w:szCs w:val="20"/>
                </w:rPr>
                <w:id w:val="158119357"/>
                <w14:checkbox>
                  <w14:checked w14:val="1"/>
                  <w14:checkedState w14:val="2612" w14:font="MS Gothic"/>
                  <w14:uncheckedState w14:val="2610" w14:font="MS Gothic"/>
                </w14:checkbox>
              </w:sdtPr>
              <w:sdtContent>
                <w:r w:rsidR="00EA1212">
                  <w:rPr>
                    <w:rFonts w:ascii="MS Gothic" w:eastAsia="MS Gothic" w:hAnsi="MS Gothic" w:cs="Arial" w:hint="eastAsia"/>
                    <w:sz w:val="20"/>
                    <w:szCs w:val="20"/>
                  </w:rPr>
                  <w:t>☒</w:t>
                </w:r>
              </w:sdtContent>
            </w:sdt>
          </w:p>
          <w:p w14:paraId="6AC9247C" w14:textId="77777777" w:rsidR="005562FF" w:rsidRPr="00761F02" w:rsidRDefault="005562FF" w:rsidP="003A4A5A">
            <w:pPr>
              <w:spacing w:before="60" w:after="60"/>
              <w:rPr>
                <w:rFonts w:ascii="Arial" w:hAnsi="Arial" w:cs="Arial"/>
                <w:sz w:val="20"/>
                <w:szCs w:val="20"/>
              </w:rPr>
            </w:pPr>
            <w:r w:rsidRPr="00761F02">
              <w:rPr>
                <w:rFonts w:ascii="Arial" w:hAnsi="Arial" w:cs="Arial"/>
                <w:sz w:val="20"/>
                <w:szCs w:val="20"/>
              </w:rPr>
              <w:t>Project/Assignment</w:t>
            </w:r>
          </w:p>
        </w:tc>
        <w:tc>
          <w:tcPr>
            <w:tcW w:w="2126" w:type="dxa"/>
          </w:tcPr>
          <w:p w14:paraId="418990AC" w14:textId="77777777" w:rsidR="005562FF" w:rsidRPr="00761F02" w:rsidRDefault="005562FF" w:rsidP="003A4A5A">
            <w:pPr>
              <w:spacing w:before="60" w:after="60"/>
              <w:rPr>
                <w:rFonts w:ascii="Arial" w:hAnsi="Arial" w:cs="Arial"/>
                <w:sz w:val="20"/>
                <w:szCs w:val="20"/>
              </w:rPr>
            </w:pPr>
            <w:r w:rsidRPr="00761F02">
              <w:rPr>
                <w:rFonts w:ascii="Arial" w:hAnsi="Arial" w:cs="Arial"/>
                <w:sz w:val="20"/>
                <w:szCs w:val="20"/>
              </w:rPr>
              <w:t>Module Title:</w:t>
            </w:r>
          </w:p>
        </w:tc>
        <w:tc>
          <w:tcPr>
            <w:tcW w:w="3969" w:type="dxa"/>
          </w:tcPr>
          <w:p w14:paraId="557FF86A" w14:textId="16C0FD1B" w:rsidR="005562FF" w:rsidRPr="00EA1212" w:rsidRDefault="00EA1212" w:rsidP="003A4A5A">
            <w:pPr>
              <w:spacing w:before="60" w:after="60"/>
              <w:rPr>
                <w:rFonts w:ascii="Arial" w:hAnsi="Arial" w:cs="Arial"/>
                <w:sz w:val="20"/>
                <w:szCs w:val="20"/>
              </w:rPr>
            </w:pPr>
            <w:r>
              <w:rPr>
                <w:rFonts w:ascii="Arial" w:hAnsi="Arial" w:cs="Arial"/>
                <w:sz w:val="20"/>
                <w:szCs w:val="20"/>
              </w:rPr>
              <w:t>DTSP6 L5 Work Based Project and Professional Development</w:t>
            </w:r>
          </w:p>
        </w:tc>
      </w:tr>
    </w:tbl>
    <w:p w14:paraId="5E57313B" w14:textId="77777777" w:rsidR="005562FF" w:rsidRDefault="005562FF" w:rsidP="005562FF">
      <w:pPr>
        <w:spacing w:after="120"/>
        <w:rPr>
          <w:rFonts w:ascii="Arial" w:hAnsi="Arial" w:cs="Arial"/>
          <w:b/>
          <w:bCs/>
        </w:rPr>
      </w:pPr>
    </w:p>
    <w:tbl>
      <w:tblPr>
        <w:tblStyle w:val="TableGrid"/>
        <w:tblW w:w="8642" w:type="dxa"/>
        <w:tblLook w:val="04A0" w:firstRow="1" w:lastRow="0" w:firstColumn="1" w:lastColumn="0" w:noHBand="0" w:noVBand="1"/>
      </w:tblPr>
      <w:tblGrid>
        <w:gridCol w:w="2547"/>
        <w:gridCol w:w="2126"/>
        <w:gridCol w:w="1843"/>
        <w:gridCol w:w="2126"/>
      </w:tblGrid>
      <w:tr w:rsidR="005562FF" w:rsidRPr="00761F02" w14:paraId="6FD89FBD" w14:textId="77777777" w:rsidTr="00453AAF">
        <w:tc>
          <w:tcPr>
            <w:tcW w:w="2547" w:type="dxa"/>
          </w:tcPr>
          <w:p w14:paraId="52089B1F" w14:textId="77777777" w:rsidR="005562FF" w:rsidRPr="00761F02" w:rsidRDefault="005562FF" w:rsidP="003A4A5A">
            <w:pPr>
              <w:spacing w:before="120" w:after="120"/>
              <w:rPr>
                <w:rFonts w:ascii="Arial" w:hAnsi="Arial" w:cs="Arial"/>
                <w:sz w:val="20"/>
                <w:szCs w:val="20"/>
              </w:rPr>
            </w:pPr>
            <w:r w:rsidRPr="00761F02">
              <w:rPr>
                <w:rFonts w:ascii="Arial" w:hAnsi="Arial" w:cs="Arial"/>
                <w:sz w:val="20"/>
                <w:szCs w:val="20"/>
              </w:rPr>
              <w:t>Project Title:</w:t>
            </w:r>
          </w:p>
        </w:tc>
        <w:tc>
          <w:tcPr>
            <w:tcW w:w="6095" w:type="dxa"/>
            <w:gridSpan w:val="3"/>
          </w:tcPr>
          <w:p w14:paraId="2F33C350" w14:textId="30B792EA" w:rsidR="005562FF" w:rsidRPr="00EA1212" w:rsidRDefault="00EA1212" w:rsidP="00EA1212">
            <w:pPr>
              <w:rPr>
                <w:rFonts w:ascii="Arial" w:hAnsi="Arial" w:cs="Arial"/>
                <w:sz w:val="20"/>
                <w:szCs w:val="20"/>
              </w:rPr>
            </w:pPr>
            <w:r w:rsidRPr="00EA1212">
              <w:rPr>
                <w:rFonts w:ascii="Arial" w:hAnsi="Arial" w:cs="Arial"/>
                <w:sz w:val="20"/>
                <w:szCs w:val="20"/>
              </w:rPr>
              <w:t>Data Seeding Script for Development Environment Deployments</w:t>
            </w:r>
          </w:p>
        </w:tc>
      </w:tr>
      <w:tr w:rsidR="005562FF" w:rsidRPr="00761F02" w14:paraId="3A99ADFC" w14:textId="77777777" w:rsidTr="00453AAF">
        <w:tc>
          <w:tcPr>
            <w:tcW w:w="2547" w:type="dxa"/>
          </w:tcPr>
          <w:p w14:paraId="64750108" w14:textId="77777777" w:rsidR="005562FF" w:rsidRPr="00761F02" w:rsidRDefault="005562FF" w:rsidP="003A4A5A">
            <w:pPr>
              <w:rPr>
                <w:rFonts w:ascii="Arial" w:hAnsi="Arial" w:cs="Arial"/>
                <w:sz w:val="20"/>
                <w:szCs w:val="20"/>
              </w:rPr>
            </w:pPr>
            <w:r w:rsidRPr="00761F02">
              <w:rPr>
                <w:rFonts w:ascii="Arial" w:hAnsi="Arial" w:cs="Arial"/>
                <w:sz w:val="20"/>
                <w:szCs w:val="20"/>
              </w:rPr>
              <w:t>Project Outline:</w:t>
            </w:r>
          </w:p>
        </w:tc>
        <w:tc>
          <w:tcPr>
            <w:tcW w:w="6095" w:type="dxa"/>
            <w:gridSpan w:val="3"/>
          </w:tcPr>
          <w:p w14:paraId="727982BE" w14:textId="02DC59D1" w:rsidR="005562FF" w:rsidRPr="00180CD5" w:rsidRDefault="006C4A7A" w:rsidP="003A4A5A">
            <w:pPr>
              <w:rPr>
                <w:rFonts w:ascii="Arial" w:hAnsi="Arial" w:cs="Arial"/>
                <w:sz w:val="20"/>
                <w:szCs w:val="20"/>
              </w:rPr>
            </w:pPr>
            <w:r w:rsidRPr="006C4A7A">
              <w:rPr>
                <w:rFonts w:ascii="Arial" w:hAnsi="Arial" w:cs="Arial"/>
                <w:sz w:val="20"/>
                <w:szCs w:val="20"/>
              </w:rPr>
              <w:t>The goal of this project is to create a script that seeds data into a SQL database and blob storage in Azure. This script is to be run as part of a deployment pipeline which creates new development and testing environments for a service called Errors and Omissions. The creation of this script will allow these newly created environments to have test data available at creation time.</w:t>
            </w:r>
          </w:p>
        </w:tc>
      </w:tr>
      <w:tr w:rsidR="005562FF" w:rsidRPr="00761F02" w14:paraId="6D78CF87" w14:textId="77777777" w:rsidTr="00453AAF">
        <w:tc>
          <w:tcPr>
            <w:tcW w:w="2547" w:type="dxa"/>
          </w:tcPr>
          <w:p w14:paraId="34B46082" w14:textId="77777777" w:rsidR="005562FF" w:rsidRPr="00761F02" w:rsidRDefault="005562FF" w:rsidP="003A4A5A">
            <w:pPr>
              <w:rPr>
                <w:rFonts w:ascii="Arial" w:hAnsi="Arial" w:cs="Arial"/>
                <w:sz w:val="20"/>
                <w:szCs w:val="20"/>
              </w:rPr>
            </w:pPr>
            <w:r w:rsidRPr="00761F02">
              <w:rPr>
                <w:rFonts w:ascii="Arial" w:hAnsi="Arial" w:cs="Arial"/>
                <w:sz w:val="20"/>
                <w:szCs w:val="20"/>
              </w:rPr>
              <w:t>Give a brief description of research procedure (methods, tests etc.)</w:t>
            </w:r>
          </w:p>
        </w:tc>
        <w:tc>
          <w:tcPr>
            <w:tcW w:w="6095" w:type="dxa"/>
            <w:gridSpan w:val="3"/>
          </w:tcPr>
          <w:p w14:paraId="06E72B67" w14:textId="79FF36C3" w:rsidR="005562FF" w:rsidRPr="006C4A7A" w:rsidRDefault="006C4A7A" w:rsidP="003A4A5A">
            <w:pPr>
              <w:rPr>
                <w:rFonts w:ascii="Arial" w:hAnsi="Arial" w:cs="Arial"/>
                <w:sz w:val="20"/>
                <w:szCs w:val="20"/>
              </w:rPr>
            </w:pPr>
            <w:r>
              <w:rPr>
                <w:rFonts w:ascii="Arial" w:hAnsi="Arial" w:cs="Arial"/>
                <w:sz w:val="20"/>
                <w:szCs w:val="20"/>
              </w:rPr>
              <w:t xml:space="preserve">The research procedure will involve reading relevant studies and technical literature </w:t>
            </w:r>
            <w:r w:rsidR="00180CD5">
              <w:rPr>
                <w:rFonts w:ascii="Arial" w:hAnsi="Arial" w:cs="Arial"/>
                <w:sz w:val="20"/>
                <w:szCs w:val="20"/>
              </w:rPr>
              <w:t>to</w:t>
            </w:r>
            <w:r>
              <w:rPr>
                <w:rFonts w:ascii="Arial" w:hAnsi="Arial" w:cs="Arial"/>
                <w:sz w:val="20"/>
                <w:szCs w:val="20"/>
              </w:rPr>
              <w:t xml:space="preserve"> inform the development of the data seeding script and </w:t>
            </w:r>
            <w:r w:rsidR="00180CD5">
              <w:rPr>
                <w:rFonts w:ascii="Arial" w:hAnsi="Arial" w:cs="Arial"/>
                <w:sz w:val="20"/>
                <w:szCs w:val="20"/>
              </w:rPr>
              <w:t xml:space="preserve">the addition of it to the deployment pipeline. This research will help to </w:t>
            </w:r>
            <w:r w:rsidR="00007BD9">
              <w:rPr>
                <w:rFonts w:ascii="Arial" w:hAnsi="Arial" w:cs="Arial"/>
                <w:sz w:val="20"/>
                <w:szCs w:val="20"/>
              </w:rPr>
              <w:t xml:space="preserve">understand </w:t>
            </w:r>
            <w:r w:rsidR="00180CD5">
              <w:rPr>
                <w:rFonts w:ascii="Arial" w:hAnsi="Arial" w:cs="Arial"/>
                <w:sz w:val="20"/>
                <w:szCs w:val="20"/>
              </w:rPr>
              <w:t xml:space="preserve">industry best practice </w:t>
            </w:r>
            <w:proofErr w:type="gramStart"/>
            <w:r w:rsidR="00D81813">
              <w:rPr>
                <w:rFonts w:ascii="Arial" w:hAnsi="Arial" w:cs="Arial"/>
                <w:sz w:val="20"/>
                <w:szCs w:val="20"/>
              </w:rPr>
              <w:t>in regard to</w:t>
            </w:r>
            <w:proofErr w:type="gramEnd"/>
            <w:r w:rsidR="00180CD5">
              <w:rPr>
                <w:rFonts w:ascii="Arial" w:hAnsi="Arial" w:cs="Arial"/>
                <w:sz w:val="20"/>
                <w:szCs w:val="20"/>
              </w:rPr>
              <w:t xml:space="preserve"> programming the script, the best design patterns to use for the script and its addition to the pipeline and the best security practices for the running of the script in a cloud environment</w:t>
            </w:r>
            <w:r w:rsidR="005455C3">
              <w:rPr>
                <w:rFonts w:ascii="Arial" w:hAnsi="Arial" w:cs="Arial"/>
                <w:sz w:val="20"/>
                <w:szCs w:val="20"/>
              </w:rPr>
              <w:t xml:space="preserve"> (namely Azure and Azure DevOps).</w:t>
            </w:r>
          </w:p>
        </w:tc>
      </w:tr>
      <w:tr w:rsidR="005562FF" w:rsidRPr="00761F02" w14:paraId="4BEAF2B9" w14:textId="77777777" w:rsidTr="00453AAF">
        <w:tc>
          <w:tcPr>
            <w:tcW w:w="2547" w:type="dxa"/>
          </w:tcPr>
          <w:p w14:paraId="4EBE6853" w14:textId="77777777" w:rsidR="005562FF" w:rsidRPr="00761F02" w:rsidRDefault="005562FF" w:rsidP="003A4A5A">
            <w:pPr>
              <w:spacing w:before="120" w:after="120"/>
              <w:rPr>
                <w:rFonts w:ascii="Arial" w:hAnsi="Arial" w:cs="Arial"/>
                <w:sz w:val="20"/>
                <w:szCs w:val="20"/>
              </w:rPr>
            </w:pPr>
            <w:r w:rsidRPr="00761F02">
              <w:rPr>
                <w:rFonts w:ascii="Arial" w:hAnsi="Arial" w:cs="Arial"/>
                <w:sz w:val="20"/>
                <w:szCs w:val="20"/>
              </w:rPr>
              <w:t>Expected Start Date:</w:t>
            </w:r>
          </w:p>
        </w:tc>
        <w:tc>
          <w:tcPr>
            <w:tcW w:w="2126" w:type="dxa"/>
          </w:tcPr>
          <w:p w14:paraId="79B522C6" w14:textId="0D8B50BE" w:rsidR="005562FF" w:rsidRPr="00084480" w:rsidRDefault="00136A37" w:rsidP="003A4A5A">
            <w:pPr>
              <w:spacing w:before="120" w:after="120"/>
              <w:rPr>
                <w:rFonts w:ascii="Arial" w:hAnsi="Arial" w:cs="Arial"/>
                <w:sz w:val="20"/>
                <w:szCs w:val="20"/>
              </w:rPr>
            </w:pPr>
            <w:r>
              <w:rPr>
                <w:rFonts w:ascii="Arial" w:hAnsi="Arial" w:cs="Arial"/>
                <w:sz w:val="20"/>
                <w:szCs w:val="20"/>
              </w:rPr>
              <w:t>04</w:t>
            </w:r>
            <w:r w:rsidR="00F23C78">
              <w:rPr>
                <w:rFonts w:ascii="Arial" w:hAnsi="Arial" w:cs="Arial"/>
                <w:sz w:val="20"/>
                <w:szCs w:val="20"/>
              </w:rPr>
              <w:t>/0</w:t>
            </w:r>
            <w:r>
              <w:rPr>
                <w:rFonts w:ascii="Arial" w:hAnsi="Arial" w:cs="Arial"/>
                <w:sz w:val="20"/>
                <w:szCs w:val="20"/>
              </w:rPr>
              <w:t>3</w:t>
            </w:r>
            <w:r w:rsidR="00F23C78">
              <w:rPr>
                <w:rFonts w:ascii="Arial" w:hAnsi="Arial" w:cs="Arial"/>
                <w:sz w:val="20"/>
                <w:szCs w:val="20"/>
              </w:rPr>
              <w:t>/2026</w:t>
            </w:r>
          </w:p>
        </w:tc>
        <w:tc>
          <w:tcPr>
            <w:tcW w:w="1843" w:type="dxa"/>
          </w:tcPr>
          <w:p w14:paraId="3503F1FA" w14:textId="75D2FA18" w:rsidR="005562FF" w:rsidRPr="00761F02" w:rsidRDefault="005562FF" w:rsidP="003A4A5A">
            <w:pPr>
              <w:spacing w:before="120" w:after="120"/>
              <w:rPr>
                <w:rFonts w:ascii="Arial" w:hAnsi="Arial" w:cs="Arial"/>
                <w:sz w:val="20"/>
                <w:szCs w:val="20"/>
              </w:rPr>
            </w:pPr>
            <w:r w:rsidRPr="00761F02">
              <w:rPr>
                <w:rFonts w:ascii="Arial" w:hAnsi="Arial" w:cs="Arial"/>
                <w:sz w:val="20"/>
                <w:szCs w:val="20"/>
              </w:rPr>
              <w:t xml:space="preserve">Expected </w:t>
            </w:r>
            <w:r w:rsidR="00453AAF">
              <w:rPr>
                <w:rFonts w:ascii="Arial" w:hAnsi="Arial" w:cs="Arial"/>
                <w:sz w:val="20"/>
                <w:szCs w:val="20"/>
              </w:rPr>
              <w:t xml:space="preserve">End </w:t>
            </w:r>
            <w:r w:rsidRPr="00761F02">
              <w:rPr>
                <w:rFonts w:ascii="Arial" w:hAnsi="Arial" w:cs="Arial"/>
                <w:sz w:val="20"/>
                <w:szCs w:val="20"/>
              </w:rPr>
              <w:t>Date:</w:t>
            </w:r>
          </w:p>
        </w:tc>
        <w:tc>
          <w:tcPr>
            <w:tcW w:w="2126" w:type="dxa"/>
          </w:tcPr>
          <w:p w14:paraId="7366DAF6" w14:textId="0CE8D5D8" w:rsidR="005562FF" w:rsidRPr="00C51437" w:rsidRDefault="00136A37" w:rsidP="003A4A5A">
            <w:pPr>
              <w:spacing w:before="120" w:after="120"/>
              <w:rPr>
                <w:rFonts w:ascii="Arial" w:hAnsi="Arial" w:cs="Arial"/>
                <w:sz w:val="20"/>
                <w:szCs w:val="20"/>
              </w:rPr>
            </w:pPr>
            <w:r>
              <w:rPr>
                <w:rFonts w:ascii="Arial" w:hAnsi="Arial" w:cs="Arial"/>
                <w:sz w:val="20"/>
                <w:szCs w:val="20"/>
              </w:rPr>
              <w:t>25</w:t>
            </w:r>
            <w:r w:rsidR="00F23C78">
              <w:rPr>
                <w:rFonts w:ascii="Arial" w:hAnsi="Arial" w:cs="Arial"/>
                <w:sz w:val="20"/>
                <w:szCs w:val="20"/>
              </w:rPr>
              <w:t>/03/2026</w:t>
            </w:r>
          </w:p>
        </w:tc>
      </w:tr>
    </w:tbl>
    <w:p w14:paraId="0F6E77A8" w14:textId="77777777" w:rsidR="005562FF" w:rsidRDefault="005562FF" w:rsidP="005562FF">
      <w:pPr>
        <w:spacing w:after="120"/>
        <w:rPr>
          <w:rFonts w:ascii="Arial" w:hAnsi="Arial" w:cs="Arial"/>
          <w:b/>
          <w:bCs/>
        </w:rPr>
      </w:pPr>
    </w:p>
    <w:p w14:paraId="1BF11058" w14:textId="77777777" w:rsidR="005562FF" w:rsidRPr="000F50F0" w:rsidRDefault="005562FF" w:rsidP="005562FF">
      <w:pPr>
        <w:spacing w:after="0"/>
        <w:rPr>
          <w:rFonts w:ascii="Arial" w:hAnsi="Arial" w:cs="Arial"/>
          <w:b/>
          <w:bCs/>
          <w:sz w:val="20"/>
          <w:szCs w:val="20"/>
        </w:rPr>
      </w:pPr>
      <w:r w:rsidRPr="000F50F0">
        <w:rPr>
          <w:rFonts w:ascii="Arial" w:hAnsi="Arial" w:cs="Arial"/>
          <w:b/>
          <w:bCs/>
          <w:sz w:val="20"/>
          <w:szCs w:val="20"/>
        </w:rPr>
        <w:t>Declaration</w:t>
      </w:r>
    </w:p>
    <w:p w14:paraId="0A0CCF2C" w14:textId="0C670D1C" w:rsidR="005562FF" w:rsidRPr="00F2278B" w:rsidRDefault="005562FF" w:rsidP="005562FF">
      <w:pPr>
        <w:rPr>
          <w:rFonts w:ascii="Arial" w:hAnsi="Arial" w:cs="Arial"/>
          <w:sz w:val="20"/>
          <w:szCs w:val="20"/>
        </w:rPr>
      </w:pPr>
      <w:r w:rsidRPr="00F2278B">
        <w:rPr>
          <w:rFonts w:ascii="Arial" w:hAnsi="Arial" w:cs="Arial"/>
          <w:sz w:val="20"/>
          <w:szCs w:val="20"/>
        </w:rPr>
        <w:t xml:space="preserve">I confirm that the University’s Ethical Review Policy has been consulted and that all ethical issues and implications in relation to the above project have been considered. I confirm that ethical approval need not be sought. I confirm that: </w:t>
      </w:r>
    </w:p>
    <w:tbl>
      <w:tblPr>
        <w:tblStyle w:val="TableGrid"/>
        <w:tblW w:w="9918" w:type="dxa"/>
        <w:tblLook w:val="04A0" w:firstRow="1" w:lastRow="0" w:firstColumn="1" w:lastColumn="0" w:noHBand="0" w:noVBand="1"/>
      </w:tblPr>
      <w:tblGrid>
        <w:gridCol w:w="8932"/>
        <w:gridCol w:w="986"/>
      </w:tblGrid>
      <w:tr w:rsidR="005562FF" w14:paraId="77DFB7D9" w14:textId="77777777" w:rsidTr="00002C87">
        <w:tc>
          <w:tcPr>
            <w:tcW w:w="8932" w:type="dxa"/>
            <w:tcBorders>
              <w:right w:val="nil"/>
            </w:tcBorders>
          </w:tcPr>
          <w:p w14:paraId="28747E3D" w14:textId="77777777" w:rsidR="005562FF" w:rsidRPr="00F2278B" w:rsidRDefault="005562FF" w:rsidP="003A4A5A">
            <w:pPr>
              <w:rPr>
                <w:rFonts w:ascii="Arial" w:hAnsi="Arial" w:cs="Arial"/>
                <w:sz w:val="20"/>
                <w:szCs w:val="20"/>
              </w:rPr>
            </w:pPr>
            <w:r w:rsidRPr="00F2278B">
              <w:rPr>
                <w:rFonts w:ascii="Arial" w:hAnsi="Arial" w:cs="Arial"/>
                <w:sz w:val="20"/>
                <w:szCs w:val="20"/>
              </w:rPr>
              <w:lastRenderedPageBreak/>
              <w:t>The research does not involve human or animal participants</w:t>
            </w:r>
          </w:p>
        </w:tc>
        <w:sdt>
          <w:sdtPr>
            <w:rPr>
              <w:rFonts w:ascii="Arial" w:hAnsi="Arial" w:cs="Arial"/>
            </w:rPr>
            <w:id w:val="1047269939"/>
            <w14:checkbox>
              <w14:checked w14:val="1"/>
              <w14:checkedState w14:val="2612" w14:font="MS Gothic"/>
              <w14:uncheckedState w14:val="2610" w14:font="MS Gothic"/>
            </w14:checkbox>
          </w:sdtPr>
          <w:sdtContent>
            <w:tc>
              <w:tcPr>
                <w:tcW w:w="986" w:type="dxa"/>
                <w:tcBorders>
                  <w:left w:val="nil"/>
                </w:tcBorders>
              </w:tcPr>
              <w:p w14:paraId="181BA6EE" w14:textId="3E6CF248" w:rsidR="005562FF" w:rsidRDefault="008D0BD8" w:rsidP="003A4A5A">
                <w:pPr>
                  <w:rPr>
                    <w:rFonts w:ascii="Arial" w:hAnsi="Arial" w:cs="Arial"/>
                  </w:rPr>
                </w:pPr>
                <w:r>
                  <w:rPr>
                    <w:rFonts w:ascii="MS Gothic" w:eastAsia="MS Gothic" w:hAnsi="MS Gothic" w:cs="Arial" w:hint="eastAsia"/>
                  </w:rPr>
                  <w:t>☒</w:t>
                </w:r>
              </w:p>
            </w:tc>
          </w:sdtContent>
        </w:sdt>
      </w:tr>
      <w:tr w:rsidR="005562FF" w14:paraId="6F17C765" w14:textId="77777777" w:rsidTr="00002C87">
        <w:tc>
          <w:tcPr>
            <w:tcW w:w="8932" w:type="dxa"/>
            <w:tcBorders>
              <w:right w:val="nil"/>
            </w:tcBorders>
          </w:tcPr>
          <w:p w14:paraId="5C9CF34C" w14:textId="77777777" w:rsidR="005562FF" w:rsidRPr="00F2278B" w:rsidRDefault="005562FF" w:rsidP="003A4A5A">
            <w:pPr>
              <w:rPr>
                <w:rFonts w:ascii="Arial" w:hAnsi="Arial" w:cs="Arial"/>
                <w:sz w:val="20"/>
                <w:szCs w:val="20"/>
              </w:rPr>
            </w:pPr>
            <w:r>
              <w:rPr>
                <w:rFonts w:ascii="Arial" w:hAnsi="Arial" w:cs="Arial"/>
                <w:sz w:val="20"/>
                <w:szCs w:val="20"/>
              </w:rPr>
              <w:t>The research does not present an indirect risk to non-participants (human or animal).</w:t>
            </w:r>
          </w:p>
        </w:tc>
        <w:sdt>
          <w:sdtPr>
            <w:rPr>
              <w:rFonts w:ascii="Arial" w:hAnsi="Arial" w:cs="Arial"/>
            </w:rPr>
            <w:id w:val="-1382023526"/>
            <w14:checkbox>
              <w14:checked w14:val="1"/>
              <w14:checkedState w14:val="2612" w14:font="MS Gothic"/>
              <w14:uncheckedState w14:val="2610" w14:font="MS Gothic"/>
            </w14:checkbox>
          </w:sdtPr>
          <w:sdtContent>
            <w:tc>
              <w:tcPr>
                <w:tcW w:w="986" w:type="dxa"/>
                <w:tcBorders>
                  <w:left w:val="nil"/>
                </w:tcBorders>
              </w:tcPr>
              <w:p w14:paraId="0C2E8101" w14:textId="4E88F6AB" w:rsidR="005562FF" w:rsidRDefault="008D0BD8" w:rsidP="003A4A5A">
                <w:pPr>
                  <w:rPr>
                    <w:rFonts w:ascii="Arial" w:hAnsi="Arial" w:cs="Arial"/>
                  </w:rPr>
                </w:pPr>
                <w:r>
                  <w:rPr>
                    <w:rFonts w:ascii="MS Gothic" w:eastAsia="MS Gothic" w:hAnsi="MS Gothic" w:cs="Arial" w:hint="eastAsia"/>
                  </w:rPr>
                  <w:t>☒</w:t>
                </w:r>
              </w:p>
            </w:tc>
          </w:sdtContent>
        </w:sdt>
      </w:tr>
      <w:tr w:rsidR="005562FF" w14:paraId="2894E28F" w14:textId="77777777" w:rsidTr="00002C87">
        <w:tc>
          <w:tcPr>
            <w:tcW w:w="8932" w:type="dxa"/>
            <w:tcBorders>
              <w:right w:val="nil"/>
            </w:tcBorders>
          </w:tcPr>
          <w:p w14:paraId="7E496B31" w14:textId="77777777" w:rsidR="005562FF" w:rsidRPr="00F2278B" w:rsidRDefault="005562FF" w:rsidP="003A4A5A">
            <w:pPr>
              <w:rPr>
                <w:rFonts w:ascii="Arial" w:hAnsi="Arial" w:cs="Arial"/>
                <w:sz w:val="20"/>
                <w:szCs w:val="20"/>
              </w:rPr>
            </w:pPr>
            <w:r>
              <w:rPr>
                <w:rFonts w:ascii="Arial" w:hAnsi="Arial" w:cs="Arial"/>
                <w:sz w:val="20"/>
                <w:szCs w:val="20"/>
              </w:rPr>
              <w:t>The research does not raise ethical issues due to the potential social or environmental implications of the study</w:t>
            </w:r>
          </w:p>
        </w:tc>
        <w:sdt>
          <w:sdtPr>
            <w:rPr>
              <w:rFonts w:ascii="Arial" w:hAnsi="Arial" w:cs="Arial"/>
            </w:rPr>
            <w:id w:val="1382369147"/>
            <w14:checkbox>
              <w14:checked w14:val="1"/>
              <w14:checkedState w14:val="2612" w14:font="MS Gothic"/>
              <w14:uncheckedState w14:val="2610" w14:font="MS Gothic"/>
            </w14:checkbox>
          </w:sdtPr>
          <w:sdtContent>
            <w:tc>
              <w:tcPr>
                <w:tcW w:w="986" w:type="dxa"/>
                <w:tcBorders>
                  <w:left w:val="nil"/>
                </w:tcBorders>
              </w:tcPr>
              <w:p w14:paraId="61A24098" w14:textId="1008ACA0" w:rsidR="005562FF" w:rsidRDefault="008D0BD8" w:rsidP="003A4A5A">
                <w:pPr>
                  <w:rPr>
                    <w:rFonts w:ascii="Arial" w:hAnsi="Arial" w:cs="Arial"/>
                  </w:rPr>
                </w:pPr>
                <w:r>
                  <w:rPr>
                    <w:rFonts w:ascii="MS Gothic" w:eastAsia="MS Gothic" w:hAnsi="MS Gothic" w:cs="Arial" w:hint="eastAsia"/>
                  </w:rPr>
                  <w:t>☒</w:t>
                </w:r>
              </w:p>
            </w:tc>
          </w:sdtContent>
        </w:sdt>
      </w:tr>
      <w:tr w:rsidR="005562FF" w14:paraId="663C9D05" w14:textId="77777777" w:rsidTr="00002C87">
        <w:tc>
          <w:tcPr>
            <w:tcW w:w="8932" w:type="dxa"/>
            <w:tcBorders>
              <w:right w:val="nil"/>
            </w:tcBorders>
          </w:tcPr>
          <w:p w14:paraId="72C44B88" w14:textId="77777777" w:rsidR="005562FF" w:rsidRPr="00F2278B" w:rsidRDefault="005562FF" w:rsidP="003A4A5A">
            <w:pPr>
              <w:rPr>
                <w:rFonts w:ascii="Arial" w:hAnsi="Arial" w:cs="Arial"/>
                <w:sz w:val="20"/>
                <w:szCs w:val="20"/>
              </w:rPr>
            </w:pPr>
            <w:r>
              <w:rPr>
                <w:rFonts w:ascii="Arial" w:hAnsi="Arial" w:cs="Arial"/>
                <w:sz w:val="20"/>
                <w:szCs w:val="20"/>
              </w:rPr>
              <w:t xml:space="preserve">The research does not re-use previously collected personal </w:t>
            </w:r>
            <w:proofErr w:type="gramStart"/>
            <w:r>
              <w:rPr>
                <w:rFonts w:ascii="Arial" w:hAnsi="Arial" w:cs="Arial"/>
                <w:sz w:val="20"/>
                <w:szCs w:val="20"/>
              </w:rPr>
              <w:t>data</w:t>
            </w:r>
            <w:proofErr w:type="gramEnd"/>
            <w:r>
              <w:rPr>
                <w:rFonts w:ascii="Arial" w:hAnsi="Arial" w:cs="Arial"/>
                <w:sz w:val="20"/>
                <w:szCs w:val="20"/>
              </w:rPr>
              <w:t xml:space="preserve"> which is sensitive in </w:t>
            </w:r>
            <w:proofErr w:type="gramStart"/>
            <w:r>
              <w:rPr>
                <w:rFonts w:ascii="Arial" w:hAnsi="Arial" w:cs="Arial"/>
                <w:sz w:val="20"/>
                <w:szCs w:val="20"/>
              </w:rPr>
              <w:t>nature, or</w:t>
            </w:r>
            <w:proofErr w:type="gramEnd"/>
            <w:r>
              <w:rPr>
                <w:rFonts w:ascii="Arial" w:hAnsi="Arial" w:cs="Arial"/>
                <w:sz w:val="20"/>
                <w:szCs w:val="20"/>
              </w:rPr>
              <w:t xml:space="preserve"> enables the identification of individuals.</w:t>
            </w:r>
          </w:p>
        </w:tc>
        <w:sdt>
          <w:sdtPr>
            <w:rPr>
              <w:rFonts w:ascii="Arial" w:hAnsi="Arial" w:cs="Arial"/>
            </w:rPr>
            <w:id w:val="954137868"/>
            <w14:checkbox>
              <w14:checked w14:val="1"/>
              <w14:checkedState w14:val="2612" w14:font="MS Gothic"/>
              <w14:uncheckedState w14:val="2610" w14:font="MS Gothic"/>
            </w14:checkbox>
          </w:sdtPr>
          <w:sdtContent>
            <w:tc>
              <w:tcPr>
                <w:tcW w:w="986" w:type="dxa"/>
                <w:tcBorders>
                  <w:left w:val="nil"/>
                </w:tcBorders>
              </w:tcPr>
              <w:p w14:paraId="6F929A76" w14:textId="3963C01B" w:rsidR="005562FF" w:rsidRDefault="008D0BD8" w:rsidP="003A4A5A">
                <w:pPr>
                  <w:rPr>
                    <w:rFonts w:ascii="Arial" w:hAnsi="Arial" w:cs="Arial"/>
                  </w:rPr>
                </w:pPr>
                <w:r>
                  <w:rPr>
                    <w:rFonts w:ascii="MS Gothic" w:eastAsia="MS Gothic" w:hAnsi="MS Gothic" w:cs="Arial" w:hint="eastAsia"/>
                  </w:rPr>
                  <w:t>☒</w:t>
                </w:r>
              </w:p>
            </w:tc>
          </w:sdtContent>
        </w:sdt>
      </w:tr>
      <w:tr w:rsidR="005562FF" w14:paraId="7540EEAB" w14:textId="77777777" w:rsidTr="00002C87">
        <w:tc>
          <w:tcPr>
            <w:tcW w:w="8932" w:type="dxa"/>
            <w:tcBorders>
              <w:right w:val="nil"/>
            </w:tcBorders>
          </w:tcPr>
          <w:p w14:paraId="3E60C845" w14:textId="77777777" w:rsidR="005562FF" w:rsidRPr="00F2278B" w:rsidRDefault="005562FF" w:rsidP="003A4A5A">
            <w:pPr>
              <w:rPr>
                <w:rFonts w:ascii="Arial" w:hAnsi="Arial" w:cs="Arial"/>
                <w:sz w:val="20"/>
                <w:szCs w:val="20"/>
              </w:rPr>
            </w:pPr>
            <w:r>
              <w:rPr>
                <w:rFonts w:ascii="Arial" w:hAnsi="Arial" w:cs="Arial"/>
                <w:sz w:val="20"/>
                <w:szCs w:val="20"/>
              </w:rPr>
              <w:t>Has a risk assessment been completed for this project?</w:t>
            </w:r>
          </w:p>
        </w:tc>
        <w:tc>
          <w:tcPr>
            <w:tcW w:w="986" w:type="dxa"/>
            <w:tcBorders>
              <w:left w:val="nil"/>
            </w:tcBorders>
          </w:tcPr>
          <w:p w14:paraId="21EFD7C9" w14:textId="561EB332" w:rsidR="005562FF" w:rsidRPr="00F2278B" w:rsidRDefault="003A4A5A" w:rsidP="003A4A5A">
            <w:pPr>
              <w:rPr>
                <w:rFonts w:ascii="Arial" w:hAnsi="Arial" w:cs="Arial"/>
                <w:sz w:val="20"/>
                <w:szCs w:val="20"/>
              </w:rPr>
            </w:pPr>
            <w:sdt>
              <w:sdtPr>
                <w:rPr>
                  <w:rFonts w:ascii="Arial" w:hAnsi="Arial" w:cs="Arial"/>
                  <w:sz w:val="20"/>
                  <w:szCs w:val="20"/>
                </w:rPr>
                <w:id w:val="1311909789"/>
                <w14:checkbox>
                  <w14:checked w14:val="1"/>
                  <w14:checkedState w14:val="2612" w14:font="MS Gothic"/>
                  <w14:uncheckedState w14:val="2610" w14:font="MS Gothic"/>
                </w14:checkbox>
              </w:sdtPr>
              <w:sdtContent>
                <w:r w:rsidR="008D0BD8">
                  <w:rPr>
                    <w:rFonts w:ascii="MS Gothic" w:eastAsia="MS Gothic" w:hAnsi="MS Gothic" w:cs="Arial" w:hint="eastAsia"/>
                    <w:sz w:val="20"/>
                    <w:szCs w:val="20"/>
                  </w:rPr>
                  <w:t>☒</w:t>
                </w:r>
              </w:sdtContent>
            </w:sdt>
            <w:r w:rsidR="005562FF" w:rsidRPr="00F2278B">
              <w:rPr>
                <w:rFonts w:ascii="Arial" w:hAnsi="Arial" w:cs="Arial"/>
                <w:sz w:val="20"/>
                <w:szCs w:val="20"/>
              </w:rPr>
              <w:t>Yes</w:t>
            </w:r>
          </w:p>
          <w:p w14:paraId="0935EFE6" w14:textId="77777777" w:rsidR="005562FF" w:rsidRDefault="003A4A5A" w:rsidP="003A4A5A">
            <w:pPr>
              <w:rPr>
                <w:rFonts w:ascii="Arial" w:hAnsi="Arial" w:cs="Arial"/>
              </w:rPr>
            </w:pPr>
            <w:sdt>
              <w:sdtPr>
                <w:rPr>
                  <w:rFonts w:ascii="Arial" w:hAnsi="Arial" w:cs="Arial"/>
                  <w:sz w:val="20"/>
                  <w:szCs w:val="20"/>
                </w:rPr>
                <w:id w:val="-937058601"/>
                <w14:checkbox>
                  <w14:checked w14:val="0"/>
                  <w14:checkedState w14:val="2612" w14:font="MS Gothic"/>
                  <w14:uncheckedState w14:val="2610" w14:font="MS Gothic"/>
                </w14:checkbox>
              </w:sdtPr>
              <w:sdtContent>
                <w:r w:rsidR="005562FF">
                  <w:rPr>
                    <w:rFonts w:ascii="MS Gothic" w:eastAsia="MS Gothic" w:hAnsi="MS Gothic" w:cs="Arial" w:hint="eastAsia"/>
                    <w:sz w:val="20"/>
                    <w:szCs w:val="20"/>
                  </w:rPr>
                  <w:t>☐</w:t>
                </w:r>
              </w:sdtContent>
            </w:sdt>
            <w:r w:rsidR="005562FF" w:rsidRPr="00F2278B">
              <w:rPr>
                <w:rFonts w:ascii="Arial" w:hAnsi="Arial" w:cs="Arial"/>
                <w:sz w:val="20"/>
                <w:szCs w:val="20"/>
              </w:rPr>
              <w:t>N/A</w:t>
            </w:r>
          </w:p>
        </w:tc>
      </w:tr>
    </w:tbl>
    <w:p w14:paraId="57110517" w14:textId="77777777" w:rsidR="005562FF" w:rsidRDefault="005562FF" w:rsidP="005562FF">
      <w:pPr>
        <w:spacing w:after="120"/>
        <w:rPr>
          <w:rFonts w:ascii="Arial" w:hAnsi="Arial" w:cs="Arial"/>
        </w:rPr>
      </w:pPr>
    </w:p>
    <w:tbl>
      <w:tblPr>
        <w:tblStyle w:val="TableGrid"/>
        <w:tblW w:w="8642" w:type="dxa"/>
        <w:tblLook w:val="04A0" w:firstRow="1" w:lastRow="0" w:firstColumn="1" w:lastColumn="0" w:noHBand="0" w:noVBand="1"/>
      </w:tblPr>
      <w:tblGrid>
        <w:gridCol w:w="3433"/>
        <w:gridCol w:w="1837"/>
        <w:gridCol w:w="2054"/>
        <w:gridCol w:w="1318"/>
      </w:tblGrid>
      <w:tr w:rsidR="005562FF" w14:paraId="3EBD4EBC" w14:textId="77777777" w:rsidTr="00002C87">
        <w:trPr>
          <w:trHeight w:val="280"/>
        </w:trPr>
        <w:tc>
          <w:tcPr>
            <w:tcW w:w="3539" w:type="dxa"/>
          </w:tcPr>
          <w:p w14:paraId="42FD1DA5" w14:textId="77777777" w:rsidR="005562FF" w:rsidRPr="00F2278B" w:rsidRDefault="005562FF" w:rsidP="003A4A5A">
            <w:pPr>
              <w:spacing w:before="60" w:after="60"/>
              <w:rPr>
                <w:rFonts w:ascii="Arial" w:hAnsi="Arial" w:cs="Arial"/>
                <w:sz w:val="20"/>
                <w:szCs w:val="20"/>
              </w:rPr>
            </w:pPr>
            <w:r w:rsidRPr="00F2278B">
              <w:rPr>
                <w:rFonts w:ascii="Arial" w:hAnsi="Arial" w:cs="Arial"/>
                <w:sz w:val="20"/>
                <w:szCs w:val="20"/>
              </w:rPr>
              <w:t xml:space="preserve">Signature of Researcher: </w:t>
            </w:r>
          </w:p>
        </w:tc>
        <w:tc>
          <w:tcPr>
            <w:tcW w:w="1843" w:type="dxa"/>
          </w:tcPr>
          <w:p w14:paraId="03671810" w14:textId="7FD0DFC8" w:rsidR="005562FF" w:rsidRPr="00F2278B" w:rsidRDefault="006E1F71" w:rsidP="003A4A5A">
            <w:pPr>
              <w:spacing w:before="60" w:after="60"/>
              <w:rPr>
                <w:rFonts w:ascii="Arial" w:hAnsi="Arial" w:cs="Arial"/>
                <w:sz w:val="20"/>
                <w:szCs w:val="20"/>
              </w:rPr>
            </w:pPr>
            <w:r>
              <w:rPr>
                <w:rFonts w:ascii="Californian FB" w:hAnsi="Californian FB" w:cstheme="minorHAnsi"/>
                <w:color w:val="000000" w:themeColor="text1"/>
                <w:sz w:val="24"/>
                <w:szCs w:val="24"/>
              </w:rPr>
              <w:t>Carl Gardiner</w:t>
            </w:r>
          </w:p>
        </w:tc>
        <w:tc>
          <w:tcPr>
            <w:tcW w:w="2126" w:type="dxa"/>
          </w:tcPr>
          <w:p w14:paraId="2512DE7A" w14:textId="4A926039" w:rsidR="005562FF" w:rsidRPr="00F2278B" w:rsidRDefault="005562FF" w:rsidP="003A4A5A">
            <w:pPr>
              <w:spacing w:before="60" w:after="60"/>
              <w:rPr>
                <w:rFonts w:ascii="Arial" w:hAnsi="Arial" w:cs="Arial"/>
                <w:sz w:val="20"/>
                <w:szCs w:val="20"/>
              </w:rPr>
            </w:pPr>
            <w:r w:rsidRPr="00F2278B">
              <w:rPr>
                <w:rFonts w:ascii="Arial" w:hAnsi="Arial" w:cs="Arial"/>
                <w:sz w:val="20"/>
                <w:szCs w:val="20"/>
              </w:rPr>
              <w:t>Date:</w:t>
            </w:r>
          </w:p>
        </w:tc>
        <w:tc>
          <w:tcPr>
            <w:tcW w:w="1134" w:type="dxa"/>
          </w:tcPr>
          <w:p w14:paraId="5FEDBECB" w14:textId="3F83D4B9" w:rsidR="005562FF" w:rsidRDefault="006E1F71" w:rsidP="003A4A5A">
            <w:pPr>
              <w:spacing w:before="60" w:after="60"/>
              <w:rPr>
                <w:rFonts w:ascii="Arial" w:hAnsi="Arial" w:cs="Arial"/>
              </w:rPr>
            </w:pPr>
            <w:r>
              <w:rPr>
                <w:rFonts w:ascii="Arial" w:hAnsi="Arial" w:cs="Arial"/>
              </w:rPr>
              <w:t>02/03/2026</w:t>
            </w:r>
          </w:p>
        </w:tc>
      </w:tr>
      <w:tr w:rsidR="005562FF" w14:paraId="1B5B2096" w14:textId="77777777" w:rsidTr="00002C87">
        <w:tc>
          <w:tcPr>
            <w:tcW w:w="3539" w:type="dxa"/>
          </w:tcPr>
          <w:p w14:paraId="7F8245BB" w14:textId="77777777" w:rsidR="005562FF" w:rsidRDefault="005562FF" w:rsidP="003A4A5A">
            <w:pPr>
              <w:rPr>
                <w:rFonts w:ascii="Arial" w:hAnsi="Arial" w:cs="Arial"/>
                <w:sz w:val="20"/>
                <w:szCs w:val="20"/>
              </w:rPr>
            </w:pPr>
            <w:r w:rsidRPr="00F2278B">
              <w:rPr>
                <w:rFonts w:ascii="Arial" w:hAnsi="Arial" w:cs="Arial"/>
                <w:sz w:val="20"/>
                <w:szCs w:val="20"/>
              </w:rPr>
              <w:t xml:space="preserve">Signature(s) of Project Supervisor(s) (if student) OR </w:t>
            </w:r>
          </w:p>
          <w:p w14:paraId="43BA030E" w14:textId="77777777" w:rsidR="005562FF" w:rsidRPr="00F2278B" w:rsidRDefault="005562FF" w:rsidP="003A4A5A">
            <w:pPr>
              <w:rPr>
                <w:rFonts w:ascii="Arial" w:hAnsi="Arial" w:cs="Arial"/>
                <w:sz w:val="20"/>
                <w:szCs w:val="20"/>
              </w:rPr>
            </w:pPr>
            <w:r w:rsidRPr="00F2278B">
              <w:rPr>
                <w:rFonts w:ascii="Arial" w:hAnsi="Arial" w:cs="Arial"/>
                <w:sz w:val="20"/>
                <w:szCs w:val="20"/>
              </w:rPr>
              <w:t>Signature of Head of Department/</w:t>
            </w:r>
            <w:r>
              <w:rPr>
                <w:rFonts w:ascii="Arial" w:hAnsi="Arial" w:cs="Arial"/>
                <w:sz w:val="20"/>
                <w:szCs w:val="20"/>
              </w:rPr>
              <w:t xml:space="preserve"> </w:t>
            </w:r>
            <w:r w:rsidRPr="00F2278B">
              <w:rPr>
                <w:rFonts w:ascii="Arial" w:hAnsi="Arial" w:cs="Arial"/>
                <w:sz w:val="20"/>
                <w:szCs w:val="20"/>
              </w:rPr>
              <w:t>Senior Researcher (if staff)</w:t>
            </w:r>
          </w:p>
        </w:tc>
        <w:tc>
          <w:tcPr>
            <w:tcW w:w="1843" w:type="dxa"/>
          </w:tcPr>
          <w:p w14:paraId="52140E1F" w14:textId="3D7D7A7C" w:rsidR="005562FF" w:rsidRPr="00F2278B" w:rsidRDefault="00796F4A" w:rsidP="003A4A5A">
            <w:pPr>
              <w:rPr>
                <w:rFonts w:ascii="Arial" w:hAnsi="Arial" w:cs="Arial"/>
                <w:sz w:val="20"/>
                <w:szCs w:val="20"/>
              </w:rPr>
            </w:pPr>
            <w:r>
              <w:rPr>
                <w:rFonts w:ascii="Calibri" w:hAnsi="Calibri"/>
                <w:noProof/>
                <w:sz w:val="20"/>
                <w:szCs w:val="20"/>
                <w:lang w:eastAsia="en-GB"/>
              </w:rPr>
              <w:drawing>
                <wp:inline distT="0" distB="0" distL="0" distR="0" wp14:anchorId="11D0B7D3" wp14:editId="0F28C5CA">
                  <wp:extent cx="962025" cy="376848"/>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ete Signature.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017508" cy="398582"/>
                          </a:xfrm>
                          <a:prstGeom prst="rect">
                            <a:avLst/>
                          </a:prstGeom>
                        </pic:spPr>
                      </pic:pic>
                    </a:graphicData>
                  </a:graphic>
                </wp:inline>
              </w:drawing>
            </w:r>
          </w:p>
        </w:tc>
        <w:tc>
          <w:tcPr>
            <w:tcW w:w="2126" w:type="dxa"/>
          </w:tcPr>
          <w:p w14:paraId="666E9386" w14:textId="77777777" w:rsidR="005562FF" w:rsidRPr="00F2278B" w:rsidRDefault="005562FF" w:rsidP="003A4A5A">
            <w:pPr>
              <w:rPr>
                <w:rFonts w:ascii="Arial" w:hAnsi="Arial" w:cs="Arial"/>
                <w:sz w:val="20"/>
                <w:szCs w:val="20"/>
              </w:rPr>
            </w:pPr>
            <w:r w:rsidRPr="00F2278B">
              <w:rPr>
                <w:rFonts w:ascii="Arial" w:hAnsi="Arial" w:cs="Arial"/>
                <w:sz w:val="20"/>
                <w:szCs w:val="20"/>
              </w:rPr>
              <w:t>Date:</w:t>
            </w:r>
          </w:p>
        </w:tc>
        <w:tc>
          <w:tcPr>
            <w:tcW w:w="1134" w:type="dxa"/>
          </w:tcPr>
          <w:p w14:paraId="3B1E7AD5" w14:textId="69F28ADD" w:rsidR="005562FF" w:rsidRDefault="00883412" w:rsidP="003A4A5A">
            <w:pPr>
              <w:rPr>
                <w:rFonts w:ascii="Arial" w:hAnsi="Arial" w:cs="Arial"/>
              </w:rPr>
            </w:pPr>
            <w:r>
              <w:rPr>
                <w:rFonts w:ascii="Arial" w:hAnsi="Arial" w:cs="Arial"/>
              </w:rPr>
              <w:t>03/03/2026</w:t>
            </w:r>
          </w:p>
        </w:tc>
      </w:tr>
    </w:tbl>
    <w:p w14:paraId="11FDE0DA" w14:textId="77777777" w:rsidR="005562FF" w:rsidRDefault="005562FF" w:rsidP="005562FF">
      <w:pPr>
        <w:rPr>
          <w:rFonts w:ascii="Arial" w:hAnsi="Arial" w:cs="Arial"/>
        </w:rPr>
      </w:pPr>
    </w:p>
    <w:p w14:paraId="53A7D42D" w14:textId="77777777" w:rsidR="005562FF" w:rsidRPr="00F2278B" w:rsidRDefault="005562FF" w:rsidP="005562FF">
      <w:pPr>
        <w:rPr>
          <w:rFonts w:ascii="Arial" w:hAnsi="Arial" w:cs="Arial"/>
          <w:sz w:val="20"/>
          <w:szCs w:val="20"/>
        </w:rPr>
      </w:pPr>
      <w:r w:rsidRPr="00F2278B">
        <w:rPr>
          <w:rFonts w:ascii="Arial" w:hAnsi="Arial" w:cs="Arial"/>
          <w:b/>
          <w:bCs/>
          <w:sz w:val="20"/>
          <w:szCs w:val="20"/>
        </w:rPr>
        <w:t>NB</w:t>
      </w:r>
      <w:r w:rsidRPr="00F2278B">
        <w:rPr>
          <w:rFonts w:ascii="Arial" w:hAnsi="Arial" w:cs="Arial"/>
          <w:sz w:val="20"/>
          <w:szCs w:val="20"/>
        </w:rPr>
        <w:t xml:space="preserve">: If the research departs from the protocol which provides the basis for this </w:t>
      </w:r>
      <w:proofErr w:type="gramStart"/>
      <w:r w:rsidRPr="00F2278B">
        <w:rPr>
          <w:rFonts w:ascii="Arial" w:hAnsi="Arial" w:cs="Arial"/>
          <w:sz w:val="20"/>
          <w:szCs w:val="20"/>
        </w:rPr>
        <w:t>disclaimer</w:t>
      </w:r>
      <w:proofErr w:type="gramEnd"/>
      <w:r w:rsidRPr="00F2278B">
        <w:rPr>
          <w:rFonts w:ascii="Arial" w:hAnsi="Arial" w:cs="Arial"/>
          <w:sz w:val="20"/>
          <w:szCs w:val="20"/>
        </w:rPr>
        <w:t xml:space="preserve"> then ethical review may be </w:t>
      </w:r>
      <w:proofErr w:type="gramStart"/>
      <w:r w:rsidRPr="00F2278B">
        <w:rPr>
          <w:rFonts w:ascii="Arial" w:hAnsi="Arial" w:cs="Arial"/>
          <w:sz w:val="20"/>
          <w:szCs w:val="20"/>
        </w:rPr>
        <w:t>required</w:t>
      </w:r>
      <w:proofErr w:type="gramEnd"/>
      <w:r w:rsidRPr="00F2278B">
        <w:rPr>
          <w:rFonts w:ascii="Arial" w:hAnsi="Arial" w:cs="Arial"/>
          <w:sz w:val="20"/>
          <w:szCs w:val="20"/>
        </w:rPr>
        <w:t xml:space="preserve"> and the applicant and supervisor (where applicable) should consider </w:t>
      </w:r>
      <w:proofErr w:type="gramStart"/>
      <w:r w:rsidRPr="00F2278B">
        <w:rPr>
          <w:rFonts w:ascii="Arial" w:hAnsi="Arial" w:cs="Arial"/>
          <w:sz w:val="20"/>
          <w:szCs w:val="20"/>
        </w:rPr>
        <w:t>whether or not</w:t>
      </w:r>
      <w:proofErr w:type="gramEnd"/>
      <w:r w:rsidRPr="00F2278B">
        <w:rPr>
          <w:rFonts w:ascii="Arial" w:hAnsi="Arial" w:cs="Arial"/>
          <w:sz w:val="20"/>
          <w:szCs w:val="20"/>
        </w:rPr>
        <w:t xml:space="preserve"> the disclaimer declaration remains appropriate. If it is no longer appropriate an application for ethical review </w:t>
      </w:r>
      <w:r w:rsidRPr="00F2278B">
        <w:rPr>
          <w:rFonts w:ascii="Arial" w:hAnsi="Arial" w:cs="Arial"/>
          <w:b/>
          <w:bCs/>
          <w:sz w:val="20"/>
          <w:szCs w:val="20"/>
        </w:rPr>
        <w:t>MUST</w:t>
      </w:r>
      <w:r w:rsidRPr="00F2278B">
        <w:rPr>
          <w:rFonts w:ascii="Arial" w:hAnsi="Arial" w:cs="Arial"/>
          <w:sz w:val="20"/>
          <w:szCs w:val="20"/>
        </w:rPr>
        <w:t xml:space="preserve"> be submitted. </w:t>
      </w:r>
    </w:p>
    <w:p w14:paraId="760AD053" w14:textId="77777777" w:rsidR="002640E2" w:rsidRDefault="002640E2">
      <w:pPr>
        <w:rPr>
          <w:rFonts w:asciiTheme="majorHAnsi" w:eastAsiaTheme="majorEastAsia" w:hAnsiTheme="majorHAnsi" w:cstheme="majorBidi"/>
          <w:color w:val="365F91" w:themeColor="accent1" w:themeShade="BF"/>
          <w:sz w:val="26"/>
          <w:szCs w:val="26"/>
          <w:u w:val="single"/>
        </w:rPr>
      </w:pPr>
      <w:r>
        <w:rPr>
          <w:u w:val="single"/>
        </w:rPr>
        <w:br w:type="page"/>
      </w:r>
    </w:p>
    <w:p w14:paraId="6D7BAC4B" w14:textId="6F82552F" w:rsidR="008308D6" w:rsidRPr="003E0F99" w:rsidRDefault="008308D6" w:rsidP="003E0F99">
      <w:pPr>
        <w:pStyle w:val="Heading2"/>
        <w:jc w:val="center"/>
        <w:rPr>
          <w:u w:val="single"/>
        </w:rPr>
      </w:pPr>
      <w:bookmarkStart w:id="51" w:name="_Toc223428216"/>
      <w:r w:rsidRPr="003E0F99">
        <w:rPr>
          <w:u w:val="single"/>
        </w:rPr>
        <w:lastRenderedPageBreak/>
        <w:t>Appendix D – Declarations and approval signatures</w:t>
      </w:r>
      <w:bookmarkEnd w:id="51"/>
    </w:p>
    <w:p w14:paraId="3C8D9DBA" w14:textId="77777777" w:rsidR="008308D6" w:rsidRPr="00311984" w:rsidRDefault="008308D6" w:rsidP="008308D6"/>
    <w:tbl>
      <w:tblPr>
        <w:tblStyle w:val="TableGrid"/>
        <w:tblW w:w="0" w:type="auto"/>
        <w:tblInd w:w="108" w:type="dxa"/>
        <w:tblLook w:val="04A0" w:firstRow="1" w:lastRow="0" w:firstColumn="1" w:lastColumn="0" w:noHBand="0" w:noVBand="1"/>
      </w:tblPr>
      <w:tblGrid>
        <w:gridCol w:w="5983"/>
        <w:gridCol w:w="2925"/>
      </w:tblGrid>
      <w:tr w:rsidR="008308D6" w:rsidRPr="002131D0" w14:paraId="259731B7" w14:textId="77777777" w:rsidTr="003A4A5A">
        <w:tc>
          <w:tcPr>
            <w:tcW w:w="8908" w:type="dxa"/>
            <w:gridSpan w:val="2"/>
            <w:shd w:val="clear" w:color="auto" w:fill="D9D9D9" w:themeFill="background1" w:themeFillShade="D9"/>
          </w:tcPr>
          <w:p w14:paraId="1FE8B261" w14:textId="77777777" w:rsidR="008308D6" w:rsidRPr="002131D0" w:rsidRDefault="008308D6" w:rsidP="003A4A5A">
            <w:pPr>
              <w:rPr>
                <w:rFonts w:cstheme="minorHAnsi"/>
                <w:b/>
                <w:bCs/>
                <w:sz w:val="24"/>
                <w:szCs w:val="24"/>
              </w:rPr>
            </w:pPr>
            <w:r w:rsidRPr="002131D0">
              <w:rPr>
                <w:rFonts w:cstheme="minorHAnsi"/>
                <w:b/>
                <w:bCs/>
                <w:sz w:val="24"/>
                <w:szCs w:val="24"/>
              </w:rPr>
              <w:t>DECLARATIONS</w:t>
            </w:r>
          </w:p>
          <w:p w14:paraId="3D0FE37E" w14:textId="77777777" w:rsidR="008308D6" w:rsidRPr="002131D0" w:rsidRDefault="008308D6" w:rsidP="003A4A5A">
            <w:pPr>
              <w:rPr>
                <w:rFonts w:cstheme="minorHAnsi"/>
                <w:b/>
                <w:bCs/>
                <w:sz w:val="24"/>
                <w:szCs w:val="24"/>
              </w:rPr>
            </w:pPr>
          </w:p>
        </w:tc>
      </w:tr>
      <w:tr w:rsidR="008308D6" w:rsidRPr="002131D0" w14:paraId="534E87B9" w14:textId="77777777" w:rsidTr="003A4A5A">
        <w:trPr>
          <w:trHeight w:val="619"/>
        </w:trPr>
        <w:tc>
          <w:tcPr>
            <w:tcW w:w="8908" w:type="dxa"/>
            <w:gridSpan w:val="2"/>
          </w:tcPr>
          <w:p w14:paraId="345B0443" w14:textId="77777777" w:rsidR="008308D6" w:rsidRPr="002131D0" w:rsidRDefault="008308D6" w:rsidP="003A4A5A">
            <w:pPr>
              <w:spacing w:after="200"/>
              <w:rPr>
                <w:rFonts w:cstheme="minorHAnsi"/>
                <w:color w:val="000000" w:themeColor="text1"/>
                <w:sz w:val="24"/>
                <w:szCs w:val="24"/>
              </w:rPr>
            </w:pPr>
            <w:r w:rsidRPr="002131D0">
              <w:rPr>
                <w:rFonts w:cstheme="minorHAnsi"/>
                <w:color w:val="000000" w:themeColor="text1"/>
                <w:sz w:val="24"/>
                <w:szCs w:val="24"/>
              </w:rPr>
              <w:t>I confirm that I understand and agree to the following:</w:t>
            </w:r>
          </w:p>
          <w:p w14:paraId="22BF3C75" w14:textId="77777777" w:rsidR="008308D6" w:rsidRPr="002131D0" w:rsidRDefault="008308D6" w:rsidP="003A4A5A">
            <w:pPr>
              <w:spacing w:after="200"/>
              <w:rPr>
                <w:rFonts w:cstheme="minorHAnsi"/>
                <w:color w:val="000000" w:themeColor="text1"/>
                <w:sz w:val="24"/>
                <w:szCs w:val="24"/>
              </w:rPr>
            </w:pPr>
            <w:r w:rsidRPr="002131D0">
              <w:rPr>
                <w:rFonts w:cstheme="minorHAnsi"/>
                <w:color w:val="000000" w:themeColor="text1"/>
                <w:sz w:val="24"/>
                <w:szCs w:val="24"/>
              </w:rPr>
              <w:t xml:space="preserve">All activities and aspects of this project will be conducted in strict adherence to the British Computer Society code of conduct. </w:t>
            </w:r>
          </w:p>
          <w:p w14:paraId="1D7F1E3C" w14:textId="77777777" w:rsidR="008308D6" w:rsidRPr="002131D0" w:rsidRDefault="008308D6" w:rsidP="003A4A5A">
            <w:pPr>
              <w:spacing w:after="200"/>
              <w:rPr>
                <w:rFonts w:cstheme="minorHAnsi"/>
                <w:color w:val="000000" w:themeColor="text1"/>
                <w:sz w:val="24"/>
                <w:szCs w:val="24"/>
              </w:rPr>
            </w:pPr>
            <w:r w:rsidRPr="002131D0">
              <w:rPr>
                <w:rFonts w:cstheme="minorHAnsi"/>
                <w:color w:val="000000" w:themeColor="text1"/>
                <w:sz w:val="24"/>
                <w:szCs w:val="24"/>
              </w:rPr>
              <w:t>All activities and aspects of this project will be conducted in strict adherence to Staffordshire University codes of ethical practice for research.</w:t>
            </w:r>
          </w:p>
          <w:p w14:paraId="30B7B372" w14:textId="77777777" w:rsidR="008308D6" w:rsidRPr="002131D0" w:rsidRDefault="008308D6" w:rsidP="003A4A5A">
            <w:pPr>
              <w:spacing w:after="200"/>
              <w:rPr>
                <w:rFonts w:cstheme="minorHAnsi"/>
                <w:color w:val="000000" w:themeColor="text1"/>
                <w:sz w:val="24"/>
                <w:szCs w:val="24"/>
              </w:rPr>
            </w:pPr>
            <w:r w:rsidRPr="002131D0">
              <w:rPr>
                <w:rFonts w:cstheme="minorHAnsi"/>
                <w:color w:val="000000" w:themeColor="text1"/>
                <w:sz w:val="24"/>
                <w:szCs w:val="24"/>
              </w:rPr>
              <w:t>All activities and aspects of this project will be conducted in strict adherence to the codes of conduct and ethical practice in the relevant workplace.</w:t>
            </w:r>
          </w:p>
          <w:p w14:paraId="126BF97A" w14:textId="77777777" w:rsidR="008308D6" w:rsidRPr="002131D0" w:rsidRDefault="008308D6" w:rsidP="003A4A5A">
            <w:pPr>
              <w:spacing w:after="200"/>
              <w:rPr>
                <w:rFonts w:cstheme="minorHAnsi"/>
                <w:color w:val="000000" w:themeColor="text1"/>
                <w:sz w:val="24"/>
                <w:szCs w:val="24"/>
              </w:rPr>
            </w:pPr>
            <w:r w:rsidRPr="002131D0">
              <w:rPr>
                <w:rFonts w:cstheme="minorHAnsi"/>
                <w:color w:val="000000" w:themeColor="text1"/>
                <w:sz w:val="24"/>
                <w:szCs w:val="24"/>
              </w:rPr>
              <w:t>All relevant aspects and requirements of the General Data Protection Regulation will be applied to data collected from participants in the project.</w:t>
            </w:r>
          </w:p>
        </w:tc>
      </w:tr>
      <w:tr w:rsidR="008308D6" w:rsidRPr="002131D0" w14:paraId="3830ADA2" w14:textId="77777777" w:rsidTr="003A4A5A">
        <w:trPr>
          <w:trHeight w:val="619"/>
        </w:trPr>
        <w:tc>
          <w:tcPr>
            <w:tcW w:w="5983" w:type="dxa"/>
          </w:tcPr>
          <w:p w14:paraId="06B9AC36" w14:textId="2A02DDA7" w:rsidR="008308D6" w:rsidRPr="002131D0" w:rsidRDefault="008308D6" w:rsidP="003A4A5A">
            <w:pPr>
              <w:rPr>
                <w:rFonts w:cstheme="minorHAnsi"/>
                <w:color w:val="000000" w:themeColor="text1"/>
                <w:sz w:val="24"/>
                <w:szCs w:val="24"/>
              </w:rPr>
            </w:pPr>
            <w:r w:rsidRPr="002131D0">
              <w:rPr>
                <w:rFonts w:cstheme="minorHAnsi"/>
                <w:color w:val="000000" w:themeColor="text1"/>
                <w:sz w:val="24"/>
                <w:szCs w:val="24"/>
              </w:rPr>
              <w:t>Apprentice Digital Signature:</w:t>
            </w:r>
            <w:r w:rsidR="006E1F71">
              <w:rPr>
                <w:rFonts w:cstheme="minorHAnsi"/>
                <w:color w:val="000000" w:themeColor="text1"/>
                <w:sz w:val="24"/>
                <w:szCs w:val="24"/>
              </w:rPr>
              <w:t xml:space="preserve"> </w:t>
            </w:r>
            <w:r w:rsidR="006E1F71">
              <w:rPr>
                <w:rFonts w:ascii="Californian FB" w:hAnsi="Californian FB" w:cstheme="minorHAnsi"/>
                <w:color w:val="000000" w:themeColor="text1"/>
                <w:sz w:val="24"/>
                <w:szCs w:val="24"/>
              </w:rPr>
              <w:t>Carl Gardiner</w:t>
            </w:r>
          </w:p>
        </w:tc>
        <w:tc>
          <w:tcPr>
            <w:tcW w:w="2925" w:type="dxa"/>
          </w:tcPr>
          <w:p w14:paraId="1C104B97" w14:textId="191308EE" w:rsidR="008308D6" w:rsidRPr="002131D0" w:rsidRDefault="008308D6" w:rsidP="003A4A5A">
            <w:pPr>
              <w:rPr>
                <w:rFonts w:cstheme="minorHAnsi"/>
                <w:color w:val="000000" w:themeColor="text1"/>
                <w:sz w:val="24"/>
                <w:szCs w:val="24"/>
              </w:rPr>
            </w:pPr>
            <w:r w:rsidRPr="002131D0">
              <w:rPr>
                <w:rFonts w:cstheme="minorHAnsi"/>
                <w:color w:val="000000" w:themeColor="text1"/>
                <w:sz w:val="24"/>
                <w:szCs w:val="24"/>
              </w:rPr>
              <w:t>Date:</w:t>
            </w:r>
            <w:r w:rsidR="006E1F71">
              <w:rPr>
                <w:rFonts w:cstheme="minorHAnsi"/>
                <w:color w:val="000000" w:themeColor="text1"/>
                <w:sz w:val="24"/>
                <w:szCs w:val="24"/>
              </w:rPr>
              <w:t xml:space="preserve"> </w:t>
            </w:r>
            <w:r w:rsidR="006E1F71">
              <w:rPr>
                <w:rFonts w:ascii="Arial" w:hAnsi="Arial" w:cs="Arial"/>
              </w:rPr>
              <w:t>02/03/2026</w:t>
            </w:r>
          </w:p>
        </w:tc>
      </w:tr>
    </w:tbl>
    <w:p w14:paraId="3E81E828" w14:textId="77777777" w:rsidR="008308D6" w:rsidRPr="002131D0" w:rsidRDefault="008308D6" w:rsidP="008308D6">
      <w:pPr>
        <w:rPr>
          <w:rFonts w:cstheme="minorHAnsi"/>
          <w:sz w:val="24"/>
          <w:szCs w:val="24"/>
        </w:rPr>
      </w:pPr>
    </w:p>
    <w:tbl>
      <w:tblPr>
        <w:tblStyle w:val="TableGrid"/>
        <w:tblW w:w="0" w:type="auto"/>
        <w:tblInd w:w="108" w:type="dxa"/>
        <w:tblLook w:val="04A0" w:firstRow="1" w:lastRow="0" w:firstColumn="1" w:lastColumn="0" w:noHBand="0" w:noVBand="1"/>
      </w:tblPr>
      <w:tblGrid>
        <w:gridCol w:w="5983"/>
        <w:gridCol w:w="2925"/>
      </w:tblGrid>
      <w:tr w:rsidR="008308D6" w:rsidRPr="002131D0" w14:paraId="52EB7B6E" w14:textId="77777777" w:rsidTr="003A4A5A">
        <w:trPr>
          <w:trHeight w:val="619"/>
        </w:trPr>
        <w:tc>
          <w:tcPr>
            <w:tcW w:w="8908" w:type="dxa"/>
            <w:gridSpan w:val="2"/>
            <w:shd w:val="clear" w:color="auto" w:fill="D9D9D9" w:themeFill="background1" w:themeFillShade="D9"/>
          </w:tcPr>
          <w:p w14:paraId="18B42B3D" w14:textId="3783ED9F" w:rsidR="008308D6" w:rsidRPr="002131D0" w:rsidRDefault="008308D6" w:rsidP="003A4A5A">
            <w:pPr>
              <w:rPr>
                <w:rFonts w:cstheme="minorHAnsi"/>
                <w:b/>
                <w:bCs/>
                <w:color w:val="000000" w:themeColor="text1"/>
                <w:sz w:val="24"/>
                <w:szCs w:val="24"/>
              </w:rPr>
            </w:pPr>
            <w:r w:rsidRPr="002131D0">
              <w:rPr>
                <w:rFonts w:cstheme="minorHAnsi"/>
                <w:b/>
                <w:bCs/>
                <w:sz w:val="24"/>
                <w:szCs w:val="24"/>
              </w:rPr>
              <w:t>APPROVAL SIGNATURES</w:t>
            </w:r>
            <w:r w:rsidR="00717C75">
              <w:rPr>
                <w:rFonts w:cstheme="minorHAnsi"/>
                <w:b/>
                <w:bCs/>
                <w:sz w:val="24"/>
                <w:szCs w:val="24"/>
              </w:rPr>
              <w:t xml:space="preserve"> </w:t>
            </w:r>
          </w:p>
        </w:tc>
      </w:tr>
      <w:tr w:rsidR="008308D6" w:rsidRPr="002131D0" w14:paraId="28E2F1C3" w14:textId="77777777" w:rsidTr="003A4A5A">
        <w:trPr>
          <w:trHeight w:val="619"/>
        </w:trPr>
        <w:tc>
          <w:tcPr>
            <w:tcW w:w="8908" w:type="dxa"/>
            <w:gridSpan w:val="2"/>
          </w:tcPr>
          <w:p w14:paraId="2EEB149C" w14:textId="77777777" w:rsidR="008308D6" w:rsidRPr="002131D0" w:rsidRDefault="008308D6" w:rsidP="003A4A5A">
            <w:pPr>
              <w:rPr>
                <w:rFonts w:cstheme="minorHAnsi"/>
                <w:sz w:val="24"/>
                <w:szCs w:val="24"/>
              </w:rPr>
            </w:pPr>
          </w:p>
          <w:p w14:paraId="0B8282DC" w14:textId="77777777" w:rsidR="008308D6" w:rsidRPr="002131D0" w:rsidRDefault="008308D6" w:rsidP="003A4A5A">
            <w:pPr>
              <w:rPr>
                <w:rFonts w:cstheme="minorHAnsi"/>
                <w:sz w:val="24"/>
                <w:szCs w:val="24"/>
              </w:rPr>
            </w:pPr>
            <w:r w:rsidRPr="002131D0">
              <w:rPr>
                <w:rFonts w:cstheme="minorHAnsi"/>
                <w:sz w:val="24"/>
                <w:szCs w:val="24"/>
              </w:rPr>
              <w:t>I confirm that based on my assessment of the above, I am happy for the project to proceed.</w:t>
            </w:r>
          </w:p>
        </w:tc>
      </w:tr>
      <w:tr w:rsidR="008308D6" w:rsidRPr="002131D0" w14:paraId="6115180C" w14:textId="77777777" w:rsidTr="003A4A5A">
        <w:trPr>
          <w:trHeight w:val="619"/>
        </w:trPr>
        <w:tc>
          <w:tcPr>
            <w:tcW w:w="5983" w:type="dxa"/>
          </w:tcPr>
          <w:p w14:paraId="25619664" w14:textId="39866766" w:rsidR="008308D6" w:rsidRPr="002131D0" w:rsidRDefault="008308D6" w:rsidP="003A4A5A">
            <w:pPr>
              <w:rPr>
                <w:rFonts w:cstheme="minorHAnsi"/>
                <w:color w:val="000000" w:themeColor="text1"/>
                <w:sz w:val="24"/>
                <w:szCs w:val="24"/>
              </w:rPr>
            </w:pPr>
            <w:r w:rsidRPr="002131D0">
              <w:rPr>
                <w:rFonts w:cstheme="minorHAnsi"/>
                <w:color w:val="000000" w:themeColor="text1"/>
                <w:sz w:val="24"/>
                <w:szCs w:val="24"/>
              </w:rPr>
              <w:t>Employer Representative Digital Signature of approval:</w:t>
            </w:r>
            <w:r w:rsidR="00B3086B">
              <w:rPr>
                <w:rFonts w:cstheme="minorHAnsi"/>
                <w:color w:val="000000" w:themeColor="text1"/>
                <w:sz w:val="24"/>
                <w:szCs w:val="24"/>
              </w:rPr>
              <w:t xml:space="preserve"> </w:t>
            </w:r>
            <w:r w:rsidR="00B3086B">
              <w:rPr>
                <w:rFonts w:ascii="Californian FB" w:hAnsi="Californian FB" w:cstheme="minorHAnsi"/>
                <w:color w:val="000000" w:themeColor="text1"/>
                <w:sz w:val="24"/>
                <w:szCs w:val="24"/>
              </w:rPr>
              <w:t>Thomas Prutz</w:t>
            </w:r>
          </w:p>
        </w:tc>
        <w:tc>
          <w:tcPr>
            <w:tcW w:w="2925" w:type="dxa"/>
          </w:tcPr>
          <w:p w14:paraId="2BD337EC" w14:textId="212ED848" w:rsidR="008308D6" w:rsidRPr="002131D0" w:rsidRDefault="008308D6" w:rsidP="003A4A5A">
            <w:pPr>
              <w:rPr>
                <w:rFonts w:cstheme="minorHAnsi"/>
                <w:color w:val="000000" w:themeColor="text1"/>
                <w:sz w:val="24"/>
                <w:szCs w:val="24"/>
              </w:rPr>
            </w:pPr>
            <w:r w:rsidRPr="002131D0">
              <w:rPr>
                <w:rFonts w:cstheme="minorHAnsi"/>
                <w:color w:val="000000" w:themeColor="text1"/>
                <w:sz w:val="24"/>
                <w:szCs w:val="24"/>
              </w:rPr>
              <w:t>Date:</w:t>
            </w:r>
            <w:r w:rsidR="006E1F71">
              <w:rPr>
                <w:rFonts w:cstheme="minorHAnsi"/>
                <w:color w:val="000000" w:themeColor="text1"/>
                <w:sz w:val="24"/>
                <w:szCs w:val="24"/>
              </w:rPr>
              <w:t xml:space="preserve"> 02/03/2026</w:t>
            </w:r>
          </w:p>
        </w:tc>
      </w:tr>
      <w:tr w:rsidR="008308D6" w:rsidRPr="002131D0" w14:paraId="4EBC28B1" w14:textId="77777777" w:rsidTr="003A4A5A">
        <w:trPr>
          <w:trHeight w:val="619"/>
        </w:trPr>
        <w:tc>
          <w:tcPr>
            <w:tcW w:w="5983" w:type="dxa"/>
          </w:tcPr>
          <w:p w14:paraId="04B6BA5A" w14:textId="77777777" w:rsidR="008308D6" w:rsidRDefault="008308D6" w:rsidP="003A4A5A">
            <w:pPr>
              <w:rPr>
                <w:rFonts w:cstheme="minorHAnsi"/>
                <w:color w:val="000000" w:themeColor="text1"/>
                <w:sz w:val="24"/>
                <w:szCs w:val="24"/>
              </w:rPr>
            </w:pPr>
            <w:r w:rsidRPr="002131D0">
              <w:rPr>
                <w:rFonts w:cstheme="minorHAnsi"/>
                <w:color w:val="000000" w:themeColor="text1"/>
                <w:sz w:val="24"/>
                <w:szCs w:val="24"/>
              </w:rPr>
              <w:t>Supervisor Digital Signature of approval:</w:t>
            </w:r>
          </w:p>
          <w:p w14:paraId="014870DC" w14:textId="7117B249" w:rsidR="00883412" w:rsidRPr="002131D0" w:rsidRDefault="00883412" w:rsidP="003A4A5A">
            <w:pPr>
              <w:rPr>
                <w:rFonts w:cstheme="minorHAnsi"/>
                <w:color w:val="000000" w:themeColor="text1"/>
                <w:sz w:val="24"/>
                <w:szCs w:val="24"/>
              </w:rPr>
            </w:pPr>
            <w:r>
              <w:rPr>
                <w:rFonts w:ascii="Calibri" w:hAnsi="Calibri"/>
                <w:noProof/>
                <w:sz w:val="20"/>
                <w:szCs w:val="20"/>
                <w:lang w:eastAsia="en-GB"/>
              </w:rPr>
              <w:drawing>
                <wp:inline distT="0" distB="0" distL="0" distR="0" wp14:anchorId="351F7F13" wp14:editId="145ACCC1">
                  <wp:extent cx="962025" cy="376848"/>
                  <wp:effectExtent l="0" t="0" r="0" b="4445"/>
                  <wp:docPr id="713618585" name="Picture 713618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ete Signature.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017508" cy="398582"/>
                          </a:xfrm>
                          <a:prstGeom prst="rect">
                            <a:avLst/>
                          </a:prstGeom>
                        </pic:spPr>
                      </pic:pic>
                    </a:graphicData>
                  </a:graphic>
                </wp:inline>
              </w:drawing>
            </w:r>
          </w:p>
        </w:tc>
        <w:tc>
          <w:tcPr>
            <w:tcW w:w="2925" w:type="dxa"/>
          </w:tcPr>
          <w:p w14:paraId="531E5BFF" w14:textId="16B7452A" w:rsidR="008308D6" w:rsidRPr="002131D0" w:rsidRDefault="008308D6" w:rsidP="003A4A5A">
            <w:pPr>
              <w:rPr>
                <w:rFonts w:cstheme="minorHAnsi"/>
                <w:color w:val="000000" w:themeColor="text1"/>
                <w:sz w:val="24"/>
                <w:szCs w:val="24"/>
              </w:rPr>
            </w:pPr>
            <w:r w:rsidRPr="002131D0">
              <w:rPr>
                <w:rFonts w:cstheme="minorHAnsi"/>
                <w:color w:val="000000" w:themeColor="text1"/>
                <w:sz w:val="24"/>
                <w:szCs w:val="24"/>
              </w:rPr>
              <w:t>Date:</w:t>
            </w:r>
            <w:r w:rsidR="00883412">
              <w:rPr>
                <w:rFonts w:cstheme="minorHAnsi"/>
                <w:color w:val="000000" w:themeColor="text1"/>
                <w:sz w:val="24"/>
                <w:szCs w:val="24"/>
              </w:rPr>
              <w:t xml:space="preserve"> 03/03/2026</w:t>
            </w:r>
          </w:p>
        </w:tc>
      </w:tr>
    </w:tbl>
    <w:p w14:paraId="6659026D" w14:textId="44B6E8EE" w:rsidR="008308D6" w:rsidRPr="00717C75" w:rsidRDefault="008308D6" w:rsidP="008308D6">
      <w:pPr>
        <w:rPr>
          <w:rFonts w:cstheme="minorHAnsi"/>
          <w:i/>
          <w:iCs/>
          <w:color w:val="FF0000"/>
          <w:sz w:val="24"/>
          <w:szCs w:val="24"/>
        </w:rPr>
      </w:pPr>
    </w:p>
    <w:sectPr w:rsidR="008308D6" w:rsidRPr="00717C75" w:rsidSect="006175E3">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84E97" w14:textId="77777777" w:rsidR="0079011A" w:rsidRDefault="0079011A" w:rsidP="008308D6">
      <w:pPr>
        <w:spacing w:after="0" w:line="240" w:lineRule="auto"/>
      </w:pPr>
      <w:r>
        <w:separator/>
      </w:r>
    </w:p>
  </w:endnote>
  <w:endnote w:type="continuationSeparator" w:id="0">
    <w:p w14:paraId="7955AAE6" w14:textId="77777777" w:rsidR="0079011A" w:rsidRDefault="0079011A" w:rsidP="008308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fornian FB">
    <w:panose1 w:val="0207040306080B03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404EF" w14:textId="77777777" w:rsidR="00BE3C11" w:rsidRDefault="00BE3C11" w:rsidP="00BE3C11">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6375065"/>
      <w:docPartObj>
        <w:docPartGallery w:val="Page Numbers (Bottom of Page)"/>
        <w:docPartUnique/>
      </w:docPartObj>
    </w:sdtPr>
    <w:sdtEndPr>
      <w:rPr>
        <w:noProof/>
      </w:rPr>
    </w:sdtEndPr>
    <w:sdtContent>
      <w:p w14:paraId="038E03F2" w14:textId="235F0783" w:rsidR="000204D0" w:rsidRDefault="000204D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D2F0195" w14:textId="239A51D6" w:rsidR="00BE3C11" w:rsidRDefault="00BE3C11" w:rsidP="000204D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9561335"/>
      <w:docPartObj>
        <w:docPartGallery w:val="Page Numbers (Bottom of Page)"/>
        <w:docPartUnique/>
      </w:docPartObj>
    </w:sdtPr>
    <w:sdtEndPr>
      <w:rPr>
        <w:noProof/>
      </w:rPr>
    </w:sdtEndPr>
    <w:sdtContent>
      <w:p w14:paraId="4311660C" w14:textId="423D03F7" w:rsidR="00BE3C11" w:rsidRDefault="00BE3C1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D260646" w14:textId="77777777" w:rsidR="00BE3C11" w:rsidRDefault="00BE3C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6F13C" w14:textId="77777777" w:rsidR="0079011A" w:rsidRDefault="0079011A" w:rsidP="008308D6">
      <w:pPr>
        <w:spacing w:after="0" w:line="240" w:lineRule="auto"/>
      </w:pPr>
      <w:r>
        <w:separator/>
      </w:r>
    </w:p>
  </w:footnote>
  <w:footnote w:type="continuationSeparator" w:id="0">
    <w:p w14:paraId="067552A3" w14:textId="77777777" w:rsidR="0079011A" w:rsidRDefault="0079011A" w:rsidP="008308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F0913"/>
    <w:multiLevelType w:val="hybridMultilevel"/>
    <w:tmpl w:val="7CA429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0C74C3B"/>
    <w:multiLevelType w:val="hybridMultilevel"/>
    <w:tmpl w:val="8612DFA2"/>
    <w:lvl w:ilvl="0" w:tplc="E72C05E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6C122AB"/>
    <w:multiLevelType w:val="hybridMultilevel"/>
    <w:tmpl w:val="45B0ECB6"/>
    <w:lvl w:ilvl="0" w:tplc="08090001">
      <w:start w:val="1"/>
      <w:numFmt w:val="bullet"/>
      <w:lvlText w:val=""/>
      <w:lvlJc w:val="left"/>
      <w:pPr>
        <w:ind w:left="1440" w:hanging="360"/>
      </w:pPr>
      <w:rPr>
        <w:rFonts w:ascii="Symbol" w:hAnsi="Symbol"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58323DEE"/>
    <w:multiLevelType w:val="hybridMultilevel"/>
    <w:tmpl w:val="4BEC04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55D44AD"/>
    <w:multiLevelType w:val="hybridMultilevel"/>
    <w:tmpl w:val="B1661E6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70742298">
    <w:abstractNumId w:val="0"/>
  </w:num>
  <w:num w:numId="2" w16cid:durableId="824856438">
    <w:abstractNumId w:val="2"/>
  </w:num>
  <w:num w:numId="3" w16cid:durableId="1648852498">
    <w:abstractNumId w:val="3"/>
  </w:num>
  <w:num w:numId="4" w16cid:durableId="665591504">
    <w:abstractNumId w:val="4"/>
  </w:num>
  <w:num w:numId="5" w16cid:durableId="6578036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622"/>
    <w:rsid w:val="00002C87"/>
    <w:rsid w:val="00007BD9"/>
    <w:rsid w:val="00011C6D"/>
    <w:rsid w:val="000139B7"/>
    <w:rsid w:val="00016491"/>
    <w:rsid w:val="000204D0"/>
    <w:rsid w:val="00021634"/>
    <w:rsid w:val="00024297"/>
    <w:rsid w:val="00024A67"/>
    <w:rsid w:val="0002582D"/>
    <w:rsid w:val="0002707D"/>
    <w:rsid w:val="00027B33"/>
    <w:rsid w:val="00032BA9"/>
    <w:rsid w:val="00045C9C"/>
    <w:rsid w:val="00047ED5"/>
    <w:rsid w:val="00053E0D"/>
    <w:rsid w:val="000557AE"/>
    <w:rsid w:val="00055ED2"/>
    <w:rsid w:val="00064E86"/>
    <w:rsid w:val="00073585"/>
    <w:rsid w:val="00084480"/>
    <w:rsid w:val="00087AF0"/>
    <w:rsid w:val="00087E7C"/>
    <w:rsid w:val="000934E4"/>
    <w:rsid w:val="0009434A"/>
    <w:rsid w:val="00097008"/>
    <w:rsid w:val="000A4FE9"/>
    <w:rsid w:val="000B3FAE"/>
    <w:rsid w:val="000C3C34"/>
    <w:rsid w:val="000D09DB"/>
    <w:rsid w:val="000E101A"/>
    <w:rsid w:val="000E1FF5"/>
    <w:rsid w:val="000E294E"/>
    <w:rsid w:val="000E3669"/>
    <w:rsid w:val="000E4BD3"/>
    <w:rsid w:val="000F341B"/>
    <w:rsid w:val="001042D9"/>
    <w:rsid w:val="0010551D"/>
    <w:rsid w:val="00110DEE"/>
    <w:rsid w:val="00115ACF"/>
    <w:rsid w:val="001205B5"/>
    <w:rsid w:val="00130291"/>
    <w:rsid w:val="001304DE"/>
    <w:rsid w:val="00132B67"/>
    <w:rsid w:val="00133D29"/>
    <w:rsid w:val="00136A37"/>
    <w:rsid w:val="0014187E"/>
    <w:rsid w:val="00144AAE"/>
    <w:rsid w:val="00150C4B"/>
    <w:rsid w:val="00151579"/>
    <w:rsid w:val="00157465"/>
    <w:rsid w:val="00161732"/>
    <w:rsid w:val="00164FE3"/>
    <w:rsid w:val="00165440"/>
    <w:rsid w:val="001721F7"/>
    <w:rsid w:val="00175923"/>
    <w:rsid w:val="00180CD5"/>
    <w:rsid w:val="00187DE4"/>
    <w:rsid w:val="001B4633"/>
    <w:rsid w:val="001D0A7A"/>
    <w:rsid w:val="001D54F8"/>
    <w:rsid w:val="001D62D8"/>
    <w:rsid w:val="001E07C6"/>
    <w:rsid w:val="001E0F95"/>
    <w:rsid w:val="001E111A"/>
    <w:rsid w:val="001E50BA"/>
    <w:rsid w:val="001E5951"/>
    <w:rsid w:val="001F3622"/>
    <w:rsid w:val="001F7B35"/>
    <w:rsid w:val="001F7C1C"/>
    <w:rsid w:val="0020216D"/>
    <w:rsid w:val="00210AB9"/>
    <w:rsid w:val="002131D0"/>
    <w:rsid w:val="0021652F"/>
    <w:rsid w:val="002244D5"/>
    <w:rsid w:val="00226D5B"/>
    <w:rsid w:val="00230FD3"/>
    <w:rsid w:val="002362DE"/>
    <w:rsid w:val="00236DE9"/>
    <w:rsid w:val="00243E83"/>
    <w:rsid w:val="00244CCE"/>
    <w:rsid w:val="002459E8"/>
    <w:rsid w:val="002477E8"/>
    <w:rsid w:val="00250E79"/>
    <w:rsid w:val="00256CEF"/>
    <w:rsid w:val="002640E2"/>
    <w:rsid w:val="00273DDD"/>
    <w:rsid w:val="0028022C"/>
    <w:rsid w:val="00292BAC"/>
    <w:rsid w:val="002951C4"/>
    <w:rsid w:val="0029580F"/>
    <w:rsid w:val="002A3F94"/>
    <w:rsid w:val="002A57BD"/>
    <w:rsid w:val="002B1B71"/>
    <w:rsid w:val="002B34DB"/>
    <w:rsid w:val="002B7A86"/>
    <w:rsid w:val="002C542D"/>
    <w:rsid w:val="002C701B"/>
    <w:rsid w:val="002D118E"/>
    <w:rsid w:val="002D38B9"/>
    <w:rsid w:val="002D56BE"/>
    <w:rsid w:val="002D74B5"/>
    <w:rsid w:val="002E0E4D"/>
    <w:rsid w:val="002E3A24"/>
    <w:rsid w:val="002E7AB7"/>
    <w:rsid w:val="00302AF1"/>
    <w:rsid w:val="00310819"/>
    <w:rsid w:val="00311984"/>
    <w:rsid w:val="0031349C"/>
    <w:rsid w:val="00314A3D"/>
    <w:rsid w:val="00320223"/>
    <w:rsid w:val="00335DCF"/>
    <w:rsid w:val="00336EE8"/>
    <w:rsid w:val="00340D3D"/>
    <w:rsid w:val="0036790E"/>
    <w:rsid w:val="003718F9"/>
    <w:rsid w:val="003A2B91"/>
    <w:rsid w:val="003A4A5A"/>
    <w:rsid w:val="003B3C84"/>
    <w:rsid w:val="003B43A0"/>
    <w:rsid w:val="003C0E06"/>
    <w:rsid w:val="003C4CBE"/>
    <w:rsid w:val="003D0E59"/>
    <w:rsid w:val="003D1CD2"/>
    <w:rsid w:val="003D750C"/>
    <w:rsid w:val="003E0F99"/>
    <w:rsid w:val="003E1E23"/>
    <w:rsid w:val="003E753D"/>
    <w:rsid w:val="003F31C1"/>
    <w:rsid w:val="003F6075"/>
    <w:rsid w:val="004023FC"/>
    <w:rsid w:val="00402A4F"/>
    <w:rsid w:val="004043AE"/>
    <w:rsid w:val="004130B3"/>
    <w:rsid w:val="00421939"/>
    <w:rsid w:val="00421B65"/>
    <w:rsid w:val="00421EF9"/>
    <w:rsid w:val="00422C97"/>
    <w:rsid w:val="0042485F"/>
    <w:rsid w:val="004374D1"/>
    <w:rsid w:val="00450927"/>
    <w:rsid w:val="00451699"/>
    <w:rsid w:val="00451743"/>
    <w:rsid w:val="00453AAF"/>
    <w:rsid w:val="00457227"/>
    <w:rsid w:val="0045754E"/>
    <w:rsid w:val="00471EA6"/>
    <w:rsid w:val="00475C29"/>
    <w:rsid w:val="0048021F"/>
    <w:rsid w:val="00485415"/>
    <w:rsid w:val="00485809"/>
    <w:rsid w:val="00492C6A"/>
    <w:rsid w:val="00494F04"/>
    <w:rsid w:val="004A06F1"/>
    <w:rsid w:val="004A0775"/>
    <w:rsid w:val="004A238E"/>
    <w:rsid w:val="004A4A01"/>
    <w:rsid w:val="004A5AFE"/>
    <w:rsid w:val="004B6561"/>
    <w:rsid w:val="004B6EE1"/>
    <w:rsid w:val="004B6F96"/>
    <w:rsid w:val="004C6C33"/>
    <w:rsid w:val="004D33B2"/>
    <w:rsid w:val="004D544B"/>
    <w:rsid w:val="004E24EB"/>
    <w:rsid w:val="004E34AC"/>
    <w:rsid w:val="004E53FC"/>
    <w:rsid w:val="004E57ED"/>
    <w:rsid w:val="00512EFF"/>
    <w:rsid w:val="0051448C"/>
    <w:rsid w:val="0052087D"/>
    <w:rsid w:val="00525770"/>
    <w:rsid w:val="00530FA7"/>
    <w:rsid w:val="0053280A"/>
    <w:rsid w:val="0053327C"/>
    <w:rsid w:val="00540F4F"/>
    <w:rsid w:val="005455C3"/>
    <w:rsid w:val="00546C6F"/>
    <w:rsid w:val="0055107D"/>
    <w:rsid w:val="005517A2"/>
    <w:rsid w:val="005562FF"/>
    <w:rsid w:val="00556A88"/>
    <w:rsid w:val="00561059"/>
    <w:rsid w:val="00562A2E"/>
    <w:rsid w:val="00571822"/>
    <w:rsid w:val="00571E59"/>
    <w:rsid w:val="00576017"/>
    <w:rsid w:val="0057652A"/>
    <w:rsid w:val="00580690"/>
    <w:rsid w:val="005827FF"/>
    <w:rsid w:val="00582880"/>
    <w:rsid w:val="00584FAF"/>
    <w:rsid w:val="00594879"/>
    <w:rsid w:val="005A08F0"/>
    <w:rsid w:val="005A0980"/>
    <w:rsid w:val="005B3A84"/>
    <w:rsid w:val="005C1C3D"/>
    <w:rsid w:val="005C7420"/>
    <w:rsid w:val="005D1D30"/>
    <w:rsid w:val="005D5C42"/>
    <w:rsid w:val="005E3F26"/>
    <w:rsid w:val="005E5EF0"/>
    <w:rsid w:val="005F1030"/>
    <w:rsid w:val="00602212"/>
    <w:rsid w:val="00604D24"/>
    <w:rsid w:val="006075A7"/>
    <w:rsid w:val="00611A0C"/>
    <w:rsid w:val="00614DB9"/>
    <w:rsid w:val="00616D8D"/>
    <w:rsid w:val="006175E3"/>
    <w:rsid w:val="006217D7"/>
    <w:rsid w:val="0062259A"/>
    <w:rsid w:val="006228B5"/>
    <w:rsid w:val="00623C6A"/>
    <w:rsid w:val="00627D4C"/>
    <w:rsid w:val="0063291F"/>
    <w:rsid w:val="00653BB5"/>
    <w:rsid w:val="00655500"/>
    <w:rsid w:val="0065698F"/>
    <w:rsid w:val="00662C59"/>
    <w:rsid w:val="00672C05"/>
    <w:rsid w:val="006738E7"/>
    <w:rsid w:val="00676664"/>
    <w:rsid w:val="006809F2"/>
    <w:rsid w:val="006849DB"/>
    <w:rsid w:val="00685AEB"/>
    <w:rsid w:val="0068699B"/>
    <w:rsid w:val="006945A5"/>
    <w:rsid w:val="0069590D"/>
    <w:rsid w:val="006A0909"/>
    <w:rsid w:val="006A3AA1"/>
    <w:rsid w:val="006B40A4"/>
    <w:rsid w:val="006C04FA"/>
    <w:rsid w:val="006C0D44"/>
    <w:rsid w:val="006C4A7A"/>
    <w:rsid w:val="006D0445"/>
    <w:rsid w:val="006D23E2"/>
    <w:rsid w:val="006D3A8B"/>
    <w:rsid w:val="006D3AEC"/>
    <w:rsid w:val="006D677A"/>
    <w:rsid w:val="006D7FB9"/>
    <w:rsid w:val="006E008B"/>
    <w:rsid w:val="006E1F71"/>
    <w:rsid w:val="006E239C"/>
    <w:rsid w:val="006E3F37"/>
    <w:rsid w:val="006E511A"/>
    <w:rsid w:val="006E51DE"/>
    <w:rsid w:val="006E6753"/>
    <w:rsid w:val="006F0AE6"/>
    <w:rsid w:val="006F55CC"/>
    <w:rsid w:val="006F73DF"/>
    <w:rsid w:val="007039CD"/>
    <w:rsid w:val="00704762"/>
    <w:rsid w:val="007053CC"/>
    <w:rsid w:val="00710B45"/>
    <w:rsid w:val="007126B4"/>
    <w:rsid w:val="00715CE4"/>
    <w:rsid w:val="00717C75"/>
    <w:rsid w:val="00722626"/>
    <w:rsid w:val="00722DAC"/>
    <w:rsid w:val="007248F6"/>
    <w:rsid w:val="00730303"/>
    <w:rsid w:val="0073244B"/>
    <w:rsid w:val="00733D57"/>
    <w:rsid w:val="007446BB"/>
    <w:rsid w:val="0074479F"/>
    <w:rsid w:val="00746358"/>
    <w:rsid w:val="00754154"/>
    <w:rsid w:val="00764785"/>
    <w:rsid w:val="00767DBA"/>
    <w:rsid w:val="007724DE"/>
    <w:rsid w:val="00774B2B"/>
    <w:rsid w:val="00783AA1"/>
    <w:rsid w:val="00784C7B"/>
    <w:rsid w:val="0079011A"/>
    <w:rsid w:val="0079443E"/>
    <w:rsid w:val="00796F4A"/>
    <w:rsid w:val="007A15B3"/>
    <w:rsid w:val="007A1A5A"/>
    <w:rsid w:val="007A2739"/>
    <w:rsid w:val="007A3AE5"/>
    <w:rsid w:val="007A4E58"/>
    <w:rsid w:val="007A5679"/>
    <w:rsid w:val="007A6740"/>
    <w:rsid w:val="007B0821"/>
    <w:rsid w:val="007B7AA2"/>
    <w:rsid w:val="007C4D91"/>
    <w:rsid w:val="007D13FB"/>
    <w:rsid w:val="007E3B08"/>
    <w:rsid w:val="007F6833"/>
    <w:rsid w:val="007F6F76"/>
    <w:rsid w:val="0080144D"/>
    <w:rsid w:val="008024A7"/>
    <w:rsid w:val="0080389C"/>
    <w:rsid w:val="00812F21"/>
    <w:rsid w:val="0081443D"/>
    <w:rsid w:val="00814B09"/>
    <w:rsid w:val="00814FB2"/>
    <w:rsid w:val="00825704"/>
    <w:rsid w:val="00827B07"/>
    <w:rsid w:val="008308D6"/>
    <w:rsid w:val="00833F24"/>
    <w:rsid w:val="00837D1B"/>
    <w:rsid w:val="00840B24"/>
    <w:rsid w:val="008414A6"/>
    <w:rsid w:val="00844EEB"/>
    <w:rsid w:val="00845C78"/>
    <w:rsid w:val="00845EAC"/>
    <w:rsid w:val="00854B67"/>
    <w:rsid w:val="00860DE1"/>
    <w:rsid w:val="008632A2"/>
    <w:rsid w:val="0087736C"/>
    <w:rsid w:val="00877DF4"/>
    <w:rsid w:val="0088081C"/>
    <w:rsid w:val="00883269"/>
    <w:rsid w:val="00883412"/>
    <w:rsid w:val="00883C24"/>
    <w:rsid w:val="00885C0B"/>
    <w:rsid w:val="0088788A"/>
    <w:rsid w:val="00887A76"/>
    <w:rsid w:val="008948DA"/>
    <w:rsid w:val="008A24FC"/>
    <w:rsid w:val="008A42C0"/>
    <w:rsid w:val="008B7AE7"/>
    <w:rsid w:val="008C28D7"/>
    <w:rsid w:val="008C7006"/>
    <w:rsid w:val="008D0BD8"/>
    <w:rsid w:val="008D2082"/>
    <w:rsid w:val="008D24B6"/>
    <w:rsid w:val="008D39CD"/>
    <w:rsid w:val="008D64D3"/>
    <w:rsid w:val="008D6B9B"/>
    <w:rsid w:val="008D70FA"/>
    <w:rsid w:val="008E048C"/>
    <w:rsid w:val="008E1335"/>
    <w:rsid w:val="008E1ABB"/>
    <w:rsid w:val="008E2364"/>
    <w:rsid w:val="008E2D3B"/>
    <w:rsid w:val="008F1946"/>
    <w:rsid w:val="008F6C1D"/>
    <w:rsid w:val="0090497A"/>
    <w:rsid w:val="009053B3"/>
    <w:rsid w:val="0091051D"/>
    <w:rsid w:val="00920353"/>
    <w:rsid w:val="00920D81"/>
    <w:rsid w:val="00931920"/>
    <w:rsid w:val="009319DA"/>
    <w:rsid w:val="009333E4"/>
    <w:rsid w:val="00937CCC"/>
    <w:rsid w:val="009462ED"/>
    <w:rsid w:val="009519D4"/>
    <w:rsid w:val="00951FF6"/>
    <w:rsid w:val="009559FF"/>
    <w:rsid w:val="00956279"/>
    <w:rsid w:val="00982A6C"/>
    <w:rsid w:val="00983AD5"/>
    <w:rsid w:val="00985101"/>
    <w:rsid w:val="009870D8"/>
    <w:rsid w:val="009A3E67"/>
    <w:rsid w:val="009A7585"/>
    <w:rsid w:val="009B1FFC"/>
    <w:rsid w:val="009B7CEC"/>
    <w:rsid w:val="009C0065"/>
    <w:rsid w:val="009C77B5"/>
    <w:rsid w:val="009D11D8"/>
    <w:rsid w:val="009D1761"/>
    <w:rsid w:val="009D2A43"/>
    <w:rsid w:val="009D2BB8"/>
    <w:rsid w:val="009E0E7E"/>
    <w:rsid w:val="009E0EB1"/>
    <w:rsid w:val="009F1AE3"/>
    <w:rsid w:val="00A02A25"/>
    <w:rsid w:val="00A068C1"/>
    <w:rsid w:val="00A073BB"/>
    <w:rsid w:val="00A07F89"/>
    <w:rsid w:val="00A27EFC"/>
    <w:rsid w:val="00A32040"/>
    <w:rsid w:val="00A33022"/>
    <w:rsid w:val="00A330B1"/>
    <w:rsid w:val="00A4518E"/>
    <w:rsid w:val="00A45C89"/>
    <w:rsid w:val="00A52432"/>
    <w:rsid w:val="00A625CB"/>
    <w:rsid w:val="00A66C49"/>
    <w:rsid w:val="00A71586"/>
    <w:rsid w:val="00A9202F"/>
    <w:rsid w:val="00A93DDC"/>
    <w:rsid w:val="00A95BB3"/>
    <w:rsid w:val="00A974AE"/>
    <w:rsid w:val="00AA2D51"/>
    <w:rsid w:val="00AA6F7C"/>
    <w:rsid w:val="00AB2114"/>
    <w:rsid w:val="00AB7B10"/>
    <w:rsid w:val="00AC13D7"/>
    <w:rsid w:val="00AC2582"/>
    <w:rsid w:val="00AC3A47"/>
    <w:rsid w:val="00AC7952"/>
    <w:rsid w:val="00AC7E26"/>
    <w:rsid w:val="00AD2682"/>
    <w:rsid w:val="00AD30F6"/>
    <w:rsid w:val="00AD58C4"/>
    <w:rsid w:val="00AE013C"/>
    <w:rsid w:val="00AE1E86"/>
    <w:rsid w:val="00AF1BB5"/>
    <w:rsid w:val="00AF31B7"/>
    <w:rsid w:val="00AF5835"/>
    <w:rsid w:val="00AF6257"/>
    <w:rsid w:val="00B01799"/>
    <w:rsid w:val="00B068A1"/>
    <w:rsid w:val="00B06F3B"/>
    <w:rsid w:val="00B23E1C"/>
    <w:rsid w:val="00B24E9C"/>
    <w:rsid w:val="00B3086B"/>
    <w:rsid w:val="00B34E89"/>
    <w:rsid w:val="00B402CE"/>
    <w:rsid w:val="00B4150A"/>
    <w:rsid w:val="00B42493"/>
    <w:rsid w:val="00B43AAB"/>
    <w:rsid w:val="00B47E59"/>
    <w:rsid w:val="00B619B6"/>
    <w:rsid w:val="00B65950"/>
    <w:rsid w:val="00B77AE5"/>
    <w:rsid w:val="00B81C93"/>
    <w:rsid w:val="00B87517"/>
    <w:rsid w:val="00B912FA"/>
    <w:rsid w:val="00BA469C"/>
    <w:rsid w:val="00BB53D9"/>
    <w:rsid w:val="00BB6804"/>
    <w:rsid w:val="00BC02B9"/>
    <w:rsid w:val="00BC48E0"/>
    <w:rsid w:val="00BD187F"/>
    <w:rsid w:val="00BE0DB5"/>
    <w:rsid w:val="00BE194B"/>
    <w:rsid w:val="00BE2640"/>
    <w:rsid w:val="00BE3C11"/>
    <w:rsid w:val="00BE4B06"/>
    <w:rsid w:val="00BE5636"/>
    <w:rsid w:val="00BF15E2"/>
    <w:rsid w:val="00BF166E"/>
    <w:rsid w:val="00BF1D5B"/>
    <w:rsid w:val="00BF2D72"/>
    <w:rsid w:val="00BF39BD"/>
    <w:rsid w:val="00BF4549"/>
    <w:rsid w:val="00C1123E"/>
    <w:rsid w:val="00C2615C"/>
    <w:rsid w:val="00C2699C"/>
    <w:rsid w:val="00C26F47"/>
    <w:rsid w:val="00C314F2"/>
    <w:rsid w:val="00C3397C"/>
    <w:rsid w:val="00C372D0"/>
    <w:rsid w:val="00C40BEF"/>
    <w:rsid w:val="00C51437"/>
    <w:rsid w:val="00C5611C"/>
    <w:rsid w:val="00C57E00"/>
    <w:rsid w:val="00C6318A"/>
    <w:rsid w:val="00C838B8"/>
    <w:rsid w:val="00C86C90"/>
    <w:rsid w:val="00C91B7B"/>
    <w:rsid w:val="00C969BD"/>
    <w:rsid w:val="00CA0787"/>
    <w:rsid w:val="00CA63C6"/>
    <w:rsid w:val="00CB22BD"/>
    <w:rsid w:val="00CB4786"/>
    <w:rsid w:val="00CB4A8D"/>
    <w:rsid w:val="00CB6574"/>
    <w:rsid w:val="00CC0C0C"/>
    <w:rsid w:val="00CC39B4"/>
    <w:rsid w:val="00CD5EA1"/>
    <w:rsid w:val="00CE1C21"/>
    <w:rsid w:val="00CE493F"/>
    <w:rsid w:val="00CE5470"/>
    <w:rsid w:val="00CF12BD"/>
    <w:rsid w:val="00CF59C0"/>
    <w:rsid w:val="00D0702C"/>
    <w:rsid w:val="00D10F46"/>
    <w:rsid w:val="00D111CA"/>
    <w:rsid w:val="00D11E5D"/>
    <w:rsid w:val="00D11E63"/>
    <w:rsid w:val="00D11F6D"/>
    <w:rsid w:val="00D1559C"/>
    <w:rsid w:val="00D155E3"/>
    <w:rsid w:val="00D1682C"/>
    <w:rsid w:val="00D27BDB"/>
    <w:rsid w:val="00D37271"/>
    <w:rsid w:val="00D41331"/>
    <w:rsid w:val="00D41E5D"/>
    <w:rsid w:val="00D45D0E"/>
    <w:rsid w:val="00D47A61"/>
    <w:rsid w:val="00D517D8"/>
    <w:rsid w:val="00D537D3"/>
    <w:rsid w:val="00D6168B"/>
    <w:rsid w:val="00D62248"/>
    <w:rsid w:val="00D6224F"/>
    <w:rsid w:val="00D651E9"/>
    <w:rsid w:val="00D73799"/>
    <w:rsid w:val="00D74185"/>
    <w:rsid w:val="00D74F79"/>
    <w:rsid w:val="00D81813"/>
    <w:rsid w:val="00DA4F85"/>
    <w:rsid w:val="00DB7F76"/>
    <w:rsid w:val="00DC164C"/>
    <w:rsid w:val="00DC4D51"/>
    <w:rsid w:val="00DC4EFA"/>
    <w:rsid w:val="00DC7A5F"/>
    <w:rsid w:val="00DD5C27"/>
    <w:rsid w:val="00DD7105"/>
    <w:rsid w:val="00DE2463"/>
    <w:rsid w:val="00DE790D"/>
    <w:rsid w:val="00DE7D50"/>
    <w:rsid w:val="00DF03DD"/>
    <w:rsid w:val="00DF3812"/>
    <w:rsid w:val="00E0127C"/>
    <w:rsid w:val="00E03664"/>
    <w:rsid w:val="00E04283"/>
    <w:rsid w:val="00E06F5E"/>
    <w:rsid w:val="00E1195B"/>
    <w:rsid w:val="00E367BC"/>
    <w:rsid w:val="00E36FFA"/>
    <w:rsid w:val="00E4637E"/>
    <w:rsid w:val="00E46E09"/>
    <w:rsid w:val="00E5193C"/>
    <w:rsid w:val="00E5747A"/>
    <w:rsid w:val="00E575FD"/>
    <w:rsid w:val="00E60385"/>
    <w:rsid w:val="00E61D05"/>
    <w:rsid w:val="00E745F9"/>
    <w:rsid w:val="00E774EB"/>
    <w:rsid w:val="00E77D8C"/>
    <w:rsid w:val="00E77F52"/>
    <w:rsid w:val="00E90124"/>
    <w:rsid w:val="00E905F8"/>
    <w:rsid w:val="00E9451C"/>
    <w:rsid w:val="00EA1212"/>
    <w:rsid w:val="00EA1D4D"/>
    <w:rsid w:val="00EA376C"/>
    <w:rsid w:val="00EB2D70"/>
    <w:rsid w:val="00EC197E"/>
    <w:rsid w:val="00EC1E15"/>
    <w:rsid w:val="00EC69EF"/>
    <w:rsid w:val="00ED43B4"/>
    <w:rsid w:val="00EE555C"/>
    <w:rsid w:val="00EE6715"/>
    <w:rsid w:val="00EE7DB2"/>
    <w:rsid w:val="00EE7E22"/>
    <w:rsid w:val="00EF047F"/>
    <w:rsid w:val="00EF04B2"/>
    <w:rsid w:val="00EF19C3"/>
    <w:rsid w:val="00EF31E6"/>
    <w:rsid w:val="00EF3A76"/>
    <w:rsid w:val="00F04721"/>
    <w:rsid w:val="00F06018"/>
    <w:rsid w:val="00F131E5"/>
    <w:rsid w:val="00F140DB"/>
    <w:rsid w:val="00F16FD9"/>
    <w:rsid w:val="00F17B54"/>
    <w:rsid w:val="00F203AD"/>
    <w:rsid w:val="00F23413"/>
    <w:rsid w:val="00F23C78"/>
    <w:rsid w:val="00F240A5"/>
    <w:rsid w:val="00F31ACA"/>
    <w:rsid w:val="00F36AF0"/>
    <w:rsid w:val="00F410A5"/>
    <w:rsid w:val="00F51159"/>
    <w:rsid w:val="00F55AA4"/>
    <w:rsid w:val="00F572A3"/>
    <w:rsid w:val="00F60406"/>
    <w:rsid w:val="00F66EFE"/>
    <w:rsid w:val="00F752D9"/>
    <w:rsid w:val="00F82D6E"/>
    <w:rsid w:val="00F862D1"/>
    <w:rsid w:val="00F86B3B"/>
    <w:rsid w:val="00FA660D"/>
    <w:rsid w:val="00FA7391"/>
    <w:rsid w:val="00FB19E8"/>
    <w:rsid w:val="00FC258D"/>
    <w:rsid w:val="00FC3C18"/>
    <w:rsid w:val="00FC4501"/>
    <w:rsid w:val="00FC6656"/>
    <w:rsid w:val="00FC7427"/>
    <w:rsid w:val="00FD4364"/>
    <w:rsid w:val="00FE1761"/>
    <w:rsid w:val="00FE3DBD"/>
    <w:rsid w:val="00FE42B9"/>
    <w:rsid w:val="00FF143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7927EB"/>
  <w15:docId w15:val="{ED192E0D-1E8F-4717-91C4-2680EECBE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4A7A"/>
  </w:style>
  <w:style w:type="paragraph" w:styleId="Heading1">
    <w:name w:val="heading 1"/>
    <w:basedOn w:val="Normal"/>
    <w:next w:val="Normal"/>
    <w:link w:val="Heading1Char"/>
    <w:uiPriority w:val="9"/>
    <w:qFormat/>
    <w:rsid w:val="00C2615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60221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616D8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C00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6849DB"/>
    <w:pPr>
      <w:widowControl w:val="0"/>
      <w:spacing w:after="0" w:line="240" w:lineRule="auto"/>
      <w:ind w:left="100"/>
    </w:pPr>
    <w:rPr>
      <w:rFonts w:ascii="Arial" w:eastAsia="Arial" w:hAnsi="Arial" w:cs="Arial"/>
      <w:lang w:val="en-US"/>
    </w:rPr>
  </w:style>
  <w:style w:type="paragraph" w:styleId="ListParagraph">
    <w:name w:val="List Paragraph"/>
    <w:basedOn w:val="Normal"/>
    <w:uiPriority w:val="34"/>
    <w:qFormat/>
    <w:rsid w:val="008414A6"/>
    <w:pPr>
      <w:ind w:left="720"/>
      <w:contextualSpacing/>
    </w:pPr>
  </w:style>
  <w:style w:type="character" w:customStyle="1" w:styleId="Heading1Char">
    <w:name w:val="Heading 1 Char"/>
    <w:basedOn w:val="DefaultParagraphFont"/>
    <w:link w:val="Heading1"/>
    <w:uiPriority w:val="9"/>
    <w:rsid w:val="00C2615C"/>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602212"/>
    <w:rPr>
      <w:rFonts w:asciiTheme="majorHAnsi" w:eastAsiaTheme="majorEastAsia" w:hAnsiTheme="majorHAnsi" w:cstheme="majorBidi"/>
      <w:color w:val="365F91" w:themeColor="accent1" w:themeShade="BF"/>
      <w:sz w:val="26"/>
      <w:szCs w:val="26"/>
    </w:rPr>
  </w:style>
  <w:style w:type="paragraph" w:styleId="TOCHeading">
    <w:name w:val="TOC Heading"/>
    <w:basedOn w:val="Heading1"/>
    <w:next w:val="Normal"/>
    <w:uiPriority w:val="39"/>
    <w:unhideWhenUsed/>
    <w:qFormat/>
    <w:rsid w:val="00602212"/>
    <w:pPr>
      <w:spacing w:line="259" w:lineRule="auto"/>
      <w:outlineLvl w:val="9"/>
    </w:pPr>
    <w:rPr>
      <w:lang w:eastAsia="en-GB"/>
    </w:rPr>
  </w:style>
  <w:style w:type="paragraph" w:styleId="TOC1">
    <w:name w:val="toc 1"/>
    <w:basedOn w:val="Normal"/>
    <w:next w:val="Normal"/>
    <w:autoRedefine/>
    <w:uiPriority w:val="39"/>
    <w:unhideWhenUsed/>
    <w:rsid w:val="00602212"/>
    <w:pPr>
      <w:spacing w:after="100"/>
    </w:pPr>
  </w:style>
  <w:style w:type="paragraph" w:styleId="TOC2">
    <w:name w:val="toc 2"/>
    <w:basedOn w:val="Normal"/>
    <w:next w:val="Normal"/>
    <w:autoRedefine/>
    <w:uiPriority w:val="39"/>
    <w:unhideWhenUsed/>
    <w:rsid w:val="00602212"/>
    <w:pPr>
      <w:spacing w:after="100"/>
      <w:ind w:left="220"/>
    </w:pPr>
  </w:style>
  <w:style w:type="character" w:styleId="Hyperlink">
    <w:name w:val="Hyperlink"/>
    <w:basedOn w:val="DefaultParagraphFont"/>
    <w:uiPriority w:val="99"/>
    <w:unhideWhenUsed/>
    <w:rsid w:val="00602212"/>
    <w:rPr>
      <w:color w:val="0000FF" w:themeColor="hyperlink"/>
      <w:u w:val="single"/>
    </w:rPr>
  </w:style>
  <w:style w:type="character" w:styleId="UnresolvedMention">
    <w:name w:val="Unresolved Mention"/>
    <w:basedOn w:val="DefaultParagraphFont"/>
    <w:uiPriority w:val="99"/>
    <w:semiHidden/>
    <w:unhideWhenUsed/>
    <w:rsid w:val="008308D6"/>
    <w:rPr>
      <w:color w:val="605E5C"/>
      <w:shd w:val="clear" w:color="auto" w:fill="E1DFDD"/>
    </w:rPr>
  </w:style>
  <w:style w:type="paragraph" w:styleId="Header">
    <w:name w:val="header"/>
    <w:basedOn w:val="Normal"/>
    <w:link w:val="HeaderChar"/>
    <w:uiPriority w:val="99"/>
    <w:unhideWhenUsed/>
    <w:rsid w:val="008308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08D6"/>
  </w:style>
  <w:style w:type="paragraph" w:styleId="Footer">
    <w:name w:val="footer"/>
    <w:basedOn w:val="Normal"/>
    <w:link w:val="FooterChar"/>
    <w:uiPriority w:val="99"/>
    <w:unhideWhenUsed/>
    <w:rsid w:val="008308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08D6"/>
  </w:style>
  <w:style w:type="paragraph" w:styleId="Caption">
    <w:name w:val="caption"/>
    <w:basedOn w:val="Normal"/>
    <w:next w:val="Normal"/>
    <w:uiPriority w:val="35"/>
    <w:unhideWhenUsed/>
    <w:qFormat/>
    <w:rsid w:val="00C3397C"/>
    <w:pPr>
      <w:spacing w:line="240" w:lineRule="auto"/>
    </w:pPr>
    <w:rPr>
      <w:i/>
      <w:iCs/>
      <w:color w:val="1F497D" w:themeColor="text2"/>
      <w:sz w:val="18"/>
      <w:szCs w:val="18"/>
    </w:rPr>
  </w:style>
  <w:style w:type="paragraph" w:styleId="TableofFigures">
    <w:name w:val="table of figures"/>
    <w:basedOn w:val="Normal"/>
    <w:next w:val="Normal"/>
    <w:uiPriority w:val="99"/>
    <w:unhideWhenUsed/>
    <w:rsid w:val="00717C75"/>
    <w:pPr>
      <w:spacing w:after="0"/>
    </w:pPr>
  </w:style>
  <w:style w:type="character" w:styleId="Strong">
    <w:name w:val="Strong"/>
    <w:basedOn w:val="DefaultParagraphFont"/>
    <w:uiPriority w:val="22"/>
    <w:qFormat/>
    <w:rsid w:val="003A2B91"/>
    <w:rPr>
      <w:b/>
      <w:bCs/>
    </w:rPr>
  </w:style>
  <w:style w:type="character" w:styleId="FollowedHyperlink">
    <w:name w:val="FollowedHyperlink"/>
    <w:basedOn w:val="DefaultParagraphFont"/>
    <w:uiPriority w:val="99"/>
    <w:semiHidden/>
    <w:unhideWhenUsed/>
    <w:rsid w:val="006075A7"/>
    <w:rPr>
      <w:color w:val="800080" w:themeColor="followedHyperlink"/>
      <w:u w:val="single"/>
    </w:rPr>
  </w:style>
  <w:style w:type="character" w:customStyle="1" w:styleId="Heading3Char">
    <w:name w:val="Heading 3 Char"/>
    <w:basedOn w:val="DefaultParagraphFont"/>
    <w:link w:val="Heading3"/>
    <w:uiPriority w:val="9"/>
    <w:rsid w:val="00616D8D"/>
    <w:rPr>
      <w:rFonts w:asciiTheme="majorHAnsi" w:eastAsiaTheme="majorEastAsia" w:hAnsiTheme="majorHAnsi" w:cstheme="majorBidi"/>
      <w:color w:val="243F60" w:themeColor="accent1" w:themeShade="7F"/>
      <w:sz w:val="24"/>
      <w:szCs w:val="24"/>
    </w:rPr>
  </w:style>
  <w:style w:type="paragraph" w:styleId="TOC3">
    <w:name w:val="toc 3"/>
    <w:basedOn w:val="Normal"/>
    <w:next w:val="Normal"/>
    <w:autoRedefine/>
    <w:uiPriority w:val="39"/>
    <w:unhideWhenUsed/>
    <w:rsid w:val="006809F2"/>
    <w:pPr>
      <w:spacing w:after="100"/>
      <w:ind w:left="440"/>
    </w:pPr>
  </w:style>
  <w:style w:type="paragraph" w:styleId="Bibliography">
    <w:name w:val="Bibliography"/>
    <w:basedOn w:val="Normal"/>
    <w:next w:val="Normal"/>
    <w:uiPriority w:val="37"/>
    <w:unhideWhenUsed/>
    <w:rsid w:val="00087E7C"/>
  </w:style>
  <w:style w:type="paragraph" w:styleId="NormalWeb">
    <w:name w:val="Normal (Web)"/>
    <w:basedOn w:val="Normal"/>
    <w:uiPriority w:val="99"/>
    <w:semiHidden/>
    <w:unhideWhenUsed/>
    <w:rsid w:val="008F194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96748">
      <w:bodyDiv w:val="1"/>
      <w:marLeft w:val="0"/>
      <w:marRight w:val="0"/>
      <w:marTop w:val="0"/>
      <w:marBottom w:val="0"/>
      <w:divBdr>
        <w:top w:val="none" w:sz="0" w:space="0" w:color="auto"/>
        <w:left w:val="none" w:sz="0" w:space="0" w:color="auto"/>
        <w:bottom w:val="none" w:sz="0" w:space="0" w:color="auto"/>
        <w:right w:val="none" w:sz="0" w:space="0" w:color="auto"/>
      </w:divBdr>
    </w:div>
    <w:div w:id="41836012">
      <w:bodyDiv w:val="1"/>
      <w:marLeft w:val="0"/>
      <w:marRight w:val="0"/>
      <w:marTop w:val="0"/>
      <w:marBottom w:val="0"/>
      <w:divBdr>
        <w:top w:val="none" w:sz="0" w:space="0" w:color="auto"/>
        <w:left w:val="none" w:sz="0" w:space="0" w:color="auto"/>
        <w:bottom w:val="none" w:sz="0" w:space="0" w:color="auto"/>
        <w:right w:val="none" w:sz="0" w:space="0" w:color="auto"/>
      </w:divBdr>
    </w:div>
    <w:div w:id="49036839">
      <w:bodyDiv w:val="1"/>
      <w:marLeft w:val="0"/>
      <w:marRight w:val="0"/>
      <w:marTop w:val="0"/>
      <w:marBottom w:val="0"/>
      <w:divBdr>
        <w:top w:val="none" w:sz="0" w:space="0" w:color="auto"/>
        <w:left w:val="none" w:sz="0" w:space="0" w:color="auto"/>
        <w:bottom w:val="none" w:sz="0" w:space="0" w:color="auto"/>
        <w:right w:val="none" w:sz="0" w:space="0" w:color="auto"/>
      </w:divBdr>
    </w:div>
    <w:div w:id="68311527">
      <w:bodyDiv w:val="1"/>
      <w:marLeft w:val="0"/>
      <w:marRight w:val="0"/>
      <w:marTop w:val="0"/>
      <w:marBottom w:val="0"/>
      <w:divBdr>
        <w:top w:val="none" w:sz="0" w:space="0" w:color="auto"/>
        <w:left w:val="none" w:sz="0" w:space="0" w:color="auto"/>
        <w:bottom w:val="none" w:sz="0" w:space="0" w:color="auto"/>
        <w:right w:val="none" w:sz="0" w:space="0" w:color="auto"/>
      </w:divBdr>
    </w:div>
    <w:div w:id="79564237">
      <w:bodyDiv w:val="1"/>
      <w:marLeft w:val="0"/>
      <w:marRight w:val="0"/>
      <w:marTop w:val="0"/>
      <w:marBottom w:val="0"/>
      <w:divBdr>
        <w:top w:val="none" w:sz="0" w:space="0" w:color="auto"/>
        <w:left w:val="none" w:sz="0" w:space="0" w:color="auto"/>
        <w:bottom w:val="none" w:sz="0" w:space="0" w:color="auto"/>
        <w:right w:val="none" w:sz="0" w:space="0" w:color="auto"/>
      </w:divBdr>
    </w:div>
    <w:div w:id="124812104">
      <w:bodyDiv w:val="1"/>
      <w:marLeft w:val="0"/>
      <w:marRight w:val="0"/>
      <w:marTop w:val="0"/>
      <w:marBottom w:val="0"/>
      <w:divBdr>
        <w:top w:val="none" w:sz="0" w:space="0" w:color="auto"/>
        <w:left w:val="none" w:sz="0" w:space="0" w:color="auto"/>
        <w:bottom w:val="none" w:sz="0" w:space="0" w:color="auto"/>
        <w:right w:val="none" w:sz="0" w:space="0" w:color="auto"/>
      </w:divBdr>
    </w:div>
    <w:div w:id="155727094">
      <w:bodyDiv w:val="1"/>
      <w:marLeft w:val="0"/>
      <w:marRight w:val="0"/>
      <w:marTop w:val="0"/>
      <w:marBottom w:val="0"/>
      <w:divBdr>
        <w:top w:val="none" w:sz="0" w:space="0" w:color="auto"/>
        <w:left w:val="none" w:sz="0" w:space="0" w:color="auto"/>
        <w:bottom w:val="none" w:sz="0" w:space="0" w:color="auto"/>
        <w:right w:val="none" w:sz="0" w:space="0" w:color="auto"/>
      </w:divBdr>
    </w:div>
    <w:div w:id="159859392">
      <w:bodyDiv w:val="1"/>
      <w:marLeft w:val="0"/>
      <w:marRight w:val="0"/>
      <w:marTop w:val="0"/>
      <w:marBottom w:val="0"/>
      <w:divBdr>
        <w:top w:val="none" w:sz="0" w:space="0" w:color="auto"/>
        <w:left w:val="none" w:sz="0" w:space="0" w:color="auto"/>
        <w:bottom w:val="none" w:sz="0" w:space="0" w:color="auto"/>
        <w:right w:val="none" w:sz="0" w:space="0" w:color="auto"/>
      </w:divBdr>
    </w:div>
    <w:div w:id="160315613">
      <w:bodyDiv w:val="1"/>
      <w:marLeft w:val="0"/>
      <w:marRight w:val="0"/>
      <w:marTop w:val="0"/>
      <w:marBottom w:val="0"/>
      <w:divBdr>
        <w:top w:val="none" w:sz="0" w:space="0" w:color="auto"/>
        <w:left w:val="none" w:sz="0" w:space="0" w:color="auto"/>
        <w:bottom w:val="none" w:sz="0" w:space="0" w:color="auto"/>
        <w:right w:val="none" w:sz="0" w:space="0" w:color="auto"/>
      </w:divBdr>
    </w:div>
    <w:div w:id="201093803">
      <w:bodyDiv w:val="1"/>
      <w:marLeft w:val="0"/>
      <w:marRight w:val="0"/>
      <w:marTop w:val="0"/>
      <w:marBottom w:val="0"/>
      <w:divBdr>
        <w:top w:val="none" w:sz="0" w:space="0" w:color="auto"/>
        <w:left w:val="none" w:sz="0" w:space="0" w:color="auto"/>
        <w:bottom w:val="none" w:sz="0" w:space="0" w:color="auto"/>
        <w:right w:val="none" w:sz="0" w:space="0" w:color="auto"/>
      </w:divBdr>
    </w:div>
    <w:div w:id="212541967">
      <w:bodyDiv w:val="1"/>
      <w:marLeft w:val="0"/>
      <w:marRight w:val="0"/>
      <w:marTop w:val="0"/>
      <w:marBottom w:val="0"/>
      <w:divBdr>
        <w:top w:val="none" w:sz="0" w:space="0" w:color="auto"/>
        <w:left w:val="none" w:sz="0" w:space="0" w:color="auto"/>
        <w:bottom w:val="none" w:sz="0" w:space="0" w:color="auto"/>
        <w:right w:val="none" w:sz="0" w:space="0" w:color="auto"/>
      </w:divBdr>
    </w:div>
    <w:div w:id="224924271">
      <w:bodyDiv w:val="1"/>
      <w:marLeft w:val="0"/>
      <w:marRight w:val="0"/>
      <w:marTop w:val="0"/>
      <w:marBottom w:val="0"/>
      <w:divBdr>
        <w:top w:val="none" w:sz="0" w:space="0" w:color="auto"/>
        <w:left w:val="none" w:sz="0" w:space="0" w:color="auto"/>
        <w:bottom w:val="none" w:sz="0" w:space="0" w:color="auto"/>
        <w:right w:val="none" w:sz="0" w:space="0" w:color="auto"/>
      </w:divBdr>
    </w:div>
    <w:div w:id="245772931">
      <w:bodyDiv w:val="1"/>
      <w:marLeft w:val="0"/>
      <w:marRight w:val="0"/>
      <w:marTop w:val="0"/>
      <w:marBottom w:val="0"/>
      <w:divBdr>
        <w:top w:val="none" w:sz="0" w:space="0" w:color="auto"/>
        <w:left w:val="none" w:sz="0" w:space="0" w:color="auto"/>
        <w:bottom w:val="none" w:sz="0" w:space="0" w:color="auto"/>
        <w:right w:val="none" w:sz="0" w:space="0" w:color="auto"/>
      </w:divBdr>
    </w:div>
    <w:div w:id="248848672">
      <w:bodyDiv w:val="1"/>
      <w:marLeft w:val="0"/>
      <w:marRight w:val="0"/>
      <w:marTop w:val="0"/>
      <w:marBottom w:val="0"/>
      <w:divBdr>
        <w:top w:val="none" w:sz="0" w:space="0" w:color="auto"/>
        <w:left w:val="none" w:sz="0" w:space="0" w:color="auto"/>
        <w:bottom w:val="none" w:sz="0" w:space="0" w:color="auto"/>
        <w:right w:val="none" w:sz="0" w:space="0" w:color="auto"/>
      </w:divBdr>
    </w:div>
    <w:div w:id="257911624">
      <w:bodyDiv w:val="1"/>
      <w:marLeft w:val="0"/>
      <w:marRight w:val="0"/>
      <w:marTop w:val="0"/>
      <w:marBottom w:val="0"/>
      <w:divBdr>
        <w:top w:val="none" w:sz="0" w:space="0" w:color="auto"/>
        <w:left w:val="none" w:sz="0" w:space="0" w:color="auto"/>
        <w:bottom w:val="none" w:sz="0" w:space="0" w:color="auto"/>
        <w:right w:val="none" w:sz="0" w:space="0" w:color="auto"/>
      </w:divBdr>
    </w:div>
    <w:div w:id="261258033">
      <w:bodyDiv w:val="1"/>
      <w:marLeft w:val="0"/>
      <w:marRight w:val="0"/>
      <w:marTop w:val="0"/>
      <w:marBottom w:val="0"/>
      <w:divBdr>
        <w:top w:val="none" w:sz="0" w:space="0" w:color="auto"/>
        <w:left w:val="none" w:sz="0" w:space="0" w:color="auto"/>
        <w:bottom w:val="none" w:sz="0" w:space="0" w:color="auto"/>
        <w:right w:val="none" w:sz="0" w:space="0" w:color="auto"/>
      </w:divBdr>
    </w:div>
    <w:div w:id="261956212">
      <w:bodyDiv w:val="1"/>
      <w:marLeft w:val="0"/>
      <w:marRight w:val="0"/>
      <w:marTop w:val="0"/>
      <w:marBottom w:val="0"/>
      <w:divBdr>
        <w:top w:val="none" w:sz="0" w:space="0" w:color="auto"/>
        <w:left w:val="none" w:sz="0" w:space="0" w:color="auto"/>
        <w:bottom w:val="none" w:sz="0" w:space="0" w:color="auto"/>
        <w:right w:val="none" w:sz="0" w:space="0" w:color="auto"/>
      </w:divBdr>
    </w:div>
    <w:div w:id="305167427">
      <w:bodyDiv w:val="1"/>
      <w:marLeft w:val="0"/>
      <w:marRight w:val="0"/>
      <w:marTop w:val="0"/>
      <w:marBottom w:val="0"/>
      <w:divBdr>
        <w:top w:val="none" w:sz="0" w:space="0" w:color="auto"/>
        <w:left w:val="none" w:sz="0" w:space="0" w:color="auto"/>
        <w:bottom w:val="none" w:sz="0" w:space="0" w:color="auto"/>
        <w:right w:val="none" w:sz="0" w:space="0" w:color="auto"/>
      </w:divBdr>
    </w:div>
    <w:div w:id="314993796">
      <w:bodyDiv w:val="1"/>
      <w:marLeft w:val="0"/>
      <w:marRight w:val="0"/>
      <w:marTop w:val="0"/>
      <w:marBottom w:val="0"/>
      <w:divBdr>
        <w:top w:val="none" w:sz="0" w:space="0" w:color="auto"/>
        <w:left w:val="none" w:sz="0" w:space="0" w:color="auto"/>
        <w:bottom w:val="none" w:sz="0" w:space="0" w:color="auto"/>
        <w:right w:val="none" w:sz="0" w:space="0" w:color="auto"/>
      </w:divBdr>
    </w:div>
    <w:div w:id="334842763">
      <w:bodyDiv w:val="1"/>
      <w:marLeft w:val="0"/>
      <w:marRight w:val="0"/>
      <w:marTop w:val="0"/>
      <w:marBottom w:val="0"/>
      <w:divBdr>
        <w:top w:val="none" w:sz="0" w:space="0" w:color="auto"/>
        <w:left w:val="none" w:sz="0" w:space="0" w:color="auto"/>
        <w:bottom w:val="none" w:sz="0" w:space="0" w:color="auto"/>
        <w:right w:val="none" w:sz="0" w:space="0" w:color="auto"/>
      </w:divBdr>
    </w:div>
    <w:div w:id="346102963">
      <w:bodyDiv w:val="1"/>
      <w:marLeft w:val="0"/>
      <w:marRight w:val="0"/>
      <w:marTop w:val="0"/>
      <w:marBottom w:val="0"/>
      <w:divBdr>
        <w:top w:val="none" w:sz="0" w:space="0" w:color="auto"/>
        <w:left w:val="none" w:sz="0" w:space="0" w:color="auto"/>
        <w:bottom w:val="none" w:sz="0" w:space="0" w:color="auto"/>
        <w:right w:val="none" w:sz="0" w:space="0" w:color="auto"/>
      </w:divBdr>
    </w:div>
    <w:div w:id="372391103">
      <w:bodyDiv w:val="1"/>
      <w:marLeft w:val="0"/>
      <w:marRight w:val="0"/>
      <w:marTop w:val="0"/>
      <w:marBottom w:val="0"/>
      <w:divBdr>
        <w:top w:val="none" w:sz="0" w:space="0" w:color="auto"/>
        <w:left w:val="none" w:sz="0" w:space="0" w:color="auto"/>
        <w:bottom w:val="none" w:sz="0" w:space="0" w:color="auto"/>
        <w:right w:val="none" w:sz="0" w:space="0" w:color="auto"/>
      </w:divBdr>
    </w:div>
    <w:div w:id="426118084">
      <w:bodyDiv w:val="1"/>
      <w:marLeft w:val="0"/>
      <w:marRight w:val="0"/>
      <w:marTop w:val="0"/>
      <w:marBottom w:val="0"/>
      <w:divBdr>
        <w:top w:val="none" w:sz="0" w:space="0" w:color="auto"/>
        <w:left w:val="none" w:sz="0" w:space="0" w:color="auto"/>
        <w:bottom w:val="none" w:sz="0" w:space="0" w:color="auto"/>
        <w:right w:val="none" w:sz="0" w:space="0" w:color="auto"/>
      </w:divBdr>
    </w:div>
    <w:div w:id="435639088">
      <w:bodyDiv w:val="1"/>
      <w:marLeft w:val="0"/>
      <w:marRight w:val="0"/>
      <w:marTop w:val="0"/>
      <w:marBottom w:val="0"/>
      <w:divBdr>
        <w:top w:val="none" w:sz="0" w:space="0" w:color="auto"/>
        <w:left w:val="none" w:sz="0" w:space="0" w:color="auto"/>
        <w:bottom w:val="none" w:sz="0" w:space="0" w:color="auto"/>
        <w:right w:val="none" w:sz="0" w:space="0" w:color="auto"/>
      </w:divBdr>
    </w:div>
    <w:div w:id="440494775">
      <w:bodyDiv w:val="1"/>
      <w:marLeft w:val="0"/>
      <w:marRight w:val="0"/>
      <w:marTop w:val="0"/>
      <w:marBottom w:val="0"/>
      <w:divBdr>
        <w:top w:val="none" w:sz="0" w:space="0" w:color="auto"/>
        <w:left w:val="none" w:sz="0" w:space="0" w:color="auto"/>
        <w:bottom w:val="none" w:sz="0" w:space="0" w:color="auto"/>
        <w:right w:val="none" w:sz="0" w:space="0" w:color="auto"/>
      </w:divBdr>
    </w:div>
    <w:div w:id="460224643">
      <w:bodyDiv w:val="1"/>
      <w:marLeft w:val="0"/>
      <w:marRight w:val="0"/>
      <w:marTop w:val="0"/>
      <w:marBottom w:val="0"/>
      <w:divBdr>
        <w:top w:val="none" w:sz="0" w:space="0" w:color="auto"/>
        <w:left w:val="none" w:sz="0" w:space="0" w:color="auto"/>
        <w:bottom w:val="none" w:sz="0" w:space="0" w:color="auto"/>
        <w:right w:val="none" w:sz="0" w:space="0" w:color="auto"/>
      </w:divBdr>
    </w:div>
    <w:div w:id="490755120">
      <w:bodyDiv w:val="1"/>
      <w:marLeft w:val="0"/>
      <w:marRight w:val="0"/>
      <w:marTop w:val="0"/>
      <w:marBottom w:val="0"/>
      <w:divBdr>
        <w:top w:val="none" w:sz="0" w:space="0" w:color="auto"/>
        <w:left w:val="none" w:sz="0" w:space="0" w:color="auto"/>
        <w:bottom w:val="none" w:sz="0" w:space="0" w:color="auto"/>
        <w:right w:val="none" w:sz="0" w:space="0" w:color="auto"/>
      </w:divBdr>
    </w:div>
    <w:div w:id="496463415">
      <w:bodyDiv w:val="1"/>
      <w:marLeft w:val="0"/>
      <w:marRight w:val="0"/>
      <w:marTop w:val="0"/>
      <w:marBottom w:val="0"/>
      <w:divBdr>
        <w:top w:val="none" w:sz="0" w:space="0" w:color="auto"/>
        <w:left w:val="none" w:sz="0" w:space="0" w:color="auto"/>
        <w:bottom w:val="none" w:sz="0" w:space="0" w:color="auto"/>
        <w:right w:val="none" w:sz="0" w:space="0" w:color="auto"/>
      </w:divBdr>
    </w:div>
    <w:div w:id="545072034">
      <w:bodyDiv w:val="1"/>
      <w:marLeft w:val="0"/>
      <w:marRight w:val="0"/>
      <w:marTop w:val="0"/>
      <w:marBottom w:val="0"/>
      <w:divBdr>
        <w:top w:val="none" w:sz="0" w:space="0" w:color="auto"/>
        <w:left w:val="none" w:sz="0" w:space="0" w:color="auto"/>
        <w:bottom w:val="none" w:sz="0" w:space="0" w:color="auto"/>
        <w:right w:val="none" w:sz="0" w:space="0" w:color="auto"/>
      </w:divBdr>
    </w:div>
    <w:div w:id="551187769">
      <w:bodyDiv w:val="1"/>
      <w:marLeft w:val="0"/>
      <w:marRight w:val="0"/>
      <w:marTop w:val="0"/>
      <w:marBottom w:val="0"/>
      <w:divBdr>
        <w:top w:val="none" w:sz="0" w:space="0" w:color="auto"/>
        <w:left w:val="none" w:sz="0" w:space="0" w:color="auto"/>
        <w:bottom w:val="none" w:sz="0" w:space="0" w:color="auto"/>
        <w:right w:val="none" w:sz="0" w:space="0" w:color="auto"/>
      </w:divBdr>
    </w:div>
    <w:div w:id="564221165">
      <w:bodyDiv w:val="1"/>
      <w:marLeft w:val="0"/>
      <w:marRight w:val="0"/>
      <w:marTop w:val="0"/>
      <w:marBottom w:val="0"/>
      <w:divBdr>
        <w:top w:val="none" w:sz="0" w:space="0" w:color="auto"/>
        <w:left w:val="none" w:sz="0" w:space="0" w:color="auto"/>
        <w:bottom w:val="none" w:sz="0" w:space="0" w:color="auto"/>
        <w:right w:val="none" w:sz="0" w:space="0" w:color="auto"/>
      </w:divBdr>
    </w:div>
    <w:div w:id="622422957">
      <w:bodyDiv w:val="1"/>
      <w:marLeft w:val="0"/>
      <w:marRight w:val="0"/>
      <w:marTop w:val="0"/>
      <w:marBottom w:val="0"/>
      <w:divBdr>
        <w:top w:val="none" w:sz="0" w:space="0" w:color="auto"/>
        <w:left w:val="none" w:sz="0" w:space="0" w:color="auto"/>
        <w:bottom w:val="none" w:sz="0" w:space="0" w:color="auto"/>
        <w:right w:val="none" w:sz="0" w:space="0" w:color="auto"/>
      </w:divBdr>
    </w:div>
    <w:div w:id="723337162">
      <w:bodyDiv w:val="1"/>
      <w:marLeft w:val="0"/>
      <w:marRight w:val="0"/>
      <w:marTop w:val="0"/>
      <w:marBottom w:val="0"/>
      <w:divBdr>
        <w:top w:val="none" w:sz="0" w:space="0" w:color="auto"/>
        <w:left w:val="none" w:sz="0" w:space="0" w:color="auto"/>
        <w:bottom w:val="none" w:sz="0" w:space="0" w:color="auto"/>
        <w:right w:val="none" w:sz="0" w:space="0" w:color="auto"/>
      </w:divBdr>
    </w:div>
    <w:div w:id="731081512">
      <w:bodyDiv w:val="1"/>
      <w:marLeft w:val="0"/>
      <w:marRight w:val="0"/>
      <w:marTop w:val="0"/>
      <w:marBottom w:val="0"/>
      <w:divBdr>
        <w:top w:val="none" w:sz="0" w:space="0" w:color="auto"/>
        <w:left w:val="none" w:sz="0" w:space="0" w:color="auto"/>
        <w:bottom w:val="none" w:sz="0" w:space="0" w:color="auto"/>
        <w:right w:val="none" w:sz="0" w:space="0" w:color="auto"/>
      </w:divBdr>
    </w:div>
    <w:div w:id="744104905">
      <w:bodyDiv w:val="1"/>
      <w:marLeft w:val="0"/>
      <w:marRight w:val="0"/>
      <w:marTop w:val="0"/>
      <w:marBottom w:val="0"/>
      <w:divBdr>
        <w:top w:val="none" w:sz="0" w:space="0" w:color="auto"/>
        <w:left w:val="none" w:sz="0" w:space="0" w:color="auto"/>
        <w:bottom w:val="none" w:sz="0" w:space="0" w:color="auto"/>
        <w:right w:val="none" w:sz="0" w:space="0" w:color="auto"/>
      </w:divBdr>
    </w:div>
    <w:div w:id="752356350">
      <w:bodyDiv w:val="1"/>
      <w:marLeft w:val="0"/>
      <w:marRight w:val="0"/>
      <w:marTop w:val="0"/>
      <w:marBottom w:val="0"/>
      <w:divBdr>
        <w:top w:val="none" w:sz="0" w:space="0" w:color="auto"/>
        <w:left w:val="none" w:sz="0" w:space="0" w:color="auto"/>
        <w:bottom w:val="none" w:sz="0" w:space="0" w:color="auto"/>
        <w:right w:val="none" w:sz="0" w:space="0" w:color="auto"/>
      </w:divBdr>
    </w:div>
    <w:div w:id="757675613">
      <w:bodyDiv w:val="1"/>
      <w:marLeft w:val="0"/>
      <w:marRight w:val="0"/>
      <w:marTop w:val="0"/>
      <w:marBottom w:val="0"/>
      <w:divBdr>
        <w:top w:val="none" w:sz="0" w:space="0" w:color="auto"/>
        <w:left w:val="none" w:sz="0" w:space="0" w:color="auto"/>
        <w:bottom w:val="none" w:sz="0" w:space="0" w:color="auto"/>
        <w:right w:val="none" w:sz="0" w:space="0" w:color="auto"/>
      </w:divBdr>
    </w:div>
    <w:div w:id="765879776">
      <w:bodyDiv w:val="1"/>
      <w:marLeft w:val="0"/>
      <w:marRight w:val="0"/>
      <w:marTop w:val="0"/>
      <w:marBottom w:val="0"/>
      <w:divBdr>
        <w:top w:val="none" w:sz="0" w:space="0" w:color="auto"/>
        <w:left w:val="none" w:sz="0" w:space="0" w:color="auto"/>
        <w:bottom w:val="none" w:sz="0" w:space="0" w:color="auto"/>
        <w:right w:val="none" w:sz="0" w:space="0" w:color="auto"/>
      </w:divBdr>
    </w:div>
    <w:div w:id="777453875">
      <w:bodyDiv w:val="1"/>
      <w:marLeft w:val="0"/>
      <w:marRight w:val="0"/>
      <w:marTop w:val="0"/>
      <w:marBottom w:val="0"/>
      <w:divBdr>
        <w:top w:val="none" w:sz="0" w:space="0" w:color="auto"/>
        <w:left w:val="none" w:sz="0" w:space="0" w:color="auto"/>
        <w:bottom w:val="none" w:sz="0" w:space="0" w:color="auto"/>
        <w:right w:val="none" w:sz="0" w:space="0" w:color="auto"/>
      </w:divBdr>
    </w:div>
    <w:div w:id="796416099">
      <w:bodyDiv w:val="1"/>
      <w:marLeft w:val="0"/>
      <w:marRight w:val="0"/>
      <w:marTop w:val="0"/>
      <w:marBottom w:val="0"/>
      <w:divBdr>
        <w:top w:val="none" w:sz="0" w:space="0" w:color="auto"/>
        <w:left w:val="none" w:sz="0" w:space="0" w:color="auto"/>
        <w:bottom w:val="none" w:sz="0" w:space="0" w:color="auto"/>
        <w:right w:val="none" w:sz="0" w:space="0" w:color="auto"/>
      </w:divBdr>
    </w:div>
    <w:div w:id="835074853">
      <w:bodyDiv w:val="1"/>
      <w:marLeft w:val="0"/>
      <w:marRight w:val="0"/>
      <w:marTop w:val="0"/>
      <w:marBottom w:val="0"/>
      <w:divBdr>
        <w:top w:val="none" w:sz="0" w:space="0" w:color="auto"/>
        <w:left w:val="none" w:sz="0" w:space="0" w:color="auto"/>
        <w:bottom w:val="none" w:sz="0" w:space="0" w:color="auto"/>
        <w:right w:val="none" w:sz="0" w:space="0" w:color="auto"/>
      </w:divBdr>
    </w:div>
    <w:div w:id="877861875">
      <w:bodyDiv w:val="1"/>
      <w:marLeft w:val="0"/>
      <w:marRight w:val="0"/>
      <w:marTop w:val="0"/>
      <w:marBottom w:val="0"/>
      <w:divBdr>
        <w:top w:val="none" w:sz="0" w:space="0" w:color="auto"/>
        <w:left w:val="none" w:sz="0" w:space="0" w:color="auto"/>
        <w:bottom w:val="none" w:sz="0" w:space="0" w:color="auto"/>
        <w:right w:val="none" w:sz="0" w:space="0" w:color="auto"/>
      </w:divBdr>
    </w:div>
    <w:div w:id="921570251">
      <w:bodyDiv w:val="1"/>
      <w:marLeft w:val="0"/>
      <w:marRight w:val="0"/>
      <w:marTop w:val="0"/>
      <w:marBottom w:val="0"/>
      <w:divBdr>
        <w:top w:val="none" w:sz="0" w:space="0" w:color="auto"/>
        <w:left w:val="none" w:sz="0" w:space="0" w:color="auto"/>
        <w:bottom w:val="none" w:sz="0" w:space="0" w:color="auto"/>
        <w:right w:val="none" w:sz="0" w:space="0" w:color="auto"/>
      </w:divBdr>
    </w:div>
    <w:div w:id="922102371">
      <w:bodyDiv w:val="1"/>
      <w:marLeft w:val="0"/>
      <w:marRight w:val="0"/>
      <w:marTop w:val="0"/>
      <w:marBottom w:val="0"/>
      <w:divBdr>
        <w:top w:val="none" w:sz="0" w:space="0" w:color="auto"/>
        <w:left w:val="none" w:sz="0" w:space="0" w:color="auto"/>
        <w:bottom w:val="none" w:sz="0" w:space="0" w:color="auto"/>
        <w:right w:val="none" w:sz="0" w:space="0" w:color="auto"/>
      </w:divBdr>
    </w:div>
    <w:div w:id="934247173">
      <w:bodyDiv w:val="1"/>
      <w:marLeft w:val="0"/>
      <w:marRight w:val="0"/>
      <w:marTop w:val="0"/>
      <w:marBottom w:val="0"/>
      <w:divBdr>
        <w:top w:val="none" w:sz="0" w:space="0" w:color="auto"/>
        <w:left w:val="none" w:sz="0" w:space="0" w:color="auto"/>
        <w:bottom w:val="none" w:sz="0" w:space="0" w:color="auto"/>
        <w:right w:val="none" w:sz="0" w:space="0" w:color="auto"/>
      </w:divBdr>
    </w:div>
    <w:div w:id="966664082">
      <w:bodyDiv w:val="1"/>
      <w:marLeft w:val="0"/>
      <w:marRight w:val="0"/>
      <w:marTop w:val="0"/>
      <w:marBottom w:val="0"/>
      <w:divBdr>
        <w:top w:val="none" w:sz="0" w:space="0" w:color="auto"/>
        <w:left w:val="none" w:sz="0" w:space="0" w:color="auto"/>
        <w:bottom w:val="none" w:sz="0" w:space="0" w:color="auto"/>
        <w:right w:val="none" w:sz="0" w:space="0" w:color="auto"/>
      </w:divBdr>
    </w:div>
    <w:div w:id="995493479">
      <w:bodyDiv w:val="1"/>
      <w:marLeft w:val="0"/>
      <w:marRight w:val="0"/>
      <w:marTop w:val="0"/>
      <w:marBottom w:val="0"/>
      <w:divBdr>
        <w:top w:val="none" w:sz="0" w:space="0" w:color="auto"/>
        <w:left w:val="none" w:sz="0" w:space="0" w:color="auto"/>
        <w:bottom w:val="none" w:sz="0" w:space="0" w:color="auto"/>
        <w:right w:val="none" w:sz="0" w:space="0" w:color="auto"/>
      </w:divBdr>
    </w:div>
    <w:div w:id="1021586685">
      <w:bodyDiv w:val="1"/>
      <w:marLeft w:val="0"/>
      <w:marRight w:val="0"/>
      <w:marTop w:val="0"/>
      <w:marBottom w:val="0"/>
      <w:divBdr>
        <w:top w:val="none" w:sz="0" w:space="0" w:color="auto"/>
        <w:left w:val="none" w:sz="0" w:space="0" w:color="auto"/>
        <w:bottom w:val="none" w:sz="0" w:space="0" w:color="auto"/>
        <w:right w:val="none" w:sz="0" w:space="0" w:color="auto"/>
      </w:divBdr>
    </w:div>
    <w:div w:id="1031420481">
      <w:bodyDiv w:val="1"/>
      <w:marLeft w:val="0"/>
      <w:marRight w:val="0"/>
      <w:marTop w:val="0"/>
      <w:marBottom w:val="0"/>
      <w:divBdr>
        <w:top w:val="none" w:sz="0" w:space="0" w:color="auto"/>
        <w:left w:val="none" w:sz="0" w:space="0" w:color="auto"/>
        <w:bottom w:val="none" w:sz="0" w:space="0" w:color="auto"/>
        <w:right w:val="none" w:sz="0" w:space="0" w:color="auto"/>
      </w:divBdr>
    </w:div>
    <w:div w:id="1054890509">
      <w:bodyDiv w:val="1"/>
      <w:marLeft w:val="0"/>
      <w:marRight w:val="0"/>
      <w:marTop w:val="0"/>
      <w:marBottom w:val="0"/>
      <w:divBdr>
        <w:top w:val="none" w:sz="0" w:space="0" w:color="auto"/>
        <w:left w:val="none" w:sz="0" w:space="0" w:color="auto"/>
        <w:bottom w:val="none" w:sz="0" w:space="0" w:color="auto"/>
        <w:right w:val="none" w:sz="0" w:space="0" w:color="auto"/>
      </w:divBdr>
    </w:div>
    <w:div w:id="1066801622">
      <w:bodyDiv w:val="1"/>
      <w:marLeft w:val="0"/>
      <w:marRight w:val="0"/>
      <w:marTop w:val="0"/>
      <w:marBottom w:val="0"/>
      <w:divBdr>
        <w:top w:val="none" w:sz="0" w:space="0" w:color="auto"/>
        <w:left w:val="none" w:sz="0" w:space="0" w:color="auto"/>
        <w:bottom w:val="none" w:sz="0" w:space="0" w:color="auto"/>
        <w:right w:val="none" w:sz="0" w:space="0" w:color="auto"/>
      </w:divBdr>
    </w:div>
    <w:div w:id="1073314385">
      <w:bodyDiv w:val="1"/>
      <w:marLeft w:val="0"/>
      <w:marRight w:val="0"/>
      <w:marTop w:val="0"/>
      <w:marBottom w:val="0"/>
      <w:divBdr>
        <w:top w:val="none" w:sz="0" w:space="0" w:color="auto"/>
        <w:left w:val="none" w:sz="0" w:space="0" w:color="auto"/>
        <w:bottom w:val="none" w:sz="0" w:space="0" w:color="auto"/>
        <w:right w:val="none" w:sz="0" w:space="0" w:color="auto"/>
      </w:divBdr>
    </w:div>
    <w:div w:id="1079402772">
      <w:bodyDiv w:val="1"/>
      <w:marLeft w:val="0"/>
      <w:marRight w:val="0"/>
      <w:marTop w:val="0"/>
      <w:marBottom w:val="0"/>
      <w:divBdr>
        <w:top w:val="none" w:sz="0" w:space="0" w:color="auto"/>
        <w:left w:val="none" w:sz="0" w:space="0" w:color="auto"/>
        <w:bottom w:val="none" w:sz="0" w:space="0" w:color="auto"/>
        <w:right w:val="none" w:sz="0" w:space="0" w:color="auto"/>
      </w:divBdr>
    </w:div>
    <w:div w:id="1102144433">
      <w:bodyDiv w:val="1"/>
      <w:marLeft w:val="0"/>
      <w:marRight w:val="0"/>
      <w:marTop w:val="0"/>
      <w:marBottom w:val="0"/>
      <w:divBdr>
        <w:top w:val="none" w:sz="0" w:space="0" w:color="auto"/>
        <w:left w:val="none" w:sz="0" w:space="0" w:color="auto"/>
        <w:bottom w:val="none" w:sz="0" w:space="0" w:color="auto"/>
        <w:right w:val="none" w:sz="0" w:space="0" w:color="auto"/>
      </w:divBdr>
    </w:div>
    <w:div w:id="1119835264">
      <w:bodyDiv w:val="1"/>
      <w:marLeft w:val="0"/>
      <w:marRight w:val="0"/>
      <w:marTop w:val="0"/>
      <w:marBottom w:val="0"/>
      <w:divBdr>
        <w:top w:val="none" w:sz="0" w:space="0" w:color="auto"/>
        <w:left w:val="none" w:sz="0" w:space="0" w:color="auto"/>
        <w:bottom w:val="none" w:sz="0" w:space="0" w:color="auto"/>
        <w:right w:val="none" w:sz="0" w:space="0" w:color="auto"/>
      </w:divBdr>
    </w:div>
    <w:div w:id="1159731605">
      <w:bodyDiv w:val="1"/>
      <w:marLeft w:val="0"/>
      <w:marRight w:val="0"/>
      <w:marTop w:val="0"/>
      <w:marBottom w:val="0"/>
      <w:divBdr>
        <w:top w:val="none" w:sz="0" w:space="0" w:color="auto"/>
        <w:left w:val="none" w:sz="0" w:space="0" w:color="auto"/>
        <w:bottom w:val="none" w:sz="0" w:space="0" w:color="auto"/>
        <w:right w:val="none" w:sz="0" w:space="0" w:color="auto"/>
      </w:divBdr>
    </w:div>
    <w:div w:id="1174034139">
      <w:bodyDiv w:val="1"/>
      <w:marLeft w:val="0"/>
      <w:marRight w:val="0"/>
      <w:marTop w:val="0"/>
      <w:marBottom w:val="0"/>
      <w:divBdr>
        <w:top w:val="none" w:sz="0" w:space="0" w:color="auto"/>
        <w:left w:val="none" w:sz="0" w:space="0" w:color="auto"/>
        <w:bottom w:val="none" w:sz="0" w:space="0" w:color="auto"/>
        <w:right w:val="none" w:sz="0" w:space="0" w:color="auto"/>
      </w:divBdr>
    </w:div>
    <w:div w:id="1178151850">
      <w:bodyDiv w:val="1"/>
      <w:marLeft w:val="0"/>
      <w:marRight w:val="0"/>
      <w:marTop w:val="0"/>
      <w:marBottom w:val="0"/>
      <w:divBdr>
        <w:top w:val="none" w:sz="0" w:space="0" w:color="auto"/>
        <w:left w:val="none" w:sz="0" w:space="0" w:color="auto"/>
        <w:bottom w:val="none" w:sz="0" w:space="0" w:color="auto"/>
        <w:right w:val="none" w:sz="0" w:space="0" w:color="auto"/>
      </w:divBdr>
    </w:div>
    <w:div w:id="1194805464">
      <w:bodyDiv w:val="1"/>
      <w:marLeft w:val="0"/>
      <w:marRight w:val="0"/>
      <w:marTop w:val="0"/>
      <w:marBottom w:val="0"/>
      <w:divBdr>
        <w:top w:val="none" w:sz="0" w:space="0" w:color="auto"/>
        <w:left w:val="none" w:sz="0" w:space="0" w:color="auto"/>
        <w:bottom w:val="none" w:sz="0" w:space="0" w:color="auto"/>
        <w:right w:val="none" w:sz="0" w:space="0" w:color="auto"/>
      </w:divBdr>
    </w:div>
    <w:div w:id="1218324889">
      <w:bodyDiv w:val="1"/>
      <w:marLeft w:val="0"/>
      <w:marRight w:val="0"/>
      <w:marTop w:val="0"/>
      <w:marBottom w:val="0"/>
      <w:divBdr>
        <w:top w:val="none" w:sz="0" w:space="0" w:color="auto"/>
        <w:left w:val="none" w:sz="0" w:space="0" w:color="auto"/>
        <w:bottom w:val="none" w:sz="0" w:space="0" w:color="auto"/>
        <w:right w:val="none" w:sz="0" w:space="0" w:color="auto"/>
      </w:divBdr>
    </w:div>
    <w:div w:id="1227758566">
      <w:bodyDiv w:val="1"/>
      <w:marLeft w:val="0"/>
      <w:marRight w:val="0"/>
      <w:marTop w:val="0"/>
      <w:marBottom w:val="0"/>
      <w:divBdr>
        <w:top w:val="none" w:sz="0" w:space="0" w:color="auto"/>
        <w:left w:val="none" w:sz="0" w:space="0" w:color="auto"/>
        <w:bottom w:val="none" w:sz="0" w:space="0" w:color="auto"/>
        <w:right w:val="none" w:sz="0" w:space="0" w:color="auto"/>
      </w:divBdr>
    </w:div>
    <w:div w:id="1250120358">
      <w:bodyDiv w:val="1"/>
      <w:marLeft w:val="0"/>
      <w:marRight w:val="0"/>
      <w:marTop w:val="0"/>
      <w:marBottom w:val="0"/>
      <w:divBdr>
        <w:top w:val="none" w:sz="0" w:space="0" w:color="auto"/>
        <w:left w:val="none" w:sz="0" w:space="0" w:color="auto"/>
        <w:bottom w:val="none" w:sz="0" w:space="0" w:color="auto"/>
        <w:right w:val="none" w:sz="0" w:space="0" w:color="auto"/>
      </w:divBdr>
    </w:div>
    <w:div w:id="1257133485">
      <w:bodyDiv w:val="1"/>
      <w:marLeft w:val="0"/>
      <w:marRight w:val="0"/>
      <w:marTop w:val="0"/>
      <w:marBottom w:val="0"/>
      <w:divBdr>
        <w:top w:val="none" w:sz="0" w:space="0" w:color="auto"/>
        <w:left w:val="none" w:sz="0" w:space="0" w:color="auto"/>
        <w:bottom w:val="none" w:sz="0" w:space="0" w:color="auto"/>
        <w:right w:val="none" w:sz="0" w:space="0" w:color="auto"/>
      </w:divBdr>
    </w:div>
    <w:div w:id="1266498311">
      <w:bodyDiv w:val="1"/>
      <w:marLeft w:val="0"/>
      <w:marRight w:val="0"/>
      <w:marTop w:val="0"/>
      <w:marBottom w:val="0"/>
      <w:divBdr>
        <w:top w:val="none" w:sz="0" w:space="0" w:color="auto"/>
        <w:left w:val="none" w:sz="0" w:space="0" w:color="auto"/>
        <w:bottom w:val="none" w:sz="0" w:space="0" w:color="auto"/>
        <w:right w:val="none" w:sz="0" w:space="0" w:color="auto"/>
      </w:divBdr>
    </w:div>
    <w:div w:id="1269198204">
      <w:bodyDiv w:val="1"/>
      <w:marLeft w:val="0"/>
      <w:marRight w:val="0"/>
      <w:marTop w:val="0"/>
      <w:marBottom w:val="0"/>
      <w:divBdr>
        <w:top w:val="none" w:sz="0" w:space="0" w:color="auto"/>
        <w:left w:val="none" w:sz="0" w:space="0" w:color="auto"/>
        <w:bottom w:val="none" w:sz="0" w:space="0" w:color="auto"/>
        <w:right w:val="none" w:sz="0" w:space="0" w:color="auto"/>
      </w:divBdr>
    </w:div>
    <w:div w:id="1272316631">
      <w:bodyDiv w:val="1"/>
      <w:marLeft w:val="0"/>
      <w:marRight w:val="0"/>
      <w:marTop w:val="0"/>
      <w:marBottom w:val="0"/>
      <w:divBdr>
        <w:top w:val="none" w:sz="0" w:space="0" w:color="auto"/>
        <w:left w:val="none" w:sz="0" w:space="0" w:color="auto"/>
        <w:bottom w:val="none" w:sz="0" w:space="0" w:color="auto"/>
        <w:right w:val="none" w:sz="0" w:space="0" w:color="auto"/>
      </w:divBdr>
    </w:div>
    <w:div w:id="1281377689">
      <w:bodyDiv w:val="1"/>
      <w:marLeft w:val="0"/>
      <w:marRight w:val="0"/>
      <w:marTop w:val="0"/>
      <w:marBottom w:val="0"/>
      <w:divBdr>
        <w:top w:val="none" w:sz="0" w:space="0" w:color="auto"/>
        <w:left w:val="none" w:sz="0" w:space="0" w:color="auto"/>
        <w:bottom w:val="none" w:sz="0" w:space="0" w:color="auto"/>
        <w:right w:val="none" w:sz="0" w:space="0" w:color="auto"/>
      </w:divBdr>
    </w:div>
    <w:div w:id="1290404884">
      <w:bodyDiv w:val="1"/>
      <w:marLeft w:val="0"/>
      <w:marRight w:val="0"/>
      <w:marTop w:val="0"/>
      <w:marBottom w:val="0"/>
      <w:divBdr>
        <w:top w:val="none" w:sz="0" w:space="0" w:color="auto"/>
        <w:left w:val="none" w:sz="0" w:space="0" w:color="auto"/>
        <w:bottom w:val="none" w:sz="0" w:space="0" w:color="auto"/>
        <w:right w:val="none" w:sz="0" w:space="0" w:color="auto"/>
      </w:divBdr>
    </w:div>
    <w:div w:id="1295671069">
      <w:bodyDiv w:val="1"/>
      <w:marLeft w:val="0"/>
      <w:marRight w:val="0"/>
      <w:marTop w:val="0"/>
      <w:marBottom w:val="0"/>
      <w:divBdr>
        <w:top w:val="none" w:sz="0" w:space="0" w:color="auto"/>
        <w:left w:val="none" w:sz="0" w:space="0" w:color="auto"/>
        <w:bottom w:val="none" w:sz="0" w:space="0" w:color="auto"/>
        <w:right w:val="none" w:sz="0" w:space="0" w:color="auto"/>
      </w:divBdr>
    </w:div>
    <w:div w:id="1318152098">
      <w:bodyDiv w:val="1"/>
      <w:marLeft w:val="0"/>
      <w:marRight w:val="0"/>
      <w:marTop w:val="0"/>
      <w:marBottom w:val="0"/>
      <w:divBdr>
        <w:top w:val="none" w:sz="0" w:space="0" w:color="auto"/>
        <w:left w:val="none" w:sz="0" w:space="0" w:color="auto"/>
        <w:bottom w:val="none" w:sz="0" w:space="0" w:color="auto"/>
        <w:right w:val="none" w:sz="0" w:space="0" w:color="auto"/>
      </w:divBdr>
    </w:div>
    <w:div w:id="1347563735">
      <w:bodyDiv w:val="1"/>
      <w:marLeft w:val="0"/>
      <w:marRight w:val="0"/>
      <w:marTop w:val="0"/>
      <w:marBottom w:val="0"/>
      <w:divBdr>
        <w:top w:val="none" w:sz="0" w:space="0" w:color="auto"/>
        <w:left w:val="none" w:sz="0" w:space="0" w:color="auto"/>
        <w:bottom w:val="none" w:sz="0" w:space="0" w:color="auto"/>
        <w:right w:val="none" w:sz="0" w:space="0" w:color="auto"/>
      </w:divBdr>
    </w:div>
    <w:div w:id="1365642429">
      <w:bodyDiv w:val="1"/>
      <w:marLeft w:val="0"/>
      <w:marRight w:val="0"/>
      <w:marTop w:val="0"/>
      <w:marBottom w:val="0"/>
      <w:divBdr>
        <w:top w:val="none" w:sz="0" w:space="0" w:color="auto"/>
        <w:left w:val="none" w:sz="0" w:space="0" w:color="auto"/>
        <w:bottom w:val="none" w:sz="0" w:space="0" w:color="auto"/>
        <w:right w:val="none" w:sz="0" w:space="0" w:color="auto"/>
      </w:divBdr>
    </w:div>
    <w:div w:id="1369138935">
      <w:bodyDiv w:val="1"/>
      <w:marLeft w:val="0"/>
      <w:marRight w:val="0"/>
      <w:marTop w:val="0"/>
      <w:marBottom w:val="0"/>
      <w:divBdr>
        <w:top w:val="none" w:sz="0" w:space="0" w:color="auto"/>
        <w:left w:val="none" w:sz="0" w:space="0" w:color="auto"/>
        <w:bottom w:val="none" w:sz="0" w:space="0" w:color="auto"/>
        <w:right w:val="none" w:sz="0" w:space="0" w:color="auto"/>
      </w:divBdr>
    </w:div>
    <w:div w:id="1375501868">
      <w:bodyDiv w:val="1"/>
      <w:marLeft w:val="0"/>
      <w:marRight w:val="0"/>
      <w:marTop w:val="0"/>
      <w:marBottom w:val="0"/>
      <w:divBdr>
        <w:top w:val="none" w:sz="0" w:space="0" w:color="auto"/>
        <w:left w:val="none" w:sz="0" w:space="0" w:color="auto"/>
        <w:bottom w:val="none" w:sz="0" w:space="0" w:color="auto"/>
        <w:right w:val="none" w:sz="0" w:space="0" w:color="auto"/>
      </w:divBdr>
    </w:div>
    <w:div w:id="1433088813">
      <w:bodyDiv w:val="1"/>
      <w:marLeft w:val="0"/>
      <w:marRight w:val="0"/>
      <w:marTop w:val="0"/>
      <w:marBottom w:val="0"/>
      <w:divBdr>
        <w:top w:val="none" w:sz="0" w:space="0" w:color="auto"/>
        <w:left w:val="none" w:sz="0" w:space="0" w:color="auto"/>
        <w:bottom w:val="none" w:sz="0" w:space="0" w:color="auto"/>
        <w:right w:val="none" w:sz="0" w:space="0" w:color="auto"/>
      </w:divBdr>
    </w:div>
    <w:div w:id="1460106821">
      <w:bodyDiv w:val="1"/>
      <w:marLeft w:val="0"/>
      <w:marRight w:val="0"/>
      <w:marTop w:val="0"/>
      <w:marBottom w:val="0"/>
      <w:divBdr>
        <w:top w:val="none" w:sz="0" w:space="0" w:color="auto"/>
        <w:left w:val="none" w:sz="0" w:space="0" w:color="auto"/>
        <w:bottom w:val="none" w:sz="0" w:space="0" w:color="auto"/>
        <w:right w:val="none" w:sz="0" w:space="0" w:color="auto"/>
      </w:divBdr>
    </w:div>
    <w:div w:id="1465385526">
      <w:bodyDiv w:val="1"/>
      <w:marLeft w:val="0"/>
      <w:marRight w:val="0"/>
      <w:marTop w:val="0"/>
      <w:marBottom w:val="0"/>
      <w:divBdr>
        <w:top w:val="none" w:sz="0" w:space="0" w:color="auto"/>
        <w:left w:val="none" w:sz="0" w:space="0" w:color="auto"/>
        <w:bottom w:val="none" w:sz="0" w:space="0" w:color="auto"/>
        <w:right w:val="none" w:sz="0" w:space="0" w:color="auto"/>
      </w:divBdr>
    </w:div>
    <w:div w:id="1501850174">
      <w:bodyDiv w:val="1"/>
      <w:marLeft w:val="0"/>
      <w:marRight w:val="0"/>
      <w:marTop w:val="0"/>
      <w:marBottom w:val="0"/>
      <w:divBdr>
        <w:top w:val="none" w:sz="0" w:space="0" w:color="auto"/>
        <w:left w:val="none" w:sz="0" w:space="0" w:color="auto"/>
        <w:bottom w:val="none" w:sz="0" w:space="0" w:color="auto"/>
        <w:right w:val="none" w:sz="0" w:space="0" w:color="auto"/>
      </w:divBdr>
    </w:div>
    <w:div w:id="1507936865">
      <w:bodyDiv w:val="1"/>
      <w:marLeft w:val="0"/>
      <w:marRight w:val="0"/>
      <w:marTop w:val="0"/>
      <w:marBottom w:val="0"/>
      <w:divBdr>
        <w:top w:val="none" w:sz="0" w:space="0" w:color="auto"/>
        <w:left w:val="none" w:sz="0" w:space="0" w:color="auto"/>
        <w:bottom w:val="none" w:sz="0" w:space="0" w:color="auto"/>
        <w:right w:val="none" w:sz="0" w:space="0" w:color="auto"/>
      </w:divBdr>
    </w:div>
    <w:div w:id="1510102402">
      <w:bodyDiv w:val="1"/>
      <w:marLeft w:val="0"/>
      <w:marRight w:val="0"/>
      <w:marTop w:val="0"/>
      <w:marBottom w:val="0"/>
      <w:divBdr>
        <w:top w:val="none" w:sz="0" w:space="0" w:color="auto"/>
        <w:left w:val="none" w:sz="0" w:space="0" w:color="auto"/>
        <w:bottom w:val="none" w:sz="0" w:space="0" w:color="auto"/>
        <w:right w:val="none" w:sz="0" w:space="0" w:color="auto"/>
      </w:divBdr>
    </w:div>
    <w:div w:id="1517887721">
      <w:bodyDiv w:val="1"/>
      <w:marLeft w:val="0"/>
      <w:marRight w:val="0"/>
      <w:marTop w:val="0"/>
      <w:marBottom w:val="0"/>
      <w:divBdr>
        <w:top w:val="none" w:sz="0" w:space="0" w:color="auto"/>
        <w:left w:val="none" w:sz="0" w:space="0" w:color="auto"/>
        <w:bottom w:val="none" w:sz="0" w:space="0" w:color="auto"/>
        <w:right w:val="none" w:sz="0" w:space="0" w:color="auto"/>
      </w:divBdr>
    </w:div>
    <w:div w:id="1526138894">
      <w:bodyDiv w:val="1"/>
      <w:marLeft w:val="0"/>
      <w:marRight w:val="0"/>
      <w:marTop w:val="0"/>
      <w:marBottom w:val="0"/>
      <w:divBdr>
        <w:top w:val="none" w:sz="0" w:space="0" w:color="auto"/>
        <w:left w:val="none" w:sz="0" w:space="0" w:color="auto"/>
        <w:bottom w:val="none" w:sz="0" w:space="0" w:color="auto"/>
        <w:right w:val="none" w:sz="0" w:space="0" w:color="auto"/>
      </w:divBdr>
    </w:div>
    <w:div w:id="1538852764">
      <w:bodyDiv w:val="1"/>
      <w:marLeft w:val="0"/>
      <w:marRight w:val="0"/>
      <w:marTop w:val="0"/>
      <w:marBottom w:val="0"/>
      <w:divBdr>
        <w:top w:val="none" w:sz="0" w:space="0" w:color="auto"/>
        <w:left w:val="none" w:sz="0" w:space="0" w:color="auto"/>
        <w:bottom w:val="none" w:sz="0" w:space="0" w:color="auto"/>
        <w:right w:val="none" w:sz="0" w:space="0" w:color="auto"/>
      </w:divBdr>
    </w:div>
    <w:div w:id="1550191121">
      <w:bodyDiv w:val="1"/>
      <w:marLeft w:val="0"/>
      <w:marRight w:val="0"/>
      <w:marTop w:val="0"/>
      <w:marBottom w:val="0"/>
      <w:divBdr>
        <w:top w:val="none" w:sz="0" w:space="0" w:color="auto"/>
        <w:left w:val="none" w:sz="0" w:space="0" w:color="auto"/>
        <w:bottom w:val="none" w:sz="0" w:space="0" w:color="auto"/>
        <w:right w:val="none" w:sz="0" w:space="0" w:color="auto"/>
      </w:divBdr>
    </w:div>
    <w:div w:id="1567184611">
      <w:bodyDiv w:val="1"/>
      <w:marLeft w:val="0"/>
      <w:marRight w:val="0"/>
      <w:marTop w:val="0"/>
      <w:marBottom w:val="0"/>
      <w:divBdr>
        <w:top w:val="none" w:sz="0" w:space="0" w:color="auto"/>
        <w:left w:val="none" w:sz="0" w:space="0" w:color="auto"/>
        <w:bottom w:val="none" w:sz="0" w:space="0" w:color="auto"/>
        <w:right w:val="none" w:sz="0" w:space="0" w:color="auto"/>
      </w:divBdr>
    </w:div>
    <w:div w:id="1571964703">
      <w:bodyDiv w:val="1"/>
      <w:marLeft w:val="0"/>
      <w:marRight w:val="0"/>
      <w:marTop w:val="0"/>
      <w:marBottom w:val="0"/>
      <w:divBdr>
        <w:top w:val="none" w:sz="0" w:space="0" w:color="auto"/>
        <w:left w:val="none" w:sz="0" w:space="0" w:color="auto"/>
        <w:bottom w:val="none" w:sz="0" w:space="0" w:color="auto"/>
        <w:right w:val="none" w:sz="0" w:space="0" w:color="auto"/>
      </w:divBdr>
    </w:div>
    <w:div w:id="1596553586">
      <w:bodyDiv w:val="1"/>
      <w:marLeft w:val="0"/>
      <w:marRight w:val="0"/>
      <w:marTop w:val="0"/>
      <w:marBottom w:val="0"/>
      <w:divBdr>
        <w:top w:val="none" w:sz="0" w:space="0" w:color="auto"/>
        <w:left w:val="none" w:sz="0" w:space="0" w:color="auto"/>
        <w:bottom w:val="none" w:sz="0" w:space="0" w:color="auto"/>
        <w:right w:val="none" w:sz="0" w:space="0" w:color="auto"/>
      </w:divBdr>
    </w:div>
    <w:div w:id="1611815205">
      <w:bodyDiv w:val="1"/>
      <w:marLeft w:val="0"/>
      <w:marRight w:val="0"/>
      <w:marTop w:val="0"/>
      <w:marBottom w:val="0"/>
      <w:divBdr>
        <w:top w:val="none" w:sz="0" w:space="0" w:color="auto"/>
        <w:left w:val="none" w:sz="0" w:space="0" w:color="auto"/>
        <w:bottom w:val="none" w:sz="0" w:space="0" w:color="auto"/>
        <w:right w:val="none" w:sz="0" w:space="0" w:color="auto"/>
      </w:divBdr>
    </w:div>
    <w:div w:id="1626227808">
      <w:bodyDiv w:val="1"/>
      <w:marLeft w:val="0"/>
      <w:marRight w:val="0"/>
      <w:marTop w:val="0"/>
      <w:marBottom w:val="0"/>
      <w:divBdr>
        <w:top w:val="none" w:sz="0" w:space="0" w:color="auto"/>
        <w:left w:val="none" w:sz="0" w:space="0" w:color="auto"/>
        <w:bottom w:val="none" w:sz="0" w:space="0" w:color="auto"/>
        <w:right w:val="none" w:sz="0" w:space="0" w:color="auto"/>
      </w:divBdr>
    </w:div>
    <w:div w:id="1633172180">
      <w:bodyDiv w:val="1"/>
      <w:marLeft w:val="0"/>
      <w:marRight w:val="0"/>
      <w:marTop w:val="0"/>
      <w:marBottom w:val="0"/>
      <w:divBdr>
        <w:top w:val="none" w:sz="0" w:space="0" w:color="auto"/>
        <w:left w:val="none" w:sz="0" w:space="0" w:color="auto"/>
        <w:bottom w:val="none" w:sz="0" w:space="0" w:color="auto"/>
        <w:right w:val="none" w:sz="0" w:space="0" w:color="auto"/>
      </w:divBdr>
    </w:div>
    <w:div w:id="1646230295">
      <w:bodyDiv w:val="1"/>
      <w:marLeft w:val="0"/>
      <w:marRight w:val="0"/>
      <w:marTop w:val="0"/>
      <w:marBottom w:val="0"/>
      <w:divBdr>
        <w:top w:val="none" w:sz="0" w:space="0" w:color="auto"/>
        <w:left w:val="none" w:sz="0" w:space="0" w:color="auto"/>
        <w:bottom w:val="none" w:sz="0" w:space="0" w:color="auto"/>
        <w:right w:val="none" w:sz="0" w:space="0" w:color="auto"/>
      </w:divBdr>
    </w:div>
    <w:div w:id="1663004975">
      <w:bodyDiv w:val="1"/>
      <w:marLeft w:val="0"/>
      <w:marRight w:val="0"/>
      <w:marTop w:val="0"/>
      <w:marBottom w:val="0"/>
      <w:divBdr>
        <w:top w:val="none" w:sz="0" w:space="0" w:color="auto"/>
        <w:left w:val="none" w:sz="0" w:space="0" w:color="auto"/>
        <w:bottom w:val="none" w:sz="0" w:space="0" w:color="auto"/>
        <w:right w:val="none" w:sz="0" w:space="0" w:color="auto"/>
      </w:divBdr>
    </w:div>
    <w:div w:id="1704868457">
      <w:bodyDiv w:val="1"/>
      <w:marLeft w:val="0"/>
      <w:marRight w:val="0"/>
      <w:marTop w:val="0"/>
      <w:marBottom w:val="0"/>
      <w:divBdr>
        <w:top w:val="none" w:sz="0" w:space="0" w:color="auto"/>
        <w:left w:val="none" w:sz="0" w:space="0" w:color="auto"/>
        <w:bottom w:val="none" w:sz="0" w:space="0" w:color="auto"/>
        <w:right w:val="none" w:sz="0" w:space="0" w:color="auto"/>
      </w:divBdr>
    </w:div>
    <w:div w:id="1728651631">
      <w:bodyDiv w:val="1"/>
      <w:marLeft w:val="0"/>
      <w:marRight w:val="0"/>
      <w:marTop w:val="0"/>
      <w:marBottom w:val="0"/>
      <w:divBdr>
        <w:top w:val="none" w:sz="0" w:space="0" w:color="auto"/>
        <w:left w:val="none" w:sz="0" w:space="0" w:color="auto"/>
        <w:bottom w:val="none" w:sz="0" w:space="0" w:color="auto"/>
        <w:right w:val="none" w:sz="0" w:space="0" w:color="auto"/>
      </w:divBdr>
    </w:div>
    <w:div w:id="1729452470">
      <w:bodyDiv w:val="1"/>
      <w:marLeft w:val="0"/>
      <w:marRight w:val="0"/>
      <w:marTop w:val="0"/>
      <w:marBottom w:val="0"/>
      <w:divBdr>
        <w:top w:val="none" w:sz="0" w:space="0" w:color="auto"/>
        <w:left w:val="none" w:sz="0" w:space="0" w:color="auto"/>
        <w:bottom w:val="none" w:sz="0" w:space="0" w:color="auto"/>
        <w:right w:val="none" w:sz="0" w:space="0" w:color="auto"/>
      </w:divBdr>
    </w:div>
    <w:div w:id="1737315907">
      <w:bodyDiv w:val="1"/>
      <w:marLeft w:val="0"/>
      <w:marRight w:val="0"/>
      <w:marTop w:val="0"/>
      <w:marBottom w:val="0"/>
      <w:divBdr>
        <w:top w:val="none" w:sz="0" w:space="0" w:color="auto"/>
        <w:left w:val="none" w:sz="0" w:space="0" w:color="auto"/>
        <w:bottom w:val="none" w:sz="0" w:space="0" w:color="auto"/>
        <w:right w:val="none" w:sz="0" w:space="0" w:color="auto"/>
      </w:divBdr>
    </w:div>
    <w:div w:id="1765758504">
      <w:bodyDiv w:val="1"/>
      <w:marLeft w:val="0"/>
      <w:marRight w:val="0"/>
      <w:marTop w:val="0"/>
      <w:marBottom w:val="0"/>
      <w:divBdr>
        <w:top w:val="none" w:sz="0" w:space="0" w:color="auto"/>
        <w:left w:val="none" w:sz="0" w:space="0" w:color="auto"/>
        <w:bottom w:val="none" w:sz="0" w:space="0" w:color="auto"/>
        <w:right w:val="none" w:sz="0" w:space="0" w:color="auto"/>
      </w:divBdr>
    </w:div>
    <w:div w:id="1795051833">
      <w:bodyDiv w:val="1"/>
      <w:marLeft w:val="0"/>
      <w:marRight w:val="0"/>
      <w:marTop w:val="0"/>
      <w:marBottom w:val="0"/>
      <w:divBdr>
        <w:top w:val="none" w:sz="0" w:space="0" w:color="auto"/>
        <w:left w:val="none" w:sz="0" w:space="0" w:color="auto"/>
        <w:bottom w:val="none" w:sz="0" w:space="0" w:color="auto"/>
        <w:right w:val="none" w:sz="0" w:space="0" w:color="auto"/>
      </w:divBdr>
    </w:div>
    <w:div w:id="1815756974">
      <w:bodyDiv w:val="1"/>
      <w:marLeft w:val="0"/>
      <w:marRight w:val="0"/>
      <w:marTop w:val="0"/>
      <w:marBottom w:val="0"/>
      <w:divBdr>
        <w:top w:val="none" w:sz="0" w:space="0" w:color="auto"/>
        <w:left w:val="none" w:sz="0" w:space="0" w:color="auto"/>
        <w:bottom w:val="none" w:sz="0" w:space="0" w:color="auto"/>
        <w:right w:val="none" w:sz="0" w:space="0" w:color="auto"/>
      </w:divBdr>
    </w:div>
    <w:div w:id="1818304746">
      <w:bodyDiv w:val="1"/>
      <w:marLeft w:val="0"/>
      <w:marRight w:val="0"/>
      <w:marTop w:val="0"/>
      <w:marBottom w:val="0"/>
      <w:divBdr>
        <w:top w:val="none" w:sz="0" w:space="0" w:color="auto"/>
        <w:left w:val="none" w:sz="0" w:space="0" w:color="auto"/>
        <w:bottom w:val="none" w:sz="0" w:space="0" w:color="auto"/>
        <w:right w:val="none" w:sz="0" w:space="0" w:color="auto"/>
      </w:divBdr>
    </w:div>
    <w:div w:id="1826628734">
      <w:bodyDiv w:val="1"/>
      <w:marLeft w:val="0"/>
      <w:marRight w:val="0"/>
      <w:marTop w:val="0"/>
      <w:marBottom w:val="0"/>
      <w:divBdr>
        <w:top w:val="none" w:sz="0" w:space="0" w:color="auto"/>
        <w:left w:val="none" w:sz="0" w:space="0" w:color="auto"/>
        <w:bottom w:val="none" w:sz="0" w:space="0" w:color="auto"/>
        <w:right w:val="none" w:sz="0" w:space="0" w:color="auto"/>
      </w:divBdr>
    </w:div>
    <w:div w:id="1840273608">
      <w:bodyDiv w:val="1"/>
      <w:marLeft w:val="0"/>
      <w:marRight w:val="0"/>
      <w:marTop w:val="0"/>
      <w:marBottom w:val="0"/>
      <w:divBdr>
        <w:top w:val="none" w:sz="0" w:space="0" w:color="auto"/>
        <w:left w:val="none" w:sz="0" w:space="0" w:color="auto"/>
        <w:bottom w:val="none" w:sz="0" w:space="0" w:color="auto"/>
        <w:right w:val="none" w:sz="0" w:space="0" w:color="auto"/>
      </w:divBdr>
    </w:div>
    <w:div w:id="1846751226">
      <w:bodyDiv w:val="1"/>
      <w:marLeft w:val="0"/>
      <w:marRight w:val="0"/>
      <w:marTop w:val="0"/>
      <w:marBottom w:val="0"/>
      <w:divBdr>
        <w:top w:val="none" w:sz="0" w:space="0" w:color="auto"/>
        <w:left w:val="none" w:sz="0" w:space="0" w:color="auto"/>
        <w:bottom w:val="none" w:sz="0" w:space="0" w:color="auto"/>
        <w:right w:val="none" w:sz="0" w:space="0" w:color="auto"/>
      </w:divBdr>
    </w:div>
    <w:div w:id="1848330677">
      <w:bodyDiv w:val="1"/>
      <w:marLeft w:val="0"/>
      <w:marRight w:val="0"/>
      <w:marTop w:val="0"/>
      <w:marBottom w:val="0"/>
      <w:divBdr>
        <w:top w:val="none" w:sz="0" w:space="0" w:color="auto"/>
        <w:left w:val="none" w:sz="0" w:space="0" w:color="auto"/>
        <w:bottom w:val="none" w:sz="0" w:space="0" w:color="auto"/>
        <w:right w:val="none" w:sz="0" w:space="0" w:color="auto"/>
      </w:divBdr>
    </w:div>
    <w:div w:id="1869709174">
      <w:bodyDiv w:val="1"/>
      <w:marLeft w:val="0"/>
      <w:marRight w:val="0"/>
      <w:marTop w:val="0"/>
      <w:marBottom w:val="0"/>
      <w:divBdr>
        <w:top w:val="none" w:sz="0" w:space="0" w:color="auto"/>
        <w:left w:val="none" w:sz="0" w:space="0" w:color="auto"/>
        <w:bottom w:val="none" w:sz="0" w:space="0" w:color="auto"/>
        <w:right w:val="none" w:sz="0" w:space="0" w:color="auto"/>
      </w:divBdr>
    </w:div>
    <w:div w:id="1874879231">
      <w:bodyDiv w:val="1"/>
      <w:marLeft w:val="0"/>
      <w:marRight w:val="0"/>
      <w:marTop w:val="0"/>
      <w:marBottom w:val="0"/>
      <w:divBdr>
        <w:top w:val="none" w:sz="0" w:space="0" w:color="auto"/>
        <w:left w:val="none" w:sz="0" w:space="0" w:color="auto"/>
        <w:bottom w:val="none" w:sz="0" w:space="0" w:color="auto"/>
        <w:right w:val="none" w:sz="0" w:space="0" w:color="auto"/>
      </w:divBdr>
    </w:div>
    <w:div w:id="1890409709">
      <w:bodyDiv w:val="1"/>
      <w:marLeft w:val="0"/>
      <w:marRight w:val="0"/>
      <w:marTop w:val="0"/>
      <w:marBottom w:val="0"/>
      <w:divBdr>
        <w:top w:val="none" w:sz="0" w:space="0" w:color="auto"/>
        <w:left w:val="none" w:sz="0" w:space="0" w:color="auto"/>
        <w:bottom w:val="none" w:sz="0" w:space="0" w:color="auto"/>
        <w:right w:val="none" w:sz="0" w:space="0" w:color="auto"/>
      </w:divBdr>
    </w:div>
    <w:div w:id="1899896619">
      <w:bodyDiv w:val="1"/>
      <w:marLeft w:val="0"/>
      <w:marRight w:val="0"/>
      <w:marTop w:val="0"/>
      <w:marBottom w:val="0"/>
      <w:divBdr>
        <w:top w:val="none" w:sz="0" w:space="0" w:color="auto"/>
        <w:left w:val="none" w:sz="0" w:space="0" w:color="auto"/>
        <w:bottom w:val="none" w:sz="0" w:space="0" w:color="auto"/>
        <w:right w:val="none" w:sz="0" w:space="0" w:color="auto"/>
      </w:divBdr>
    </w:div>
    <w:div w:id="1907371360">
      <w:bodyDiv w:val="1"/>
      <w:marLeft w:val="0"/>
      <w:marRight w:val="0"/>
      <w:marTop w:val="0"/>
      <w:marBottom w:val="0"/>
      <w:divBdr>
        <w:top w:val="none" w:sz="0" w:space="0" w:color="auto"/>
        <w:left w:val="none" w:sz="0" w:space="0" w:color="auto"/>
        <w:bottom w:val="none" w:sz="0" w:space="0" w:color="auto"/>
        <w:right w:val="none" w:sz="0" w:space="0" w:color="auto"/>
      </w:divBdr>
    </w:div>
    <w:div w:id="1916355592">
      <w:bodyDiv w:val="1"/>
      <w:marLeft w:val="0"/>
      <w:marRight w:val="0"/>
      <w:marTop w:val="0"/>
      <w:marBottom w:val="0"/>
      <w:divBdr>
        <w:top w:val="none" w:sz="0" w:space="0" w:color="auto"/>
        <w:left w:val="none" w:sz="0" w:space="0" w:color="auto"/>
        <w:bottom w:val="none" w:sz="0" w:space="0" w:color="auto"/>
        <w:right w:val="none" w:sz="0" w:space="0" w:color="auto"/>
      </w:divBdr>
    </w:div>
    <w:div w:id="1926454725">
      <w:bodyDiv w:val="1"/>
      <w:marLeft w:val="0"/>
      <w:marRight w:val="0"/>
      <w:marTop w:val="0"/>
      <w:marBottom w:val="0"/>
      <w:divBdr>
        <w:top w:val="none" w:sz="0" w:space="0" w:color="auto"/>
        <w:left w:val="none" w:sz="0" w:space="0" w:color="auto"/>
        <w:bottom w:val="none" w:sz="0" w:space="0" w:color="auto"/>
        <w:right w:val="none" w:sz="0" w:space="0" w:color="auto"/>
      </w:divBdr>
    </w:div>
    <w:div w:id="2059435374">
      <w:bodyDiv w:val="1"/>
      <w:marLeft w:val="0"/>
      <w:marRight w:val="0"/>
      <w:marTop w:val="0"/>
      <w:marBottom w:val="0"/>
      <w:divBdr>
        <w:top w:val="none" w:sz="0" w:space="0" w:color="auto"/>
        <w:left w:val="none" w:sz="0" w:space="0" w:color="auto"/>
        <w:bottom w:val="none" w:sz="0" w:space="0" w:color="auto"/>
        <w:right w:val="none" w:sz="0" w:space="0" w:color="auto"/>
      </w:divBdr>
    </w:div>
    <w:div w:id="2079093287">
      <w:bodyDiv w:val="1"/>
      <w:marLeft w:val="0"/>
      <w:marRight w:val="0"/>
      <w:marTop w:val="0"/>
      <w:marBottom w:val="0"/>
      <w:divBdr>
        <w:top w:val="none" w:sz="0" w:space="0" w:color="auto"/>
        <w:left w:val="none" w:sz="0" w:space="0" w:color="auto"/>
        <w:bottom w:val="none" w:sz="0" w:space="0" w:color="auto"/>
        <w:right w:val="none" w:sz="0" w:space="0" w:color="auto"/>
      </w:divBdr>
    </w:div>
    <w:div w:id="2081442953">
      <w:bodyDiv w:val="1"/>
      <w:marLeft w:val="0"/>
      <w:marRight w:val="0"/>
      <w:marTop w:val="0"/>
      <w:marBottom w:val="0"/>
      <w:divBdr>
        <w:top w:val="none" w:sz="0" w:space="0" w:color="auto"/>
        <w:left w:val="none" w:sz="0" w:space="0" w:color="auto"/>
        <w:bottom w:val="none" w:sz="0" w:space="0" w:color="auto"/>
        <w:right w:val="none" w:sz="0" w:space="0" w:color="auto"/>
      </w:divBdr>
    </w:div>
    <w:div w:id="2124885036">
      <w:bodyDiv w:val="1"/>
      <w:marLeft w:val="0"/>
      <w:marRight w:val="0"/>
      <w:marTop w:val="0"/>
      <w:marBottom w:val="0"/>
      <w:divBdr>
        <w:top w:val="none" w:sz="0" w:space="0" w:color="auto"/>
        <w:left w:val="none" w:sz="0" w:space="0" w:color="auto"/>
        <w:bottom w:val="none" w:sz="0" w:space="0" w:color="auto"/>
        <w:right w:val="none" w:sz="0" w:space="0" w:color="auto"/>
      </w:divBdr>
    </w:div>
    <w:div w:id="2130540616">
      <w:bodyDiv w:val="1"/>
      <w:marLeft w:val="0"/>
      <w:marRight w:val="0"/>
      <w:marTop w:val="0"/>
      <w:marBottom w:val="0"/>
      <w:divBdr>
        <w:top w:val="none" w:sz="0" w:space="0" w:color="auto"/>
        <w:left w:val="none" w:sz="0" w:space="0" w:color="auto"/>
        <w:bottom w:val="none" w:sz="0" w:space="0" w:color="auto"/>
        <w:right w:val="none" w:sz="0" w:space="0" w:color="auto"/>
      </w:divBdr>
    </w:div>
    <w:div w:id="2137486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Mic26</b:Tag>
    <b:SourceType>InternetSite</b:SourceType>
    <b:Guid>{5954CCE5-C4C0-494F-AE23-B70AB494A2B5}</b:Guid>
    <b:Author>
      <b:Author>
        <b:Corporate>Microsoft Learn</b:Corporate>
      </b:Author>
    </b:Author>
    <b:Title>Overview of Azure Billing</b:Title>
    <b:Year>2026</b:Year>
    <b:InternetSiteTitle>Microsoft Learn</b:InternetSiteTitle>
    <b:Month>February</b:Month>
    <b:Day>15th</b:Day>
    <b:URL>https://learn.microsoft.com/en-us/azure/developer/intro/azure-developer-billing</b:URL>
    <b:RefOrder>3</b:RefOrder>
  </b:Source>
  <b:Source>
    <b:Tag>Mic261</b:Tag>
    <b:SourceType>InternetSite</b:SourceType>
    <b:Guid>{3F331F0E-04AC-4577-BFCB-9CBB2C3E6339}</b:Guid>
    <b:Author>
      <b:Author>
        <b:Corporate>Microsoft Learn</b:Corporate>
      </b:Author>
    </b:Author>
    <b:Title>Subscription and service limits</b:Title>
    <b:InternetSiteTitle>Microsoft Learn</b:InternetSiteTitle>
    <b:Year>2026</b:Year>
    <b:Month>February</b:Month>
    <b:Day>15th</b:Day>
    <b:URL>https://learn.microsoft.com/en-us/azure/azure-resource-manager/management/azure-subscription-service-limits</b:URL>
    <b:RefOrder>4</b:RefOrder>
  </b:Source>
  <b:Source>
    <b:Tag>Cow24</b:Tag>
    <b:SourceType>Book</b:SourceType>
    <b:Guid>{01F5E826-725F-4034-8BA3-A21CBBB75E6D}</b:Guid>
    <b:Author>
      <b:Author>
        <b:NameList>
          <b:Person>
            <b:Last>Cowell</b:Last>
            <b:First>Rob</b:First>
          </b:Person>
          <b:Person>
            <b:Last>Malmqvist</b:Last>
            <b:First>Lars</b:First>
          </b:Person>
        </b:NameList>
      </b:Author>
    </b:Author>
    <b:Title>Salesforce DevOps for Architects, Chapter 11: Data Seeding Your Development Environments</b:Title>
    <b:Year>2024</b:Year>
    <b:Publisher>Packt Publishing</b:Publisher>
    <b:RefOrder>6</b:RefOrder>
  </b:Source>
  <b:Source>
    <b:Tag>Her22</b:Tag>
    <b:SourceType>Book</b:SourceType>
    <b:Guid>{61E41177-C29B-42D9-A12C-0FFAE950846F}</b:Guid>
    <b:Author>
      <b:Author>
        <b:NameList>
          <b:Person>
            <b:Last>Herrera</b:Last>
            <b:First>Hugo</b:First>
          </b:Person>
        </b:NameList>
      </b:Author>
    </b:Author>
    <b:Title>Microsoft Power Platform Solution Architect's Handbook</b:Title>
    <b:Year>2022</b:Year>
    <b:Publisher>Packt Publishing</b:Publisher>
    <b:RefOrder>9</b:RefOrder>
  </b:Source>
  <b:Source>
    <b:Tag>Lib24</b:Tag>
    <b:SourceType>Book</b:SourceType>
    <b:Guid>{40C192A6-E5A3-4EC8-8E3E-653F266E2560}</b:Guid>
    <b:Author>
      <b:Author>
        <b:NameList>
          <b:Person>
            <b:Last>Libro</b:Last>
            <b:First>Pietro</b:First>
          </b:Person>
          <b:Person>
            <b:Last>Lajko</b:Last>
            <b:First>Artem</b:First>
          </b:Person>
        </b:NameList>
      </b:Author>
    </b:Author>
    <b:Title>Implementing GitOps with Kubernetes</b:Title>
    <b:Year>2024</b:Year>
    <b:Publisher>Packt Publishing</b:Publisher>
    <b:RefOrder>1</b:RefOrder>
  </b:Source>
  <b:Source>
    <b:Tag>And23</b:Tag>
    <b:SourceType>Book</b:SourceType>
    <b:Guid>{42FA3585-6845-4204-A5C6-C965DA3A58FA}</b:Guid>
    <b:Author>
      <b:Author>
        <b:NameList>
          <b:Person>
            <b:Last>Andersson</b:Last>
            <b:First>Jonah</b:First>
            <b:Middle>Carrio</b:Middle>
          </b:Person>
        </b:NameList>
      </b:Author>
    </b:Author>
    <b:Title>Learning Microsoft Azure</b:Title>
    <b:Year>2023</b:Year>
    <b:Publisher>O'Reilly Media, Inc.</b:Publisher>
    <b:RefOrder>5</b:RefOrder>
  </b:Source>
  <b:Source>
    <b:Tag>Gre25</b:Tag>
    <b:SourceType>Book</b:SourceType>
    <b:Guid>{CCF0CE57-69CE-4587-BBD0-15013661CEDB}</b:Guid>
    <b:Author>
      <b:Author>
        <b:NameList>
          <b:Person>
            <b:Last>Green</b:Last>
            <b:First>Jeremy</b:First>
          </b:Person>
        </b:NameList>
      </b:Author>
    </b:Author>
    <b:Title>Security Architecture</b:Title>
    <b:Year>2025</b:Year>
    <b:Publisher>BCS, The Chartered Institute for IT</b:Publisher>
    <b:RefOrder>7</b:RefOrder>
  </b:Source>
  <b:Source>
    <b:Tag>Buc25</b:Tag>
    <b:SourceType>Report</b:SourceType>
    <b:Guid>{FF176722-B57D-4C40-8604-182D42975168}</b:Guid>
    <b:Author>
      <b:Author>
        <b:NameList>
          <b:Person>
            <b:Last>Buchanan</b:Last>
            <b:First>Steve</b:First>
          </b:Person>
        </b:NameList>
      </b:Author>
    </b:Author>
    <b:Title>The Modern Developer Experience</b:Title>
    <b:Year>2025</b:Year>
    <b:Publisher>O'Reilly Media, Inc.</b:Publisher>
    <b:RefOrder>8</b:RefOrder>
  </b:Source>
  <b:Source>
    <b:Tag>Gar23</b:Tag>
    <b:SourceType>Book</b:SourceType>
    <b:Guid>{85D02BDB-89EA-44BE-81B7-04225AA1F564}</b:Guid>
    <b:Author>
      <b:Author>
        <b:NameList>
          <b:Person>
            <b:Last>Garverick</b:Last>
            <b:First>Joshua</b:First>
          </b:Person>
          <b:Person>
            <b:Last>Lee</b:Last>
            <b:First>Jack</b:First>
          </b:Person>
          <b:Person>
            <b:Last>Qin</b:Last>
            <b:First>Mélony</b:First>
          </b:Person>
          <b:Person>
            <b:Last>Williams</b:Last>
            <b:First>Trevoir</b:First>
          </b:Person>
        </b:NameList>
      </b:Author>
    </b:Author>
    <b:Title>Azure Integration Guide for Business. Chapter 5: Automating Architecture on Azure</b:Title>
    <b:Year>2023</b:Year>
    <b:Publisher>Packt Publishing</b:Publisher>
    <b:RefOrder>10</b:RefOrder>
  </b:Source>
  <b:Source>
    <b:Tag>Whi25</b:Tag>
    <b:SourceType>InternetSite</b:SourceType>
    <b:Guid>{F990FDB6-2E3E-4328-B132-1A6C77007864}</b:Guid>
    <b:Author>
      <b:Author>
        <b:NameList>
          <b:Person>
            <b:Last>Whiting</b:Last>
            <b:First>John</b:First>
          </b:Person>
        </b:NameList>
      </b:Author>
    </b:Author>
    <b:Title>ISO 27001:2022 Annex A 8.31 – Separation of Development, Test and Production Environments</b:Title>
    <b:Year>2025</b:Year>
    <b:YearAccessed>2026</b:YearAccessed>
    <b:MonthAccessed>February</b:MonthAccessed>
    <b:DayAccessed>26th</b:DayAccessed>
    <b:URL>https://www.isms.online/iso-27001/annex-a-2022/8-31-separation-of-development-test-production-environments-2022/</b:URL>
    <b:RefOrder>2</b:RefOrder>
  </b:Source>
</b:Sources>
</file>

<file path=customXml/itemProps1.xml><?xml version="1.0" encoding="utf-8"?>
<ds:datastoreItem xmlns:ds="http://schemas.openxmlformats.org/officeDocument/2006/customXml" ds:itemID="{126C9F96-557D-4C55-93E5-1DD3681E8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27</Pages>
  <Words>8498</Words>
  <Characters>47081</Characters>
  <Application>Microsoft Office Word</Application>
  <DocSecurity>0</DocSecurity>
  <Lines>1345</Lines>
  <Paragraphs>604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Hilton</dc:creator>
  <cp:keywords/>
  <dc:description/>
  <cp:lastModifiedBy>Carl Gardiner</cp:lastModifiedBy>
  <cp:revision>1</cp:revision>
  <dcterms:created xsi:type="dcterms:W3CDTF">2026-03-03T11:08:00Z</dcterms:created>
  <dcterms:modified xsi:type="dcterms:W3CDTF">2026-03-17T15:18:00Z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de893e-0867-4da1-b808-8ec67389fdff_Enabled">
    <vt:lpwstr>true</vt:lpwstr>
  </property>
  <property fmtid="{D5CDD505-2E9C-101B-9397-08002B2CF9AE}" pid="3" name="MSIP_Label_3cde893e-0867-4da1-b808-8ec67389fdff_SetDate">
    <vt:lpwstr>2026-02-09T10:06:33Z</vt:lpwstr>
  </property>
  <property fmtid="{D5CDD505-2E9C-101B-9397-08002B2CF9AE}" pid="4" name="MSIP_Label_3cde893e-0867-4da1-b808-8ec67389fdff_Method">
    <vt:lpwstr>Privileged</vt:lpwstr>
  </property>
  <property fmtid="{D5CDD505-2E9C-101B-9397-08002B2CF9AE}" pid="5" name="MSIP_Label_3cde893e-0867-4da1-b808-8ec67389fdff_Name">
    <vt:lpwstr>NON-OS</vt:lpwstr>
  </property>
  <property fmtid="{D5CDD505-2E9C-101B-9397-08002B2CF9AE}" pid="6" name="MSIP_Label_3cde893e-0867-4da1-b808-8ec67389fdff_SiteId">
    <vt:lpwstr>7988742d-c543-4b9a-87a9-10a7b354d289</vt:lpwstr>
  </property>
  <property fmtid="{D5CDD505-2E9C-101B-9397-08002B2CF9AE}" pid="7" name="MSIP_Label_3cde893e-0867-4da1-b808-8ec67389fdff_ActionId">
    <vt:lpwstr>2e6b8866-aef5-4c36-a73f-bd6810c1f16f</vt:lpwstr>
  </property>
  <property fmtid="{D5CDD505-2E9C-101B-9397-08002B2CF9AE}" pid="8" name="MSIP_Label_3cde893e-0867-4da1-b808-8ec67389fdff_ContentBits">
    <vt:lpwstr>0</vt:lpwstr>
  </property>
  <property fmtid="{D5CDD505-2E9C-101B-9397-08002B2CF9AE}" pid="9" name="MSIP_Label_3cde893e-0867-4da1-b808-8ec67389fdff_Tag">
    <vt:lpwstr>10, 0, 1, 1</vt:lpwstr>
  </property>
</Properties>
</file>