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9C459" w14:textId="4E841E34" w:rsidR="005A4FE8" w:rsidRDefault="008249C1" w:rsidP="008249C1">
      <w:pPr>
        <w:pStyle w:val="Title"/>
        <w:spacing w:line="360" w:lineRule="auto"/>
        <w:jc w:val="center"/>
      </w:pPr>
      <w:r w:rsidRPr="0052087D">
        <w:t xml:space="preserve">Database </w:t>
      </w:r>
      <w:r w:rsidR="00CA52A9">
        <w:t>Seeding Script for Development Environment Deployments</w:t>
      </w:r>
    </w:p>
    <w:p w14:paraId="6ADC1934" w14:textId="77777777" w:rsidR="008249C1" w:rsidRPr="008249C1" w:rsidRDefault="008249C1" w:rsidP="008249C1"/>
    <w:p w14:paraId="541E764E" w14:textId="53BEBF73" w:rsidR="005A4FE8" w:rsidRPr="00E15049" w:rsidRDefault="005A4FE8" w:rsidP="005A4FE8">
      <w:pPr>
        <w:pStyle w:val="BodyText"/>
        <w:spacing w:line="360" w:lineRule="auto"/>
        <w:rPr>
          <w:rFonts w:asciiTheme="minorHAnsi" w:hAnsiTheme="minorHAnsi" w:cs="Calibri"/>
          <w:sz w:val="28"/>
        </w:rPr>
      </w:pPr>
      <w:r w:rsidRPr="00E15049">
        <w:rPr>
          <w:rFonts w:asciiTheme="minorHAnsi" w:hAnsiTheme="minorHAnsi" w:cs="Calibri"/>
          <w:sz w:val="28"/>
        </w:rPr>
        <w:t>Module Code:</w:t>
      </w:r>
      <w:r w:rsidR="00D44DA1" w:rsidRPr="00D44DA1">
        <w:rPr>
          <w:rFonts w:asciiTheme="minorHAnsi" w:eastAsiaTheme="minorHAnsi" w:hAnsiTheme="minorHAnsi" w:cstheme="minorBidi"/>
          <w:kern w:val="2"/>
          <w:sz w:val="22"/>
          <w:szCs w:val="22"/>
          <w14:ligatures w14:val="standardContextual"/>
        </w:rPr>
        <w:t xml:space="preserve"> </w:t>
      </w:r>
      <w:r w:rsidR="00D44DA1" w:rsidRPr="00D44DA1">
        <w:rPr>
          <w:rFonts w:asciiTheme="minorHAnsi" w:hAnsiTheme="minorHAnsi" w:cs="Calibri"/>
          <w:sz w:val="28"/>
        </w:rPr>
        <w:t>COMP50054</w:t>
      </w:r>
    </w:p>
    <w:p w14:paraId="2FAD5E5C" w14:textId="661BCFD9" w:rsidR="005A4FE8" w:rsidRDefault="005A4FE8" w:rsidP="005A4FE8">
      <w:pPr>
        <w:pStyle w:val="BodyText"/>
        <w:spacing w:line="360" w:lineRule="auto"/>
        <w:rPr>
          <w:rFonts w:asciiTheme="minorHAnsi" w:hAnsiTheme="minorHAnsi" w:cs="Calibri"/>
          <w:sz w:val="28"/>
        </w:rPr>
      </w:pPr>
      <w:r w:rsidRPr="00E15049">
        <w:rPr>
          <w:rFonts w:asciiTheme="minorHAnsi" w:hAnsiTheme="minorHAnsi" w:cs="Calibri"/>
          <w:sz w:val="28"/>
        </w:rPr>
        <w:t xml:space="preserve">Module Name: </w:t>
      </w:r>
      <w:r w:rsidR="00EA23C6" w:rsidRPr="00EA23C6">
        <w:rPr>
          <w:rFonts w:asciiTheme="minorHAnsi" w:hAnsiTheme="minorHAnsi" w:cs="Calibri"/>
          <w:sz w:val="28"/>
        </w:rPr>
        <w:t>Work Based Project and Professional Development</w:t>
      </w:r>
    </w:p>
    <w:p w14:paraId="2909C8F7" w14:textId="0222DC12" w:rsidR="005A4FE8" w:rsidRDefault="005A4FE8" w:rsidP="005A4FE8">
      <w:pPr>
        <w:pStyle w:val="BodyText"/>
        <w:spacing w:line="360" w:lineRule="auto"/>
        <w:rPr>
          <w:rFonts w:asciiTheme="minorHAnsi" w:hAnsiTheme="minorHAnsi" w:cs="Calibri"/>
          <w:sz w:val="28"/>
        </w:rPr>
      </w:pPr>
      <w:r>
        <w:rPr>
          <w:rFonts w:asciiTheme="minorHAnsi" w:hAnsiTheme="minorHAnsi" w:cs="Calibri"/>
          <w:sz w:val="28"/>
        </w:rPr>
        <w:t xml:space="preserve">Module Tutor: </w:t>
      </w:r>
      <w:r w:rsidR="00D72A09">
        <w:rPr>
          <w:rFonts w:asciiTheme="minorHAnsi" w:hAnsiTheme="minorHAnsi" w:cs="Calibri"/>
          <w:sz w:val="28"/>
        </w:rPr>
        <w:t>Peter Lewis</w:t>
      </w:r>
    </w:p>
    <w:p w14:paraId="5376E12F" w14:textId="171F6DA4" w:rsidR="00D26A68" w:rsidRPr="00E15049" w:rsidRDefault="00D26A68" w:rsidP="005A4FE8">
      <w:pPr>
        <w:pStyle w:val="BodyText"/>
        <w:spacing w:line="360" w:lineRule="auto"/>
        <w:rPr>
          <w:rFonts w:asciiTheme="minorHAnsi" w:hAnsiTheme="minorHAnsi" w:cs="Calibri"/>
          <w:sz w:val="28"/>
        </w:rPr>
      </w:pPr>
      <w:r>
        <w:rPr>
          <w:rFonts w:asciiTheme="minorHAnsi" w:hAnsiTheme="minorHAnsi" w:cs="Calibri"/>
          <w:sz w:val="28"/>
        </w:rPr>
        <w:t>Student Name: Carl Gardi</w:t>
      </w:r>
      <w:r w:rsidR="00A53101">
        <w:rPr>
          <w:rFonts w:asciiTheme="minorHAnsi" w:hAnsiTheme="minorHAnsi" w:cs="Calibri"/>
          <w:sz w:val="28"/>
        </w:rPr>
        <w:t>ner</w:t>
      </w:r>
    </w:p>
    <w:p w14:paraId="776F6187" w14:textId="77777777" w:rsidR="005A4FE8" w:rsidRDefault="005A4FE8" w:rsidP="005A4FE8">
      <w:pPr>
        <w:pStyle w:val="BodyText"/>
        <w:spacing w:line="360" w:lineRule="auto"/>
        <w:rPr>
          <w:rFonts w:asciiTheme="minorHAnsi" w:hAnsiTheme="minorHAnsi" w:cs="Calibri"/>
          <w:sz w:val="28"/>
        </w:rPr>
      </w:pPr>
      <w:r w:rsidRPr="00E15049">
        <w:rPr>
          <w:rFonts w:asciiTheme="minorHAnsi" w:hAnsiTheme="minorHAnsi" w:cs="Calibri"/>
          <w:sz w:val="28"/>
        </w:rPr>
        <w:t>Student ID:</w:t>
      </w:r>
      <w:r>
        <w:rPr>
          <w:rFonts w:ascii="Calibri" w:hAnsi="Calibri" w:cs="Calibri"/>
          <w:sz w:val="28"/>
        </w:rPr>
        <w:t xml:space="preserve"> </w:t>
      </w:r>
      <w:r w:rsidRPr="00D93925">
        <w:rPr>
          <w:rFonts w:ascii="Calibri" w:hAnsi="Calibri" w:cs="Calibri"/>
          <w:sz w:val="28"/>
        </w:rPr>
        <w:t xml:space="preserve"> </w:t>
      </w:r>
      <w:r w:rsidRPr="00850CFE">
        <w:rPr>
          <w:rFonts w:asciiTheme="minorHAnsi" w:hAnsiTheme="minorHAnsi" w:cs="Calibri"/>
          <w:sz w:val="28"/>
        </w:rPr>
        <w:t>2403018</w:t>
      </w:r>
    </w:p>
    <w:p w14:paraId="06FD61EC" w14:textId="07D1D254" w:rsidR="005A4FE8" w:rsidRDefault="005A4FE8" w:rsidP="005A4FE8">
      <w:pPr>
        <w:pStyle w:val="BodyText"/>
        <w:spacing w:line="360" w:lineRule="auto"/>
        <w:rPr>
          <w:rFonts w:ascii="Calibri" w:hAnsi="Calibri" w:cs="Calibri"/>
          <w:sz w:val="28"/>
        </w:rPr>
      </w:pPr>
      <w:r>
        <w:rPr>
          <w:rFonts w:ascii="Calibri" w:hAnsi="Calibri" w:cs="Calibri"/>
          <w:sz w:val="28"/>
        </w:rPr>
        <w:t xml:space="preserve">Total Word Count: </w:t>
      </w:r>
      <w:r w:rsidR="009360DE">
        <w:rPr>
          <w:rFonts w:ascii="Calibri" w:hAnsi="Calibri" w:cs="Calibri"/>
          <w:sz w:val="28"/>
        </w:rPr>
        <w:t>11189</w:t>
      </w:r>
    </w:p>
    <w:p w14:paraId="41A2412C" w14:textId="10AB17C7" w:rsidR="005A4FE8" w:rsidRDefault="005A4FE8" w:rsidP="005A4FE8">
      <w:pPr>
        <w:pStyle w:val="BodyText"/>
        <w:spacing w:line="360" w:lineRule="auto"/>
        <w:rPr>
          <w:rFonts w:ascii="Calibri" w:hAnsi="Calibri" w:cs="Calibri"/>
          <w:sz w:val="28"/>
        </w:rPr>
      </w:pPr>
      <w:r>
        <w:rPr>
          <w:rFonts w:ascii="Calibri" w:hAnsi="Calibri" w:cs="Calibri"/>
          <w:sz w:val="28"/>
        </w:rPr>
        <w:t xml:space="preserve">Total Word Count for Main Content: </w:t>
      </w:r>
      <w:r w:rsidR="00087B7C">
        <w:rPr>
          <w:rFonts w:ascii="Calibri" w:hAnsi="Calibri" w:cs="Calibri"/>
          <w:sz w:val="28"/>
        </w:rPr>
        <w:t>9891</w:t>
      </w:r>
    </w:p>
    <w:p w14:paraId="08AB15CC" w14:textId="7E763F73" w:rsidR="005A4FE8" w:rsidRDefault="005A4FE8" w:rsidP="005A4FE8">
      <w:pPr>
        <w:pStyle w:val="BodyText"/>
        <w:spacing w:line="360" w:lineRule="auto"/>
        <w:rPr>
          <w:rFonts w:ascii="Calibri" w:hAnsi="Calibri" w:cs="Calibri"/>
          <w:sz w:val="28"/>
        </w:rPr>
      </w:pPr>
      <w:r>
        <w:rPr>
          <w:rFonts w:ascii="Calibri" w:hAnsi="Calibri" w:cs="Calibri"/>
          <w:sz w:val="28"/>
        </w:rPr>
        <w:t xml:space="preserve">Total Word Count for Main Content Excluding Tables: </w:t>
      </w:r>
      <w:r w:rsidR="002C4490">
        <w:rPr>
          <w:rFonts w:ascii="Calibri" w:hAnsi="Calibri" w:cs="Calibri"/>
          <w:sz w:val="28"/>
        </w:rPr>
        <w:t>5178</w:t>
      </w:r>
    </w:p>
    <w:p w14:paraId="3199DF3A" w14:textId="1581AB18" w:rsidR="006C0637" w:rsidRDefault="006C0637">
      <w:r>
        <w:br w:type="page"/>
      </w:r>
    </w:p>
    <w:sdt>
      <w:sdtPr>
        <w:rPr>
          <w:rFonts w:asciiTheme="minorHAnsi" w:eastAsiaTheme="minorHAnsi" w:hAnsiTheme="minorHAnsi" w:cstheme="minorBidi"/>
          <w:color w:val="auto"/>
          <w:kern w:val="2"/>
          <w:sz w:val="22"/>
          <w:szCs w:val="22"/>
          <w:lang w:val="en-GB"/>
          <w14:ligatures w14:val="standardContextual"/>
        </w:rPr>
        <w:id w:val="-860822679"/>
        <w:docPartObj>
          <w:docPartGallery w:val="Table of Contents"/>
          <w:docPartUnique/>
        </w:docPartObj>
      </w:sdtPr>
      <w:sdtEndPr>
        <w:rPr>
          <w:b/>
          <w:bCs/>
          <w:noProof/>
        </w:rPr>
      </w:sdtEndPr>
      <w:sdtContent>
        <w:p w14:paraId="1294F96E" w14:textId="0B7FFDDA" w:rsidR="006C0637" w:rsidRPr="00BF7903" w:rsidRDefault="006C0637" w:rsidP="003E011F">
          <w:pPr>
            <w:pStyle w:val="TOCHeading"/>
            <w:jc w:val="center"/>
            <w:rPr>
              <w:u w:val="single"/>
            </w:rPr>
          </w:pPr>
          <w:r w:rsidRPr="00BF7903">
            <w:rPr>
              <w:u w:val="single"/>
            </w:rPr>
            <w:t>Contents</w:t>
          </w:r>
        </w:p>
        <w:p w14:paraId="16A5DE4E" w14:textId="4BC5D862" w:rsidR="009360DE" w:rsidRDefault="006C0637">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30961534" w:history="1">
            <w:r w:rsidR="009360DE" w:rsidRPr="00B27746">
              <w:rPr>
                <w:rStyle w:val="Hyperlink"/>
                <w:noProof/>
              </w:rPr>
              <w:t>List of Figures</w:t>
            </w:r>
            <w:r w:rsidR="009360DE">
              <w:rPr>
                <w:noProof/>
                <w:webHidden/>
              </w:rPr>
              <w:tab/>
            </w:r>
            <w:r w:rsidR="009360DE">
              <w:rPr>
                <w:noProof/>
                <w:webHidden/>
              </w:rPr>
              <w:fldChar w:fldCharType="begin"/>
            </w:r>
            <w:r w:rsidR="009360DE">
              <w:rPr>
                <w:noProof/>
                <w:webHidden/>
              </w:rPr>
              <w:instrText xml:space="preserve"> PAGEREF _Toc230961534 \h </w:instrText>
            </w:r>
            <w:r w:rsidR="009360DE">
              <w:rPr>
                <w:noProof/>
                <w:webHidden/>
              </w:rPr>
            </w:r>
            <w:r w:rsidR="009360DE">
              <w:rPr>
                <w:noProof/>
                <w:webHidden/>
              </w:rPr>
              <w:fldChar w:fldCharType="separate"/>
            </w:r>
            <w:r w:rsidR="009360DE">
              <w:rPr>
                <w:noProof/>
                <w:webHidden/>
              </w:rPr>
              <w:t>3</w:t>
            </w:r>
            <w:r w:rsidR="009360DE">
              <w:rPr>
                <w:noProof/>
                <w:webHidden/>
              </w:rPr>
              <w:fldChar w:fldCharType="end"/>
            </w:r>
          </w:hyperlink>
        </w:p>
        <w:p w14:paraId="744E0457" w14:textId="419C39B7" w:rsidR="009360DE" w:rsidRDefault="009360DE">
          <w:pPr>
            <w:pStyle w:val="TOC1"/>
            <w:tabs>
              <w:tab w:val="right" w:leader="dot" w:pos="9016"/>
            </w:tabs>
            <w:rPr>
              <w:rFonts w:eastAsiaTheme="minorEastAsia"/>
              <w:noProof/>
              <w:sz w:val="24"/>
              <w:szCs w:val="24"/>
              <w:lang w:eastAsia="en-GB"/>
            </w:rPr>
          </w:pPr>
          <w:hyperlink w:anchor="_Toc230961535" w:history="1">
            <w:r w:rsidRPr="00B27746">
              <w:rPr>
                <w:rStyle w:val="Hyperlink"/>
                <w:noProof/>
              </w:rPr>
              <w:t>List of Tables</w:t>
            </w:r>
            <w:r>
              <w:rPr>
                <w:noProof/>
                <w:webHidden/>
              </w:rPr>
              <w:tab/>
            </w:r>
            <w:r>
              <w:rPr>
                <w:noProof/>
                <w:webHidden/>
              </w:rPr>
              <w:fldChar w:fldCharType="begin"/>
            </w:r>
            <w:r>
              <w:rPr>
                <w:noProof/>
                <w:webHidden/>
              </w:rPr>
              <w:instrText xml:space="preserve"> PAGEREF _Toc230961535 \h </w:instrText>
            </w:r>
            <w:r>
              <w:rPr>
                <w:noProof/>
                <w:webHidden/>
              </w:rPr>
            </w:r>
            <w:r>
              <w:rPr>
                <w:noProof/>
                <w:webHidden/>
              </w:rPr>
              <w:fldChar w:fldCharType="separate"/>
            </w:r>
            <w:r>
              <w:rPr>
                <w:noProof/>
                <w:webHidden/>
              </w:rPr>
              <w:t>4</w:t>
            </w:r>
            <w:r>
              <w:rPr>
                <w:noProof/>
                <w:webHidden/>
              </w:rPr>
              <w:fldChar w:fldCharType="end"/>
            </w:r>
          </w:hyperlink>
        </w:p>
        <w:p w14:paraId="700982AD" w14:textId="51E54EBB" w:rsidR="009360DE" w:rsidRDefault="009360DE">
          <w:pPr>
            <w:pStyle w:val="TOC1"/>
            <w:tabs>
              <w:tab w:val="right" w:leader="dot" w:pos="9016"/>
            </w:tabs>
            <w:rPr>
              <w:rFonts w:eastAsiaTheme="minorEastAsia"/>
              <w:noProof/>
              <w:sz w:val="24"/>
              <w:szCs w:val="24"/>
              <w:lang w:eastAsia="en-GB"/>
            </w:rPr>
          </w:pPr>
          <w:hyperlink w:anchor="_Toc230961536" w:history="1">
            <w:r w:rsidRPr="00B27746">
              <w:rPr>
                <w:rStyle w:val="Hyperlink"/>
                <w:noProof/>
              </w:rPr>
              <w:t>1. Introduction</w:t>
            </w:r>
            <w:r>
              <w:rPr>
                <w:noProof/>
                <w:webHidden/>
              </w:rPr>
              <w:tab/>
            </w:r>
            <w:r>
              <w:rPr>
                <w:noProof/>
                <w:webHidden/>
              </w:rPr>
              <w:fldChar w:fldCharType="begin"/>
            </w:r>
            <w:r>
              <w:rPr>
                <w:noProof/>
                <w:webHidden/>
              </w:rPr>
              <w:instrText xml:space="preserve"> PAGEREF _Toc230961536 \h </w:instrText>
            </w:r>
            <w:r>
              <w:rPr>
                <w:noProof/>
                <w:webHidden/>
              </w:rPr>
            </w:r>
            <w:r>
              <w:rPr>
                <w:noProof/>
                <w:webHidden/>
              </w:rPr>
              <w:fldChar w:fldCharType="separate"/>
            </w:r>
            <w:r>
              <w:rPr>
                <w:noProof/>
                <w:webHidden/>
              </w:rPr>
              <w:t>5</w:t>
            </w:r>
            <w:r>
              <w:rPr>
                <w:noProof/>
                <w:webHidden/>
              </w:rPr>
              <w:fldChar w:fldCharType="end"/>
            </w:r>
          </w:hyperlink>
        </w:p>
        <w:p w14:paraId="37E71777" w14:textId="52DAA8D1" w:rsidR="009360DE" w:rsidRDefault="009360DE">
          <w:pPr>
            <w:pStyle w:val="TOC2"/>
            <w:tabs>
              <w:tab w:val="left" w:pos="960"/>
              <w:tab w:val="right" w:leader="dot" w:pos="9016"/>
            </w:tabs>
            <w:rPr>
              <w:rFonts w:eastAsiaTheme="minorEastAsia"/>
              <w:noProof/>
              <w:sz w:val="24"/>
              <w:szCs w:val="24"/>
              <w:lang w:eastAsia="en-GB"/>
            </w:rPr>
          </w:pPr>
          <w:hyperlink w:anchor="_Toc230961537" w:history="1">
            <w:r w:rsidRPr="00B27746">
              <w:rPr>
                <w:rStyle w:val="Hyperlink"/>
                <w:noProof/>
              </w:rPr>
              <w:t>1.1</w:t>
            </w:r>
            <w:r>
              <w:rPr>
                <w:rFonts w:eastAsiaTheme="minorEastAsia"/>
                <w:noProof/>
                <w:sz w:val="24"/>
                <w:szCs w:val="24"/>
                <w:lang w:eastAsia="en-GB"/>
              </w:rPr>
              <w:tab/>
            </w:r>
            <w:r w:rsidRPr="00B27746">
              <w:rPr>
                <w:rStyle w:val="Hyperlink"/>
                <w:noProof/>
              </w:rPr>
              <w:t>Problems and Requirements</w:t>
            </w:r>
            <w:r>
              <w:rPr>
                <w:noProof/>
                <w:webHidden/>
              </w:rPr>
              <w:tab/>
            </w:r>
            <w:r>
              <w:rPr>
                <w:noProof/>
                <w:webHidden/>
              </w:rPr>
              <w:fldChar w:fldCharType="begin"/>
            </w:r>
            <w:r>
              <w:rPr>
                <w:noProof/>
                <w:webHidden/>
              </w:rPr>
              <w:instrText xml:space="preserve"> PAGEREF _Toc230961537 \h </w:instrText>
            </w:r>
            <w:r>
              <w:rPr>
                <w:noProof/>
                <w:webHidden/>
              </w:rPr>
            </w:r>
            <w:r>
              <w:rPr>
                <w:noProof/>
                <w:webHidden/>
              </w:rPr>
              <w:fldChar w:fldCharType="separate"/>
            </w:r>
            <w:r>
              <w:rPr>
                <w:noProof/>
                <w:webHidden/>
              </w:rPr>
              <w:t>5</w:t>
            </w:r>
            <w:r>
              <w:rPr>
                <w:noProof/>
                <w:webHidden/>
              </w:rPr>
              <w:fldChar w:fldCharType="end"/>
            </w:r>
          </w:hyperlink>
        </w:p>
        <w:p w14:paraId="377C0A5F" w14:textId="5F083872" w:rsidR="009360DE" w:rsidRDefault="009360DE">
          <w:pPr>
            <w:pStyle w:val="TOC3"/>
            <w:tabs>
              <w:tab w:val="right" w:leader="dot" w:pos="9016"/>
            </w:tabs>
            <w:rPr>
              <w:rFonts w:eastAsiaTheme="minorEastAsia"/>
              <w:noProof/>
              <w:sz w:val="24"/>
              <w:szCs w:val="24"/>
              <w:lang w:eastAsia="en-GB"/>
            </w:rPr>
          </w:pPr>
          <w:hyperlink w:anchor="_Toc230961538" w:history="1">
            <w:r w:rsidRPr="00B27746">
              <w:rPr>
                <w:rStyle w:val="Hyperlink"/>
                <w:noProof/>
              </w:rPr>
              <w:t>1.1.1 The Need for Flexible and Repeatable Cloud Environments at Ordnance Survey</w:t>
            </w:r>
            <w:r>
              <w:rPr>
                <w:noProof/>
                <w:webHidden/>
              </w:rPr>
              <w:tab/>
            </w:r>
            <w:r>
              <w:rPr>
                <w:noProof/>
                <w:webHidden/>
              </w:rPr>
              <w:fldChar w:fldCharType="begin"/>
            </w:r>
            <w:r>
              <w:rPr>
                <w:noProof/>
                <w:webHidden/>
              </w:rPr>
              <w:instrText xml:space="preserve"> PAGEREF _Toc230961538 \h </w:instrText>
            </w:r>
            <w:r>
              <w:rPr>
                <w:noProof/>
                <w:webHidden/>
              </w:rPr>
            </w:r>
            <w:r>
              <w:rPr>
                <w:noProof/>
                <w:webHidden/>
              </w:rPr>
              <w:fldChar w:fldCharType="separate"/>
            </w:r>
            <w:r>
              <w:rPr>
                <w:noProof/>
                <w:webHidden/>
              </w:rPr>
              <w:t>5</w:t>
            </w:r>
            <w:r>
              <w:rPr>
                <w:noProof/>
                <w:webHidden/>
              </w:rPr>
              <w:fldChar w:fldCharType="end"/>
            </w:r>
          </w:hyperlink>
        </w:p>
        <w:p w14:paraId="2CA6A5B2" w14:textId="62527FB3" w:rsidR="009360DE" w:rsidRDefault="009360DE">
          <w:pPr>
            <w:pStyle w:val="TOC3"/>
            <w:tabs>
              <w:tab w:val="right" w:leader="dot" w:pos="9016"/>
            </w:tabs>
            <w:rPr>
              <w:rFonts w:eastAsiaTheme="minorEastAsia"/>
              <w:noProof/>
              <w:sz w:val="24"/>
              <w:szCs w:val="24"/>
              <w:lang w:eastAsia="en-GB"/>
            </w:rPr>
          </w:pPr>
          <w:hyperlink w:anchor="_Toc230961539" w:history="1">
            <w:r w:rsidRPr="00B27746">
              <w:rPr>
                <w:rStyle w:val="Hyperlink"/>
                <w:noProof/>
              </w:rPr>
              <w:t>1.1.2 ACES, the Current Subscription Setup and the New Subscription Setup</w:t>
            </w:r>
            <w:r>
              <w:rPr>
                <w:noProof/>
                <w:webHidden/>
              </w:rPr>
              <w:tab/>
            </w:r>
            <w:r>
              <w:rPr>
                <w:noProof/>
                <w:webHidden/>
              </w:rPr>
              <w:fldChar w:fldCharType="begin"/>
            </w:r>
            <w:r>
              <w:rPr>
                <w:noProof/>
                <w:webHidden/>
              </w:rPr>
              <w:instrText xml:space="preserve"> PAGEREF _Toc230961539 \h </w:instrText>
            </w:r>
            <w:r>
              <w:rPr>
                <w:noProof/>
                <w:webHidden/>
              </w:rPr>
            </w:r>
            <w:r>
              <w:rPr>
                <w:noProof/>
                <w:webHidden/>
              </w:rPr>
              <w:fldChar w:fldCharType="separate"/>
            </w:r>
            <w:r>
              <w:rPr>
                <w:noProof/>
                <w:webHidden/>
              </w:rPr>
              <w:t>6</w:t>
            </w:r>
            <w:r>
              <w:rPr>
                <w:noProof/>
                <w:webHidden/>
              </w:rPr>
              <w:fldChar w:fldCharType="end"/>
            </w:r>
          </w:hyperlink>
        </w:p>
        <w:p w14:paraId="102F6693" w14:textId="398853B9" w:rsidR="009360DE" w:rsidRDefault="009360DE">
          <w:pPr>
            <w:pStyle w:val="TOC3"/>
            <w:tabs>
              <w:tab w:val="right" w:leader="dot" w:pos="9016"/>
            </w:tabs>
            <w:rPr>
              <w:rFonts w:eastAsiaTheme="minorEastAsia"/>
              <w:noProof/>
              <w:sz w:val="24"/>
              <w:szCs w:val="24"/>
              <w:lang w:eastAsia="en-GB"/>
            </w:rPr>
          </w:pPr>
          <w:hyperlink w:anchor="_Toc230961540" w:history="1">
            <w:r w:rsidRPr="00B27746">
              <w:rPr>
                <w:rStyle w:val="Hyperlink"/>
                <w:noProof/>
              </w:rPr>
              <w:t>1.1.3 Work Already Completed to Create Flexible and Repeatable Environments</w:t>
            </w:r>
            <w:r>
              <w:rPr>
                <w:noProof/>
                <w:webHidden/>
              </w:rPr>
              <w:tab/>
            </w:r>
            <w:r>
              <w:rPr>
                <w:noProof/>
                <w:webHidden/>
              </w:rPr>
              <w:fldChar w:fldCharType="begin"/>
            </w:r>
            <w:r>
              <w:rPr>
                <w:noProof/>
                <w:webHidden/>
              </w:rPr>
              <w:instrText xml:space="preserve"> PAGEREF _Toc230961540 \h </w:instrText>
            </w:r>
            <w:r>
              <w:rPr>
                <w:noProof/>
                <w:webHidden/>
              </w:rPr>
            </w:r>
            <w:r>
              <w:rPr>
                <w:noProof/>
                <w:webHidden/>
              </w:rPr>
              <w:fldChar w:fldCharType="separate"/>
            </w:r>
            <w:r>
              <w:rPr>
                <w:noProof/>
                <w:webHidden/>
              </w:rPr>
              <w:t>9</w:t>
            </w:r>
            <w:r>
              <w:rPr>
                <w:noProof/>
                <w:webHidden/>
              </w:rPr>
              <w:fldChar w:fldCharType="end"/>
            </w:r>
          </w:hyperlink>
        </w:p>
        <w:p w14:paraId="057EBEC4" w14:textId="3D360CCC" w:rsidR="009360DE" w:rsidRDefault="009360DE">
          <w:pPr>
            <w:pStyle w:val="TOC2"/>
            <w:tabs>
              <w:tab w:val="right" w:leader="dot" w:pos="9016"/>
            </w:tabs>
            <w:rPr>
              <w:rFonts w:eastAsiaTheme="minorEastAsia"/>
              <w:noProof/>
              <w:sz w:val="24"/>
              <w:szCs w:val="24"/>
              <w:lang w:eastAsia="en-GB"/>
            </w:rPr>
          </w:pPr>
          <w:hyperlink w:anchor="_Toc230961541" w:history="1">
            <w:r w:rsidRPr="00B27746">
              <w:rPr>
                <w:rStyle w:val="Hyperlink"/>
                <w:noProof/>
              </w:rPr>
              <w:t>1.2 Aims and Objectives</w:t>
            </w:r>
            <w:r>
              <w:rPr>
                <w:noProof/>
                <w:webHidden/>
              </w:rPr>
              <w:tab/>
            </w:r>
            <w:r>
              <w:rPr>
                <w:noProof/>
                <w:webHidden/>
              </w:rPr>
              <w:fldChar w:fldCharType="begin"/>
            </w:r>
            <w:r>
              <w:rPr>
                <w:noProof/>
                <w:webHidden/>
              </w:rPr>
              <w:instrText xml:space="preserve"> PAGEREF _Toc230961541 \h </w:instrText>
            </w:r>
            <w:r>
              <w:rPr>
                <w:noProof/>
                <w:webHidden/>
              </w:rPr>
            </w:r>
            <w:r>
              <w:rPr>
                <w:noProof/>
                <w:webHidden/>
              </w:rPr>
              <w:fldChar w:fldCharType="separate"/>
            </w:r>
            <w:r>
              <w:rPr>
                <w:noProof/>
                <w:webHidden/>
              </w:rPr>
              <w:t>10</w:t>
            </w:r>
            <w:r>
              <w:rPr>
                <w:noProof/>
                <w:webHidden/>
              </w:rPr>
              <w:fldChar w:fldCharType="end"/>
            </w:r>
          </w:hyperlink>
        </w:p>
        <w:p w14:paraId="6A6922DE" w14:textId="57E212E7" w:rsidR="009360DE" w:rsidRDefault="009360DE">
          <w:pPr>
            <w:pStyle w:val="TOC2"/>
            <w:tabs>
              <w:tab w:val="right" w:leader="dot" w:pos="9016"/>
            </w:tabs>
            <w:rPr>
              <w:rFonts w:eastAsiaTheme="minorEastAsia"/>
              <w:noProof/>
              <w:sz w:val="24"/>
              <w:szCs w:val="24"/>
              <w:lang w:eastAsia="en-GB"/>
            </w:rPr>
          </w:pPr>
          <w:hyperlink w:anchor="_Toc230961542" w:history="1">
            <w:r w:rsidRPr="00B27746">
              <w:rPr>
                <w:rStyle w:val="Hyperlink"/>
                <w:noProof/>
              </w:rPr>
              <w:t>1.3 Scopes and Constraints</w:t>
            </w:r>
            <w:r>
              <w:rPr>
                <w:noProof/>
                <w:webHidden/>
              </w:rPr>
              <w:tab/>
            </w:r>
            <w:r>
              <w:rPr>
                <w:noProof/>
                <w:webHidden/>
              </w:rPr>
              <w:fldChar w:fldCharType="begin"/>
            </w:r>
            <w:r>
              <w:rPr>
                <w:noProof/>
                <w:webHidden/>
              </w:rPr>
              <w:instrText xml:space="preserve"> PAGEREF _Toc230961542 \h </w:instrText>
            </w:r>
            <w:r>
              <w:rPr>
                <w:noProof/>
                <w:webHidden/>
              </w:rPr>
            </w:r>
            <w:r>
              <w:rPr>
                <w:noProof/>
                <w:webHidden/>
              </w:rPr>
              <w:fldChar w:fldCharType="separate"/>
            </w:r>
            <w:r>
              <w:rPr>
                <w:noProof/>
                <w:webHidden/>
              </w:rPr>
              <w:t>10</w:t>
            </w:r>
            <w:r>
              <w:rPr>
                <w:noProof/>
                <w:webHidden/>
              </w:rPr>
              <w:fldChar w:fldCharType="end"/>
            </w:r>
          </w:hyperlink>
        </w:p>
        <w:p w14:paraId="5E6B8B4B" w14:textId="5ECD8AC6" w:rsidR="009360DE" w:rsidRDefault="009360DE">
          <w:pPr>
            <w:pStyle w:val="TOC3"/>
            <w:tabs>
              <w:tab w:val="right" w:leader="dot" w:pos="9016"/>
            </w:tabs>
            <w:rPr>
              <w:rFonts w:eastAsiaTheme="minorEastAsia"/>
              <w:noProof/>
              <w:sz w:val="24"/>
              <w:szCs w:val="24"/>
              <w:lang w:eastAsia="en-GB"/>
            </w:rPr>
          </w:pPr>
          <w:hyperlink w:anchor="_Toc230961543" w:history="1">
            <w:r w:rsidRPr="00B27746">
              <w:rPr>
                <w:rStyle w:val="Hyperlink"/>
                <w:noProof/>
              </w:rPr>
              <w:t>1.3.1 Human Resource Constraints</w:t>
            </w:r>
            <w:r>
              <w:rPr>
                <w:noProof/>
                <w:webHidden/>
              </w:rPr>
              <w:tab/>
            </w:r>
            <w:r>
              <w:rPr>
                <w:noProof/>
                <w:webHidden/>
              </w:rPr>
              <w:fldChar w:fldCharType="begin"/>
            </w:r>
            <w:r>
              <w:rPr>
                <w:noProof/>
                <w:webHidden/>
              </w:rPr>
              <w:instrText xml:space="preserve"> PAGEREF _Toc230961543 \h </w:instrText>
            </w:r>
            <w:r>
              <w:rPr>
                <w:noProof/>
                <w:webHidden/>
              </w:rPr>
            </w:r>
            <w:r>
              <w:rPr>
                <w:noProof/>
                <w:webHidden/>
              </w:rPr>
              <w:fldChar w:fldCharType="separate"/>
            </w:r>
            <w:r>
              <w:rPr>
                <w:noProof/>
                <w:webHidden/>
              </w:rPr>
              <w:t>10</w:t>
            </w:r>
            <w:r>
              <w:rPr>
                <w:noProof/>
                <w:webHidden/>
              </w:rPr>
              <w:fldChar w:fldCharType="end"/>
            </w:r>
          </w:hyperlink>
        </w:p>
        <w:p w14:paraId="5ECBA49F" w14:textId="6FF10777" w:rsidR="009360DE" w:rsidRDefault="009360DE">
          <w:pPr>
            <w:pStyle w:val="TOC3"/>
            <w:tabs>
              <w:tab w:val="right" w:leader="dot" w:pos="9016"/>
            </w:tabs>
            <w:rPr>
              <w:rFonts w:eastAsiaTheme="minorEastAsia"/>
              <w:noProof/>
              <w:sz w:val="24"/>
              <w:szCs w:val="24"/>
              <w:lang w:eastAsia="en-GB"/>
            </w:rPr>
          </w:pPr>
          <w:hyperlink w:anchor="_Toc230961544" w:history="1">
            <w:r w:rsidRPr="00B27746">
              <w:rPr>
                <w:rStyle w:val="Hyperlink"/>
                <w:noProof/>
              </w:rPr>
              <w:t>1.3.2 Technology and Infrastructure Constraints</w:t>
            </w:r>
            <w:r>
              <w:rPr>
                <w:noProof/>
                <w:webHidden/>
              </w:rPr>
              <w:tab/>
            </w:r>
            <w:r>
              <w:rPr>
                <w:noProof/>
                <w:webHidden/>
              </w:rPr>
              <w:fldChar w:fldCharType="begin"/>
            </w:r>
            <w:r>
              <w:rPr>
                <w:noProof/>
                <w:webHidden/>
              </w:rPr>
              <w:instrText xml:space="preserve"> PAGEREF _Toc230961544 \h </w:instrText>
            </w:r>
            <w:r>
              <w:rPr>
                <w:noProof/>
                <w:webHidden/>
              </w:rPr>
            </w:r>
            <w:r>
              <w:rPr>
                <w:noProof/>
                <w:webHidden/>
              </w:rPr>
              <w:fldChar w:fldCharType="separate"/>
            </w:r>
            <w:r>
              <w:rPr>
                <w:noProof/>
                <w:webHidden/>
              </w:rPr>
              <w:t>11</w:t>
            </w:r>
            <w:r>
              <w:rPr>
                <w:noProof/>
                <w:webHidden/>
              </w:rPr>
              <w:fldChar w:fldCharType="end"/>
            </w:r>
          </w:hyperlink>
        </w:p>
        <w:p w14:paraId="45774293" w14:textId="16EB446C" w:rsidR="009360DE" w:rsidRDefault="009360DE">
          <w:pPr>
            <w:pStyle w:val="TOC3"/>
            <w:tabs>
              <w:tab w:val="right" w:leader="dot" w:pos="9016"/>
            </w:tabs>
            <w:rPr>
              <w:rFonts w:eastAsiaTheme="minorEastAsia"/>
              <w:noProof/>
              <w:sz w:val="24"/>
              <w:szCs w:val="24"/>
              <w:lang w:eastAsia="en-GB"/>
            </w:rPr>
          </w:pPr>
          <w:hyperlink w:anchor="_Toc230961545" w:history="1">
            <w:r w:rsidRPr="00B27746">
              <w:rPr>
                <w:rStyle w:val="Hyperlink"/>
                <w:noProof/>
              </w:rPr>
              <w:t>1.3.3 Financial Constraints</w:t>
            </w:r>
            <w:r>
              <w:rPr>
                <w:noProof/>
                <w:webHidden/>
              </w:rPr>
              <w:tab/>
            </w:r>
            <w:r>
              <w:rPr>
                <w:noProof/>
                <w:webHidden/>
              </w:rPr>
              <w:fldChar w:fldCharType="begin"/>
            </w:r>
            <w:r>
              <w:rPr>
                <w:noProof/>
                <w:webHidden/>
              </w:rPr>
              <w:instrText xml:space="preserve"> PAGEREF _Toc230961545 \h </w:instrText>
            </w:r>
            <w:r>
              <w:rPr>
                <w:noProof/>
                <w:webHidden/>
              </w:rPr>
            </w:r>
            <w:r>
              <w:rPr>
                <w:noProof/>
                <w:webHidden/>
              </w:rPr>
              <w:fldChar w:fldCharType="separate"/>
            </w:r>
            <w:r>
              <w:rPr>
                <w:noProof/>
                <w:webHidden/>
              </w:rPr>
              <w:t>12</w:t>
            </w:r>
            <w:r>
              <w:rPr>
                <w:noProof/>
                <w:webHidden/>
              </w:rPr>
              <w:fldChar w:fldCharType="end"/>
            </w:r>
          </w:hyperlink>
        </w:p>
        <w:p w14:paraId="0B41E0F1" w14:textId="2DBF0C05" w:rsidR="009360DE" w:rsidRDefault="009360DE">
          <w:pPr>
            <w:pStyle w:val="TOC3"/>
            <w:tabs>
              <w:tab w:val="right" w:leader="dot" w:pos="9016"/>
            </w:tabs>
            <w:rPr>
              <w:rFonts w:eastAsiaTheme="minorEastAsia"/>
              <w:noProof/>
              <w:sz w:val="24"/>
              <w:szCs w:val="24"/>
              <w:lang w:eastAsia="en-GB"/>
            </w:rPr>
          </w:pPr>
          <w:hyperlink w:anchor="_Toc230961546" w:history="1">
            <w:r w:rsidRPr="00B27746">
              <w:rPr>
                <w:rStyle w:val="Hyperlink"/>
                <w:noProof/>
              </w:rPr>
              <w:t>1.3.4 Time and Scope Constraints</w:t>
            </w:r>
            <w:r>
              <w:rPr>
                <w:noProof/>
                <w:webHidden/>
              </w:rPr>
              <w:tab/>
            </w:r>
            <w:r>
              <w:rPr>
                <w:noProof/>
                <w:webHidden/>
              </w:rPr>
              <w:fldChar w:fldCharType="begin"/>
            </w:r>
            <w:r>
              <w:rPr>
                <w:noProof/>
                <w:webHidden/>
              </w:rPr>
              <w:instrText xml:space="preserve"> PAGEREF _Toc230961546 \h </w:instrText>
            </w:r>
            <w:r>
              <w:rPr>
                <w:noProof/>
                <w:webHidden/>
              </w:rPr>
            </w:r>
            <w:r>
              <w:rPr>
                <w:noProof/>
                <w:webHidden/>
              </w:rPr>
              <w:fldChar w:fldCharType="separate"/>
            </w:r>
            <w:r>
              <w:rPr>
                <w:noProof/>
                <w:webHidden/>
              </w:rPr>
              <w:t>12</w:t>
            </w:r>
            <w:r>
              <w:rPr>
                <w:noProof/>
                <w:webHidden/>
              </w:rPr>
              <w:fldChar w:fldCharType="end"/>
            </w:r>
          </w:hyperlink>
        </w:p>
        <w:p w14:paraId="795F215D" w14:textId="5A958EA6" w:rsidR="009360DE" w:rsidRDefault="009360DE">
          <w:pPr>
            <w:pStyle w:val="TOC1"/>
            <w:tabs>
              <w:tab w:val="right" w:leader="dot" w:pos="9016"/>
            </w:tabs>
            <w:rPr>
              <w:rFonts w:eastAsiaTheme="minorEastAsia"/>
              <w:noProof/>
              <w:sz w:val="24"/>
              <w:szCs w:val="24"/>
              <w:lang w:eastAsia="en-GB"/>
            </w:rPr>
          </w:pPr>
          <w:hyperlink w:anchor="_Toc230961547" w:history="1">
            <w:r w:rsidRPr="00B27746">
              <w:rPr>
                <w:rStyle w:val="Hyperlink"/>
                <w:noProof/>
              </w:rPr>
              <w:t>2. Solution</w:t>
            </w:r>
            <w:r>
              <w:rPr>
                <w:noProof/>
                <w:webHidden/>
              </w:rPr>
              <w:tab/>
            </w:r>
            <w:r>
              <w:rPr>
                <w:noProof/>
                <w:webHidden/>
              </w:rPr>
              <w:fldChar w:fldCharType="begin"/>
            </w:r>
            <w:r>
              <w:rPr>
                <w:noProof/>
                <w:webHidden/>
              </w:rPr>
              <w:instrText xml:space="preserve"> PAGEREF _Toc230961547 \h </w:instrText>
            </w:r>
            <w:r>
              <w:rPr>
                <w:noProof/>
                <w:webHidden/>
              </w:rPr>
            </w:r>
            <w:r>
              <w:rPr>
                <w:noProof/>
                <w:webHidden/>
              </w:rPr>
              <w:fldChar w:fldCharType="separate"/>
            </w:r>
            <w:r>
              <w:rPr>
                <w:noProof/>
                <w:webHidden/>
              </w:rPr>
              <w:t>14</w:t>
            </w:r>
            <w:r>
              <w:rPr>
                <w:noProof/>
                <w:webHidden/>
              </w:rPr>
              <w:fldChar w:fldCharType="end"/>
            </w:r>
          </w:hyperlink>
        </w:p>
        <w:p w14:paraId="518FE63E" w14:textId="0C8B8E48" w:rsidR="009360DE" w:rsidRDefault="009360DE">
          <w:pPr>
            <w:pStyle w:val="TOC2"/>
            <w:tabs>
              <w:tab w:val="right" w:leader="dot" w:pos="9016"/>
            </w:tabs>
            <w:rPr>
              <w:rFonts w:eastAsiaTheme="minorEastAsia"/>
              <w:noProof/>
              <w:sz w:val="24"/>
              <w:szCs w:val="24"/>
              <w:lang w:eastAsia="en-GB"/>
            </w:rPr>
          </w:pPr>
          <w:hyperlink w:anchor="_Toc230961548" w:history="1">
            <w:r w:rsidRPr="00B27746">
              <w:rPr>
                <w:rStyle w:val="Hyperlink"/>
                <w:noProof/>
              </w:rPr>
              <w:t>2.1 Explanation of Solution and Deliverables</w:t>
            </w:r>
            <w:r>
              <w:rPr>
                <w:noProof/>
                <w:webHidden/>
              </w:rPr>
              <w:tab/>
            </w:r>
            <w:r>
              <w:rPr>
                <w:noProof/>
                <w:webHidden/>
              </w:rPr>
              <w:fldChar w:fldCharType="begin"/>
            </w:r>
            <w:r>
              <w:rPr>
                <w:noProof/>
                <w:webHidden/>
              </w:rPr>
              <w:instrText xml:space="preserve"> PAGEREF _Toc230961548 \h </w:instrText>
            </w:r>
            <w:r>
              <w:rPr>
                <w:noProof/>
                <w:webHidden/>
              </w:rPr>
            </w:r>
            <w:r>
              <w:rPr>
                <w:noProof/>
                <w:webHidden/>
              </w:rPr>
              <w:fldChar w:fldCharType="separate"/>
            </w:r>
            <w:r>
              <w:rPr>
                <w:noProof/>
                <w:webHidden/>
              </w:rPr>
              <w:t>14</w:t>
            </w:r>
            <w:r>
              <w:rPr>
                <w:noProof/>
                <w:webHidden/>
              </w:rPr>
              <w:fldChar w:fldCharType="end"/>
            </w:r>
          </w:hyperlink>
        </w:p>
        <w:p w14:paraId="1880C34D" w14:textId="4261E280" w:rsidR="009360DE" w:rsidRDefault="009360DE">
          <w:pPr>
            <w:pStyle w:val="TOC2"/>
            <w:tabs>
              <w:tab w:val="right" w:leader="dot" w:pos="9016"/>
            </w:tabs>
            <w:rPr>
              <w:rFonts w:eastAsiaTheme="minorEastAsia"/>
              <w:noProof/>
              <w:sz w:val="24"/>
              <w:szCs w:val="24"/>
              <w:lang w:eastAsia="en-GB"/>
            </w:rPr>
          </w:pPr>
          <w:hyperlink w:anchor="_Toc230961549" w:history="1">
            <w:r w:rsidRPr="00B27746">
              <w:rPr>
                <w:rStyle w:val="Hyperlink"/>
                <w:noProof/>
              </w:rPr>
              <w:t>2.2 Metrics and Success Criteria</w:t>
            </w:r>
            <w:r>
              <w:rPr>
                <w:noProof/>
                <w:webHidden/>
              </w:rPr>
              <w:tab/>
            </w:r>
            <w:r>
              <w:rPr>
                <w:noProof/>
                <w:webHidden/>
              </w:rPr>
              <w:fldChar w:fldCharType="begin"/>
            </w:r>
            <w:r>
              <w:rPr>
                <w:noProof/>
                <w:webHidden/>
              </w:rPr>
              <w:instrText xml:space="preserve"> PAGEREF _Toc230961549 \h </w:instrText>
            </w:r>
            <w:r>
              <w:rPr>
                <w:noProof/>
                <w:webHidden/>
              </w:rPr>
            </w:r>
            <w:r>
              <w:rPr>
                <w:noProof/>
                <w:webHidden/>
              </w:rPr>
              <w:fldChar w:fldCharType="separate"/>
            </w:r>
            <w:r>
              <w:rPr>
                <w:noProof/>
                <w:webHidden/>
              </w:rPr>
              <w:t>15</w:t>
            </w:r>
            <w:r>
              <w:rPr>
                <w:noProof/>
                <w:webHidden/>
              </w:rPr>
              <w:fldChar w:fldCharType="end"/>
            </w:r>
          </w:hyperlink>
        </w:p>
        <w:p w14:paraId="1ED10E3B" w14:textId="3484F91A" w:rsidR="009360DE" w:rsidRDefault="009360DE">
          <w:pPr>
            <w:pStyle w:val="TOC3"/>
            <w:tabs>
              <w:tab w:val="right" w:leader="dot" w:pos="9016"/>
            </w:tabs>
            <w:rPr>
              <w:rFonts w:eastAsiaTheme="minorEastAsia"/>
              <w:noProof/>
              <w:sz w:val="24"/>
              <w:szCs w:val="24"/>
              <w:lang w:eastAsia="en-GB"/>
            </w:rPr>
          </w:pPr>
          <w:hyperlink w:anchor="_Toc230961550" w:history="1">
            <w:r w:rsidRPr="00B27746">
              <w:rPr>
                <w:rStyle w:val="Hyperlink"/>
                <w:noProof/>
              </w:rPr>
              <w:t>2.2.1 Functional Requirements</w:t>
            </w:r>
            <w:r>
              <w:rPr>
                <w:noProof/>
                <w:webHidden/>
              </w:rPr>
              <w:tab/>
            </w:r>
            <w:r>
              <w:rPr>
                <w:noProof/>
                <w:webHidden/>
              </w:rPr>
              <w:fldChar w:fldCharType="begin"/>
            </w:r>
            <w:r>
              <w:rPr>
                <w:noProof/>
                <w:webHidden/>
              </w:rPr>
              <w:instrText xml:space="preserve"> PAGEREF _Toc230961550 \h </w:instrText>
            </w:r>
            <w:r>
              <w:rPr>
                <w:noProof/>
                <w:webHidden/>
              </w:rPr>
            </w:r>
            <w:r>
              <w:rPr>
                <w:noProof/>
                <w:webHidden/>
              </w:rPr>
              <w:fldChar w:fldCharType="separate"/>
            </w:r>
            <w:r>
              <w:rPr>
                <w:noProof/>
                <w:webHidden/>
              </w:rPr>
              <w:t>15</w:t>
            </w:r>
            <w:r>
              <w:rPr>
                <w:noProof/>
                <w:webHidden/>
              </w:rPr>
              <w:fldChar w:fldCharType="end"/>
            </w:r>
          </w:hyperlink>
        </w:p>
        <w:p w14:paraId="551BBC2F" w14:textId="1A4B1723" w:rsidR="009360DE" w:rsidRDefault="009360DE">
          <w:pPr>
            <w:pStyle w:val="TOC3"/>
            <w:tabs>
              <w:tab w:val="right" w:leader="dot" w:pos="9016"/>
            </w:tabs>
            <w:rPr>
              <w:rFonts w:eastAsiaTheme="minorEastAsia"/>
              <w:noProof/>
              <w:sz w:val="24"/>
              <w:szCs w:val="24"/>
              <w:lang w:eastAsia="en-GB"/>
            </w:rPr>
          </w:pPr>
          <w:hyperlink w:anchor="_Toc230961551" w:history="1">
            <w:r w:rsidRPr="00B27746">
              <w:rPr>
                <w:rStyle w:val="Hyperlink"/>
                <w:noProof/>
              </w:rPr>
              <w:t>2.2.3 Non-functional Requirements</w:t>
            </w:r>
            <w:r>
              <w:rPr>
                <w:noProof/>
                <w:webHidden/>
              </w:rPr>
              <w:tab/>
            </w:r>
            <w:r>
              <w:rPr>
                <w:noProof/>
                <w:webHidden/>
              </w:rPr>
              <w:fldChar w:fldCharType="begin"/>
            </w:r>
            <w:r>
              <w:rPr>
                <w:noProof/>
                <w:webHidden/>
              </w:rPr>
              <w:instrText xml:space="preserve"> PAGEREF _Toc230961551 \h </w:instrText>
            </w:r>
            <w:r>
              <w:rPr>
                <w:noProof/>
                <w:webHidden/>
              </w:rPr>
            </w:r>
            <w:r>
              <w:rPr>
                <w:noProof/>
                <w:webHidden/>
              </w:rPr>
              <w:fldChar w:fldCharType="separate"/>
            </w:r>
            <w:r>
              <w:rPr>
                <w:noProof/>
                <w:webHidden/>
              </w:rPr>
              <w:t>16</w:t>
            </w:r>
            <w:r>
              <w:rPr>
                <w:noProof/>
                <w:webHidden/>
              </w:rPr>
              <w:fldChar w:fldCharType="end"/>
            </w:r>
          </w:hyperlink>
        </w:p>
        <w:p w14:paraId="240F2D3E" w14:textId="58D11E55" w:rsidR="009360DE" w:rsidRDefault="009360DE">
          <w:pPr>
            <w:pStyle w:val="TOC3"/>
            <w:tabs>
              <w:tab w:val="right" w:leader="dot" w:pos="9016"/>
            </w:tabs>
            <w:rPr>
              <w:rFonts w:eastAsiaTheme="minorEastAsia"/>
              <w:noProof/>
              <w:sz w:val="24"/>
              <w:szCs w:val="24"/>
              <w:lang w:eastAsia="en-GB"/>
            </w:rPr>
          </w:pPr>
          <w:hyperlink w:anchor="_Toc230961552" w:history="1">
            <w:r w:rsidRPr="00B27746">
              <w:rPr>
                <w:rStyle w:val="Hyperlink"/>
                <w:noProof/>
              </w:rPr>
              <w:t>2.2.4 Security Requirements</w:t>
            </w:r>
            <w:r>
              <w:rPr>
                <w:noProof/>
                <w:webHidden/>
              </w:rPr>
              <w:tab/>
            </w:r>
            <w:r>
              <w:rPr>
                <w:noProof/>
                <w:webHidden/>
              </w:rPr>
              <w:fldChar w:fldCharType="begin"/>
            </w:r>
            <w:r>
              <w:rPr>
                <w:noProof/>
                <w:webHidden/>
              </w:rPr>
              <w:instrText xml:space="preserve"> PAGEREF _Toc230961552 \h </w:instrText>
            </w:r>
            <w:r>
              <w:rPr>
                <w:noProof/>
                <w:webHidden/>
              </w:rPr>
            </w:r>
            <w:r>
              <w:rPr>
                <w:noProof/>
                <w:webHidden/>
              </w:rPr>
              <w:fldChar w:fldCharType="separate"/>
            </w:r>
            <w:r>
              <w:rPr>
                <w:noProof/>
                <w:webHidden/>
              </w:rPr>
              <w:t>17</w:t>
            </w:r>
            <w:r>
              <w:rPr>
                <w:noProof/>
                <w:webHidden/>
              </w:rPr>
              <w:fldChar w:fldCharType="end"/>
            </w:r>
          </w:hyperlink>
        </w:p>
        <w:p w14:paraId="75477904" w14:textId="44390C0C" w:rsidR="009360DE" w:rsidRDefault="009360DE">
          <w:pPr>
            <w:pStyle w:val="TOC3"/>
            <w:tabs>
              <w:tab w:val="right" w:leader="dot" w:pos="9016"/>
            </w:tabs>
            <w:rPr>
              <w:rFonts w:eastAsiaTheme="minorEastAsia"/>
              <w:noProof/>
              <w:sz w:val="24"/>
              <w:szCs w:val="24"/>
              <w:lang w:eastAsia="en-GB"/>
            </w:rPr>
          </w:pPr>
          <w:hyperlink w:anchor="_Toc230961553" w:history="1">
            <w:r w:rsidRPr="00B27746">
              <w:rPr>
                <w:rStyle w:val="Hyperlink"/>
                <w:noProof/>
              </w:rPr>
              <w:t>2.2.5 Objectives</w:t>
            </w:r>
            <w:r>
              <w:rPr>
                <w:noProof/>
                <w:webHidden/>
              </w:rPr>
              <w:tab/>
            </w:r>
            <w:r>
              <w:rPr>
                <w:noProof/>
                <w:webHidden/>
              </w:rPr>
              <w:fldChar w:fldCharType="begin"/>
            </w:r>
            <w:r>
              <w:rPr>
                <w:noProof/>
                <w:webHidden/>
              </w:rPr>
              <w:instrText xml:space="preserve"> PAGEREF _Toc230961553 \h </w:instrText>
            </w:r>
            <w:r>
              <w:rPr>
                <w:noProof/>
                <w:webHidden/>
              </w:rPr>
            </w:r>
            <w:r>
              <w:rPr>
                <w:noProof/>
                <w:webHidden/>
              </w:rPr>
              <w:fldChar w:fldCharType="separate"/>
            </w:r>
            <w:r>
              <w:rPr>
                <w:noProof/>
                <w:webHidden/>
              </w:rPr>
              <w:t>17</w:t>
            </w:r>
            <w:r>
              <w:rPr>
                <w:noProof/>
                <w:webHidden/>
              </w:rPr>
              <w:fldChar w:fldCharType="end"/>
            </w:r>
          </w:hyperlink>
        </w:p>
        <w:p w14:paraId="51FA71F5" w14:textId="3CF0C460" w:rsidR="009360DE" w:rsidRDefault="009360DE">
          <w:pPr>
            <w:pStyle w:val="TOC3"/>
            <w:tabs>
              <w:tab w:val="right" w:leader="dot" w:pos="9016"/>
            </w:tabs>
            <w:rPr>
              <w:rFonts w:eastAsiaTheme="minorEastAsia"/>
              <w:noProof/>
              <w:sz w:val="24"/>
              <w:szCs w:val="24"/>
              <w:lang w:eastAsia="en-GB"/>
            </w:rPr>
          </w:pPr>
          <w:hyperlink w:anchor="_Toc230961554" w:history="1">
            <w:r w:rsidRPr="00B27746">
              <w:rPr>
                <w:rStyle w:val="Hyperlink"/>
                <w:noProof/>
              </w:rPr>
              <w:t>2.2.6 Success Criteria</w:t>
            </w:r>
            <w:r>
              <w:rPr>
                <w:noProof/>
                <w:webHidden/>
              </w:rPr>
              <w:tab/>
            </w:r>
            <w:r>
              <w:rPr>
                <w:noProof/>
                <w:webHidden/>
              </w:rPr>
              <w:fldChar w:fldCharType="begin"/>
            </w:r>
            <w:r>
              <w:rPr>
                <w:noProof/>
                <w:webHidden/>
              </w:rPr>
              <w:instrText xml:space="preserve"> PAGEREF _Toc230961554 \h </w:instrText>
            </w:r>
            <w:r>
              <w:rPr>
                <w:noProof/>
                <w:webHidden/>
              </w:rPr>
            </w:r>
            <w:r>
              <w:rPr>
                <w:noProof/>
                <w:webHidden/>
              </w:rPr>
              <w:fldChar w:fldCharType="separate"/>
            </w:r>
            <w:r>
              <w:rPr>
                <w:noProof/>
                <w:webHidden/>
              </w:rPr>
              <w:t>19</w:t>
            </w:r>
            <w:r>
              <w:rPr>
                <w:noProof/>
                <w:webHidden/>
              </w:rPr>
              <w:fldChar w:fldCharType="end"/>
            </w:r>
          </w:hyperlink>
        </w:p>
        <w:p w14:paraId="0FF2A63D" w14:textId="533D3EF7" w:rsidR="009360DE" w:rsidRDefault="009360DE">
          <w:pPr>
            <w:pStyle w:val="TOC2"/>
            <w:tabs>
              <w:tab w:val="right" w:leader="dot" w:pos="9016"/>
            </w:tabs>
            <w:rPr>
              <w:rFonts w:eastAsiaTheme="minorEastAsia"/>
              <w:noProof/>
              <w:sz w:val="24"/>
              <w:szCs w:val="24"/>
              <w:lang w:eastAsia="en-GB"/>
            </w:rPr>
          </w:pPr>
          <w:hyperlink w:anchor="_Toc230961555" w:history="1">
            <w:r w:rsidRPr="00B27746">
              <w:rPr>
                <w:rStyle w:val="Hyperlink"/>
                <w:noProof/>
              </w:rPr>
              <w:t>2.3 Costing</w:t>
            </w:r>
            <w:r>
              <w:rPr>
                <w:noProof/>
                <w:webHidden/>
              </w:rPr>
              <w:tab/>
            </w:r>
            <w:r>
              <w:rPr>
                <w:noProof/>
                <w:webHidden/>
              </w:rPr>
              <w:fldChar w:fldCharType="begin"/>
            </w:r>
            <w:r>
              <w:rPr>
                <w:noProof/>
                <w:webHidden/>
              </w:rPr>
              <w:instrText xml:space="preserve"> PAGEREF _Toc230961555 \h </w:instrText>
            </w:r>
            <w:r>
              <w:rPr>
                <w:noProof/>
                <w:webHidden/>
              </w:rPr>
            </w:r>
            <w:r>
              <w:rPr>
                <w:noProof/>
                <w:webHidden/>
              </w:rPr>
              <w:fldChar w:fldCharType="separate"/>
            </w:r>
            <w:r>
              <w:rPr>
                <w:noProof/>
                <w:webHidden/>
              </w:rPr>
              <w:t>21</w:t>
            </w:r>
            <w:r>
              <w:rPr>
                <w:noProof/>
                <w:webHidden/>
              </w:rPr>
              <w:fldChar w:fldCharType="end"/>
            </w:r>
          </w:hyperlink>
        </w:p>
        <w:p w14:paraId="6AE02AA7" w14:textId="36A4ACD1" w:rsidR="009360DE" w:rsidRDefault="009360DE">
          <w:pPr>
            <w:pStyle w:val="TOC1"/>
            <w:tabs>
              <w:tab w:val="right" w:leader="dot" w:pos="9016"/>
            </w:tabs>
            <w:rPr>
              <w:rFonts w:eastAsiaTheme="minorEastAsia"/>
              <w:noProof/>
              <w:sz w:val="24"/>
              <w:szCs w:val="24"/>
              <w:lang w:eastAsia="en-GB"/>
            </w:rPr>
          </w:pPr>
          <w:hyperlink w:anchor="_Toc230961556" w:history="1">
            <w:r w:rsidRPr="00B27746">
              <w:rPr>
                <w:rStyle w:val="Hyperlink"/>
                <w:noProof/>
              </w:rPr>
              <w:t>3. Project Management</w:t>
            </w:r>
            <w:r>
              <w:rPr>
                <w:noProof/>
                <w:webHidden/>
              </w:rPr>
              <w:tab/>
            </w:r>
            <w:r>
              <w:rPr>
                <w:noProof/>
                <w:webHidden/>
              </w:rPr>
              <w:fldChar w:fldCharType="begin"/>
            </w:r>
            <w:r>
              <w:rPr>
                <w:noProof/>
                <w:webHidden/>
              </w:rPr>
              <w:instrText xml:space="preserve"> PAGEREF _Toc230961556 \h </w:instrText>
            </w:r>
            <w:r>
              <w:rPr>
                <w:noProof/>
                <w:webHidden/>
              </w:rPr>
            </w:r>
            <w:r>
              <w:rPr>
                <w:noProof/>
                <w:webHidden/>
              </w:rPr>
              <w:fldChar w:fldCharType="separate"/>
            </w:r>
            <w:r>
              <w:rPr>
                <w:noProof/>
                <w:webHidden/>
              </w:rPr>
              <w:t>22</w:t>
            </w:r>
            <w:r>
              <w:rPr>
                <w:noProof/>
                <w:webHidden/>
              </w:rPr>
              <w:fldChar w:fldCharType="end"/>
            </w:r>
          </w:hyperlink>
        </w:p>
        <w:p w14:paraId="34D14739" w14:textId="54667853" w:rsidR="009360DE" w:rsidRDefault="009360DE">
          <w:pPr>
            <w:pStyle w:val="TOC2"/>
            <w:tabs>
              <w:tab w:val="right" w:leader="dot" w:pos="9016"/>
            </w:tabs>
            <w:rPr>
              <w:rFonts w:eastAsiaTheme="minorEastAsia"/>
              <w:noProof/>
              <w:sz w:val="24"/>
              <w:szCs w:val="24"/>
              <w:lang w:eastAsia="en-GB"/>
            </w:rPr>
          </w:pPr>
          <w:hyperlink w:anchor="_Toc230961557" w:history="1">
            <w:r w:rsidRPr="00B27746">
              <w:rPr>
                <w:rStyle w:val="Hyperlink"/>
                <w:noProof/>
              </w:rPr>
              <w:t>3.1 Approach</w:t>
            </w:r>
            <w:r>
              <w:rPr>
                <w:noProof/>
                <w:webHidden/>
              </w:rPr>
              <w:tab/>
            </w:r>
            <w:r>
              <w:rPr>
                <w:noProof/>
                <w:webHidden/>
              </w:rPr>
              <w:fldChar w:fldCharType="begin"/>
            </w:r>
            <w:r>
              <w:rPr>
                <w:noProof/>
                <w:webHidden/>
              </w:rPr>
              <w:instrText xml:space="preserve"> PAGEREF _Toc230961557 \h </w:instrText>
            </w:r>
            <w:r>
              <w:rPr>
                <w:noProof/>
                <w:webHidden/>
              </w:rPr>
            </w:r>
            <w:r>
              <w:rPr>
                <w:noProof/>
                <w:webHidden/>
              </w:rPr>
              <w:fldChar w:fldCharType="separate"/>
            </w:r>
            <w:r>
              <w:rPr>
                <w:noProof/>
                <w:webHidden/>
              </w:rPr>
              <w:t>22</w:t>
            </w:r>
            <w:r>
              <w:rPr>
                <w:noProof/>
                <w:webHidden/>
              </w:rPr>
              <w:fldChar w:fldCharType="end"/>
            </w:r>
          </w:hyperlink>
        </w:p>
        <w:p w14:paraId="5BA6279A" w14:textId="2AD6B5D2" w:rsidR="009360DE" w:rsidRDefault="009360DE">
          <w:pPr>
            <w:pStyle w:val="TOC2"/>
            <w:tabs>
              <w:tab w:val="right" w:leader="dot" w:pos="9016"/>
            </w:tabs>
            <w:rPr>
              <w:rFonts w:eastAsiaTheme="minorEastAsia"/>
              <w:noProof/>
              <w:sz w:val="24"/>
              <w:szCs w:val="24"/>
              <w:lang w:eastAsia="en-GB"/>
            </w:rPr>
          </w:pPr>
          <w:hyperlink w:anchor="_Toc230961558" w:history="1">
            <w:r w:rsidRPr="00B27746">
              <w:rPr>
                <w:rStyle w:val="Hyperlink"/>
                <w:noProof/>
              </w:rPr>
              <w:t>3.2 Project Plan</w:t>
            </w:r>
            <w:r>
              <w:rPr>
                <w:noProof/>
                <w:webHidden/>
              </w:rPr>
              <w:tab/>
            </w:r>
            <w:r>
              <w:rPr>
                <w:noProof/>
                <w:webHidden/>
              </w:rPr>
              <w:fldChar w:fldCharType="begin"/>
            </w:r>
            <w:r>
              <w:rPr>
                <w:noProof/>
                <w:webHidden/>
              </w:rPr>
              <w:instrText xml:space="preserve"> PAGEREF _Toc230961558 \h </w:instrText>
            </w:r>
            <w:r>
              <w:rPr>
                <w:noProof/>
                <w:webHidden/>
              </w:rPr>
            </w:r>
            <w:r>
              <w:rPr>
                <w:noProof/>
                <w:webHidden/>
              </w:rPr>
              <w:fldChar w:fldCharType="separate"/>
            </w:r>
            <w:r>
              <w:rPr>
                <w:noProof/>
                <w:webHidden/>
              </w:rPr>
              <w:t>22</w:t>
            </w:r>
            <w:r>
              <w:rPr>
                <w:noProof/>
                <w:webHidden/>
              </w:rPr>
              <w:fldChar w:fldCharType="end"/>
            </w:r>
          </w:hyperlink>
        </w:p>
        <w:p w14:paraId="104A2D3E" w14:textId="3E8FB60B" w:rsidR="009360DE" w:rsidRDefault="009360DE">
          <w:pPr>
            <w:pStyle w:val="TOC2"/>
            <w:tabs>
              <w:tab w:val="right" w:leader="dot" w:pos="9016"/>
            </w:tabs>
            <w:rPr>
              <w:rFonts w:eastAsiaTheme="minorEastAsia"/>
              <w:noProof/>
              <w:sz w:val="24"/>
              <w:szCs w:val="24"/>
              <w:lang w:eastAsia="en-GB"/>
            </w:rPr>
          </w:pPr>
          <w:hyperlink w:anchor="_Toc230961559" w:history="1">
            <w:r w:rsidRPr="00B27746">
              <w:rPr>
                <w:rStyle w:val="Hyperlink"/>
                <w:noProof/>
              </w:rPr>
              <w:t>3.3 Risk Management</w:t>
            </w:r>
            <w:r>
              <w:rPr>
                <w:noProof/>
                <w:webHidden/>
              </w:rPr>
              <w:tab/>
            </w:r>
            <w:r>
              <w:rPr>
                <w:noProof/>
                <w:webHidden/>
              </w:rPr>
              <w:fldChar w:fldCharType="begin"/>
            </w:r>
            <w:r>
              <w:rPr>
                <w:noProof/>
                <w:webHidden/>
              </w:rPr>
              <w:instrText xml:space="preserve"> PAGEREF _Toc230961559 \h </w:instrText>
            </w:r>
            <w:r>
              <w:rPr>
                <w:noProof/>
                <w:webHidden/>
              </w:rPr>
            </w:r>
            <w:r>
              <w:rPr>
                <w:noProof/>
                <w:webHidden/>
              </w:rPr>
              <w:fldChar w:fldCharType="separate"/>
            </w:r>
            <w:r>
              <w:rPr>
                <w:noProof/>
                <w:webHidden/>
              </w:rPr>
              <w:t>24</w:t>
            </w:r>
            <w:r>
              <w:rPr>
                <w:noProof/>
                <w:webHidden/>
              </w:rPr>
              <w:fldChar w:fldCharType="end"/>
            </w:r>
          </w:hyperlink>
        </w:p>
        <w:p w14:paraId="08B66564" w14:textId="1548D167" w:rsidR="009360DE" w:rsidRDefault="009360DE">
          <w:pPr>
            <w:pStyle w:val="TOC3"/>
            <w:tabs>
              <w:tab w:val="right" w:leader="dot" w:pos="9016"/>
            </w:tabs>
            <w:rPr>
              <w:rFonts w:eastAsiaTheme="minorEastAsia"/>
              <w:noProof/>
              <w:sz w:val="24"/>
              <w:szCs w:val="24"/>
              <w:lang w:eastAsia="en-GB"/>
            </w:rPr>
          </w:pPr>
          <w:hyperlink w:anchor="_Toc230961560" w:history="1">
            <w:r w:rsidRPr="00B27746">
              <w:rPr>
                <w:rStyle w:val="Hyperlink"/>
                <w:noProof/>
              </w:rPr>
              <w:t>3.3.1 Initial Risk Assessment</w:t>
            </w:r>
            <w:r>
              <w:rPr>
                <w:noProof/>
                <w:webHidden/>
              </w:rPr>
              <w:tab/>
            </w:r>
            <w:r>
              <w:rPr>
                <w:noProof/>
                <w:webHidden/>
              </w:rPr>
              <w:fldChar w:fldCharType="begin"/>
            </w:r>
            <w:r>
              <w:rPr>
                <w:noProof/>
                <w:webHidden/>
              </w:rPr>
              <w:instrText xml:space="preserve"> PAGEREF _Toc230961560 \h </w:instrText>
            </w:r>
            <w:r>
              <w:rPr>
                <w:noProof/>
                <w:webHidden/>
              </w:rPr>
            </w:r>
            <w:r>
              <w:rPr>
                <w:noProof/>
                <w:webHidden/>
              </w:rPr>
              <w:fldChar w:fldCharType="separate"/>
            </w:r>
            <w:r>
              <w:rPr>
                <w:noProof/>
                <w:webHidden/>
              </w:rPr>
              <w:t>24</w:t>
            </w:r>
            <w:r>
              <w:rPr>
                <w:noProof/>
                <w:webHidden/>
              </w:rPr>
              <w:fldChar w:fldCharType="end"/>
            </w:r>
          </w:hyperlink>
        </w:p>
        <w:p w14:paraId="585C53D7" w14:textId="0D02E6CB" w:rsidR="009360DE" w:rsidRDefault="009360DE">
          <w:pPr>
            <w:pStyle w:val="TOC3"/>
            <w:tabs>
              <w:tab w:val="right" w:leader="dot" w:pos="9016"/>
            </w:tabs>
            <w:rPr>
              <w:rFonts w:eastAsiaTheme="minorEastAsia"/>
              <w:noProof/>
              <w:sz w:val="24"/>
              <w:szCs w:val="24"/>
              <w:lang w:eastAsia="en-GB"/>
            </w:rPr>
          </w:pPr>
          <w:hyperlink w:anchor="_Toc230961561" w:history="1">
            <w:r w:rsidRPr="00B27746">
              <w:rPr>
                <w:rStyle w:val="Hyperlink"/>
                <w:noProof/>
              </w:rPr>
              <w:t>3.3.2 Initial Risk Matrix and Register</w:t>
            </w:r>
            <w:r>
              <w:rPr>
                <w:noProof/>
                <w:webHidden/>
              </w:rPr>
              <w:tab/>
            </w:r>
            <w:r>
              <w:rPr>
                <w:noProof/>
                <w:webHidden/>
              </w:rPr>
              <w:fldChar w:fldCharType="begin"/>
            </w:r>
            <w:r>
              <w:rPr>
                <w:noProof/>
                <w:webHidden/>
              </w:rPr>
              <w:instrText xml:space="preserve"> PAGEREF _Toc230961561 \h </w:instrText>
            </w:r>
            <w:r>
              <w:rPr>
                <w:noProof/>
                <w:webHidden/>
              </w:rPr>
            </w:r>
            <w:r>
              <w:rPr>
                <w:noProof/>
                <w:webHidden/>
              </w:rPr>
              <w:fldChar w:fldCharType="separate"/>
            </w:r>
            <w:r>
              <w:rPr>
                <w:noProof/>
                <w:webHidden/>
              </w:rPr>
              <w:t>25</w:t>
            </w:r>
            <w:r>
              <w:rPr>
                <w:noProof/>
                <w:webHidden/>
              </w:rPr>
              <w:fldChar w:fldCharType="end"/>
            </w:r>
          </w:hyperlink>
        </w:p>
        <w:p w14:paraId="690946E1" w14:textId="54C77CE1" w:rsidR="009360DE" w:rsidRDefault="009360DE">
          <w:pPr>
            <w:pStyle w:val="TOC3"/>
            <w:tabs>
              <w:tab w:val="right" w:leader="dot" w:pos="9016"/>
            </w:tabs>
            <w:rPr>
              <w:rFonts w:eastAsiaTheme="minorEastAsia"/>
              <w:noProof/>
              <w:sz w:val="24"/>
              <w:szCs w:val="24"/>
              <w:lang w:eastAsia="en-GB"/>
            </w:rPr>
          </w:pPr>
          <w:hyperlink w:anchor="_Toc230961562" w:history="1">
            <w:r w:rsidRPr="00B27746">
              <w:rPr>
                <w:rStyle w:val="Hyperlink"/>
                <w:noProof/>
              </w:rPr>
              <w:t>3.3.3 Initial Additional Risk Mitigation Proposals</w:t>
            </w:r>
            <w:r>
              <w:rPr>
                <w:noProof/>
                <w:webHidden/>
              </w:rPr>
              <w:tab/>
            </w:r>
            <w:r>
              <w:rPr>
                <w:noProof/>
                <w:webHidden/>
              </w:rPr>
              <w:fldChar w:fldCharType="begin"/>
            </w:r>
            <w:r>
              <w:rPr>
                <w:noProof/>
                <w:webHidden/>
              </w:rPr>
              <w:instrText xml:space="preserve"> PAGEREF _Toc230961562 \h </w:instrText>
            </w:r>
            <w:r>
              <w:rPr>
                <w:noProof/>
                <w:webHidden/>
              </w:rPr>
            </w:r>
            <w:r>
              <w:rPr>
                <w:noProof/>
                <w:webHidden/>
              </w:rPr>
              <w:fldChar w:fldCharType="separate"/>
            </w:r>
            <w:r>
              <w:rPr>
                <w:noProof/>
                <w:webHidden/>
              </w:rPr>
              <w:t>28</w:t>
            </w:r>
            <w:r>
              <w:rPr>
                <w:noProof/>
                <w:webHidden/>
              </w:rPr>
              <w:fldChar w:fldCharType="end"/>
            </w:r>
          </w:hyperlink>
        </w:p>
        <w:p w14:paraId="23F11589" w14:textId="4101F9F4" w:rsidR="009360DE" w:rsidRDefault="009360DE">
          <w:pPr>
            <w:pStyle w:val="TOC1"/>
            <w:tabs>
              <w:tab w:val="right" w:leader="dot" w:pos="9016"/>
            </w:tabs>
            <w:rPr>
              <w:rFonts w:eastAsiaTheme="minorEastAsia"/>
              <w:noProof/>
              <w:sz w:val="24"/>
              <w:szCs w:val="24"/>
              <w:lang w:eastAsia="en-GB"/>
            </w:rPr>
          </w:pPr>
          <w:hyperlink w:anchor="_Toc230961563" w:history="1">
            <w:r w:rsidRPr="00B27746">
              <w:rPr>
                <w:rStyle w:val="Hyperlink"/>
                <w:noProof/>
              </w:rPr>
              <w:t>4. Solution Development and Testing</w:t>
            </w:r>
            <w:r>
              <w:rPr>
                <w:noProof/>
                <w:webHidden/>
              </w:rPr>
              <w:tab/>
            </w:r>
            <w:r>
              <w:rPr>
                <w:noProof/>
                <w:webHidden/>
              </w:rPr>
              <w:fldChar w:fldCharType="begin"/>
            </w:r>
            <w:r>
              <w:rPr>
                <w:noProof/>
                <w:webHidden/>
              </w:rPr>
              <w:instrText xml:space="preserve"> PAGEREF _Toc230961563 \h </w:instrText>
            </w:r>
            <w:r>
              <w:rPr>
                <w:noProof/>
                <w:webHidden/>
              </w:rPr>
            </w:r>
            <w:r>
              <w:rPr>
                <w:noProof/>
                <w:webHidden/>
              </w:rPr>
              <w:fldChar w:fldCharType="separate"/>
            </w:r>
            <w:r>
              <w:rPr>
                <w:noProof/>
                <w:webHidden/>
              </w:rPr>
              <w:t>30</w:t>
            </w:r>
            <w:r>
              <w:rPr>
                <w:noProof/>
                <w:webHidden/>
              </w:rPr>
              <w:fldChar w:fldCharType="end"/>
            </w:r>
          </w:hyperlink>
        </w:p>
        <w:p w14:paraId="72D3DC8B" w14:textId="17F10634" w:rsidR="009360DE" w:rsidRDefault="009360DE">
          <w:pPr>
            <w:pStyle w:val="TOC2"/>
            <w:tabs>
              <w:tab w:val="right" w:leader="dot" w:pos="9016"/>
            </w:tabs>
            <w:rPr>
              <w:rFonts w:eastAsiaTheme="minorEastAsia"/>
              <w:noProof/>
              <w:sz w:val="24"/>
              <w:szCs w:val="24"/>
              <w:lang w:eastAsia="en-GB"/>
            </w:rPr>
          </w:pPr>
          <w:hyperlink w:anchor="_Toc230961564" w:history="1">
            <w:r w:rsidRPr="00B27746">
              <w:rPr>
                <w:rStyle w:val="Hyperlink"/>
                <w:noProof/>
              </w:rPr>
              <w:t>4.1 Week 1 - 4-6</w:t>
            </w:r>
            <w:r w:rsidRPr="00B27746">
              <w:rPr>
                <w:rStyle w:val="Hyperlink"/>
                <w:noProof/>
                <w:vertAlign w:val="superscript"/>
              </w:rPr>
              <w:t>th</w:t>
            </w:r>
            <w:r w:rsidRPr="00B27746">
              <w:rPr>
                <w:rStyle w:val="Hyperlink"/>
                <w:noProof/>
              </w:rPr>
              <w:t xml:space="preserve"> March</w:t>
            </w:r>
            <w:r>
              <w:rPr>
                <w:noProof/>
                <w:webHidden/>
              </w:rPr>
              <w:tab/>
            </w:r>
            <w:r>
              <w:rPr>
                <w:noProof/>
                <w:webHidden/>
              </w:rPr>
              <w:fldChar w:fldCharType="begin"/>
            </w:r>
            <w:r>
              <w:rPr>
                <w:noProof/>
                <w:webHidden/>
              </w:rPr>
              <w:instrText xml:space="preserve"> PAGEREF _Toc230961564 \h </w:instrText>
            </w:r>
            <w:r>
              <w:rPr>
                <w:noProof/>
                <w:webHidden/>
              </w:rPr>
            </w:r>
            <w:r>
              <w:rPr>
                <w:noProof/>
                <w:webHidden/>
              </w:rPr>
              <w:fldChar w:fldCharType="separate"/>
            </w:r>
            <w:r>
              <w:rPr>
                <w:noProof/>
                <w:webHidden/>
              </w:rPr>
              <w:t>30</w:t>
            </w:r>
            <w:r>
              <w:rPr>
                <w:noProof/>
                <w:webHidden/>
              </w:rPr>
              <w:fldChar w:fldCharType="end"/>
            </w:r>
          </w:hyperlink>
        </w:p>
        <w:p w14:paraId="44C0AE0B" w14:textId="35F1CC8B" w:rsidR="009360DE" w:rsidRDefault="009360DE">
          <w:pPr>
            <w:pStyle w:val="TOC3"/>
            <w:tabs>
              <w:tab w:val="right" w:leader="dot" w:pos="9016"/>
            </w:tabs>
            <w:rPr>
              <w:rFonts w:eastAsiaTheme="minorEastAsia"/>
              <w:noProof/>
              <w:sz w:val="24"/>
              <w:szCs w:val="24"/>
              <w:lang w:eastAsia="en-GB"/>
            </w:rPr>
          </w:pPr>
          <w:hyperlink w:anchor="_Toc230961565" w:history="1">
            <w:r w:rsidRPr="00B27746">
              <w:rPr>
                <w:rStyle w:val="Hyperlink"/>
                <w:noProof/>
              </w:rPr>
              <w:t>4.1.1 Work Completed and Issues Raised</w:t>
            </w:r>
            <w:r>
              <w:rPr>
                <w:noProof/>
                <w:webHidden/>
              </w:rPr>
              <w:tab/>
            </w:r>
            <w:r>
              <w:rPr>
                <w:noProof/>
                <w:webHidden/>
              </w:rPr>
              <w:fldChar w:fldCharType="begin"/>
            </w:r>
            <w:r>
              <w:rPr>
                <w:noProof/>
                <w:webHidden/>
              </w:rPr>
              <w:instrText xml:space="preserve"> PAGEREF _Toc230961565 \h </w:instrText>
            </w:r>
            <w:r>
              <w:rPr>
                <w:noProof/>
                <w:webHidden/>
              </w:rPr>
            </w:r>
            <w:r>
              <w:rPr>
                <w:noProof/>
                <w:webHidden/>
              </w:rPr>
              <w:fldChar w:fldCharType="separate"/>
            </w:r>
            <w:r>
              <w:rPr>
                <w:noProof/>
                <w:webHidden/>
              </w:rPr>
              <w:t>30</w:t>
            </w:r>
            <w:r>
              <w:rPr>
                <w:noProof/>
                <w:webHidden/>
              </w:rPr>
              <w:fldChar w:fldCharType="end"/>
            </w:r>
          </w:hyperlink>
        </w:p>
        <w:p w14:paraId="2EE1A50D" w14:textId="069F6DF0" w:rsidR="009360DE" w:rsidRDefault="009360DE">
          <w:pPr>
            <w:pStyle w:val="TOC3"/>
            <w:tabs>
              <w:tab w:val="right" w:leader="dot" w:pos="9016"/>
            </w:tabs>
            <w:rPr>
              <w:rFonts w:eastAsiaTheme="minorEastAsia"/>
              <w:noProof/>
              <w:sz w:val="24"/>
              <w:szCs w:val="24"/>
              <w:lang w:eastAsia="en-GB"/>
            </w:rPr>
          </w:pPr>
          <w:hyperlink w:anchor="_Toc230961566" w:history="1">
            <w:r w:rsidRPr="00B27746">
              <w:rPr>
                <w:rStyle w:val="Hyperlink"/>
                <w:noProof/>
              </w:rPr>
              <w:t>4.1.2 Logbook Review</w:t>
            </w:r>
            <w:r>
              <w:rPr>
                <w:noProof/>
                <w:webHidden/>
              </w:rPr>
              <w:tab/>
            </w:r>
            <w:r>
              <w:rPr>
                <w:noProof/>
                <w:webHidden/>
              </w:rPr>
              <w:fldChar w:fldCharType="begin"/>
            </w:r>
            <w:r>
              <w:rPr>
                <w:noProof/>
                <w:webHidden/>
              </w:rPr>
              <w:instrText xml:space="preserve"> PAGEREF _Toc230961566 \h </w:instrText>
            </w:r>
            <w:r>
              <w:rPr>
                <w:noProof/>
                <w:webHidden/>
              </w:rPr>
            </w:r>
            <w:r>
              <w:rPr>
                <w:noProof/>
                <w:webHidden/>
              </w:rPr>
              <w:fldChar w:fldCharType="separate"/>
            </w:r>
            <w:r>
              <w:rPr>
                <w:noProof/>
                <w:webHidden/>
              </w:rPr>
              <w:t>31</w:t>
            </w:r>
            <w:r>
              <w:rPr>
                <w:noProof/>
                <w:webHidden/>
              </w:rPr>
              <w:fldChar w:fldCharType="end"/>
            </w:r>
          </w:hyperlink>
        </w:p>
        <w:p w14:paraId="2185C163" w14:textId="6F569B2F" w:rsidR="009360DE" w:rsidRDefault="009360DE">
          <w:pPr>
            <w:pStyle w:val="TOC2"/>
            <w:tabs>
              <w:tab w:val="right" w:leader="dot" w:pos="9016"/>
            </w:tabs>
            <w:rPr>
              <w:rFonts w:eastAsiaTheme="minorEastAsia"/>
              <w:noProof/>
              <w:sz w:val="24"/>
              <w:szCs w:val="24"/>
              <w:lang w:eastAsia="en-GB"/>
            </w:rPr>
          </w:pPr>
          <w:hyperlink w:anchor="_Toc230961567" w:history="1">
            <w:r w:rsidRPr="00B27746">
              <w:rPr>
                <w:rStyle w:val="Hyperlink"/>
                <w:noProof/>
              </w:rPr>
              <w:t>4.2 Week 2 - 9</w:t>
            </w:r>
            <w:r w:rsidRPr="00B27746">
              <w:rPr>
                <w:rStyle w:val="Hyperlink"/>
                <w:noProof/>
                <w:vertAlign w:val="superscript"/>
              </w:rPr>
              <w:t>th</w:t>
            </w:r>
            <w:r w:rsidRPr="00B27746">
              <w:rPr>
                <w:rStyle w:val="Hyperlink"/>
                <w:noProof/>
              </w:rPr>
              <w:t>-13</w:t>
            </w:r>
            <w:r w:rsidRPr="00B27746">
              <w:rPr>
                <w:rStyle w:val="Hyperlink"/>
                <w:noProof/>
                <w:vertAlign w:val="superscript"/>
              </w:rPr>
              <w:t>th</w:t>
            </w:r>
            <w:r w:rsidRPr="00B27746">
              <w:rPr>
                <w:rStyle w:val="Hyperlink"/>
                <w:noProof/>
              </w:rPr>
              <w:t xml:space="preserve"> March</w:t>
            </w:r>
            <w:r>
              <w:rPr>
                <w:noProof/>
                <w:webHidden/>
              </w:rPr>
              <w:tab/>
            </w:r>
            <w:r>
              <w:rPr>
                <w:noProof/>
                <w:webHidden/>
              </w:rPr>
              <w:fldChar w:fldCharType="begin"/>
            </w:r>
            <w:r>
              <w:rPr>
                <w:noProof/>
                <w:webHidden/>
              </w:rPr>
              <w:instrText xml:space="preserve"> PAGEREF _Toc230961567 \h </w:instrText>
            </w:r>
            <w:r>
              <w:rPr>
                <w:noProof/>
                <w:webHidden/>
              </w:rPr>
            </w:r>
            <w:r>
              <w:rPr>
                <w:noProof/>
                <w:webHidden/>
              </w:rPr>
              <w:fldChar w:fldCharType="separate"/>
            </w:r>
            <w:r>
              <w:rPr>
                <w:noProof/>
                <w:webHidden/>
              </w:rPr>
              <w:t>31</w:t>
            </w:r>
            <w:r>
              <w:rPr>
                <w:noProof/>
                <w:webHidden/>
              </w:rPr>
              <w:fldChar w:fldCharType="end"/>
            </w:r>
          </w:hyperlink>
        </w:p>
        <w:p w14:paraId="2358A864" w14:textId="6B47E959" w:rsidR="009360DE" w:rsidRDefault="009360DE">
          <w:pPr>
            <w:pStyle w:val="TOC3"/>
            <w:tabs>
              <w:tab w:val="right" w:leader="dot" w:pos="9016"/>
            </w:tabs>
            <w:rPr>
              <w:rFonts w:eastAsiaTheme="minorEastAsia"/>
              <w:noProof/>
              <w:sz w:val="24"/>
              <w:szCs w:val="24"/>
              <w:lang w:eastAsia="en-GB"/>
            </w:rPr>
          </w:pPr>
          <w:hyperlink w:anchor="_Toc230961568" w:history="1">
            <w:r w:rsidRPr="00B27746">
              <w:rPr>
                <w:rStyle w:val="Hyperlink"/>
                <w:noProof/>
              </w:rPr>
              <w:t>4.2.1 Work Completed and Issues Raised</w:t>
            </w:r>
            <w:r>
              <w:rPr>
                <w:noProof/>
                <w:webHidden/>
              </w:rPr>
              <w:tab/>
            </w:r>
            <w:r>
              <w:rPr>
                <w:noProof/>
                <w:webHidden/>
              </w:rPr>
              <w:fldChar w:fldCharType="begin"/>
            </w:r>
            <w:r>
              <w:rPr>
                <w:noProof/>
                <w:webHidden/>
              </w:rPr>
              <w:instrText xml:space="preserve"> PAGEREF _Toc230961568 \h </w:instrText>
            </w:r>
            <w:r>
              <w:rPr>
                <w:noProof/>
                <w:webHidden/>
              </w:rPr>
            </w:r>
            <w:r>
              <w:rPr>
                <w:noProof/>
                <w:webHidden/>
              </w:rPr>
              <w:fldChar w:fldCharType="separate"/>
            </w:r>
            <w:r>
              <w:rPr>
                <w:noProof/>
                <w:webHidden/>
              </w:rPr>
              <w:t>31</w:t>
            </w:r>
            <w:r>
              <w:rPr>
                <w:noProof/>
                <w:webHidden/>
              </w:rPr>
              <w:fldChar w:fldCharType="end"/>
            </w:r>
          </w:hyperlink>
        </w:p>
        <w:p w14:paraId="1B40CB5D" w14:textId="04117E0B" w:rsidR="009360DE" w:rsidRDefault="009360DE">
          <w:pPr>
            <w:pStyle w:val="TOC3"/>
            <w:tabs>
              <w:tab w:val="right" w:leader="dot" w:pos="9016"/>
            </w:tabs>
            <w:rPr>
              <w:rFonts w:eastAsiaTheme="minorEastAsia"/>
              <w:noProof/>
              <w:sz w:val="24"/>
              <w:szCs w:val="24"/>
              <w:lang w:eastAsia="en-GB"/>
            </w:rPr>
          </w:pPr>
          <w:hyperlink w:anchor="_Toc230961569" w:history="1">
            <w:r w:rsidRPr="00B27746">
              <w:rPr>
                <w:rStyle w:val="Hyperlink"/>
                <w:noProof/>
              </w:rPr>
              <w:t>4.2.2 Logbook Review</w:t>
            </w:r>
            <w:r>
              <w:rPr>
                <w:noProof/>
                <w:webHidden/>
              </w:rPr>
              <w:tab/>
            </w:r>
            <w:r>
              <w:rPr>
                <w:noProof/>
                <w:webHidden/>
              </w:rPr>
              <w:fldChar w:fldCharType="begin"/>
            </w:r>
            <w:r>
              <w:rPr>
                <w:noProof/>
                <w:webHidden/>
              </w:rPr>
              <w:instrText xml:space="preserve"> PAGEREF _Toc230961569 \h </w:instrText>
            </w:r>
            <w:r>
              <w:rPr>
                <w:noProof/>
                <w:webHidden/>
              </w:rPr>
            </w:r>
            <w:r>
              <w:rPr>
                <w:noProof/>
                <w:webHidden/>
              </w:rPr>
              <w:fldChar w:fldCharType="separate"/>
            </w:r>
            <w:r>
              <w:rPr>
                <w:noProof/>
                <w:webHidden/>
              </w:rPr>
              <w:t>33</w:t>
            </w:r>
            <w:r>
              <w:rPr>
                <w:noProof/>
                <w:webHidden/>
              </w:rPr>
              <w:fldChar w:fldCharType="end"/>
            </w:r>
          </w:hyperlink>
        </w:p>
        <w:p w14:paraId="1FC669C2" w14:textId="2DE2DB6A" w:rsidR="009360DE" w:rsidRDefault="009360DE">
          <w:pPr>
            <w:pStyle w:val="TOC2"/>
            <w:tabs>
              <w:tab w:val="right" w:leader="dot" w:pos="9016"/>
            </w:tabs>
            <w:rPr>
              <w:rFonts w:eastAsiaTheme="minorEastAsia"/>
              <w:noProof/>
              <w:sz w:val="24"/>
              <w:szCs w:val="24"/>
              <w:lang w:eastAsia="en-GB"/>
            </w:rPr>
          </w:pPr>
          <w:hyperlink w:anchor="_Toc230961570" w:history="1">
            <w:r w:rsidRPr="00B27746">
              <w:rPr>
                <w:rStyle w:val="Hyperlink"/>
                <w:noProof/>
              </w:rPr>
              <w:t>4.3 Week 3 – 16</w:t>
            </w:r>
            <w:r w:rsidRPr="00B27746">
              <w:rPr>
                <w:rStyle w:val="Hyperlink"/>
                <w:noProof/>
                <w:vertAlign w:val="superscript"/>
              </w:rPr>
              <w:t>th</w:t>
            </w:r>
            <w:r w:rsidRPr="00B27746">
              <w:rPr>
                <w:rStyle w:val="Hyperlink"/>
                <w:noProof/>
              </w:rPr>
              <w:t>-20</w:t>
            </w:r>
            <w:r w:rsidRPr="00B27746">
              <w:rPr>
                <w:rStyle w:val="Hyperlink"/>
                <w:noProof/>
                <w:vertAlign w:val="superscript"/>
              </w:rPr>
              <w:t>th</w:t>
            </w:r>
            <w:r w:rsidRPr="00B27746">
              <w:rPr>
                <w:rStyle w:val="Hyperlink"/>
                <w:noProof/>
              </w:rPr>
              <w:t xml:space="preserve"> March</w:t>
            </w:r>
            <w:r>
              <w:rPr>
                <w:noProof/>
                <w:webHidden/>
              </w:rPr>
              <w:tab/>
            </w:r>
            <w:r>
              <w:rPr>
                <w:noProof/>
                <w:webHidden/>
              </w:rPr>
              <w:fldChar w:fldCharType="begin"/>
            </w:r>
            <w:r>
              <w:rPr>
                <w:noProof/>
                <w:webHidden/>
              </w:rPr>
              <w:instrText xml:space="preserve"> PAGEREF _Toc230961570 \h </w:instrText>
            </w:r>
            <w:r>
              <w:rPr>
                <w:noProof/>
                <w:webHidden/>
              </w:rPr>
            </w:r>
            <w:r>
              <w:rPr>
                <w:noProof/>
                <w:webHidden/>
              </w:rPr>
              <w:fldChar w:fldCharType="separate"/>
            </w:r>
            <w:r>
              <w:rPr>
                <w:noProof/>
                <w:webHidden/>
              </w:rPr>
              <w:t>33</w:t>
            </w:r>
            <w:r>
              <w:rPr>
                <w:noProof/>
                <w:webHidden/>
              </w:rPr>
              <w:fldChar w:fldCharType="end"/>
            </w:r>
          </w:hyperlink>
        </w:p>
        <w:p w14:paraId="19D3E915" w14:textId="2008C977" w:rsidR="009360DE" w:rsidRDefault="009360DE">
          <w:pPr>
            <w:pStyle w:val="TOC3"/>
            <w:tabs>
              <w:tab w:val="right" w:leader="dot" w:pos="9016"/>
            </w:tabs>
            <w:rPr>
              <w:rFonts w:eastAsiaTheme="minorEastAsia"/>
              <w:noProof/>
              <w:sz w:val="24"/>
              <w:szCs w:val="24"/>
              <w:lang w:eastAsia="en-GB"/>
            </w:rPr>
          </w:pPr>
          <w:hyperlink w:anchor="_Toc230961571" w:history="1">
            <w:r w:rsidRPr="00B27746">
              <w:rPr>
                <w:rStyle w:val="Hyperlink"/>
                <w:noProof/>
              </w:rPr>
              <w:t>4.3.1 Work Completed and Issues Raised</w:t>
            </w:r>
            <w:r>
              <w:rPr>
                <w:noProof/>
                <w:webHidden/>
              </w:rPr>
              <w:tab/>
            </w:r>
            <w:r>
              <w:rPr>
                <w:noProof/>
                <w:webHidden/>
              </w:rPr>
              <w:fldChar w:fldCharType="begin"/>
            </w:r>
            <w:r>
              <w:rPr>
                <w:noProof/>
                <w:webHidden/>
              </w:rPr>
              <w:instrText xml:space="preserve"> PAGEREF _Toc230961571 \h </w:instrText>
            </w:r>
            <w:r>
              <w:rPr>
                <w:noProof/>
                <w:webHidden/>
              </w:rPr>
            </w:r>
            <w:r>
              <w:rPr>
                <w:noProof/>
                <w:webHidden/>
              </w:rPr>
              <w:fldChar w:fldCharType="separate"/>
            </w:r>
            <w:r>
              <w:rPr>
                <w:noProof/>
                <w:webHidden/>
              </w:rPr>
              <w:t>33</w:t>
            </w:r>
            <w:r>
              <w:rPr>
                <w:noProof/>
                <w:webHidden/>
              </w:rPr>
              <w:fldChar w:fldCharType="end"/>
            </w:r>
          </w:hyperlink>
        </w:p>
        <w:p w14:paraId="71A1878B" w14:textId="17E8285C" w:rsidR="009360DE" w:rsidRDefault="009360DE">
          <w:pPr>
            <w:pStyle w:val="TOC3"/>
            <w:tabs>
              <w:tab w:val="right" w:leader="dot" w:pos="9016"/>
            </w:tabs>
            <w:rPr>
              <w:rFonts w:eastAsiaTheme="minorEastAsia"/>
              <w:noProof/>
              <w:sz w:val="24"/>
              <w:szCs w:val="24"/>
              <w:lang w:eastAsia="en-GB"/>
            </w:rPr>
          </w:pPr>
          <w:hyperlink w:anchor="_Toc230961572" w:history="1">
            <w:r w:rsidRPr="00B27746">
              <w:rPr>
                <w:rStyle w:val="Hyperlink"/>
                <w:noProof/>
              </w:rPr>
              <w:t>4.3.2 Logbook Review</w:t>
            </w:r>
            <w:r>
              <w:rPr>
                <w:noProof/>
                <w:webHidden/>
              </w:rPr>
              <w:tab/>
            </w:r>
            <w:r>
              <w:rPr>
                <w:noProof/>
                <w:webHidden/>
              </w:rPr>
              <w:fldChar w:fldCharType="begin"/>
            </w:r>
            <w:r>
              <w:rPr>
                <w:noProof/>
                <w:webHidden/>
              </w:rPr>
              <w:instrText xml:space="preserve"> PAGEREF _Toc230961572 \h </w:instrText>
            </w:r>
            <w:r>
              <w:rPr>
                <w:noProof/>
                <w:webHidden/>
              </w:rPr>
            </w:r>
            <w:r>
              <w:rPr>
                <w:noProof/>
                <w:webHidden/>
              </w:rPr>
              <w:fldChar w:fldCharType="separate"/>
            </w:r>
            <w:r>
              <w:rPr>
                <w:noProof/>
                <w:webHidden/>
              </w:rPr>
              <w:t>36</w:t>
            </w:r>
            <w:r>
              <w:rPr>
                <w:noProof/>
                <w:webHidden/>
              </w:rPr>
              <w:fldChar w:fldCharType="end"/>
            </w:r>
          </w:hyperlink>
        </w:p>
        <w:p w14:paraId="5CD9D32F" w14:textId="66926B61" w:rsidR="009360DE" w:rsidRDefault="009360DE">
          <w:pPr>
            <w:pStyle w:val="TOC2"/>
            <w:tabs>
              <w:tab w:val="right" w:leader="dot" w:pos="9016"/>
            </w:tabs>
            <w:rPr>
              <w:rFonts w:eastAsiaTheme="minorEastAsia"/>
              <w:noProof/>
              <w:sz w:val="24"/>
              <w:szCs w:val="24"/>
              <w:lang w:eastAsia="en-GB"/>
            </w:rPr>
          </w:pPr>
          <w:hyperlink w:anchor="_Toc230961573" w:history="1">
            <w:r w:rsidRPr="00B27746">
              <w:rPr>
                <w:rStyle w:val="Hyperlink"/>
                <w:noProof/>
              </w:rPr>
              <w:t>4.4 Week 4 – 23</w:t>
            </w:r>
            <w:r w:rsidRPr="00B27746">
              <w:rPr>
                <w:rStyle w:val="Hyperlink"/>
                <w:noProof/>
                <w:vertAlign w:val="superscript"/>
              </w:rPr>
              <w:t>rd</w:t>
            </w:r>
            <w:r w:rsidRPr="00B27746">
              <w:rPr>
                <w:rStyle w:val="Hyperlink"/>
                <w:noProof/>
              </w:rPr>
              <w:t>-25</w:t>
            </w:r>
            <w:r w:rsidRPr="00B27746">
              <w:rPr>
                <w:rStyle w:val="Hyperlink"/>
                <w:noProof/>
                <w:vertAlign w:val="superscript"/>
              </w:rPr>
              <w:t>th</w:t>
            </w:r>
            <w:r w:rsidRPr="00B27746">
              <w:rPr>
                <w:rStyle w:val="Hyperlink"/>
                <w:noProof/>
              </w:rPr>
              <w:t xml:space="preserve"> March</w:t>
            </w:r>
            <w:r>
              <w:rPr>
                <w:noProof/>
                <w:webHidden/>
              </w:rPr>
              <w:tab/>
            </w:r>
            <w:r>
              <w:rPr>
                <w:noProof/>
                <w:webHidden/>
              </w:rPr>
              <w:fldChar w:fldCharType="begin"/>
            </w:r>
            <w:r>
              <w:rPr>
                <w:noProof/>
                <w:webHidden/>
              </w:rPr>
              <w:instrText xml:space="preserve"> PAGEREF _Toc230961573 \h </w:instrText>
            </w:r>
            <w:r>
              <w:rPr>
                <w:noProof/>
                <w:webHidden/>
              </w:rPr>
            </w:r>
            <w:r>
              <w:rPr>
                <w:noProof/>
                <w:webHidden/>
              </w:rPr>
              <w:fldChar w:fldCharType="separate"/>
            </w:r>
            <w:r>
              <w:rPr>
                <w:noProof/>
                <w:webHidden/>
              </w:rPr>
              <w:t>36</w:t>
            </w:r>
            <w:r>
              <w:rPr>
                <w:noProof/>
                <w:webHidden/>
              </w:rPr>
              <w:fldChar w:fldCharType="end"/>
            </w:r>
          </w:hyperlink>
        </w:p>
        <w:p w14:paraId="2B879D4C" w14:textId="7C9B4012" w:rsidR="009360DE" w:rsidRDefault="009360DE">
          <w:pPr>
            <w:pStyle w:val="TOC3"/>
            <w:tabs>
              <w:tab w:val="right" w:leader="dot" w:pos="9016"/>
            </w:tabs>
            <w:rPr>
              <w:rFonts w:eastAsiaTheme="minorEastAsia"/>
              <w:noProof/>
              <w:sz w:val="24"/>
              <w:szCs w:val="24"/>
              <w:lang w:eastAsia="en-GB"/>
            </w:rPr>
          </w:pPr>
          <w:hyperlink w:anchor="_Toc230961574" w:history="1">
            <w:r w:rsidRPr="00B27746">
              <w:rPr>
                <w:rStyle w:val="Hyperlink"/>
                <w:noProof/>
              </w:rPr>
              <w:t>4.4.1 Work Completed and Issues Raised</w:t>
            </w:r>
            <w:r>
              <w:rPr>
                <w:noProof/>
                <w:webHidden/>
              </w:rPr>
              <w:tab/>
            </w:r>
            <w:r>
              <w:rPr>
                <w:noProof/>
                <w:webHidden/>
              </w:rPr>
              <w:fldChar w:fldCharType="begin"/>
            </w:r>
            <w:r>
              <w:rPr>
                <w:noProof/>
                <w:webHidden/>
              </w:rPr>
              <w:instrText xml:space="preserve"> PAGEREF _Toc230961574 \h </w:instrText>
            </w:r>
            <w:r>
              <w:rPr>
                <w:noProof/>
                <w:webHidden/>
              </w:rPr>
            </w:r>
            <w:r>
              <w:rPr>
                <w:noProof/>
                <w:webHidden/>
              </w:rPr>
              <w:fldChar w:fldCharType="separate"/>
            </w:r>
            <w:r>
              <w:rPr>
                <w:noProof/>
                <w:webHidden/>
              </w:rPr>
              <w:t>36</w:t>
            </w:r>
            <w:r>
              <w:rPr>
                <w:noProof/>
                <w:webHidden/>
              </w:rPr>
              <w:fldChar w:fldCharType="end"/>
            </w:r>
          </w:hyperlink>
        </w:p>
        <w:p w14:paraId="0CAA43AE" w14:textId="783A7718" w:rsidR="009360DE" w:rsidRDefault="009360DE">
          <w:pPr>
            <w:pStyle w:val="TOC3"/>
            <w:tabs>
              <w:tab w:val="right" w:leader="dot" w:pos="9016"/>
            </w:tabs>
            <w:rPr>
              <w:rFonts w:eastAsiaTheme="minorEastAsia"/>
              <w:noProof/>
              <w:sz w:val="24"/>
              <w:szCs w:val="24"/>
              <w:lang w:eastAsia="en-GB"/>
            </w:rPr>
          </w:pPr>
          <w:hyperlink w:anchor="_Toc230961575" w:history="1">
            <w:r w:rsidRPr="00B27746">
              <w:rPr>
                <w:rStyle w:val="Hyperlink"/>
                <w:noProof/>
              </w:rPr>
              <w:t>4.4.2 Logbook Review</w:t>
            </w:r>
            <w:r>
              <w:rPr>
                <w:noProof/>
                <w:webHidden/>
              </w:rPr>
              <w:tab/>
            </w:r>
            <w:r>
              <w:rPr>
                <w:noProof/>
                <w:webHidden/>
              </w:rPr>
              <w:fldChar w:fldCharType="begin"/>
            </w:r>
            <w:r>
              <w:rPr>
                <w:noProof/>
                <w:webHidden/>
              </w:rPr>
              <w:instrText xml:space="preserve"> PAGEREF _Toc230961575 \h </w:instrText>
            </w:r>
            <w:r>
              <w:rPr>
                <w:noProof/>
                <w:webHidden/>
              </w:rPr>
            </w:r>
            <w:r>
              <w:rPr>
                <w:noProof/>
                <w:webHidden/>
              </w:rPr>
              <w:fldChar w:fldCharType="separate"/>
            </w:r>
            <w:r>
              <w:rPr>
                <w:noProof/>
                <w:webHidden/>
              </w:rPr>
              <w:t>37</w:t>
            </w:r>
            <w:r>
              <w:rPr>
                <w:noProof/>
                <w:webHidden/>
              </w:rPr>
              <w:fldChar w:fldCharType="end"/>
            </w:r>
          </w:hyperlink>
        </w:p>
        <w:p w14:paraId="7AF3203B" w14:textId="40250F7F" w:rsidR="009360DE" w:rsidRDefault="009360DE">
          <w:pPr>
            <w:pStyle w:val="TOC2"/>
            <w:tabs>
              <w:tab w:val="right" w:leader="dot" w:pos="9016"/>
            </w:tabs>
            <w:rPr>
              <w:rFonts w:eastAsiaTheme="minorEastAsia"/>
              <w:noProof/>
              <w:sz w:val="24"/>
              <w:szCs w:val="24"/>
              <w:lang w:eastAsia="en-GB"/>
            </w:rPr>
          </w:pPr>
          <w:hyperlink w:anchor="_Toc230961576" w:history="1">
            <w:r w:rsidRPr="00B27746">
              <w:rPr>
                <w:rStyle w:val="Hyperlink"/>
                <w:noProof/>
              </w:rPr>
              <w:t>4.5 Project Sprint Board</w:t>
            </w:r>
            <w:r>
              <w:rPr>
                <w:noProof/>
                <w:webHidden/>
              </w:rPr>
              <w:tab/>
            </w:r>
            <w:r>
              <w:rPr>
                <w:noProof/>
                <w:webHidden/>
              </w:rPr>
              <w:fldChar w:fldCharType="begin"/>
            </w:r>
            <w:r>
              <w:rPr>
                <w:noProof/>
                <w:webHidden/>
              </w:rPr>
              <w:instrText xml:space="preserve"> PAGEREF _Toc230961576 \h </w:instrText>
            </w:r>
            <w:r>
              <w:rPr>
                <w:noProof/>
                <w:webHidden/>
              </w:rPr>
            </w:r>
            <w:r>
              <w:rPr>
                <w:noProof/>
                <w:webHidden/>
              </w:rPr>
              <w:fldChar w:fldCharType="separate"/>
            </w:r>
            <w:r>
              <w:rPr>
                <w:noProof/>
                <w:webHidden/>
              </w:rPr>
              <w:t>38</w:t>
            </w:r>
            <w:r>
              <w:rPr>
                <w:noProof/>
                <w:webHidden/>
              </w:rPr>
              <w:fldChar w:fldCharType="end"/>
            </w:r>
          </w:hyperlink>
        </w:p>
        <w:p w14:paraId="5C287636" w14:textId="1D7AF3EC" w:rsidR="009360DE" w:rsidRDefault="009360DE">
          <w:pPr>
            <w:pStyle w:val="TOC2"/>
            <w:tabs>
              <w:tab w:val="right" w:leader="dot" w:pos="9016"/>
            </w:tabs>
            <w:rPr>
              <w:rFonts w:eastAsiaTheme="minorEastAsia"/>
              <w:noProof/>
              <w:sz w:val="24"/>
              <w:szCs w:val="24"/>
              <w:lang w:eastAsia="en-GB"/>
            </w:rPr>
          </w:pPr>
          <w:hyperlink w:anchor="_Toc230961577" w:history="1">
            <w:r w:rsidRPr="00B27746">
              <w:rPr>
                <w:rStyle w:val="Hyperlink"/>
                <w:noProof/>
              </w:rPr>
              <w:t>4.6 Revised Risk Management</w:t>
            </w:r>
            <w:r>
              <w:rPr>
                <w:noProof/>
                <w:webHidden/>
              </w:rPr>
              <w:tab/>
            </w:r>
            <w:r>
              <w:rPr>
                <w:noProof/>
                <w:webHidden/>
              </w:rPr>
              <w:fldChar w:fldCharType="begin"/>
            </w:r>
            <w:r>
              <w:rPr>
                <w:noProof/>
                <w:webHidden/>
              </w:rPr>
              <w:instrText xml:space="preserve"> PAGEREF _Toc230961577 \h </w:instrText>
            </w:r>
            <w:r>
              <w:rPr>
                <w:noProof/>
                <w:webHidden/>
              </w:rPr>
            </w:r>
            <w:r>
              <w:rPr>
                <w:noProof/>
                <w:webHidden/>
              </w:rPr>
              <w:fldChar w:fldCharType="separate"/>
            </w:r>
            <w:r>
              <w:rPr>
                <w:noProof/>
                <w:webHidden/>
              </w:rPr>
              <w:t>39</w:t>
            </w:r>
            <w:r>
              <w:rPr>
                <w:noProof/>
                <w:webHidden/>
              </w:rPr>
              <w:fldChar w:fldCharType="end"/>
            </w:r>
          </w:hyperlink>
        </w:p>
        <w:p w14:paraId="174BDC59" w14:textId="5953BB02" w:rsidR="009360DE" w:rsidRDefault="009360DE">
          <w:pPr>
            <w:pStyle w:val="TOC3"/>
            <w:tabs>
              <w:tab w:val="right" w:leader="dot" w:pos="9016"/>
            </w:tabs>
            <w:rPr>
              <w:rFonts w:eastAsiaTheme="minorEastAsia"/>
              <w:noProof/>
              <w:sz w:val="24"/>
              <w:szCs w:val="24"/>
              <w:lang w:eastAsia="en-GB"/>
            </w:rPr>
          </w:pPr>
          <w:hyperlink w:anchor="_Toc230961578" w:history="1">
            <w:r w:rsidRPr="00B27746">
              <w:rPr>
                <w:rStyle w:val="Hyperlink"/>
                <w:noProof/>
              </w:rPr>
              <w:t>4.6.1 Revised Risk Assessment</w:t>
            </w:r>
            <w:r>
              <w:rPr>
                <w:noProof/>
                <w:webHidden/>
              </w:rPr>
              <w:tab/>
            </w:r>
            <w:r>
              <w:rPr>
                <w:noProof/>
                <w:webHidden/>
              </w:rPr>
              <w:fldChar w:fldCharType="begin"/>
            </w:r>
            <w:r>
              <w:rPr>
                <w:noProof/>
                <w:webHidden/>
              </w:rPr>
              <w:instrText xml:space="preserve"> PAGEREF _Toc230961578 \h </w:instrText>
            </w:r>
            <w:r>
              <w:rPr>
                <w:noProof/>
                <w:webHidden/>
              </w:rPr>
            </w:r>
            <w:r>
              <w:rPr>
                <w:noProof/>
                <w:webHidden/>
              </w:rPr>
              <w:fldChar w:fldCharType="separate"/>
            </w:r>
            <w:r>
              <w:rPr>
                <w:noProof/>
                <w:webHidden/>
              </w:rPr>
              <w:t>39</w:t>
            </w:r>
            <w:r>
              <w:rPr>
                <w:noProof/>
                <w:webHidden/>
              </w:rPr>
              <w:fldChar w:fldCharType="end"/>
            </w:r>
          </w:hyperlink>
        </w:p>
        <w:p w14:paraId="5450F6EE" w14:textId="5C73E0AC" w:rsidR="009360DE" w:rsidRDefault="009360DE">
          <w:pPr>
            <w:pStyle w:val="TOC3"/>
            <w:tabs>
              <w:tab w:val="right" w:leader="dot" w:pos="9016"/>
            </w:tabs>
            <w:rPr>
              <w:rFonts w:eastAsiaTheme="minorEastAsia"/>
              <w:noProof/>
              <w:sz w:val="24"/>
              <w:szCs w:val="24"/>
              <w:lang w:eastAsia="en-GB"/>
            </w:rPr>
          </w:pPr>
          <w:hyperlink w:anchor="_Toc230961579" w:history="1">
            <w:r w:rsidRPr="00B27746">
              <w:rPr>
                <w:rStyle w:val="Hyperlink"/>
                <w:noProof/>
              </w:rPr>
              <w:t>4.6.2 Revised Risk Register</w:t>
            </w:r>
            <w:r>
              <w:rPr>
                <w:noProof/>
                <w:webHidden/>
              </w:rPr>
              <w:tab/>
            </w:r>
            <w:r>
              <w:rPr>
                <w:noProof/>
                <w:webHidden/>
              </w:rPr>
              <w:fldChar w:fldCharType="begin"/>
            </w:r>
            <w:r>
              <w:rPr>
                <w:noProof/>
                <w:webHidden/>
              </w:rPr>
              <w:instrText xml:space="preserve"> PAGEREF _Toc230961579 \h </w:instrText>
            </w:r>
            <w:r>
              <w:rPr>
                <w:noProof/>
                <w:webHidden/>
              </w:rPr>
            </w:r>
            <w:r>
              <w:rPr>
                <w:noProof/>
                <w:webHidden/>
              </w:rPr>
              <w:fldChar w:fldCharType="separate"/>
            </w:r>
            <w:r>
              <w:rPr>
                <w:noProof/>
                <w:webHidden/>
              </w:rPr>
              <w:t>40</w:t>
            </w:r>
            <w:r>
              <w:rPr>
                <w:noProof/>
                <w:webHidden/>
              </w:rPr>
              <w:fldChar w:fldCharType="end"/>
            </w:r>
          </w:hyperlink>
        </w:p>
        <w:p w14:paraId="411DF5EE" w14:textId="79E2A34D" w:rsidR="009360DE" w:rsidRDefault="009360DE">
          <w:pPr>
            <w:pStyle w:val="TOC3"/>
            <w:tabs>
              <w:tab w:val="right" w:leader="dot" w:pos="9016"/>
            </w:tabs>
            <w:rPr>
              <w:rFonts w:eastAsiaTheme="minorEastAsia"/>
              <w:noProof/>
              <w:sz w:val="24"/>
              <w:szCs w:val="24"/>
              <w:lang w:eastAsia="en-GB"/>
            </w:rPr>
          </w:pPr>
          <w:hyperlink w:anchor="_Toc230961580" w:history="1">
            <w:r w:rsidRPr="00B27746">
              <w:rPr>
                <w:rStyle w:val="Hyperlink"/>
                <w:noProof/>
              </w:rPr>
              <w:t>4.6.3 Risk Mitigation Actions</w:t>
            </w:r>
            <w:r>
              <w:rPr>
                <w:noProof/>
                <w:webHidden/>
              </w:rPr>
              <w:tab/>
            </w:r>
            <w:r>
              <w:rPr>
                <w:noProof/>
                <w:webHidden/>
              </w:rPr>
              <w:fldChar w:fldCharType="begin"/>
            </w:r>
            <w:r>
              <w:rPr>
                <w:noProof/>
                <w:webHidden/>
              </w:rPr>
              <w:instrText xml:space="preserve"> PAGEREF _Toc230961580 \h </w:instrText>
            </w:r>
            <w:r>
              <w:rPr>
                <w:noProof/>
                <w:webHidden/>
              </w:rPr>
            </w:r>
            <w:r>
              <w:rPr>
                <w:noProof/>
                <w:webHidden/>
              </w:rPr>
              <w:fldChar w:fldCharType="separate"/>
            </w:r>
            <w:r>
              <w:rPr>
                <w:noProof/>
                <w:webHidden/>
              </w:rPr>
              <w:t>42</w:t>
            </w:r>
            <w:r>
              <w:rPr>
                <w:noProof/>
                <w:webHidden/>
              </w:rPr>
              <w:fldChar w:fldCharType="end"/>
            </w:r>
          </w:hyperlink>
        </w:p>
        <w:p w14:paraId="357093C3" w14:textId="37AC0526" w:rsidR="009360DE" w:rsidRDefault="009360DE">
          <w:pPr>
            <w:pStyle w:val="TOC1"/>
            <w:tabs>
              <w:tab w:val="right" w:leader="dot" w:pos="9016"/>
            </w:tabs>
            <w:rPr>
              <w:rFonts w:eastAsiaTheme="minorEastAsia"/>
              <w:noProof/>
              <w:sz w:val="24"/>
              <w:szCs w:val="24"/>
              <w:lang w:eastAsia="en-GB"/>
            </w:rPr>
          </w:pPr>
          <w:hyperlink w:anchor="_Toc230961581" w:history="1">
            <w:r w:rsidRPr="00B27746">
              <w:rPr>
                <w:rStyle w:val="Hyperlink"/>
                <w:noProof/>
              </w:rPr>
              <w:t>5. Evaluation of Success</w:t>
            </w:r>
            <w:r>
              <w:rPr>
                <w:noProof/>
                <w:webHidden/>
              </w:rPr>
              <w:tab/>
            </w:r>
            <w:r>
              <w:rPr>
                <w:noProof/>
                <w:webHidden/>
              </w:rPr>
              <w:fldChar w:fldCharType="begin"/>
            </w:r>
            <w:r>
              <w:rPr>
                <w:noProof/>
                <w:webHidden/>
              </w:rPr>
              <w:instrText xml:space="preserve"> PAGEREF _Toc230961581 \h </w:instrText>
            </w:r>
            <w:r>
              <w:rPr>
                <w:noProof/>
                <w:webHidden/>
              </w:rPr>
            </w:r>
            <w:r>
              <w:rPr>
                <w:noProof/>
                <w:webHidden/>
              </w:rPr>
              <w:fldChar w:fldCharType="separate"/>
            </w:r>
            <w:r>
              <w:rPr>
                <w:noProof/>
                <w:webHidden/>
              </w:rPr>
              <w:t>43</w:t>
            </w:r>
            <w:r>
              <w:rPr>
                <w:noProof/>
                <w:webHidden/>
              </w:rPr>
              <w:fldChar w:fldCharType="end"/>
            </w:r>
          </w:hyperlink>
        </w:p>
        <w:p w14:paraId="3AE173AF" w14:textId="23224DA8" w:rsidR="009360DE" w:rsidRDefault="009360DE">
          <w:pPr>
            <w:pStyle w:val="TOC1"/>
            <w:tabs>
              <w:tab w:val="right" w:leader="dot" w:pos="9016"/>
            </w:tabs>
            <w:rPr>
              <w:rFonts w:eastAsiaTheme="minorEastAsia"/>
              <w:noProof/>
              <w:sz w:val="24"/>
              <w:szCs w:val="24"/>
              <w:lang w:eastAsia="en-GB"/>
            </w:rPr>
          </w:pPr>
          <w:hyperlink w:anchor="_Toc230961582" w:history="1">
            <w:r w:rsidRPr="00B27746">
              <w:rPr>
                <w:rStyle w:val="Hyperlink"/>
                <w:noProof/>
              </w:rPr>
              <w:t>References</w:t>
            </w:r>
            <w:r>
              <w:rPr>
                <w:noProof/>
                <w:webHidden/>
              </w:rPr>
              <w:tab/>
            </w:r>
            <w:r>
              <w:rPr>
                <w:noProof/>
                <w:webHidden/>
              </w:rPr>
              <w:fldChar w:fldCharType="begin"/>
            </w:r>
            <w:r>
              <w:rPr>
                <w:noProof/>
                <w:webHidden/>
              </w:rPr>
              <w:instrText xml:space="preserve"> PAGEREF _Toc230961582 \h </w:instrText>
            </w:r>
            <w:r>
              <w:rPr>
                <w:noProof/>
                <w:webHidden/>
              </w:rPr>
            </w:r>
            <w:r>
              <w:rPr>
                <w:noProof/>
                <w:webHidden/>
              </w:rPr>
              <w:fldChar w:fldCharType="separate"/>
            </w:r>
            <w:r>
              <w:rPr>
                <w:noProof/>
                <w:webHidden/>
              </w:rPr>
              <w:t>44</w:t>
            </w:r>
            <w:r>
              <w:rPr>
                <w:noProof/>
                <w:webHidden/>
              </w:rPr>
              <w:fldChar w:fldCharType="end"/>
            </w:r>
          </w:hyperlink>
        </w:p>
        <w:p w14:paraId="761FE43A" w14:textId="7709126F" w:rsidR="009360DE" w:rsidRDefault="009360DE">
          <w:pPr>
            <w:pStyle w:val="TOC1"/>
            <w:tabs>
              <w:tab w:val="right" w:leader="dot" w:pos="9016"/>
            </w:tabs>
            <w:rPr>
              <w:rFonts w:eastAsiaTheme="minorEastAsia"/>
              <w:noProof/>
              <w:sz w:val="24"/>
              <w:szCs w:val="24"/>
              <w:lang w:eastAsia="en-GB"/>
            </w:rPr>
          </w:pPr>
          <w:hyperlink w:anchor="_Toc230961583" w:history="1">
            <w:r w:rsidRPr="00B27746">
              <w:rPr>
                <w:rStyle w:val="Hyperlink"/>
                <w:noProof/>
              </w:rPr>
              <w:t>Use of AI in This Assignment</w:t>
            </w:r>
            <w:r>
              <w:rPr>
                <w:noProof/>
                <w:webHidden/>
              </w:rPr>
              <w:tab/>
            </w:r>
            <w:r>
              <w:rPr>
                <w:noProof/>
                <w:webHidden/>
              </w:rPr>
              <w:fldChar w:fldCharType="begin"/>
            </w:r>
            <w:r>
              <w:rPr>
                <w:noProof/>
                <w:webHidden/>
              </w:rPr>
              <w:instrText xml:space="preserve"> PAGEREF _Toc230961583 \h </w:instrText>
            </w:r>
            <w:r>
              <w:rPr>
                <w:noProof/>
                <w:webHidden/>
              </w:rPr>
            </w:r>
            <w:r>
              <w:rPr>
                <w:noProof/>
                <w:webHidden/>
              </w:rPr>
              <w:fldChar w:fldCharType="separate"/>
            </w:r>
            <w:r>
              <w:rPr>
                <w:noProof/>
                <w:webHidden/>
              </w:rPr>
              <w:t>46</w:t>
            </w:r>
            <w:r>
              <w:rPr>
                <w:noProof/>
                <w:webHidden/>
              </w:rPr>
              <w:fldChar w:fldCharType="end"/>
            </w:r>
          </w:hyperlink>
        </w:p>
        <w:p w14:paraId="4083753D" w14:textId="6EDBE57F" w:rsidR="009360DE" w:rsidRDefault="009360DE">
          <w:pPr>
            <w:pStyle w:val="TOC1"/>
            <w:tabs>
              <w:tab w:val="right" w:leader="dot" w:pos="9016"/>
            </w:tabs>
            <w:rPr>
              <w:rFonts w:eastAsiaTheme="minorEastAsia"/>
              <w:noProof/>
              <w:sz w:val="24"/>
              <w:szCs w:val="24"/>
              <w:lang w:eastAsia="en-GB"/>
            </w:rPr>
          </w:pPr>
          <w:hyperlink w:anchor="_Toc230961584" w:history="1">
            <w:r w:rsidRPr="00B27746">
              <w:rPr>
                <w:rStyle w:val="Hyperlink"/>
                <w:noProof/>
              </w:rPr>
              <w:t>Appendix A Work Breakdown Structure, Gantt Chart and Logbooks</w:t>
            </w:r>
            <w:r>
              <w:rPr>
                <w:noProof/>
                <w:webHidden/>
              </w:rPr>
              <w:tab/>
            </w:r>
            <w:r>
              <w:rPr>
                <w:noProof/>
                <w:webHidden/>
              </w:rPr>
              <w:fldChar w:fldCharType="begin"/>
            </w:r>
            <w:r>
              <w:rPr>
                <w:noProof/>
                <w:webHidden/>
              </w:rPr>
              <w:instrText xml:space="preserve"> PAGEREF _Toc230961584 \h </w:instrText>
            </w:r>
            <w:r>
              <w:rPr>
                <w:noProof/>
                <w:webHidden/>
              </w:rPr>
            </w:r>
            <w:r>
              <w:rPr>
                <w:noProof/>
                <w:webHidden/>
              </w:rPr>
              <w:fldChar w:fldCharType="separate"/>
            </w:r>
            <w:r>
              <w:rPr>
                <w:noProof/>
                <w:webHidden/>
              </w:rPr>
              <w:t>47</w:t>
            </w:r>
            <w:r>
              <w:rPr>
                <w:noProof/>
                <w:webHidden/>
              </w:rPr>
              <w:fldChar w:fldCharType="end"/>
            </w:r>
          </w:hyperlink>
        </w:p>
        <w:p w14:paraId="0E357BDB" w14:textId="74BE6F1C" w:rsidR="009360DE" w:rsidRDefault="009360DE">
          <w:pPr>
            <w:pStyle w:val="TOC1"/>
            <w:tabs>
              <w:tab w:val="right" w:leader="dot" w:pos="9016"/>
            </w:tabs>
            <w:rPr>
              <w:rFonts w:eastAsiaTheme="minorEastAsia"/>
              <w:noProof/>
              <w:sz w:val="24"/>
              <w:szCs w:val="24"/>
              <w:lang w:eastAsia="en-GB"/>
            </w:rPr>
          </w:pPr>
          <w:hyperlink w:anchor="_Toc230961585" w:history="1">
            <w:r w:rsidRPr="00B27746">
              <w:rPr>
                <w:rStyle w:val="Hyperlink"/>
                <w:noProof/>
              </w:rPr>
              <w:t>Appendix B Cost Model</w:t>
            </w:r>
            <w:r>
              <w:rPr>
                <w:noProof/>
                <w:webHidden/>
              </w:rPr>
              <w:tab/>
            </w:r>
            <w:r>
              <w:rPr>
                <w:noProof/>
                <w:webHidden/>
              </w:rPr>
              <w:fldChar w:fldCharType="begin"/>
            </w:r>
            <w:r>
              <w:rPr>
                <w:noProof/>
                <w:webHidden/>
              </w:rPr>
              <w:instrText xml:space="preserve"> PAGEREF _Toc230961585 \h </w:instrText>
            </w:r>
            <w:r>
              <w:rPr>
                <w:noProof/>
                <w:webHidden/>
              </w:rPr>
            </w:r>
            <w:r>
              <w:rPr>
                <w:noProof/>
                <w:webHidden/>
              </w:rPr>
              <w:fldChar w:fldCharType="separate"/>
            </w:r>
            <w:r>
              <w:rPr>
                <w:noProof/>
                <w:webHidden/>
              </w:rPr>
              <w:t>58</w:t>
            </w:r>
            <w:r>
              <w:rPr>
                <w:noProof/>
                <w:webHidden/>
              </w:rPr>
              <w:fldChar w:fldCharType="end"/>
            </w:r>
          </w:hyperlink>
        </w:p>
        <w:p w14:paraId="21A57A76" w14:textId="34DD3A1B" w:rsidR="00BF7903" w:rsidRDefault="006C0637">
          <w:pPr>
            <w:rPr>
              <w:b/>
              <w:bCs/>
              <w:noProof/>
            </w:rPr>
          </w:pPr>
          <w:r>
            <w:rPr>
              <w:b/>
              <w:bCs/>
              <w:noProof/>
            </w:rPr>
            <w:fldChar w:fldCharType="end"/>
          </w:r>
        </w:p>
        <w:p w14:paraId="78319A78" w14:textId="26F50AA1" w:rsidR="006C0637" w:rsidRPr="00BF7903" w:rsidRDefault="00000000">
          <w:pPr>
            <w:rPr>
              <w:b/>
              <w:bCs/>
              <w:noProof/>
            </w:rPr>
          </w:pPr>
        </w:p>
      </w:sdtContent>
    </w:sdt>
    <w:p w14:paraId="179F5840" w14:textId="5DBD4DFE" w:rsidR="00BF7903" w:rsidRPr="00204B38" w:rsidRDefault="00BF7903" w:rsidP="00204B38">
      <w:pPr>
        <w:pStyle w:val="Heading1"/>
        <w:jc w:val="center"/>
        <w:rPr>
          <w:u w:val="single"/>
        </w:rPr>
      </w:pPr>
      <w:bookmarkStart w:id="0" w:name="_Toc230961534"/>
      <w:r w:rsidRPr="00204B38">
        <w:rPr>
          <w:u w:val="single"/>
        </w:rPr>
        <w:t>List of Figures</w:t>
      </w:r>
      <w:bookmarkEnd w:id="0"/>
    </w:p>
    <w:p w14:paraId="0412B4DF" w14:textId="2BB6C82C" w:rsidR="009360DE" w:rsidRDefault="00BF7903">
      <w:pPr>
        <w:pStyle w:val="TableofFigures"/>
        <w:tabs>
          <w:tab w:val="right" w:leader="dot" w:pos="9016"/>
        </w:tabs>
        <w:rPr>
          <w:rFonts w:eastAsiaTheme="minorEastAsia"/>
          <w:noProof/>
          <w:sz w:val="24"/>
          <w:szCs w:val="24"/>
          <w:lang w:eastAsia="en-GB"/>
        </w:rPr>
      </w:pPr>
      <w:r>
        <w:fldChar w:fldCharType="begin"/>
      </w:r>
      <w:r>
        <w:instrText xml:space="preserve"> TOC \h \z \c "Figure" </w:instrText>
      </w:r>
      <w:r>
        <w:fldChar w:fldCharType="separate"/>
      </w:r>
      <w:hyperlink w:anchor="_Toc230961586" w:history="1">
        <w:r w:rsidR="009360DE" w:rsidRPr="00DF5126">
          <w:rPr>
            <w:rStyle w:val="Hyperlink"/>
            <w:noProof/>
          </w:rPr>
          <w:t>Figure 1 - How ACES Works</w:t>
        </w:r>
        <w:r w:rsidR="009360DE">
          <w:rPr>
            <w:noProof/>
            <w:webHidden/>
          </w:rPr>
          <w:tab/>
        </w:r>
        <w:r w:rsidR="009360DE">
          <w:rPr>
            <w:noProof/>
            <w:webHidden/>
          </w:rPr>
          <w:fldChar w:fldCharType="begin"/>
        </w:r>
        <w:r w:rsidR="009360DE">
          <w:rPr>
            <w:noProof/>
            <w:webHidden/>
          </w:rPr>
          <w:instrText xml:space="preserve"> PAGEREF _Toc230961586 \h </w:instrText>
        </w:r>
        <w:r w:rsidR="009360DE">
          <w:rPr>
            <w:noProof/>
            <w:webHidden/>
          </w:rPr>
        </w:r>
        <w:r w:rsidR="009360DE">
          <w:rPr>
            <w:noProof/>
            <w:webHidden/>
          </w:rPr>
          <w:fldChar w:fldCharType="separate"/>
        </w:r>
        <w:r w:rsidR="009360DE">
          <w:rPr>
            <w:noProof/>
            <w:webHidden/>
          </w:rPr>
          <w:t>7</w:t>
        </w:r>
        <w:r w:rsidR="009360DE">
          <w:rPr>
            <w:noProof/>
            <w:webHidden/>
          </w:rPr>
          <w:fldChar w:fldCharType="end"/>
        </w:r>
      </w:hyperlink>
    </w:p>
    <w:p w14:paraId="5CB1729A" w14:textId="4FBD6A5E" w:rsidR="009360DE" w:rsidRDefault="009360DE">
      <w:pPr>
        <w:pStyle w:val="TableofFigures"/>
        <w:tabs>
          <w:tab w:val="right" w:leader="dot" w:pos="9016"/>
        </w:tabs>
        <w:rPr>
          <w:rFonts w:eastAsiaTheme="minorEastAsia"/>
          <w:noProof/>
          <w:sz w:val="24"/>
          <w:szCs w:val="24"/>
          <w:lang w:eastAsia="en-GB"/>
        </w:rPr>
      </w:pPr>
      <w:hyperlink w:anchor="_Toc230961587" w:history="1">
        <w:r w:rsidRPr="00DF5126">
          <w:rPr>
            <w:rStyle w:val="Hyperlink"/>
            <w:noProof/>
          </w:rPr>
          <w:t>Figure 2 - New Service Deployment Pipelines</w:t>
        </w:r>
        <w:r>
          <w:rPr>
            <w:noProof/>
            <w:webHidden/>
          </w:rPr>
          <w:tab/>
        </w:r>
        <w:r>
          <w:rPr>
            <w:noProof/>
            <w:webHidden/>
          </w:rPr>
          <w:fldChar w:fldCharType="begin"/>
        </w:r>
        <w:r>
          <w:rPr>
            <w:noProof/>
            <w:webHidden/>
          </w:rPr>
          <w:instrText xml:space="preserve"> PAGEREF _Toc230961587 \h </w:instrText>
        </w:r>
        <w:r>
          <w:rPr>
            <w:noProof/>
            <w:webHidden/>
          </w:rPr>
        </w:r>
        <w:r>
          <w:rPr>
            <w:noProof/>
            <w:webHidden/>
          </w:rPr>
          <w:fldChar w:fldCharType="separate"/>
        </w:r>
        <w:r>
          <w:rPr>
            <w:noProof/>
            <w:webHidden/>
          </w:rPr>
          <w:t>8</w:t>
        </w:r>
        <w:r>
          <w:rPr>
            <w:noProof/>
            <w:webHidden/>
          </w:rPr>
          <w:fldChar w:fldCharType="end"/>
        </w:r>
      </w:hyperlink>
    </w:p>
    <w:p w14:paraId="1E866280" w14:textId="7D755CCF" w:rsidR="009360DE" w:rsidRDefault="009360DE">
      <w:pPr>
        <w:pStyle w:val="TableofFigures"/>
        <w:tabs>
          <w:tab w:val="right" w:leader="dot" w:pos="9016"/>
        </w:tabs>
        <w:rPr>
          <w:rFonts w:eastAsiaTheme="minorEastAsia"/>
          <w:noProof/>
          <w:sz w:val="24"/>
          <w:szCs w:val="24"/>
          <w:lang w:eastAsia="en-GB"/>
        </w:rPr>
      </w:pPr>
      <w:hyperlink w:anchor="_Toc230961588" w:history="1">
        <w:r w:rsidRPr="00DF5126">
          <w:rPr>
            <w:rStyle w:val="Hyperlink"/>
            <w:noProof/>
          </w:rPr>
          <w:t>Figure 3 - Deployment Pipeline and Timing</w:t>
        </w:r>
        <w:r>
          <w:rPr>
            <w:noProof/>
            <w:webHidden/>
          </w:rPr>
          <w:tab/>
        </w:r>
        <w:r>
          <w:rPr>
            <w:noProof/>
            <w:webHidden/>
          </w:rPr>
          <w:fldChar w:fldCharType="begin"/>
        </w:r>
        <w:r>
          <w:rPr>
            <w:noProof/>
            <w:webHidden/>
          </w:rPr>
          <w:instrText xml:space="preserve"> PAGEREF _Toc230961588 \h </w:instrText>
        </w:r>
        <w:r>
          <w:rPr>
            <w:noProof/>
            <w:webHidden/>
          </w:rPr>
        </w:r>
        <w:r>
          <w:rPr>
            <w:noProof/>
            <w:webHidden/>
          </w:rPr>
          <w:fldChar w:fldCharType="separate"/>
        </w:r>
        <w:r>
          <w:rPr>
            <w:noProof/>
            <w:webHidden/>
          </w:rPr>
          <w:t>9</w:t>
        </w:r>
        <w:r>
          <w:rPr>
            <w:noProof/>
            <w:webHidden/>
          </w:rPr>
          <w:fldChar w:fldCharType="end"/>
        </w:r>
      </w:hyperlink>
    </w:p>
    <w:p w14:paraId="247D9933" w14:textId="4E229FFE" w:rsidR="009360DE" w:rsidRDefault="009360DE">
      <w:pPr>
        <w:pStyle w:val="TableofFigures"/>
        <w:tabs>
          <w:tab w:val="right" w:leader="dot" w:pos="9016"/>
        </w:tabs>
        <w:rPr>
          <w:rFonts w:eastAsiaTheme="minorEastAsia"/>
          <w:noProof/>
          <w:sz w:val="24"/>
          <w:szCs w:val="24"/>
          <w:lang w:eastAsia="en-GB"/>
        </w:rPr>
      </w:pPr>
      <w:hyperlink w:anchor="_Toc230961589" w:history="1">
        <w:r w:rsidRPr="00DF5126">
          <w:rPr>
            <w:rStyle w:val="Hyperlink"/>
            <w:noProof/>
          </w:rPr>
          <w:t>Figure 4 - Risk Matrix</w:t>
        </w:r>
        <w:r>
          <w:rPr>
            <w:noProof/>
            <w:webHidden/>
          </w:rPr>
          <w:tab/>
        </w:r>
        <w:r>
          <w:rPr>
            <w:noProof/>
            <w:webHidden/>
          </w:rPr>
          <w:fldChar w:fldCharType="begin"/>
        </w:r>
        <w:r>
          <w:rPr>
            <w:noProof/>
            <w:webHidden/>
          </w:rPr>
          <w:instrText xml:space="preserve"> PAGEREF _Toc230961589 \h </w:instrText>
        </w:r>
        <w:r>
          <w:rPr>
            <w:noProof/>
            <w:webHidden/>
          </w:rPr>
        </w:r>
        <w:r>
          <w:rPr>
            <w:noProof/>
            <w:webHidden/>
          </w:rPr>
          <w:fldChar w:fldCharType="separate"/>
        </w:r>
        <w:r>
          <w:rPr>
            <w:noProof/>
            <w:webHidden/>
          </w:rPr>
          <w:t>26</w:t>
        </w:r>
        <w:r>
          <w:rPr>
            <w:noProof/>
            <w:webHidden/>
          </w:rPr>
          <w:fldChar w:fldCharType="end"/>
        </w:r>
      </w:hyperlink>
    </w:p>
    <w:p w14:paraId="016B050F" w14:textId="167910B7" w:rsidR="009360DE" w:rsidRDefault="009360DE">
      <w:pPr>
        <w:pStyle w:val="TableofFigures"/>
        <w:tabs>
          <w:tab w:val="right" w:leader="dot" w:pos="9016"/>
        </w:tabs>
        <w:rPr>
          <w:rFonts w:eastAsiaTheme="minorEastAsia"/>
          <w:noProof/>
          <w:sz w:val="24"/>
          <w:szCs w:val="24"/>
          <w:lang w:eastAsia="en-GB"/>
        </w:rPr>
      </w:pPr>
      <w:hyperlink w:anchor="_Toc230961590" w:history="1">
        <w:r w:rsidRPr="00DF5126">
          <w:rPr>
            <w:rStyle w:val="Hyperlink"/>
            <w:noProof/>
          </w:rPr>
          <w:t>Figure 5 - Single Record on Errors and Omissions Frontend</w:t>
        </w:r>
        <w:r>
          <w:rPr>
            <w:noProof/>
            <w:webHidden/>
          </w:rPr>
          <w:tab/>
        </w:r>
        <w:r>
          <w:rPr>
            <w:noProof/>
            <w:webHidden/>
          </w:rPr>
          <w:fldChar w:fldCharType="begin"/>
        </w:r>
        <w:r>
          <w:rPr>
            <w:noProof/>
            <w:webHidden/>
          </w:rPr>
          <w:instrText xml:space="preserve"> PAGEREF _Toc230961590 \h </w:instrText>
        </w:r>
        <w:r>
          <w:rPr>
            <w:noProof/>
            <w:webHidden/>
          </w:rPr>
        </w:r>
        <w:r>
          <w:rPr>
            <w:noProof/>
            <w:webHidden/>
          </w:rPr>
          <w:fldChar w:fldCharType="separate"/>
        </w:r>
        <w:r>
          <w:rPr>
            <w:noProof/>
            <w:webHidden/>
          </w:rPr>
          <w:t>32</w:t>
        </w:r>
        <w:r>
          <w:rPr>
            <w:noProof/>
            <w:webHidden/>
          </w:rPr>
          <w:fldChar w:fldCharType="end"/>
        </w:r>
      </w:hyperlink>
    </w:p>
    <w:p w14:paraId="01ADC787" w14:textId="66D71229" w:rsidR="009360DE" w:rsidRDefault="009360DE">
      <w:pPr>
        <w:pStyle w:val="TableofFigures"/>
        <w:tabs>
          <w:tab w:val="right" w:leader="dot" w:pos="9016"/>
        </w:tabs>
        <w:rPr>
          <w:rFonts w:eastAsiaTheme="minorEastAsia"/>
          <w:noProof/>
          <w:sz w:val="24"/>
          <w:szCs w:val="24"/>
          <w:lang w:eastAsia="en-GB"/>
        </w:rPr>
      </w:pPr>
      <w:hyperlink w:anchor="_Toc230961591" w:history="1">
        <w:r w:rsidRPr="00DF5126">
          <w:rPr>
            <w:rStyle w:val="Hyperlink"/>
            <w:noProof/>
          </w:rPr>
          <w:t>Figure 6 - Multiple Records on Errors and Omissions Frontend</w:t>
        </w:r>
        <w:r>
          <w:rPr>
            <w:noProof/>
            <w:webHidden/>
          </w:rPr>
          <w:tab/>
        </w:r>
        <w:r>
          <w:rPr>
            <w:noProof/>
            <w:webHidden/>
          </w:rPr>
          <w:fldChar w:fldCharType="begin"/>
        </w:r>
        <w:r>
          <w:rPr>
            <w:noProof/>
            <w:webHidden/>
          </w:rPr>
          <w:instrText xml:space="preserve"> PAGEREF _Toc230961591 \h </w:instrText>
        </w:r>
        <w:r>
          <w:rPr>
            <w:noProof/>
            <w:webHidden/>
          </w:rPr>
        </w:r>
        <w:r>
          <w:rPr>
            <w:noProof/>
            <w:webHidden/>
          </w:rPr>
          <w:fldChar w:fldCharType="separate"/>
        </w:r>
        <w:r>
          <w:rPr>
            <w:noProof/>
            <w:webHidden/>
          </w:rPr>
          <w:t>34</w:t>
        </w:r>
        <w:r>
          <w:rPr>
            <w:noProof/>
            <w:webHidden/>
          </w:rPr>
          <w:fldChar w:fldCharType="end"/>
        </w:r>
      </w:hyperlink>
    </w:p>
    <w:p w14:paraId="02CC2691" w14:textId="3AD2E479" w:rsidR="009360DE" w:rsidRDefault="009360DE">
      <w:pPr>
        <w:pStyle w:val="TableofFigures"/>
        <w:tabs>
          <w:tab w:val="right" w:leader="dot" w:pos="9016"/>
        </w:tabs>
        <w:rPr>
          <w:rFonts w:eastAsiaTheme="minorEastAsia"/>
          <w:noProof/>
          <w:sz w:val="24"/>
          <w:szCs w:val="24"/>
          <w:lang w:eastAsia="en-GB"/>
        </w:rPr>
      </w:pPr>
      <w:hyperlink w:anchor="_Toc230961592" w:history="1">
        <w:r w:rsidRPr="00DF5126">
          <w:rPr>
            <w:rStyle w:val="Hyperlink"/>
            <w:noProof/>
          </w:rPr>
          <w:t>Figure 7 - Detail of Attachment Record</w:t>
        </w:r>
        <w:r>
          <w:rPr>
            <w:noProof/>
            <w:webHidden/>
          </w:rPr>
          <w:tab/>
        </w:r>
        <w:r>
          <w:rPr>
            <w:noProof/>
            <w:webHidden/>
          </w:rPr>
          <w:fldChar w:fldCharType="begin"/>
        </w:r>
        <w:r>
          <w:rPr>
            <w:noProof/>
            <w:webHidden/>
          </w:rPr>
          <w:instrText xml:space="preserve"> PAGEREF _Toc230961592 \h </w:instrText>
        </w:r>
        <w:r>
          <w:rPr>
            <w:noProof/>
            <w:webHidden/>
          </w:rPr>
        </w:r>
        <w:r>
          <w:rPr>
            <w:noProof/>
            <w:webHidden/>
          </w:rPr>
          <w:fldChar w:fldCharType="separate"/>
        </w:r>
        <w:r>
          <w:rPr>
            <w:noProof/>
            <w:webHidden/>
          </w:rPr>
          <w:t>35</w:t>
        </w:r>
        <w:r>
          <w:rPr>
            <w:noProof/>
            <w:webHidden/>
          </w:rPr>
          <w:fldChar w:fldCharType="end"/>
        </w:r>
      </w:hyperlink>
    </w:p>
    <w:p w14:paraId="6CF04134" w14:textId="0D8BEBCB" w:rsidR="009360DE" w:rsidRDefault="009360DE">
      <w:pPr>
        <w:pStyle w:val="TableofFigures"/>
        <w:tabs>
          <w:tab w:val="right" w:leader="dot" w:pos="9016"/>
        </w:tabs>
        <w:rPr>
          <w:rFonts w:eastAsiaTheme="minorEastAsia"/>
          <w:noProof/>
          <w:sz w:val="24"/>
          <w:szCs w:val="24"/>
          <w:lang w:eastAsia="en-GB"/>
        </w:rPr>
      </w:pPr>
      <w:hyperlink w:anchor="_Toc230961593" w:history="1">
        <w:r w:rsidRPr="00DF5126">
          <w:rPr>
            <w:rStyle w:val="Hyperlink"/>
            <w:noProof/>
          </w:rPr>
          <w:t>Figure 8 - Pull Request Comment on Documentation</w:t>
        </w:r>
        <w:r>
          <w:rPr>
            <w:noProof/>
            <w:webHidden/>
          </w:rPr>
          <w:tab/>
        </w:r>
        <w:r>
          <w:rPr>
            <w:noProof/>
            <w:webHidden/>
          </w:rPr>
          <w:fldChar w:fldCharType="begin"/>
        </w:r>
        <w:r>
          <w:rPr>
            <w:noProof/>
            <w:webHidden/>
          </w:rPr>
          <w:instrText xml:space="preserve"> PAGEREF _Toc230961593 \h </w:instrText>
        </w:r>
        <w:r>
          <w:rPr>
            <w:noProof/>
            <w:webHidden/>
          </w:rPr>
        </w:r>
        <w:r>
          <w:rPr>
            <w:noProof/>
            <w:webHidden/>
          </w:rPr>
          <w:fldChar w:fldCharType="separate"/>
        </w:r>
        <w:r>
          <w:rPr>
            <w:noProof/>
            <w:webHidden/>
          </w:rPr>
          <w:t>37</w:t>
        </w:r>
        <w:r>
          <w:rPr>
            <w:noProof/>
            <w:webHidden/>
          </w:rPr>
          <w:fldChar w:fldCharType="end"/>
        </w:r>
      </w:hyperlink>
    </w:p>
    <w:p w14:paraId="5802661E" w14:textId="23E24BD2" w:rsidR="009360DE" w:rsidRDefault="009360DE">
      <w:pPr>
        <w:pStyle w:val="TableofFigures"/>
        <w:tabs>
          <w:tab w:val="right" w:leader="dot" w:pos="9016"/>
        </w:tabs>
        <w:rPr>
          <w:rFonts w:eastAsiaTheme="minorEastAsia"/>
          <w:noProof/>
          <w:sz w:val="24"/>
          <w:szCs w:val="24"/>
          <w:lang w:eastAsia="en-GB"/>
        </w:rPr>
      </w:pPr>
      <w:hyperlink w:anchor="_Toc230961594" w:history="1">
        <w:r w:rsidRPr="00DF5126">
          <w:rPr>
            <w:rStyle w:val="Hyperlink"/>
            <w:noProof/>
          </w:rPr>
          <w:t>Figure 9 - Project Sprint Board</w:t>
        </w:r>
        <w:r>
          <w:rPr>
            <w:noProof/>
            <w:webHidden/>
          </w:rPr>
          <w:tab/>
        </w:r>
        <w:r>
          <w:rPr>
            <w:noProof/>
            <w:webHidden/>
          </w:rPr>
          <w:fldChar w:fldCharType="begin"/>
        </w:r>
        <w:r>
          <w:rPr>
            <w:noProof/>
            <w:webHidden/>
          </w:rPr>
          <w:instrText xml:space="preserve"> PAGEREF _Toc230961594 \h </w:instrText>
        </w:r>
        <w:r>
          <w:rPr>
            <w:noProof/>
            <w:webHidden/>
          </w:rPr>
        </w:r>
        <w:r>
          <w:rPr>
            <w:noProof/>
            <w:webHidden/>
          </w:rPr>
          <w:fldChar w:fldCharType="separate"/>
        </w:r>
        <w:r>
          <w:rPr>
            <w:noProof/>
            <w:webHidden/>
          </w:rPr>
          <w:t>38</w:t>
        </w:r>
        <w:r>
          <w:rPr>
            <w:noProof/>
            <w:webHidden/>
          </w:rPr>
          <w:fldChar w:fldCharType="end"/>
        </w:r>
      </w:hyperlink>
    </w:p>
    <w:p w14:paraId="6F1461F1" w14:textId="40695BE9" w:rsidR="009360DE" w:rsidRDefault="009360DE">
      <w:pPr>
        <w:pStyle w:val="TableofFigures"/>
        <w:tabs>
          <w:tab w:val="right" w:leader="dot" w:pos="9016"/>
        </w:tabs>
        <w:rPr>
          <w:rFonts w:eastAsiaTheme="minorEastAsia"/>
          <w:noProof/>
          <w:sz w:val="24"/>
          <w:szCs w:val="24"/>
          <w:lang w:eastAsia="en-GB"/>
        </w:rPr>
      </w:pPr>
      <w:hyperlink w:anchor="_Toc230961595" w:history="1">
        <w:r w:rsidRPr="00DF5126">
          <w:rPr>
            <w:rStyle w:val="Hyperlink"/>
            <w:noProof/>
          </w:rPr>
          <w:t>Figure 10 - Initial Work Breakdown Structure</w:t>
        </w:r>
        <w:r>
          <w:rPr>
            <w:noProof/>
            <w:webHidden/>
          </w:rPr>
          <w:tab/>
        </w:r>
        <w:r>
          <w:rPr>
            <w:noProof/>
            <w:webHidden/>
          </w:rPr>
          <w:fldChar w:fldCharType="begin"/>
        </w:r>
        <w:r>
          <w:rPr>
            <w:noProof/>
            <w:webHidden/>
          </w:rPr>
          <w:instrText xml:space="preserve"> PAGEREF _Toc230961595 \h </w:instrText>
        </w:r>
        <w:r>
          <w:rPr>
            <w:noProof/>
            <w:webHidden/>
          </w:rPr>
        </w:r>
        <w:r>
          <w:rPr>
            <w:noProof/>
            <w:webHidden/>
          </w:rPr>
          <w:fldChar w:fldCharType="separate"/>
        </w:r>
        <w:r>
          <w:rPr>
            <w:noProof/>
            <w:webHidden/>
          </w:rPr>
          <w:t>48</w:t>
        </w:r>
        <w:r>
          <w:rPr>
            <w:noProof/>
            <w:webHidden/>
          </w:rPr>
          <w:fldChar w:fldCharType="end"/>
        </w:r>
      </w:hyperlink>
    </w:p>
    <w:p w14:paraId="7BFE3A9B" w14:textId="5464979A" w:rsidR="009360DE" w:rsidRDefault="009360DE">
      <w:pPr>
        <w:pStyle w:val="TableofFigures"/>
        <w:tabs>
          <w:tab w:val="right" w:leader="dot" w:pos="9016"/>
        </w:tabs>
        <w:rPr>
          <w:rFonts w:eastAsiaTheme="minorEastAsia"/>
          <w:noProof/>
          <w:sz w:val="24"/>
          <w:szCs w:val="24"/>
          <w:lang w:eastAsia="en-GB"/>
        </w:rPr>
      </w:pPr>
      <w:hyperlink w:anchor="_Toc230961596" w:history="1">
        <w:r w:rsidRPr="00DF5126">
          <w:rPr>
            <w:rStyle w:val="Hyperlink"/>
            <w:noProof/>
          </w:rPr>
          <w:t>Figure 11 - Revised Work Breakdown Structure</w:t>
        </w:r>
        <w:r>
          <w:rPr>
            <w:noProof/>
            <w:webHidden/>
          </w:rPr>
          <w:tab/>
        </w:r>
        <w:r>
          <w:rPr>
            <w:noProof/>
            <w:webHidden/>
          </w:rPr>
          <w:fldChar w:fldCharType="begin"/>
        </w:r>
        <w:r>
          <w:rPr>
            <w:noProof/>
            <w:webHidden/>
          </w:rPr>
          <w:instrText xml:space="preserve"> PAGEREF _Toc230961596 \h </w:instrText>
        </w:r>
        <w:r>
          <w:rPr>
            <w:noProof/>
            <w:webHidden/>
          </w:rPr>
        </w:r>
        <w:r>
          <w:rPr>
            <w:noProof/>
            <w:webHidden/>
          </w:rPr>
          <w:fldChar w:fldCharType="separate"/>
        </w:r>
        <w:r>
          <w:rPr>
            <w:noProof/>
            <w:webHidden/>
          </w:rPr>
          <w:t>49</w:t>
        </w:r>
        <w:r>
          <w:rPr>
            <w:noProof/>
            <w:webHidden/>
          </w:rPr>
          <w:fldChar w:fldCharType="end"/>
        </w:r>
      </w:hyperlink>
    </w:p>
    <w:p w14:paraId="631B476A" w14:textId="7F6ACFB1" w:rsidR="009360DE" w:rsidRDefault="009360DE">
      <w:pPr>
        <w:pStyle w:val="TableofFigures"/>
        <w:tabs>
          <w:tab w:val="right" w:leader="dot" w:pos="9016"/>
        </w:tabs>
        <w:rPr>
          <w:rFonts w:eastAsiaTheme="minorEastAsia"/>
          <w:noProof/>
          <w:sz w:val="24"/>
          <w:szCs w:val="24"/>
          <w:lang w:eastAsia="en-GB"/>
        </w:rPr>
      </w:pPr>
      <w:hyperlink w:anchor="_Toc230961597" w:history="1">
        <w:r w:rsidRPr="00DF5126">
          <w:rPr>
            <w:rStyle w:val="Hyperlink"/>
            <w:noProof/>
          </w:rPr>
          <w:t>Figure 12 - Initial Project Gantt Chart</w:t>
        </w:r>
        <w:r>
          <w:rPr>
            <w:noProof/>
            <w:webHidden/>
          </w:rPr>
          <w:tab/>
        </w:r>
        <w:r>
          <w:rPr>
            <w:noProof/>
            <w:webHidden/>
          </w:rPr>
          <w:fldChar w:fldCharType="begin"/>
        </w:r>
        <w:r>
          <w:rPr>
            <w:noProof/>
            <w:webHidden/>
          </w:rPr>
          <w:instrText xml:space="preserve"> PAGEREF _Toc230961597 \h </w:instrText>
        </w:r>
        <w:r>
          <w:rPr>
            <w:noProof/>
            <w:webHidden/>
          </w:rPr>
        </w:r>
        <w:r>
          <w:rPr>
            <w:noProof/>
            <w:webHidden/>
          </w:rPr>
          <w:fldChar w:fldCharType="separate"/>
        </w:r>
        <w:r>
          <w:rPr>
            <w:noProof/>
            <w:webHidden/>
          </w:rPr>
          <w:t>50</w:t>
        </w:r>
        <w:r>
          <w:rPr>
            <w:noProof/>
            <w:webHidden/>
          </w:rPr>
          <w:fldChar w:fldCharType="end"/>
        </w:r>
      </w:hyperlink>
    </w:p>
    <w:p w14:paraId="288F9822" w14:textId="2CB07FF4" w:rsidR="009360DE" w:rsidRDefault="009360DE">
      <w:pPr>
        <w:pStyle w:val="TableofFigures"/>
        <w:tabs>
          <w:tab w:val="right" w:leader="dot" w:pos="9016"/>
        </w:tabs>
        <w:rPr>
          <w:rFonts w:eastAsiaTheme="minorEastAsia"/>
          <w:noProof/>
          <w:sz w:val="24"/>
          <w:szCs w:val="24"/>
          <w:lang w:eastAsia="en-GB"/>
        </w:rPr>
      </w:pPr>
      <w:hyperlink w:anchor="_Toc230961598" w:history="1">
        <w:r w:rsidRPr="00DF5126">
          <w:rPr>
            <w:rStyle w:val="Hyperlink"/>
            <w:noProof/>
          </w:rPr>
          <w:t>Figure 13- Gantt Chart (Start of Second Week)</w:t>
        </w:r>
        <w:r>
          <w:rPr>
            <w:noProof/>
            <w:webHidden/>
          </w:rPr>
          <w:tab/>
        </w:r>
        <w:r>
          <w:rPr>
            <w:noProof/>
            <w:webHidden/>
          </w:rPr>
          <w:fldChar w:fldCharType="begin"/>
        </w:r>
        <w:r>
          <w:rPr>
            <w:noProof/>
            <w:webHidden/>
          </w:rPr>
          <w:instrText xml:space="preserve"> PAGEREF _Toc230961598 \h </w:instrText>
        </w:r>
        <w:r>
          <w:rPr>
            <w:noProof/>
            <w:webHidden/>
          </w:rPr>
        </w:r>
        <w:r>
          <w:rPr>
            <w:noProof/>
            <w:webHidden/>
          </w:rPr>
          <w:fldChar w:fldCharType="separate"/>
        </w:r>
        <w:r>
          <w:rPr>
            <w:noProof/>
            <w:webHidden/>
          </w:rPr>
          <w:t>51</w:t>
        </w:r>
        <w:r>
          <w:rPr>
            <w:noProof/>
            <w:webHidden/>
          </w:rPr>
          <w:fldChar w:fldCharType="end"/>
        </w:r>
      </w:hyperlink>
    </w:p>
    <w:p w14:paraId="27CC1609" w14:textId="768D2035" w:rsidR="009360DE" w:rsidRDefault="009360DE">
      <w:pPr>
        <w:pStyle w:val="TableofFigures"/>
        <w:tabs>
          <w:tab w:val="right" w:leader="dot" w:pos="9016"/>
        </w:tabs>
        <w:rPr>
          <w:rFonts w:eastAsiaTheme="minorEastAsia"/>
          <w:noProof/>
          <w:sz w:val="24"/>
          <w:szCs w:val="24"/>
          <w:lang w:eastAsia="en-GB"/>
        </w:rPr>
      </w:pPr>
      <w:hyperlink w:anchor="_Toc230961599" w:history="1">
        <w:r w:rsidRPr="00DF5126">
          <w:rPr>
            <w:rStyle w:val="Hyperlink"/>
            <w:noProof/>
          </w:rPr>
          <w:t>Figure 14 - Gantt Chart (Start of Third Week)</w:t>
        </w:r>
        <w:r>
          <w:rPr>
            <w:noProof/>
            <w:webHidden/>
          </w:rPr>
          <w:tab/>
        </w:r>
        <w:r>
          <w:rPr>
            <w:noProof/>
            <w:webHidden/>
          </w:rPr>
          <w:fldChar w:fldCharType="begin"/>
        </w:r>
        <w:r>
          <w:rPr>
            <w:noProof/>
            <w:webHidden/>
          </w:rPr>
          <w:instrText xml:space="preserve"> PAGEREF _Toc230961599 \h </w:instrText>
        </w:r>
        <w:r>
          <w:rPr>
            <w:noProof/>
            <w:webHidden/>
          </w:rPr>
        </w:r>
        <w:r>
          <w:rPr>
            <w:noProof/>
            <w:webHidden/>
          </w:rPr>
          <w:fldChar w:fldCharType="separate"/>
        </w:r>
        <w:r>
          <w:rPr>
            <w:noProof/>
            <w:webHidden/>
          </w:rPr>
          <w:t>52</w:t>
        </w:r>
        <w:r>
          <w:rPr>
            <w:noProof/>
            <w:webHidden/>
          </w:rPr>
          <w:fldChar w:fldCharType="end"/>
        </w:r>
      </w:hyperlink>
    </w:p>
    <w:p w14:paraId="5B762E43" w14:textId="31197C42" w:rsidR="009360DE" w:rsidRDefault="009360DE">
      <w:pPr>
        <w:pStyle w:val="TableofFigures"/>
        <w:tabs>
          <w:tab w:val="right" w:leader="dot" w:pos="9016"/>
        </w:tabs>
        <w:rPr>
          <w:rFonts w:eastAsiaTheme="minorEastAsia"/>
          <w:noProof/>
          <w:sz w:val="24"/>
          <w:szCs w:val="24"/>
          <w:lang w:eastAsia="en-GB"/>
        </w:rPr>
      </w:pPr>
      <w:hyperlink w:anchor="_Toc230961600" w:history="1">
        <w:r w:rsidRPr="00DF5126">
          <w:rPr>
            <w:rStyle w:val="Hyperlink"/>
            <w:noProof/>
          </w:rPr>
          <w:t>Figure 15 - Gantt Chart (Start of Fourth Week)</w:t>
        </w:r>
        <w:r>
          <w:rPr>
            <w:noProof/>
            <w:webHidden/>
          </w:rPr>
          <w:tab/>
        </w:r>
        <w:r>
          <w:rPr>
            <w:noProof/>
            <w:webHidden/>
          </w:rPr>
          <w:fldChar w:fldCharType="begin"/>
        </w:r>
        <w:r>
          <w:rPr>
            <w:noProof/>
            <w:webHidden/>
          </w:rPr>
          <w:instrText xml:space="preserve"> PAGEREF _Toc230961600 \h </w:instrText>
        </w:r>
        <w:r>
          <w:rPr>
            <w:noProof/>
            <w:webHidden/>
          </w:rPr>
        </w:r>
        <w:r>
          <w:rPr>
            <w:noProof/>
            <w:webHidden/>
          </w:rPr>
          <w:fldChar w:fldCharType="separate"/>
        </w:r>
        <w:r>
          <w:rPr>
            <w:noProof/>
            <w:webHidden/>
          </w:rPr>
          <w:t>53</w:t>
        </w:r>
        <w:r>
          <w:rPr>
            <w:noProof/>
            <w:webHidden/>
          </w:rPr>
          <w:fldChar w:fldCharType="end"/>
        </w:r>
      </w:hyperlink>
    </w:p>
    <w:p w14:paraId="5FD995C2" w14:textId="312869D6" w:rsidR="009360DE" w:rsidRDefault="009360DE">
      <w:pPr>
        <w:pStyle w:val="TableofFigures"/>
        <w:tabs>
          <w:tab w:val="right" w:leader="dot" w:pos="9016"/>
        </w:tabs>
        <w:rPr>
          <w:rFonts w:eastAsiaTheme="minorEastAsia"/>
          <w:noProof/>
          <w:sz w:val="24"/>
          <w:szCs w:val="24"/>
          <w:lang w:eastAsia="en-GB"/>
        </w:rPr>
      </w:pPr>
      <w:hyperlink w:anchor="_Toc230961601" w:history="1">
        <w:r w:rsidRPr="00DF5126">
          <w:rPr>
            <w:rStyle w:val="Hyperlink"/>
            <w:noProof/>
          </w:rPr>
          <w:t>Figure 16 - Gantt Chart (End of Fourth Week/ Completion)</w:t>
        </w:r>
        <w:r>
          <w:rPr>
            <w:noProof/>
            <w:webHidden/>
          </w:rPr>
          <w:tab/>
        </w:r>
        <w:r>
          <w:rPr>
            <w:noProof/>
            <w:webHidden/>
          </w:rPr>
          <w:fldChar w:fldCharType="begin"/>
        </w:r>
        <w:r>
          <w:rPr>
            <w:noProof/>
            <w:webHidden/>
          </w:rPr>
          <w:instrText xml:space="preserve"> PAGEREF _Toc230961601 \h </w:instrText>
        </w:r>
        <w:r>
          <w:rPr>
            <w:noProof/>
            <w:webHidden/>
          </w:rPr>
        </w:r>
        <w:r>
          <w:rPr>
            <w:noProof/>
            <w:webHidden/>
          </w:rPr>
          <w:fldChar w:fldCharType="separate"/>
        </w:r>
        <w:r>
          <w:rPr>
            <w:noProof/>
            <w:webHidden/>
          </w:rPr>
          <w:t>54</w:t>
        </w:r>
        <w:r>
          <w:rPr>
            <w:noProof/>
            <w:webHidden/>
          </w:rPr>
          <w:fldChar w:fldCharType="end"/>
        </w:r>
      </w:hyperlink>
    </w:p>
    <w:p w14:paraId="39531004" w14:textId="6842F092" w:rsidR="009360DE" w:rsidRDefault="009360DE">
      <w:pPr>
        <w:pStyle w:val="TableofFigures"/>
        <w:tabs>
          <w:tab w:val="right" w:leader="dot" w:pos="9016"/>
        </w:tabs>
        <w:rPr>
          <w:rFonts w:eastAsiaTheme="minorEastAsia"/>
          <w:noProof/>
          <w:sz w:val="24"/>
          <w:szCs w:val="24"/>
          <w:lang w:eastAsia="en-GB"/>
        </w:rPr>
      </w:pPr>
      <w:hyperlink w:anchor="_Toc230961602" w:history="1">
        <w:r w:rsidRPr="00DF5126">
          <w:rPr>
            <w:rStyle w:val="Hyperlink"/>
            <w:noProof/>
          </w:rPr>
          <w:t>Figure 17 - Logbook (End of First Week)</w:t>
        </w:r>
        <w:r>
          <w:rPr>
            <w:noProof/>
            <w:webHidden/>
          </w:rPr>
          <w:tab/>
        </w:r>
        <w:r>
          <w:rPr>
            <w:noProof/>
            <w:webHidden/>
          </w:rPr>
          <w:fldChar w:fldCharType="begin"/>
        </w:r>
        <w:r>
          <w:rPr>
            <w:noProof/>
            <w:webHidden/>
          </w:rPr>
          <w:instrText xml:space="preserve"> PAGEREF _Toc230961602 \h </w:instrText>
        </w:r>
        <w:r>
          <w:rPr>
            <w:noProof/>
            <w:webHidden/>
          </w:rPr>
        </w:r>
        <w:r>
          <w:rPr>
            <w:noProof/>
            <w:webHidden/>
          </w:rPr>
          <w:fldChar w:fldCharType="separate"/>
        </w:r>
        <w:r>
          <w:rPr>
            <w:noProof/>
            <w:webHidden/>
          </w:rPr>
          <w:t>55</w:t>
        </w:r>
        <w:r>
          <w:rPr>
            <w:noProof/>
            <w:webHidden/>
          </w:rPr>
          <w:fldChar w:fldCharType="end"/>
        </w:r>
      </w:hyperlink>
    </w:p>
    <w:p w14:paraId="429A2971" w14:textId="7773FC68" w:rsidR="009360DE" w:rsidRDefault="009360DE">
      <w:pPr>
        <w:pStyle w:val="TableofFigures"/>
        <w:tabs>
          <w:tab w:val="right" w:leader="dot" w:pos="9016"/>
        </w:tabs>
        <w:rPr>
          <w:rFonts w:eastAsiaTheme="minorEastAsia"/>
          <w:noProof/>
          <w:sz w:val="24"/>
          <w:szCs w:val="24"/>
          <w:lang w:eastAsia="en-GB"/>
        </w:rPr>
      </w:pPr>
      <w:hyperlink w:anchor="_Toc230961603" w:history="1">
        <w:r w:rsidRPr="00DF5126">
          <w:rPr>
            <w:rStyle w:val="Hyperlink"/>
            <w:noProof/>
          </w:rPr>
          <w:t>Figure 18 - Logbook (End of Second Week)</w:t>
        </w:r>
        <w:r>
          <w:rPr>
            <w:noProof/>
            <w:webHidden/>
          </w:rPr>
          <w:tab/>
        </w:r>
        <w:r>
          <w:rPr>
            <w:noProof/>
            <w:webHidden/>
          </w:rPr>
          <w:fldChar w:fldCharType="begin"/>
        </w:r>
        <w:r>
          <w:rPr>
            <w:noProof/>
            <w:webHidden/>
          </w:rPr>
          <w:instrText xml:space="preserve"> PAGEREF _Toc230961603 \h </w:instrText>
        </w:r>
        <w:r>
          <w:rPr>
            <w:noProof/>
            <w:webHidden/>
          </w:rPr>
        </w:r>
        <w:r>
          <w:rPr>
            <w:noProof/>
            <w:webHidden/>
          </w:rPr>
          <w:fldChar w:fldCharType="separate"/>
        </w:r>
        <w:r>
          <w:rPr>
            <w:noProof/>
            <w:webHidden/>
          </w:rPr>
          <w:t>56</w:t>
        </w:r>
        <w:r>
          <w:rPr>
            <w:noProof/>
            <w:webHidden/>
          </w:rPr>
          <w:fldChar w:fldCharType="end"/>
        </w:r>
      </w:hyperlink>
    </w:p>
    <w:p w14:paraId="2F34B289" w14:textId="1F1DB156" w:rsidR="009360DE" w:rsidRDefault="009360DE">
      <w:pPr>
        <w:pStyle w:val="TableofFigures"/>
        <w:tabs>
          <w:tab w:val="right" w:leader="dot" w:pos="9016"/>
        </w:tabs>
        <w:rPr>
          <w:rFonts w:eastAsiaTheme="minorEastAsia"/>
          <w:noProof/>
          <w:sz w:val="24"/>
          <w:szCs w:val="24"/>
          <w:lang w:eastAsia="en-GB"/>
        </w:rPr>
      </w:pPr>
      <w:hyperlink w:anchor="_Toc230961604" w:history="1">
        <w:r w:rsidRPr="00DF5126">
          <w:rPr>
            <w:rStyle w:val="Hyperlink"/>
            <w:noProof/>
          </w:rPr>
          <w:t>Figure 19 - Logbook (End of Third Week)</w:t>
        </w:r>
        <w:r>
          <w:rPr>
            <w:noProof/>
            <w:webHidden/>
          </w:rPr>
          <w:tab/>
        </w:r>
        <w:r>
          <w:rPr>
            <w:noProof/>
            <w:webHidden/>
          </w:rPr>
          <w:fldChar w:fldCharType="begin"/>
        </w:r>
        <w:r>
          <w:rPr>
            <w:noProof/>
            <w:webHidden/>
          </w:rPr>
          <w:instrText xml:space="preserve"> PAGEREF _Toc230961604 \h </w:instrText>
        </w:r>
        <w:r>
          <w:rPr>
            <w:noProof/>
            <w:webHidden/>
          </w:rPr>
        </w:r>
        <w:r>
          <w:rPr>
            <w:noProof/>
            <w:webHidden/>
          </w:rPr>
          <w:fldChar w:fldCharType="separate"/>
        </w:r>
        <w:r>
          <w:rPr>
            <w:noProof/>
            <w:webHidden/>
          </w:rPr>
          <w:t>57</w:t>
        </w:r>
        <w:r>
          <w:rPr>
            <w:noProof/>
            <w:webHidden/>
          </w:rPr>
          <w:fldChar w:fldCharType="end"/>
        </w:r>
      </w:hyperlink>
    </w:p>
    <w:p w14:paraId="13B20D7C" w14:textId="286CFEC0" w:rsidR="009360DE" w:rsidRDefault="009360DE">
      <w:pPr>
        <w:pStyle w:val="TableofFigures"/>
        <w:tabs>
          <w:tab w:val="right" w:leader="dot" w:pos="9016"/>
        </w:tabs>
        <w:rPr>
          <w:rFonts w:eastAsiaTheme="minorEastAsia"/>
          <w:noProof/>
          <w:sz w:val="24"/>
          <w:szCs w:val="24"/>
          <w:lang w:eastAsia="en-GB"/>
        </w:rPr>
      </w:pPr>
      <w:hyperlink w:anchor="_Toc230961605" w:history="1">
        <w:r w:rsidRPr="00DF5126">
          <w:rPr>
            <w:rStyle w:val="Hyperlink"/>
            <w:noProof/>
          </w:rPr>
          <w:t>Figure 20 - Azure Cost for Development Environment</w:t>
        </w:r>
        <w:r>
          <w:rPr>
            <w:noProof/>
            <w:webHidden/>
          </w:rPr>
          <w:tab/>
        </w:r>
        <w:r>
          <w:rPr>
            <w:noProof/>
            <w:webHidden/>
          </w:rPr>
          <w:fldChar w:fldCharType="begin"/>
        </w:r>
        <w:r>
          <w:rPr>
            <w:noProof/>
            <w:webHidden/>
          </w:rPr>
          <w:instrText xml:space="preserve"> PAGEREF _Toc230961605 \h </w:instrText>
        </w:r>
        <w:r>
          <w:rPr>
            <w:noProof/>
            <w:webHidden/>
          </w:rPr>
        </w:r>
        <w:r>
          <w:rPr>
            <w:noProof/>
            <w:webHidden/>
          </w:rPr>
          <w:fldChar w:fldCharType="separate"/>
        </w:r>
        <w:r>
          <w:rPr>
            <w:noProof/>
            <w:webHidden/>
          </w:rPr>
          <w:t>58</w:t>
        </w:r>
        <w:r>
          <w:rPr>
            <w:noProof/>
            <w:webHidden/>
          </w:rPr>
          <w:fldChar w:fldCharType="end"/>
        </w:r>
      </w:hyperlink>
    </w:p>
    <w:p w14:paraId="30BC0E1D" w14:textId="5C159920" w:rsidR="009360DE" w:rsidRDefault="009360DE">
      <w:pPr>
        <w:pStyle w:val="TableofFigures"/>
        <w:tabs>
          <w:tab w:val="right" w:leader="dot" w:pos="9016"/>
        </w:tabs>
        <w:rPr>
          <w:rFonts w:eastAsiaTheme="minorEastAsia"/>
          <w:noProof/>
          <w:sz w:val="24"/>
          <w:szCs w:val="24"/>
          <w:lang w:eastAsia="en-GB"/>
        </w:rPr>
      </w:pPr>
      <w:hyperlink w:anchor="_Toc230961606" w:history="1">
        <w:r w:rsidRPr="00DF5126">
          <w:rPr>
            <w:rStyle w:val="Hyperlink"/>
            <w:noProof/>
          </w:rPr>
          <w:t>Figure 21 - Engineer Pay Ranges at Ordnance Survey</w:t>
        </w:r>
        <w:r>
          <w:rPr>
            <w:noProof/>
            <w:webHidden/>
          </w:rPr>
          <w:tab/>
        </w:r>
        <w:r>
          <w:rPr>
            <w:noProof/>
            <w:webHidden/>
          </w:rPr>
          <w:fldChar w:fldCharType="begin"/>
        </w:r>
        <w:r>
          <w:rPr>
            <w:noProof/>
            <w:webHidden/>
          </w:rPr>
          <w:instrText xml:space="preserve"> PAGEREF _Toc230961606 \h </w:instrText>
        </w:r>
        <w:r>
          <w:rPr>
            <w:noProof/>
            <w:webHidden/>
          </w:rPr>
        </w:r>
        <w:r>
          <w:rPr>
            <w:noProof/>
            <w:webHidden/>
          </w:rPr>
          <w:fldChar w:fldCharType="separate"/>
        </w:r>
        <w:r>
          <w:rPr>
            <w:noProof/>
            <w:webHidden/>
          </w:rPr>
          <w:t>59</w:t>
        </w:r>
        <w:r>
          <w:rPr>
            <w:noProof/>
            <w:webHidden/>
          </w:rPr>
          <w:fldChar w:fldCharType="end"/>
        </w:r>
      </w:hyperlink>
    </w:p>
    <w:p w14:paraId="14A650B5" w14:textId="39762DA0" w:rsidR="006C0637" w:rsidRDefault="00BF7903">
      <w:r>
        <w:fldChar w:fldCharType="end"/>
      </w:r>
    </w:p>
    <w:p w14:paraId="73685C2F" w14:textId="77777777" w:rsidR="009360DE" w:rsidRDefault="00BF7903" w:rsidP="00204B38">
      <w:pPr>
        <w:pStyle w:val="Heading1"/>
        <w:jc w:val="center"/>
        <w:rPr>
          <w:noProof/>
        </w:rPr>
      </w:pPr>
      <w:bookmarkStart w:id="1" w:name="_Toc230961535"/>
      <w:r w:rsidRPr="00204B38">
        <w:rPr>
          <w:u w:val="single"/>
        </w:rPr>
        <w:t>List of Tables</w:t>
      </w:r>
      <w:bookmarkEnd w:id="1"/>
      <w:r>
        <w:rPr>
          <w:u w:val="single"/>
        </w:rPr>
        <w:fldChar w:fldCharType="begin"/>
      </w:r>
      <w:r w:rsidRPr="00204B38">
        <w:rPr>
          <w:u w:val="single"/>
        </w:rPr>
        <w:instrText xml:space="preserve"> TOC \h \z \c "Table" </w:instrText>
      </w:r>
      <w:r>
        <w:rPr>
          <w:u w:val="single"/>
        </w:rPr>
        <w:fldChar w:fldCharType="separate"/>
      </w:r>
    </w:p>
    <w:p w14:paraId="05A573D5" w14:textId="367C141C" w:rsidR="009360DE" w:rsidRDefault="009360DE">
      <w:pPr>
        <w:pStyle w:val="TableofFigures"/>
        <w:tabs>
          <w:tab w:val="right" w:leader="dot" w:pos="9016"/>
        </w:tabs>
        <w:rPr>
          <w:rFonts w:eastAsiaTheme="minorEastAsia"/>
          <w:noProof/>
          <w:sz w:val="24"/>
          <w:szCs w:val="24"/>
          <w:lang w:eastAsia="en-GB"/>
        </w:rPr>
      </w:pPr>
      <w:hyperlink w:anchor="_Toc230961607" w:history="1">
        <w:r w:rsidRPr="002C1B0C">
          <w:rPr>
            <w:rStyle w:val="Hyperlink"/>
            <w:noProof/>
          </w:rPr>
          <w:t>Table 1 - Functional Requirements</w:t>
        </w:r>
        <w:r>
          <w:rPr>
            <w:noProof/>
            <w:webHidden/>
          </w:rPr>
          <w:tab/>
        </w:r>
        <w:r>
          <w:rPr>
            <w:noProof/>
            <w:webHidden/>
          </w:rPr>
          <w:fldChar w:fldCharType="begin"/>
        </w:r>
        <w:r>
          <w:rPr>
            <w:noProof/>
            <w:webHidden/>
          </w:rPr>
          <w:instrText xml:space="preserve"> PAGEREF _Toc230961607 \h </w:instrText>
        </w:r>
        <w:r>
          <w:rPr>
            <w:noProof/>
            <w:webHidden/>
          </w:rPr>
        </w:r>
        <w:r>
          <w:rPr>
            <w:noProof/>
            <w:webHidden/>
          </w:rPr>
          <w:fldChar w:fldCharType="separate"/>
        </w:r>
        <w:r>
          <w:rPr>
            <w:noProof/>
            <w:webHidden/>
          </w:rPr>
          <w:t>15</w:t>
        </w:r>
        <w:r>
          <w:rPr>
            <w:noProof/>
            <w:webHidden/>
          </w:rPr>
          <w:fldChar w:fldCharType="end"/>
        </w:r>
      </w:hyperlink>
    </w:p>
    <w:p w14:paraId="3759767D" w14:textId="438473CD" w:rsidR="009360DE" w:rsidRDefault="009360DE">
      <w:pPr>
        <w:pStyle w:val="TableofFigures"/>
        <w:tabs>
          <w:tab w:val="right" w:leader="dot" w:pos="9016"/>
        </w:tabs>
        <w:rPr>
          <w:rFonts w:eastAsiaTheme="minorEastAsia"/>
          <w:noProof/>
          <w:sz w:val="24"/>
          <w:szCs w:val="24"/>
          <w:lang w:eastAsia="en-GB"/>
        </w:rPr>
      </w:pPr>
      <w:hyperlink w:anchor="_Toc230961608" w:history="1">
        <w:r w:rsidRPr="002C1B0C">
          <w:rPr>
            <w:rStyle w:val="Hyperlink"/>
            <w:noProof/>
          </w:rPr>
          <w:t>Table 2 - Non-functional Requirements</w:t>
        </w:r>
        <w:r>
          <w:rPr>
            <w:noProof/>
            <w:webHidden/>
          </w:rPr>
          <w:tab/>
        </w:r>
        <w:r>
          <w:rPr>
            <w:noProof/>
            <w:webHidden/>
          </w:rPr>
          <w:fldChar w:fldCharType="begin"/>
        </w:r>
        <w:r>
          <w:rPr>
            <w:noProof/>
            <w:webHidden/>
          </w:rPr>
          <w:instrText xml:space="preserve"> PAGEREF _Toc230961608 \h </w:instrText>
        </w:r>
        <w:r>
          <w:rPr>
            <w:noProof/>
            <w:webHidden/>
          </w:rPr>
        </w:r>
        <w:r>
          <w:rPr>
            <w:noProof/>
            <w:webHidden/>
          </w:rPr>
          <w:fldChar w:fldCharType="separate"/>
        </w:r>
        <w:r>
          <w:rPr>
            <w:noProof/>
            <w:webHidden/>
          </w:rPr>
          <w:t>16</w:t>
        </w:r>
        <w:r>
          <w:rPr>
            <w:noProof/>
            <w:webHidden/>
          </w:rPr>
          <w:fldChar w:fldCharType="end"/>
        </w:r>
      </w:hyperlink>
    </w:p>
    <w:p w14:paraId="7E237784" w14:textId="092AF300" w:rsidR="009360DE" w:rsidRDefault="009360DE">
      <w:pPr>
        <w:pStyle w:val="TableofFigures"/>
        <w:tabs>
          <w:tab w:val="right" w:leader="dot" w:pos="9016"/>
        </w:tabs>
        <w:rPr>
          <w:rFonts w:eastAsiaTheme="minorEastAsia"/>
          <w:noProof/>
          <w:sz w:val="24"/>
          <w:szCs w:val="24"/>
          <w:lang w:eastAsia="en-GB"/>
        </w:rPr>
      </w:pPr>
      <w:hyperlink w:anchor="_Toc230961609" w:history="1">
        <w:r w:rsidRPr="002C1B0C">
          <w:rPr>
            <w:rStyle w:val="Hyperlink"/>
            <w:noProof/>
          </w:rPr>
          <w:t>Table 3 - Security Requirements</w:t>
        </w:r>
        <w:r>
          <w:rPr>
            <w:noProof/>
            <w:webHidden/>
          </w:rPr>
          <w:tab/>
        </w:r>
        <w:r>
          <w:rPr>
            <w:noProof/>
            <w:webHidden/>
          </w:rPr>
          <w:fldChar w:fldCharType="begin"/>
        </w:r>
        <w:r>
          <w:rPr>
            <w:noProof/>
            <w:webHidden/>
          </w:rPr>
          <w:instrText xml:space="preserve"> PAGEREF _Toc230961609 \h </w:instrText>
        </w:r>
        <w:r>
          <w:rPr>
            <w:noProof/>
            <w:webHidden/>
          </w:rPr>
        </w:r>
        <w:r>
          <w:rPr>
            <w:noProof/>
            <w:webHidden/>
          </w:rPr>
          <w:fldChar w:fldCharType="separate"/>
        </w:r>
        <w:r>
          <w:rPr>
            <w:noProof/>
            <w:webHidden/>
          </w:rPr>
          <w:t>17</w:t>
        </w:r>
        <w:r>
          <w:rPr>
            <w:noProof/>
            <w:webHidden/>
          </w:rPr>
          <w:fldChar w:fldCharType="end"/>
        </w:r>
      </w:hyperlink>
    </w:p>
    <w:p w14:paraId="31AD088D" w14:textId="047F823D" w:rsidR="009360DE" w:rsidRDefault="009360DE">
      <w:pPr>
        <w:pStyle w:val="TableofFigures"/>
        <w:tabs>
          <w:tab w:val="right" w:leader="dot" w:pos="9016"/>
        </w:tabs>
        <w:rPr>
          <w:rFonts w:eastAsiaTheme="minorEastAsia"/>
          <w:noProof/>
          <w:sz w:val="24"/>
          <w:szCs w:val="24"/>
          <w:lang w:eastAsia="en-GB"/>
        </w:rPr>
      </w:pPr>
      <w:hyperlink w:anchor="_Toc230961610" w:history="1">
        <w:r w:rsidRPr="002C1B0C">
          <w:rPr>
            <w:rStyle w:val="Hyperlink"/>
            <w:noProof/>
          </w:rPr>
          <w:t>Table 4 - Objectives</w:t>
        </w:r>
        <w:r>
          <w:rPr>
            <w:noProof/>
            <w:webHidden/>
          </w:rPr>
          <w:tab/>
        </w:r>
        <w:r>
          <w:rPr>
            <w:noProof/>
            <w:webHidden/>
          </w:rPr>
          <w:fldChar w:fldCharType="begin"/>
        </w:r>
        <w:r>
          <w:rPr>
            <w:noProof/>
            <w:webHidden/>
          </w:rPr>
          <w:instrText xml:space="preserve"> PAGEREF _Toc230961610 \h </w:instrText>
        </w:r>
        <w:r>
          <w:rPr>
            <w:noProof/>
            <w:webHidden/>
          </w:rPr>
        </w:r>
        <w:r>
          <w:rPr>
            <w:noProof/>
            <w:webHidden/>
          </w:rPr>
          <w:fldChar w:fldCharType="separate"/>
        </w:r>
        <w:r>
          <w:rPr>
            <w:noProof/>
            <w:webHidden/>
          </w:rPr>
          <w:t>18</w:t>
        </w:r>
        <w:r>
          <w:rPr>
            <w:noProof/>
            <w:webHidden/>
          </w:rPr>
          <w:fldChar w:fldCharType="end"/>
        </w:r>
      </w:hyperlink>
    </w:p>
    <w:p w14:paraId="562DDDF7" w14:textId="5BC18D1B" w:rsidR="009360DE" w:rsidRDefault="009360DE">
      <w:pPr>
        <w:pStyle w:val="TableofFigures"/>
        <w:tabs>
          <w:tab w:val="right" w:leader="dot" w:pos="9016"/>
        </w:tabs>
        <w:rPr>
          <w:rFonts w:eastAsiaTheme="minorEastAsia"/>
          <w:noProof/>
          <w:sz w:val="24"/>
          <w:szCs w:val="24"/>
          <w:lang w:eastAsia="en-GB"/>
        </w:rPr>
      </w:pPr>
      <w:hyperlink w:anchor="_Toc230961611" w:history="1">
        <w:r w:rsidRPr="002C1B0C">
          <w:rPr>
            <w:rStyle w:val="Hyperlink"/>
            <w:noProof/>
          </w:rPr>
          <w:t>Table 5 - Success Criteria</w:t>
        </w:r>
        <w:r>
          <w:rPr>
            <w:noProof/>
            <w:webHidden/>
          </w:rPr>
          <w:tab/>
        </w:r>
        <w:r>
          <w:rPr>
            <w:noProof/>
            <w:webHidden/>
          </w:rPr>
          <w:fldChar w:fldCharType="begin"/>
        </w:r>
        <w:r>
          <w:rPr>
            <w:noProof/>
            <w:webHidden/>
          </w:rPr>
          <w:instrText xml:space="preserve"> PAGEREF _Toc230961611 \h </w:instrText>
        </w:r>
        <w:r>
          <w:rPr>
            <w:noProof/>
            <w:webHidden/>
          </w:rPr>
        </w:r>
        <w:r>
          <w:rPr>
            <w:noProof/>
            <w:webHidden/>
          </w:rPr>
          <w:fldChar w:fldCharType="separate"/>
        </w:r>
        <w:r>
          <w:rPr>
            <w:noProof/>
            <w:webHidden/>
          </w:rPr>
          <w:t>20</w:t>
        </w:r>
        <w:r>
          <w:rPr>
            <w:noProof/>
            <w:webHidden/>
          </w:rPr>
          <w:fldChar w:fldCharType="end"/>
        </w:r>
      </w:hyperlink>
    </w:p>
    <w:p w14:paraId="38A93747" w14:textId="17C47C0B" w:rsidR="009360DE" w:rsidRDefault="009360DE">
      <w:pPr>
        <w:pStyle w:val="TableofFigures"/>
        <w:tabs>
          <w:tab w:val="right" w:leader="dot" w:pos="9016"/>
        </w:tabs>
        <w:rPr>
          <w:rFonts w:eastAsiaTheme="minorEastAsia"/>
          <w:noProof/>
          <w:sz w:val="24"/>
          <w:szCs w:val="24"/>
          <w:lang w:eastAsia="en-GB"/>
        </w:rPr>
      </w:pPr>
      <w:hyperlink w:anchor="_Toc230961612" w:history="1">
        <w:r w:rsidRPr="002C1B0C">
          <w:rPr>
            <w:rStyle w:val="Hyperlink"/>
            <w:noProof/>
          </w:rPr>
          <w:t>Table 6 - Estimated Cost of Engineer Plus Resources</w:t>
        </w:r>
        <w:r>
          <w:rPr>
            <w:noProof/>
            <w:webHidden/>
          </w:rPr>
          <w:tab/>
        </w:r>
        <w:r>
          <w:rPr>
            <w:noProof/>
            <w:webHidden/>
          </w:rPr>
          <w:fldChar w:fldCharType="begin"/>
        </w:r>
        <w:r>
          <w:rPr>
            <w:noProof/>
            <w:webHidden/>
          </w:rPr>
          <w:instrText xml:space="preserve"> PAGEREF _Toc230961612 \h </w:instrText>
        </w:r>
        <w:r>
          <w:rPr>
            <w:noProof/>
            <w:webHidden/>
          </w:rPr>
        </w:r>
        <w:r>
          <w:rPr>
            <w:noProof/>
            <w:webHidden/>
          </w:rPr>
          <w:fldChar w:fldCharType="separate"/>
        </w:r>
        <w:r>
          <w:rPr>
            <w:noProof/>
            <w:webHidden/>
          </w:rPr>
          <w:t>21</w:t>
        </w:r>
        <w:r>
          <w:rPr>
            <w:noProof/>
            <w:webHidden/>
          </w:rPr>
          <w:fldChar w:fldCharType="end"/>
        </w:r>
      </w:hyperlink>
    </w:p>
    <w:p w14:paraId="4EBA83DF" w14:textId="51E030A4" w:rsidR="009360DE" w:rsidRDefault="009360DE">
      <w:pPr>
        <w:pStyle w:val="TableofFigures"/>
        <w:tabs>
          <w:tab w:val="right" w:leader="dot" w:pos="9016"/>
        </w:tabs>
        <w:rPr>
          <w:rFonts w:eastAsiaTheme="minorEastAsia"/>
          <w:noProof/>
          <w:sz w:val="24"/>
          <w:szCs w:val="24"/>
          <w:lang w:eastAsia="en-GB"/>
        </w:rPr>
      </w:pPr>
      <w:hyperlink w:anchor="_Toc230961613" w:history="1">
        <w:r w:rsidRPr="002C1B0C">
          <w:rPr>
            <w:rStyle w:val="Hyperlink"/>
            <w:noProof/>
          </w:rPr>
          <w:t>Table 7 - Phases of the Project</w:t>
        </w:r>
        <w:r>
          <w:rPr>
            <w:noProof/>
            <w:webHidden/>
          </w:rPr>
          <w:tab/>
        </w:r>
        <w:r>
          <w:rPr>
            <w:noProof/>
            <w:webHidden/>
          </w:rPr>
          <w:fldChar w:fldCharType="begin"/>
        </w:r>
        <w:r>
          <w:rPr>
            <w:noProof/>
            <w:webHidden/>
          </w:rPr>
          <w:instrText xml:space="preserve"> PAGEREF _Toc230961613 \h </w:instrText>
        </w:r>
        <w:r>
          <w:rPr>
            <w:noProof/>
            <w:webHidden/>
          </w:rPr>
        </w:r>
        <w:r>
          <w:rPr>
            <w:noProof/>
            <w:webHidden/>
          </w:rPr>
          <w:fldChar w:fldCharType="separate"/>
        </w:r>
        <w:r>
          <w:rPr>
            <w:noProof/>
            <w:webHidden/>
          </w:rPr>
          <w:t>23</w:t>
        </w:r>
        <w:r>
          <w:rPr>
            <w:noProof/>
            <w:webHidden/>
          </w:rPr>
          <w:fldChar w:fldCharType="end"/>
        </w:r>
      </w:hyperlink>
    </w:p>
    <w:p w14:paraId="6461DD1F" w14:textId="2139B07A" w:rsidR="009360DE" w:rsidRDefault="009360DE">
      <w:pPr>
        <w:pStyle w:val="TableofFigures"/>
        <w:tabs>
          <w:tab w:val="right" w:leader="dot" w:pos="9016"/>
        </w:tabs>
        <w:rPr>
          <w:rFonts w:eastAsiaTheme="minorEastAsia"/>
          <w:noProof/>
          <w:sz w:val="24"/>
          <w:szCs w:val="24"/>
          <w:lang w:eastAsia="en-GB"/>
        </w:rPr>
      </w:pPr>
      <w:hyperlink w:anchor="_Toc230961614" w:history="1">
        <w:r w:rsidRPr="002C1B0C">
          <w:rPr>
            <w:rStyle w:val="Hyperlink"/>
            <w:noProof/>
          </w:rPr>
          <w:t>Table 8 - Initial Risk Assessment</w:t>
        </w:r>
        <w:r>
          <w:rPr>
            <w:noProof/>
            <w:webHidden/>
          </w:rPr>
          <w:tab/>
        </w:r>
        <w:r>
          <w:rPr>
            <w:noProof/>
            <w:webHidden/>
          </w:rPr>
          <w:fldChar w:fldCharType="begin"/>
        </w:r>
        <w:r>
          <w:rPr>
            <w:noProof/>
            <w:webHidden/>
          </w:rPr>
          <w:instrText xml:space="preserve"> PAGEREF _Toc230961614 \h </w:instrText>
        </w:r>
        <w:r>
          <w:rPr>
            <w:noProof/>
            <w:webHidden/>
          </w:rPr>
        </w:r>
        <w:r>
          <w:rPr>
            <w:noProof/>
            <w:webHidden/>
          </w:rPr>
          <w:fldChar w:fldCharType="separate"/>
        </w:r>
        <w:r>
          <w:rPr>
            <w:noProof/>
            <w:webHidden/>
          </w:rPr>
          <w:t>25</w:t>
        </w:r>
        <w:r>
          <w:rPr>
            <w:noProof/>
            <w:webHidden/>
          </w:rPr>
          <w:fldChar w:fldCharType="end"/>
        </w:r>
      </w:hyperlink>
    </w:p>
    <w:p w14:paraId="196CE9AC" w14:textId="101CD26B" w:rsidR="009360DE" w:rsidRDefault="009360DE">
      <w:pPr>
        <w:pStyle w:val="TableofFigures"/>
        <w:tabs>
          <w:tab w:val="right" w:leader="dot" w:pos="9016"/>
        </w:tabs>
        <w:rPr>
          <w:rFonts w:eastAsiaTheme="minorEastAsia"/>
          <w:noProof/>
          <w:sz w:val="24"/>
          <w:szCs w:val="24"/>
          <w:lang w:eastAsia="en-GB"/>
        </w:rPr>
      </w:pPr>
      <w:hyperlink w:anchor="_Toc230961615" w:history="1">
        <w:r w:rsidRPr="002C1B0C">
          <w:rPr>
            <w:rStyle w:val="Hyperlink"/>
            <w:noProof/>
          </w:rPr>
          <w:t>Table 9 - Initial Risk Register</w:t>
        </w:r>
        <w:r>
          <w:rPr>
            <w:noProof/>
            <w:webHidden/>
          </w:rPr>
          <w:tab/>
        </w:r>
        <w:r>
          <w:rPr>
            <w:noProof/>
            <w:webHidden/>
          </w:rPr>
          <w:fldChar w:fldCharType="begin"/>
        </w:r>
        <w:r>
          <w:rPr>
            <w:noProof/>
            <w:webHidden/>
          </w:rPr>
          <w:instrText xml:space="preserve"> PAGEREF _Toc230961615 \h </w:instrText>
        </w:r>
        <w:r>
          <w:rPr>
            <w:noProof/>
            <w:webHidden/>
          </w:rPr>
        </w:r>
        <w:r>
          <w:rPr>
            <w:noProof/>
            <w:webHidden/>
          </w:rPr>
          <w:fldChar w:fldCharType="separate"/>
        </w:r>
        <w:r>
          <w:rPr>
            <w:noProof/>
            <w:webHidden/>
          </w:rPr>
          <w:t>28</w:t>
        </w:r>
        <w:r>
          <w:rPr>
            <w:noProof/>
            <w:webHidden/>
          </w:rPr>
          <w:fldChar w:fldCharType="end"/>
        </w:r>
      </w:hyperlink>
    </w:p>
    <w:p w14:paraId="024D252F" w14:textId="5309626B" w:rsidR="009360DE" w:rsidRDefault="009360DE">
      <w:pPr>
        <w:pStyle w:val="TableofFigures"/>
        <w:tabs>
          <w:tab w:val="right" w:leader="dot" w:pos="9016"/>
        </w:tabs>
        <w:rPr>
          <w:rFonts w:eastAsiaTheme="minorEastAsia"/>
          <w:noProof/>
          <w:sz w:val="24"/>
          <w:szCs w:val="24"/>
          <w:lang w:eastAsia="en-GB"/>
        </w:rPr>
      </w:pPr>
      <w:hyperlink w:anchor="_Toc230961616" w:history="1">
        <w:r w:rsidRPr="002C1B0C">
          <w:rPr>
            <w:rStyle w:val="Hyperlink"/>
            <w:noProof/>
          </w:rPr>
          <w:t>Table 10 - Initial Additional Risk Mitigation Proposals</w:t>
        </w:r>
        <w:r>
          <w:rPr>
            <w:noProof/>
            <w:webHidden/>
          </w:rPr>
          <w:tab/>
        </w:r>
        <w:r>
          <w:rPr>
            <w:noProof/>
            <w:webHidden/>
          </w:rPr>
          <w:fldChar w:fldCharType="begin"/>
        </w:r>
        <w:r>
          <w:rPr>
            <w:noProof/>
            <w:webHidden/>
          </w:rPr>
          <w:instrText xml:space="preserve"> PAGEREF _Toc230961616 \h </w:instrText>
        </w:r>
        <w:r>
          <w:rPr>
            <w:noProof/>
            <w:webHidden/>
          </w:rPr>
        </w:r>
        <w:r>
          <w:rPr>
            <w:noProof/>
            <w:webHidden/>
          </w:rPr>
          <w:fldChar w:fldCharType="separate"/>
        </w:r>
        <w:r>
          <w:rPr>
            <w:noProof/>
            <w:webHidden/>
          </w:rPr>
          <w:t>29</w:t>
        </w:r>
        <w:r>
          <w:rPr>
            <w:noProof/>
            <w:webHidden/>
          </w:rPr>
          <w:fldChar w:fldCharType="end"/>
        </w:r>
      </w:hyperlink>
    </w:p>
    <w:p w14:paraId="64982A4E" w14:textId="7DA4CFDF" w:rsidR="009360DE" w:rsidRDefault="009360DE">
      <w:pPr>
        <w:pStyle w:val="TableofFigures"/>
        <w:tabs>
          <w:tab w:val="right" w:leader="dot" w:pos="9016"/>
        </w:tabs>
        <w:rPr>
          <w:rFonts w:eastAsiaTheme="minorEastAsia"/>
          <w:noProof/>
          <w:sz w:val="24"/>
          <w:szCs w:val="24"/>
          <w:lang w:eastAsia="en-GB"/>
        </w:rPr>
      </w:pPr>
      <w:hyperlink w:anchor="_Toc230961617" w:history="1">
        <w:r w:rsidRPr="002C1B0C">
          <w:rPr>
            <w:rStyle w:val="Hyperlink"/>
            <w:noProof/>
          </w:rPr>
          <w:t>Table 11 - Work Week 1 Review</w:t>
        </w:r>
        <w:r>
          <w:rPr>
            <w:noProof/>
            <w:webHidden/>
          </w:rPr>
          <w:tab/>
        </w:r>
        <w:r>
          <w:rPr>
            <w:noProof/>
            <w:webHidden/>
          </w:rPr>
          <w:fldChar w:fldCharType="begin"/>
        </w:r>
        <w:r>
          <w:rPr>
            <w:noProof/>
            <w:webHidden/>
          </w:rPr>
          <w:instrText xml:space="preserve"> PAGEREF _Toc230961617 \h </w:instrText>
        </w:r>
        <w:r>
          <w:rPr>
            <w:noProof/>
            <w:webHidden/>
          </w:rPr>
        </w:r>
        <w:r>
          <w:rPr>
            <w:noProof/>
            <w:webHidden/>
          </w:rPr>
          <w:fldChar w:fldCharType="separate"/>
        </w:r>
        <w:r>
          <w:rPr>
            <w:noProof/>
            <w:webHidden/>
          </w:rPr>
          <w:t>31</w:t>
        </w:r>
        <w:r>
          <w:rPr>
            <w:noProof/>
            <w:webHidden/>
          </w:rPr>
          <w:fldChar w:fldCharType="end"/>
        </w:r>
      </w:hyperlink>
    </w:p>
    <w:p w14:paraId="3C9BCEF3" w14:textId="1FDD1A75" w:rsidR="009360DE" w:rsidRDefault="009360DE">
      <w:pPr>
        <w:pStyle w:val="TableofFigures"/>
        <w:tabs>
          <w:tab w:val="right" w:leader="dot" w:pos="9016"/>
        </w:tabs>
        <w:rPr>
          <w:rFonts w:eastAsiaTheme="minorEastAsia"/>
          <w:noProof/>
          <w:sz w:val="24"/>
          <w:szCs w:val="24"/>
          <w:lang w:eastAsia="en-GB"/>
        </w:rPr>
      </w:pPr>
      <w:hyperlink w:anchor="_Toc230961618" w:history="1">
        <w:r w:rsidRPr="002C1B0C">
          <w:rPr>
            <w:rStyle w:val="Hyperlink"/>
            <w:noProof/>
          </w:rPr>
          <w:t>Table 12 - Work Week 2 Review</w:t>
        </w:r>
        <w:r>
          <w:rPr>
            <w:noProof/>
            <w:webHidden/>
          </w:rPr>
          <w:tab/>
        </w:r>
        <w:r>
          <w:rPr>
            <w:noProof/>
            <w:webHidden/>
          </w:rPr>
          <w:fldChar w:fldCharType="begin"/>
        </w:r>
        <w:r>
          <w:rPr>
            <w:noProof/>
            <w:webHidden/>
          </w:rPr>
          <w:instrText xml:space="preserve"> PAGEREF _Toc230961618 \h </w:instrText>
        </w:r>
        <w:r>
          <w:rPr>
            <w:noProof/>
            <w:webHidden/>
          </w:rPr>
        </w:r>
        <w:r>
          <w:rPr>
            <w:noProof/>
            <w:webHidden/>
          </w:rPr>
          <w:fldChar w:fldCharType="separate"/>
        </w:r>
        <w:r>
          <w:rPr>
            <w:noProof/>
            <w:webHidden/>
          </w:rPr>
          <w:t>32</w:t>
        </w:r>
        <w:r>
          <w:rPr>
            <w:noProof/>
            <w:webHidden/>
          </w:rPr>
          <w:fldChar w:fldCharType="end"/>
        </w:r>
      </w:hyperlink>
    </w:p>
    <w:p w14:paraId="405F1E3D" w14:textId="1CA0BAFB" w:rsidR="009360DE" w:rsidRDefault="009360DE">
      <w:pPr>
        <w:pStyle w:val="TableofFigures"/>
        <w:tabs>
          <w:tab w:val="right" w:leader="dot" w:pos="9016"/>
        </w:tabs>
        <w:rPr>
          <w:rFonts w:eastAsiaTheme="minorEastAsia"/>
          <w:noProof/>
          <w:sz w:val="24"/>
          <w:szCs w:val="24"/>
          <w:lang w:eastAsia="en-GB"/>
        </w:rPr>
      </w:pPr>
      <w:hyperlink w:anchor="_Toc230961619" w:history="1">
        <w:r w:rsidRPr="002C1B0C">
          <w:rPr>
            <w:rStyle w:val="Hyperlink"/>
            <w:noProof/>
          </w:rPr>
          <w:t>Table 13 - Work Week 3 Review</w:t>
        </w:r>
        <w:r>
          <w:rPr>
            <w:noProof/>
            <w:webHidden/>
          </w:rPr>
          <w:tab/>
        </w:r>
        <w:r>
          <w:rPr>
            <w:noProof/>
            <w:webHidden/>
          </w:rPr>
          <w:fldChar w:fldCharType="begin"/>
        </w:r>
        <w:r>
          <w:rPr>
            <w:noProof/>
            <w:webHidden/>
          </w:rPr>
          <w:instrText xml:space="preserve"> PAGEREF _Toc230961619 \h </w:instrText>
        </w:r>
        <w:r>
          <w:rPr>
            <w:noProof/>
            <w:webHidden/>
          </w:rPr>
        </w:r>
        <w:r>
          <w:rPr>
            <w:noProof/>
            <w:webHidden/>
          </w:rPr>
          <w:fldChar w:fldCharType="separate"/>
        </w:r>
        <w:r>
          <w:rPr>
            <w:noProof/>
            <w:webHidden/>
          </w:rPr>
          <w:t>34</w:t>
        </w:r>
        <w:r>
          <w:rPr>
            <w:noProof/>
            <w:webHidden/>
          </w:rPr>
          <w:fldChar w:fldCharType="end"/>
        </w:r>
      </w:hyperlink>
    </w:p>
    <w:p w14:paraId="1C17DB76" w14:textId="61EA7E3F" w:rsidR="009360DE" w:rsidRDefault="009360DE">
      <w:pPr>
        <w:pStyle w:val="TableofFigures"/>
        <w:tabs>
          <w:tab w:val="right" w:leader="dot" w:pos="9016"/>
        </w:tabs>
        <w:rPr>
          <w:rFonts w:eastAsiaTheme="minorEastAsia"/>
          <w:noProof/>
          <w:sz w:val="24"/>
          <w:szCs w:val="24"/>
          <w:lang w:eastAsia="en-GB"/>
        </w:rPr>
      </w:pPr>
      <w:hyperlink w:anchor="_Toc230961620" w:history="1">
        <w:r w:rsidRPr="002C1B0C">
          <w:rPr>
            <w:rStyle w:val="Hyperlink"/>
            <w:noProof/>
          </w:rPr>
          <w:t>Table 14 - Work Week 4 Review</w:t>
        </w:r>
        <w:r>
          <w:rPr>
            <w:noProof/>
            <w:webHidden/>
          </w:rPr>
          <w:tab/>
        </w:r>
        <w:r>
          <w:rPr>
            <w:noProof/>
            <w:webHidden/>
          </w:rPr>
          <w:fldChar w:fldCharType="begin"/>
        </w:r>
        <w:r>
          <w:rPr>
            <w:noProof/>
            <w:webHidden/>
          </w:rPr>
          <w:instrText xml:space="preserve"> PAGEREF _Toc230961620 \h </w:instrText>
        </w:r>
        <w:r>
          <w:rPr>
            <w:noProof/>
            <w:webHidden/>
          </w:rPr>
        </w:r>
        <w:r>
          <w:rPr>
            <w:noProof/>
            <w:webHidden/>
          </w:rPr>
          <w:fldChar w:fldCharType="separate"/>
        </w:r>
        <w:r>
          <w:rPr>
            <w:noProof/>
            <w:webHidden/>
          </w:rPr>
          <w:t>36</w:t>
        </w:r>
        <w:r>
          <w:rPr>
            <w:noProof/>
            <w:webHidden/>
          </w:rPr>
          <w:fldChar w:fldCharType="end"/>
        </w:r>
      </w:hyperlink>
    </w:p>
    <w:p w14:paraId="5A4AF46A" w14:textId="472375EB" w:rsidR="009360DE" w:rsidRDefault="009360DE">
      <w:pPr>
        <w:pStyle w:val="TableofFigures"/>
        <w:tabs>
          <w:tab w:val="right" w:leader="dot" w:pos="9016"/>
        </w:tabs>
        <w:rPr>
          <w:rFonts w:eastAsiaTheme="minorEastAsia"/>
          <w:noProof/>
          <w:sz w:val="24"/>
          <w:szCs w:val="24"/>
          <w:lang w:eastAsia="en-GB"/>
        </w:rPr>
      </w:pPr>
      <w:hyperlink w:anchor="_Toc230961621" w:history="1">
        <w:r w:rsidRPr="002C1B0C">
          <w:rPr>
            <w:rStyle w:val="Hyperlink"/>
            <w:noProof/>
          </w:rPr>
          <w:t>Table 15 - Revised Risk Assessment</w:t>
        </w:r>
        <w:r>
          <w:rPr>
            <w:noProof/>
            <w:webHidden/>
          </w:rPr>
          <w:tab/>
        </w:r>
        <w:r>
          <w:rPr>
            <w:noProof/>
            <w:webHidden/>
          </w:rPr>
          <w:fldChar w:fldCharType="begin"/>
        </w:r>
        <w:r>
          <w:rPr>
            <w:noProof/>
            <w:webHidden/>
          </w:rPr>
          <w:instrText xml:space="preserve"> PAGEREF _Toc230961621 \h </w:instrText>
        </w:r>
        <w:r>
          <w:rPr>
            <w:noProof/>
            <w:webHidden/>
          </w:rPr>
        </w:r>
        <w:r>
          <w:rPr>
            <w:noProof/>
            <w:webHidden/>
          </w:rPr>
          <w:fldChar w:fldCharType="separate"/>
        </w:r>
        <w:r>
          <w:rPr>
            <w:noProof/>
            <w:webHidden/>
          </w:rPr>
          <w:t>40</w:t>
        </w:r>
        <w:r>
          <w:rPr>
            <w:noProof/>
            <w:webHidden/>
          </w:rPr>
          <w:fldChar w:fldCharType="end"/>
        </w:r>
      </w:hyperlink>
    </w:p>
    <w:p w14:paraId="088F6958" w14:textId="714EB307" w:rsidR="009360DE" w:rsidRDefault="009360DE">
      <w:pPr>
        <w:pStyle w:val="TableofFigures"/>
        <w:tabs>
          <w:tab w:val="right" w:leader="dot" w:pos="9016"/>
        </w:tabs>
        <w:rPr>
          <w:rFonts w:eastAsiaTheme="minorEastAsia"/>
          <w:noProof/>
          <w:sz w:val="24"/>
          <w:szCs w:val="24"/>
          <w:lang w:eastAsia="en-GB"/>
        </w:rPr>
      </w:pPr>
      <w:hyperlink w:anchor="_Toc230961622" w:history="1">
        <w:r w:rsidRPr="002C1B0C">
          <w:rPr>
            <w:rStyle w:val="Hyperlink"/>
            <w:noProof/>
          </w:rPr>
          <w:t>Table 16 - Revised Risk Register</w:t>
        </w:r>
        <w:r>
          <w:rPr>
            <w:noProof/>
            <w:webHidden/>
          </w:rPr>
          <w:tab/>
        </w:r>
        <w:r>
          <w:rPr>
            <w:noProof/>
            <w:webHidden/>
          </w:rPr>
          <w:fldChar w:fldCharType="begin"/>
        </w:r>
        <w:r>
          <w:rPr>
            <w:noProof/>
            <w:webHidden/>
          </w:rPr>
          <w:instrText xml:space="preserve"> PAGEREF _Toc230961622 \h </w:instrText>
        </w:r>
        <w:r>
          <w:rPr>
            <w:noProof/>
            <w:webHidden/>
          </w:rPr>
        </w:r>
        <w:r>
          <w:rPr>
            <w:noProof/>
            <w:webHidden/>
          </w:rPr>
          <w:fldChar w:fldCharType="separate"/>
        </w:r>
        <w:r>
          <w:rPr>
            <w:noProof/>
            <w:webHidden/>
          </w:rPr>
          <w:t>42</w:t>
        </w:r>
        <w:r>
          <w:rPr>
            <w:noProof/>
            <w:webHidden/>
          </w:rPr>
          <w:fldChar w:fldCharType="end"/>
        </w:r>
      </w:hyperlink>
    </w:p>
    <w:p w14:paraId="00C8F87D" w14:textId="21AFE723" w:rsidR="009360DE" w:rsidRDefault="009360DE">
      <w:pPr>
        <w:pStyle w:val="TableofFigures"/>
        <w:tabs>
          <w:tab w:val="right" w:leader="dot" w:pos="9016"/>
        </w:tabs>
        <w:rPr>
          <w:rFonts w:eastAsiaTheme="minorEastAsia"/>
          <w:noProof/>
          <w:sz w:val="24"/>
          <w:szCs w:val="24"/>
          <w:lang w:eastAsia="en-GB"/>
        </w:rPr>
      </w:pPr>
      <w:hyperlink w:anchor="_Toc230961623" w:history="1">
        <w:r w:rsidRPr="002C1B0C">
          <w:rPr>
            <w:rStyle w:val="Hyperlink"/>
            <w:noProof/>
          </w:rPr>
          <w:t>Table 17 - Risk Mitigation Actions</w:t>
        </w:r>
        <w:r>
          <w:rPr>
            <w:noProof/>
            <w:webHidden/>
          </w:rPr>
          <w:tab/>
        </w:r>
        <w:r>
          <w:rPr>
            <w:noProof/>
            <w:webHidden/>
          </w:rPr>
          <w:fldChar w:fldCharType="begin"/>
        </w:r>
        <w:r>
          <w:rPr>
            <w:noProof/>
            <w:webHidden/>
          </w:rPr>
          <w:instrText xml:space="preserve"> PAGEREF _Toc230961623 \h </w:instrText>
        </w:r>
        <w:r>
          <w:rPr>
            <w:noProof/>
            <w:webHidden/>
          </w:rPr>
        </w:r>
        <w:r>
          <w:rPr>
            <w:noProof/>
            <w:webHidden/>
          </w:rPr>
          <w:fldChar w:fldCharType="separate"/>
        </w:r>
        <w:r>
          <w:rPr>
            <w:noProof/>
            <w:webHidden/>
          </w:rPr>
          <w:t>42</w:t>
        </w:r>
        <w:r>
          <w:rPr>
            <w:noProof/>
            <w:webHidden/>
          </w:rPr>
          <w:fldChar w:fldCharType="end"/>
        </w:r>
      </w:hyperlink>
    </w:p>
    <w:p w14:paraId="38F18AA2" w14:textId="47CFC892" w:rsidR="009360DE" w:rsidRDefault="009360DE">
      <w:pPr>
        <w:pStyle w:val="TableofFigures"/>
        <w:tabs>
          <w:tab w:val="right" w:leader="dot" w:pos="9016"/>
        </w:tabs>
        <w:rPr>
          <w:rFonts w:eastAsiaTheme="minorEastAsia"/>
          <w:noProof/>
          <w:sz w:val="24"/>
          <w:szCs w:val="24"/>
          <w:lang w:eastAsia="en-GB"/>
        </w:rPr>
      </w:pPr>
      <w:hyperlink w:anchor="_Toc230961624" w:history="1">
        <w:r w:rsidRPr="002C1B0C">
          <w:rPr>
            <w:rStyle w:val="Hyperlink"/>
            <w:noProof/>
          </w:rPr>
          <w:t>Table 18 - Use of AI in This Assignment</w:t>
        </w:r>
        <w:r>
          <w:rPr>
            <w:noProof/>
            <w:webHidden/>
          </w:rPr>
          <w:tab/>
        </w:r>
        <w:r>
          <w:rPr>
            <w:noProof/>
            <w:webHidden/>
          </w:rPr>
          <w:fldChar w:fldCharType="begin"/>
        </w:r>
        <w:r>
          <w:rPr>
            <w:noProof/>
            <w:webHidden/>
          </w:rPr>
          <w:instrText xml:space="preserve"> PAGEREF _Toc230961624 \h </w:instrText>
        </w:r>
        <w:r>
          <w:rPr>
            <w:noProof/>
            <w:webHidden/>
          </w:rPr>
        </w:r>
        <w:r>
          <w:rPr>
            <w:noProof/>
            <w:webHidden/>
          </w:rPr>
          <w:fldChar w:fldCharType="separate"/>
        </w:r>
        <w:r>
          <w:rPr>
            <w:noProof/>
            <w:webHidden/>
          </w:rPr>
          <w:t>46</w:t>
        </w:r>
        <w:r>
          <w:rPr>
            <w:noProof/>
            <w:webHidden/>
          </w:rPr>
          <w:fldChar w:fldCharType="end"/>
        </w:r>
      </w:hyperlink>
    </w:p>
    <w:p w14:paraId="4E5E06FA" w14:textId="08802993" w:rsidR="00BF7903" w:rsidRPr="00BF7903" w:rsidRDefault="00BF7903" w:rsidP="00BF7903">
      <w:pPr>
        <w:pStyle w:val="Heading2"/>
        <w:jc w:val="center"/>
        <w:rPr>
          <w:u w:val="single"/>
        </w:rPr>
        <w:sectPr w:rsidR="00BF7903" w:rsidRPr="00BF7903">
          <w:pgSz w:w="11906" w:h="16838"/>
          <w:pgMar w:top="1440" w:right="1440" w:bottom="1440" w:left="1440" w:header="708" w:footer="708" w:gutter="0"/>
          <w:cols w:space="708"/>
          <w:docGrid w:linePitch="360"/>
        </w:sectPr>
      </w:pPr>
      <w:r>
        <w:rPr>
          <w:u w:val="single"/>
        </w:rPr>
        <w:fldChar w:fldCharType="end"/>
      </w:r>
    </w:p>
    <w:p w14:paraId="43A116A3" w14:textId="222CCD80" w:rsidR="00492B67" w:rsidRDefault="00492B67" w:rsidP="00C3690B">
      <w:pPr>
        <w:pStyle w:val="Heading1"/>
        <w:jc w:val="center"/>
        <w:rPr>
          <w:u w:val="single"/>
        </w:rPr>
      </w:pPr>
      <w:bookmarkStart w:id="2" w:name="_Toc230961536"/>
      <w:r>
        <w:rPr>
          <w:u w:val="single"/>
        </w:rPr>
        <w:lastRenderedPageBreak/>
        <w:t>1.</w:t>
      </w:r>
      <w:r w:rsidRPr="00492B67">
        <w:rPr>
          <w:u w:val="single"/>
        </w:rPr>
        <w:t xml:space="preserve"> Introduction</w:t>
      </w:r>
      <w:bookmarkEnd w:id="2"/>
    </w:p>
    <w:p w14:paraId="56C5CBE3" w14:textId="13057ACD" w:rsidR="007376AD" w:rsidRDefault="00492B67" w:rsidP="00C80CE2">
      <w:pPr>
        <w:pStyle w:val="Heading2"/>
        <w:numPr>
          <w:ilvl w:val="1"/>
          <w:numId w:val="1"/>
        </w:numPr>
        <w:jc w:val="center"/>
        <w:rPr>
          <w:u w:val="single"/>
        </w:rPr>
      </w:pPr>
      <w:bookmarkStart w:id="3" w:name="_Toc230961537"/>
      <w:r>
        <w:rPr>
          <w:u w:val="single"/>
        </w:rPr>
        <w:t>Problems and Requirements</w:t>
      </w:r>
      <w:bookmarkEnd w:id="3"/>
    </w:p>
    <w:p w14:paraId="505482B4" w14:textId="1A47D47C" w:rsidR="00857BCE" w:rsidRPr="00857BCE" w:rsidRDefault="00857BCE" w:rsidP="00857BCE">
      <w:pPr>
        <w:pStyle w:val="Heading3"/>
        <w:jc w:val="center"/>
        <w:rPr>
          <w:u w:val="single"/>
        </w:rPr>
      </w:pPr>
      <w:bookmarkStart w:id="4" w:name="_Toc230961538"/>
      <w:r w:rsidRPr="00025D1A">
        <w:rPr>
          <w:u w:val="single"/>
        </w:rPr>
        <w:t xml:space="preserve">1.1.1 </w:t>
      </w:r>
      <w:r w:rsidR="003711C7">
        <w:rPr>
          <w:u w:val="single"/>
        </w:rPr>
        <w:t>The Need for Flexible and Repeatable Cloud Environments at Ordnance Survey</w:t>
      </w:r>
      <w:bookmarkEnd w:id="4"/>
    </w:p>
    <w:p w14:paraId="7D2BB8B9" w14:textId="77777777" w:rsidR="007376AD" w:rsidRDefault="007376AD" w:rsidP="007376AD">
      <w:r>
        <w:t>At Ordnance Survey, there is a general push towards flexibility, repeatability and consistency in development and testing environments to save on costs, reduce development time, improve disaster recovery metrics and improve developer experience. This is being done by exchanging a legacy cloud environment provisioning system, ACES (Azure Configuration Environment Service), for a more modern and idiomatic way of using Azure subscriptions.</w:t>
      </w:r>
    </w:p>
    <w:p w14:paraId="0B3E0F55" w14:textId="6396672C" w:rsidR="00C80CE2" w:rsidRDefault="00C80CE2" w:rsidP="00C80CE2">
      <w:r>
        <w:t xml:space="preserve">Azure is used as the cloud platform of choice for deploying services at Ordnance Survey. At times, there is a need to have multiple development or testing environments for a service running concurrently. This is because multiple developers may be working on the same service, and changes to code, infrastructure or data made by one developer may negatively impact the ability of other developers to get their work done. At other times, only a single development or testing environment would be sufficient. </w:t>
      </w:r>
    </w:p>
    <w:p w14:paraId="4760A59C" w14:textId="62B38034" w:rsidR="00F00A8B" w:rsidRDefault="00F00A8B" w:rsidP="00F00A8B">
      <w:r>
        <w:t>Furthermore, it would occasionally be beneficial to remove development and testing environments entirely to save on costs. Examples of times when this would occur is when mature services are in production and are not being actively developed for and over Christmas break, when the only work done is incident response by on-call engineers. Removing development and testing environments entirely would also force Ordnance Survey to have deployment pipelines to deploy a development or testing environment from scratch. This would benefit Ordnance Survey’s disaster recovery strategy in part as, at least for development and testing environments, infrastructure could be redeployed “</w:t>
      </w:r>
      <w:r w:rsidRPr="008C28D7">
        <w:t>to a known good state as defined in the repository, drastically reducing downtime and the complexity often associated with recovery processes</w:t>
      </w:r>
      <w:r>
        <w:t xml:space="preserve">” </w:t>
      </w:r>
      <w:sdt>
        <w:sdtPr>
          <w:id w:val="-1789654757"/>
          <w:citation/>
        </w:sdtPr>
        <w:sdtContent>
          <w:r>
            <w:fldChar w:fldCharType="begin"/>
          </w:r>
          <w:r>
            <w:instrText xml:space="preserve"> CITATION Lib24 \l 2057 </w:instrText>
          </w:r>
          <w:r>
            <w:fldChar w:fldCharType="separate"/>
          </w:r>
          <w:r w:rsidR="009360DE" w:rsidRPr="009360DE">
            <w:rPr>
              <w:noProof/>
            </w:rPr>
            <w:t>(Libro &amp; Lajko, 2024)</w:t>
          </w:r>
          <w:r>
            <w:fldChar w:fldCharType="end"/>
          </w:r>
        </w:sdtContent>
      </w:sdt>
      <w:r>
        <w:t>.</w:t>
      </w:r>
    </w:p>
    <w:p w14:paraId="5112092B" w14:textId="3B20AB5D" w:rsidR="00A45DE2" w:rsidRDefault="00A45DE2" w:rsidP="00A45DE2">
      <w:r>
        <w:t xml:space="preserve">The ability to quickly create and remove development and testing environments </w:t>
      </w:r>
      <w:r w:rsidR="00A0168A">
        <w:t>would</w:t>
      </w:r>
      <w:r>
        <w:t xml:space="preserve"> help Ordnance Survey conform to ISO27001, as this would implement </w:t>
      </w:r>
      <w:r w:rsidRPr="00562A2E">
        <w:t>ISO 27001:2022 Annex A 8.31</w:t>
      </w:r>
      <w:r>
        <w:t xml:space="preserve"> which states “</w:t>
      </w:r>
      <w:r w:rsidRPr="00562A2E">
        <w:t>Organisations should establish suitable protocols and regulations to firmly separate development, testing, and production settings in order to eradicate security hazards</w:t>
      </w:r>
      <w:r>
        <w:t xml:space="preserve">” </w:t>
      </w:r>
      <w:sdt>
        <w:sdtPr>
          <w:id w:val="-567258594"/>
          <w:citation/>
        </w:sdtPr>
        <w:sdtContent>
          <w:r>
            <w:fldChar w:fldCharType="begin"/>
          </w:r>
          <w:r>
            <w:instrText xml:space="preserve"> CITATION Whi25 \l 2057 </w:instrText>
          </w:r>
          <w:r>
            <w:fldChar w:fldCharType="separate"/>
          </w:r>
          <w:r w:rsidR="009360DE" w:rsidRPr="009360DE">
            <w:rPr>
              <w:noProof/>
            </w:rPr>
            <w:t>(Whiting, 2025)</w:t>
          </w:r>
          <w:r>
            <w:fldChar w:fldCharType="end"/>
          </w:r>
        </w:sdtContent>
      </w:sdt>
      <w:r>
        <w:t xml:space="preserve">. </w:t>
      </w:r>
      <w:r w:rsidR="00596F1F">
        <w:t xml:space="preserve">Maintaining </w:t>
      </w:r>
      <w:r>
        <w:t xml:space="preserve">ISO27001 certification is a continual process, and one which gives Ordnance Survey’s customers confidence in </w:t>
      </w:r>
      <w:r w:rsidR="00632C91">
        <w:t>its</w:t>
      </w:r>
      <w:r>
        <w:t xml:space="preserve"> maturity as a technology organisation.</w:t>
      </w:r>
      <w:r w:rsidR="00480061">
        <w:t xml:space="preserve"> </w:t>
      </w:r>
      <w:r w:rsidR="00781130">
        <w:t>This is because “</w:t>
      </w:r>
      <w:r w:rsidR="00781130" w:rsidRPr="00990A56">
        <w:t>An accredited certificate tells existing and potential customers that the organization has defined and put in place effective information security processes, thus helping create a trusting relationship</w:t>
      </w:r>
      <w:r w:rsidR="00781130">
        <w:t>” and “</w:t>
      </w:r>
      <w:r w:rsidR="00781130" w:rsidRPr="00990A56">
        <w:t>68 per cent of large UK organizations had been asked by their customers to demonstrate compliance with information security requirements</w:t>
      </w:r>
      <w:r w:rsidR="00781130">
        <w:t>”</w:t>
      </w:r>
      <w:sdt>
        <w:sdtPr>
          <w:id w:val="1712852566"/>
          <w:citation/>
        </w:sdtPr>
        <w:sdtContent>
          <w:r w:rsidR="00781130">
            <w:fldChar w:fldCharType="begin"/>
          </w:r>
          <w:r w:rsidR="00781130">
            <w:instrText xml:space="preserve"> CITATION Cal19 \l 2057 </w:instrText>
          </w:r>
          <w:r w:rsidR="00781130">
            <w:fldChar w:fldCharType="separate"/>
          </w:r>
          <w:r w:rsidR="009360DE">
            <w:rPr>
              <w:noProof/>
            </w:rPr>
            <w:t xml:space="preserve"> </w:t>
          </w:r>
          <w:r w:rsidR="009360DE" w:rsidRPr="009360DE">
            <w:rPr>
              <w:noProof/>
            </w:rPr>
            <w:t>(Calder &amp; Watkins, 2019)</w:t>
          </w:r>
          <w:r w:rsidR="00781130">
            <w:fldChar w:fldCharType="end"/>
          </w:r>
        </w:sdtContent>
      </w:sdt>
      <w:r w:rsidR="00781130">
        <w:t xml:space="preserve">. </w:t>
      </w:r>
      <w:r w:rsidR="00480061">
        <w:t>It is likely that without ISO27001 certification, Ordnance Survey would lose many customers, and therefore revenue</w:t>
      </w:r>
      <w:r w:rsidR="00990A56">
        <w:t xml:space="preserve">. </w:t>
      </w:r>
    </w:p>
    <w:p w14:paraId="5A31F66F" w14:textId="77777777" w:rsidR="007A74B4" w:rsidRDefault="007A74B4" w:rsidP="007A74B4">
      <w:pPr>
        <w:pStyle w:val="Heading3"/>
        <w:jc w:val="center"/>
      </w:pPr>
    </w:p>
    <w:p w14:paraId="7F4E9646" w14:textId="70611337" w:rsidR="00857BCE" w:rsidRDefault="005F7C06" w:rsidP="007A74B4">
      <w:pPr>
        <w:pStyle w:val="Heading3"/>
        <w:jc w:val="center"/>
        <w:rPr>
          <w:u w:val="single"/>
        </w:rPr>
      </w:pPr>
      <w:bookmarkStart w:id="5" w:name="_Toc230961539"/>
      <w:r w:rsidRPr="004742DC">
        <w:rPr>
          <w:u w:val="single"/>
        </w:rPr>
        <w:t xml:space="preserve">1.1.2 </w:t>
      </w:r>
      <w:r w:rsidR="007A74B4" w:rsidRPr="004742DC">
        <w:rPr>
          <w:u w:val="single"/>
        </w:rPr>
        <w:t>ACES</w:t>
      </w:r>
      <w:r w:rsidR="00681AB0">
        <w:rPr>
          <w:u w:val="single"/>
        </w:rPr>
        <w:t xml:space="preserve">, </w:t>
      </w:r>
      <w:r w:rsidR="007A74B4" w:rsidRPr="004742DC">
        <w:rPr>
          <w:u w:val="single"/>
        </w:rPr>
        <w:t>the Current Subscription Setup</w:t>
      </w:r>
      <w:r w:rsidR="00681AB0">
        <w:rPr>
          <w:u w:val="single"/>
        </w:rPr>
        <w:t xml:space="preserve"> and the New Subscription Setup</w:t>
      </w:r>
      <w:bookmarkEnd w:id="5"/>
    </w:p>
    <w:p w14:paraId="2F5E5CD4" w14:textId="29EF0544" w:rsidR="007A74B4" w:rsidRDefault="007A74B4" w:rsidP="007A74B4">
      <w:r>
        <w:t xml:space="preserve">Currently, Ordnance Survey manages subscriptions and resource groups in Azure through </w:t>
      </w:r>
      <w:r w:rsidR="00B04083">
        <w:t>their own bespoke</w:t>
      </w:r>
      <w:r w:rsidR="00396AD5">
        <w:t xml:space="preserve"> deployment</w:t>
      </w:r>
      <w:r w:rsidR="00B04083">
        <w:t xml:space="preserve"> system: </w:t>
      </w:r>
      <w:r>
        <w:t xml:space="preserve">ACES. This system operates by referencing a collection of JSON files internally known as deployment profiles. Each system code (essentially a way of tracking cost per team or service) has its own deployment profile and resource groups are deployed into the subscriptions a deployment profile </w:t>
      </w:r>
      <w:r w:rsidR="0060706C">
        <w:t>specifies</w:t>
      </w:r>
      <w:r w:rsidR="000D7FB4">
        <w:t xml:space="preserve"> (see Figure 1 below)</w:t>
      </w:r>
      <w:r>
        <w:t xml:space="preserve">. This means that subscriptions have resource groups from multiple different teams and services across Ordnance Survey, as multiple different deployment profiles can </w:t>
      </w:r>
      <w:r w:rsidR="000E4512">
        <w:t>declare</w:t>
      </w:r>
      <w:r>
        <w:t xml:space="preserve"> that their resource groups should be in the same subscriptions as other deployment profiles. This is not the intended purpose of subscriptions, as subscriptions are intended to be used as financial containers for resources, as “</w:t>
      </w:r>
      <w:r w:rsidRPr="00087E7C">
        <w:t>Billing for Azure resources is done on a per-subscription basis. An Azure subscription defines a set of Azure resources that are invoiced together</w:t>
      </w:r>
      <w:r>
        <w:t xml:space="preserve">” </w:t>
      </w:r>
      <w:sdt>
        <w:sdtPr>
          <w:id w:val="-1818404864"/>
          <w:citation/>
        </w:sdtPr>
        <w:sdtContent>
          <w:r>
            <w:fldChar w:fldCharType="begin"/>
          </w:r>
          <w:r w:rsidR="00F343E7">
            <w:instrText xml:space="preserve">CITATION Mic26 \l 2057 </w:instrText>
          </w:r>
          <w:r>
            <w:fldChar w:fldCharType="separate"/>
          </w:r>
          <w:r w:rsidR="009360DE" w:rsidRPr="009360DE">
            <w:rPr>
              <w:noProof/>
            </w:rPr>
            <w:t>(Microsoft Learn, 2026a)</w:t>
          </w:r>
          <w:r>
            <w:fldChar w:fldCharType="end"/>
          </w:r>
        </w:sdtContent>
      </w:sdt>
      <w:r>
        <w:t>.</w:t>
      </w:r>
      <w:r w:rsidR="000F5948">
        <w:t xml:space="preserve"> Having multiple teams and services running in the same subscriptions is in clear violation of this intention from Microsoft.</w:t>
      </w:r>
    </w:p>
    <w:p w14:paraId="521C1066" w14:textId="7D5851F0" w:rsidR="007A74B4" w:rsidRDefault="000F5948" w:rsidP="007A74B4">
      <w:r>
        <w:t>An example of this violation causing problems for Ordnance Survey is that their</w:t>
      </w:r>
      <w:r w:rsidR="007A74B4">
        <w:t xml:space="preserve"> current use of subscriptions and resource groups often leads to the limit of 980 resource groups in a subscription being hit </w:t>
      </w:r>
      <w:sdt>
        <w:sdtPr>
          <w:id w:val="381688964"/>
          <w:citation/>
        </w:sdtPr>
        <w:sdtContent>
          <w:r w:rsidR="007A74B4">
            <w:fldChar w:fldCharType="begin"/>
          </w:r>
          <w:r w:rsidR="00F343E7">
            <w:instrText xml:space="preserve">CITATION Mic261 \l 2057 </w:instrText>
          </w:r>
          <w:r w:rsidR="007A74B4">
            <w:fldChar w:fldCharType="separate"/>
          </w:r>
          <w:r w:rsidR="009360DE" w:rsidRPr="009360DE">
            <w:rPr>
              <w:noProof/>
            </w:rPr>
            <w:t>(Microsoft Learn, 2026b)</w:t>
          </w:r>
          <w:r w:rsidR="007A74B4">
            <w:fldChar w:fldCharType="end"/>
          </w:r>
        </w:sdtContent>
      </w:sdt>
      <w:r w:rsidR="00BE077E">
        <w:t>.</w:t>
      </w:r>
      <w:r w:rsidR="00625F94">
        <w:t xml:space="preserve"> </w:t>
      </w:r>
      <w:r w:rsidR="00BE077E">
        <w:t xml:space="preserve">This </w:t>
      </w:r>
      <w:r w:rsidR="007A74B4">
        <w:t>lead</w:t>
      </w:r>
      <w:r w:rsidR="00BE077E">
        <w:t>s</w:t>
      </w:r>
      <w:r w:rsidR="007A74B4">
        <w:t xml:space="preserve"> to stalled operations across the business as new subscriptions need to be created to accommodate more resource groups.</w:t>
      </w:r>
    </w:p>
    <w:p w14:paraId="19ADFBAA" w14:textId="0664AD43" w:rsidR="007A74B4" w:rsidRDefault="007A74B4" w:rsidP="00F46C35">
      <w:pPr>
        <w:keepNext/>
        <w:jc w:val="center"/>
      </w:pPr>
      <w:r w:rsidRPr="00DE790D">
        <w:rPr>
          <w:noProof/>
        </w:rPr>
        <w:lastRenderedPageBreak/>
        <w:drawing>
          <wp:inline distT="0" distB="0" distL="0" distR="0" wp14:anchorId="709EA2AD" wp14:editId="10D3CD33">
            <wp:extent cx="5731510" cy="3875405"/>
            <wp:effectExtent l="0" t="0" r="2540" b="0"/>
            <wp:docPr id="46570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03130" name=""/>
                    <pic:cNvPicPr/>
                  </pic:nvPicPr>
                  <pic:blipFill>
                    <a:blip r:embed="rId8"/>
                    <a:stretch>
                      <a:fillRect/>
                    </a:stretch>
                  </pic:blipFill>
                  <pic:spPr>
                    <a:xfrm>
                      <a:off x="0" y="0"/>
                      <a:ext cx="5731510" cy="3875405"/>
                    </a:xfrm>
                    <a:prstGeom prst="rect">
                      <a:avLst/>
                    </a:prstGeom>
                  </pic:spPr>
                </pic:pic>
              </a:graphicData>
            </a:graphic>
          </wp:inline>
        </w:drawing>
      </w:r>
    </w:p>
    <w:p w14:paraId="429C5DBB" w14:textId="2B6378A9" w:rsidR="007A74B4" w:rsidRDefault="007A74B4" w:rsidP="00F46C35">
      <w:pPr>
        <w:pStyle w:val="Caption"/>
        <w:jc w:val="center"/>
      </w:pPr>
      <w:bookmarkStart w:id="6" w:name="_Toc223428217"/>
      <w:bookmarkStart w:id="7" w:name="_Toc226398116"/>
      <w:bookmarkStart w:id="8" w:name="_Toc230961586"/>
      <w:r w:rsidRPr="009D7C89">
        <w:t xml:space="preserve">Figure </w:t>
      </w:r>
      <w:fldSimple w:instr=" SEQ Figure \* ARABIC ">
        <w:r w:rsidR="00114DD6">
          <w:rPr>
            <w:noProof/>
          </w:rPr>
          <w:t>1</w:t>
        </w:r>
      </w:fldSimple>
      <w:r w:rsidRPr="009D7C89">
        <w:t xml:space="preserve"> - How ACES Works</w:t>
      </w:r>
      <w:bookmarkEnd w:id="6"/>
      <w:bookmarkEnd w:id="7"/>
      <w:bookmarkEnd w:id="8"/>
    </w:p>
    <w:p w14:paraId="5FAA803C" w14:textId="308A0D42" w:rsidR="00251BA8" w:rsidRDefault="007A74B4" w:rsidP="007A74B4">
      <w:r>
        <w:t xml:space="preserve">The biggest problem with ACES, though, is that it does not allow for </w:t>
      </w:r>
      <w:r w:rsidR="00C96DEC">
        <w:t xml:space="preserve">the </w:t>
      </w:r>
      <w:r>
        <w:t>easy deployment and teardown of environments that developers need to work effectively</w:t>
      </w:r>
      <w:r w:rsidR="00EA0F5E">
        <w:t xml:space="preserve">. </w:t>
      </w:r>
      <w:r w:rsidR="00BF420E">
        <w:t>This is because</w:t>
      </w:r>
      <w:r>
        <w:t xml:space="preserve"> it checks every deployment profile and then deploys or removes resource groups based on these deployment profiles. Some deployment profiles for certain system codes have gotten too large and can run for up to 4 hours before deploying a new resource group. As one of the benefits </w:t>
      </w:r>
      <w:r w:rsidR="005E5E51">
        <w:t>to</w:t>
      </w:r>
      <w:r>
        <w:t xml:space="preserve"> </w:t>
      </w:r>
      <w:r w:rsidR="005E5E51">
        <w:t>cloud computing</w:t>
      </w:r>
      <w:r>
        <w:t xml:space="preserve"> is the ability to “</w:t>
      </w:r>
      <w:r w:rsidRPr="008F6C1D">
        <w:t>quickly spin up and tear down test environments, making more efficient use of resources</w:t>
      </w:r>
      <w:r>
        <w:t xml:space="preserve">” </w:t>
      </w:r>
      <w:sdt>
        <w:sdtPr>
          <w:id w:val="-1914684604"/>
          <w:citation/>
        </w:sdtPr>
        <w:sdtContent>
          <w:r>
            <w:fldChar w:fldCharType="begin"/>
          </w:r>
          <w:r>
            <w:instrText xml:space="preserve"> CITATION And23 \l 2057 </w:instrText>
          </w:r>
          <w:r>
            <w:fldChar w:fldCharType="separate"/>
          </w:r>
          <w:r w:rsidR="009360DE" w:rsidRPr="009360DE">
            <w:rPr>
              <w:noProof/>
            </w:rPr>
            <w:t>(Andersson, 2023)</w:t>
          </w:r>
          <w:r>
            <w:fldChar w:fldCharType="end"/>
          </w:r>
        </w:sdtContent>
      </w:sdt>
      <w:r>
        <w:t>,</w:t>
      </w:r>
      <w:r w:rsidR="005E5E51">
        <w:t xml:space="preserve"> </w:t>
      </w:r>
      <w:r>
        <w:t>this slowness to deploy resource groups is unacceptable as the benefit</w:t>
      </w:r>
      <w:r w:rsidR="00B111F2">
        <w:t>s</w:t>
      </w:r>
      <w:r>
        <w:t xml:space="preserve"> of quicker development are lost. The other side to this is that unneeded resource groups would be slow to teardown, leading to unnecessary resource groups being left up (affecting the cap on resource groups in a subscription spoken of previously)</w:t>
      </w:r>
      <w:r w:rsidR="00F02471">
        <w:t>.</w:t>
      </w:r>
      <w:r w:rsidR="00501577">
        <w:t xml:space="preserve"> </w:t>
      </w:r>
      <w:r w:rsidR="00E85C2F" w:rsidRPr="00E85C2F">
        <w:t>Leaving these resources running in the cloud also increases Ordnance Survey’s cloud costs, as idle systems can generate significant charges over time; identifying and removing them can therefore reduce overall expenditure (Piper, 2025).</w:t>
      </w:r>
    </w:p>
    <w:p w14:paraId="03C4B8E3" w14:textId="0DD22421" w:rsidR="007A74B4" w:rsidRDefault="007A74B4" w:rsidP="007A74B4">
      <w:r>
        <w:lastRenderedPageBreak/>
        <w:t>ACES does not by itself create resources in the resource groups, merely the resource groups themselves along with some networking components.</w:t>
      </w:r>
      <w:r w:rsidR="00CF5D04">
        <w:t xml:space="preserve"> Thus, even after ACES has run, other deployment pipelines would still need to run</w:t>
      </w:r>
      <w:r w:rsidR="00BA193D">
        <w:t xml:space="preserve"> to provision concrete resources</w:t>
      </w:r>
      <w:r w:rsidR="00CF5D04">
        <w:t>, thus extending the deployment of an environment further.</w:t>
      </w:r>
    </w:p>
    <w:p w14:paraId="2CF589CC" w14:textId="77777777" w:rsidR="007A74B4" w:rsidRDefault="007A74B4" w:rsidP="007A74B4">
      <w:r>
        <w:t xml:space="preserve">To combat this, new subscriptions outside the ACES system have been set up for some new services. Each subscription is named after the service it contains (acting as a billing bucket) and the type of environments it has in it. For example, one subscription may be for the production environment of Service A, whereas another subscription would be for the development and testing environments of Service A. </w:t>
      </w:r>
    </w:p>
    <w:p w14:paraId="62B42CD3" w14:textId="77777777" w:rsidR="007A74B4" w:rsidRDefault="007A74B4" w:rsidP="00F46C35">
      <w:pPr>
        <w:keepNext/>
        <w:jc w:val="center"/>
      </w:pPr>
      <w:r w:rsidRPr="00BC48E0">
        <w:rPr>
          <w:noProof/>
        </w:rPr>
        <w:drawing>
          <wp:inline distT="0" distB="0" distL="0" distR="0" wp14:anchorId="2873C4DE" wp14:editId="7C5439FC">
            <wp:extent cx="5731510" cy="2687320"/>
            <wp:effectExtent l="0" t="0" r="2540" b="0"/>
            <wp:docPr id="1317730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30875" name=""/>
                    <pic:cNvPicPr/>
                  </pic:nvPicPr>
                  <pic:blipFill>
                    <a:blip r:embed="rId9"/>
                    <a:stretch>
                      <a:fillRect/>
                    </a:stretch>
                  </pic:blipFill>
                  <pic:spPr>
                    <a:xfrm>
                      <a:off x="0" y="0"/>
                      <a:ext cx="5731510" cy="2687320"/>
                    </a:xfrm>
                    <a:prstGeom prst="rect">
                      <a:avLst/>
                    </a:prstGeom>
                  </pic:spPr>
                </pic:pic>
              </a:graphicData>
            </a:graphic>
          </wp:inline>
        </w:drawing>
      </w:r>
    </w:p>
    <w:p w14:paraId="610EAE35" w14:textId="3D6B0ED3" w:rsidR="00C80CE2" w:rsidRDefault="007A74B4" w:rsidP="00F46C35">
      <w:pPr>
        <w:pStyle w:val="Caption"/>
        <w:jc w:val="center"/>
      </w:pPr>
      <w:bookmarkStart w:id="9" w:name="_Toc223428218"/>
      <w:bookmarkStart w:id="10" w:name="_Toc226398117"/>
      <w:bookmarkStart w:id="11" w:name="_Toc230961587"/>
      <w:r w:rsidRPr="009D7C89">
        <w:t xml:space="preserve">Figure </w:t>
      </w:r>
      <w:fldSimple w:instr=" SEQ Figure \* ARABIC ">
        <w:r w:rsidR="00114DD6">
          <w:rPr>
            <w:noProof/>
          </w:rPr>
          <w:t>2</w:t>
        </w:r>
      </w:fldSimple>
      <w:r w:rsidRPr="009D7C89">
        <w:t xml:space="preserve"> - New Service Deployment Pipelines</w:t>
      </w:r>
      <w:bookmarkEnd w:id="9"/>
      <w:bookmarkEnd w:id="10"/>
      <w:bookmarkEnd w:id="11"/>
    </w:p>
    <w:p w14:paraId="0A869AA8" w14:textId="77777777" w:rsidR="00C53158" w:rsidRDefault="00C53158">
      <w:pPr>
        <w:rPr>
          <w:rFonts w:eastAsiaTheme="majorEastAsia" w:cstheme="majorBidi"/>
          <w:color w:val="0F4761" w:themeColor="accent1" w:themeShade="BF"/>
          <w:sz w:val="28"/>
          <w:szCs w:val="28"/>
          <w:u w:val="single"/>
        </w:rPr>
      </w:pPr>
      <w:r>
        <w:rPr>
          <w:u w:val="single"/>
        </w:rPr>
        <w:br w:type="page"/>
      </w:r>
    </w:p>
    <w:p w14:paraId="6E150F7B" w14:textId="31B1BC03" w:rsidR="00C80CE2" w:rsidRDefault="00984098" w:rsidP="00984098">
      <w:pPr>
        <w:pStyle w:val="Heading3"/>
        <w:jc w:val="center"/>
        <w:rPr>
          <w:u w:val="single"/>
        </w:rPr>
      </w:pPr>
      <w:bookmarkStart w:id="12" w:name="_Toc230961540"/>
      <w:r w:rsidRPr="00EE23F2">
        <w:rPr>
          <w:u w:val="single"/>
        </w:rPr>
        <w:lastRenderedPageBreak/>
        <w:t xml:space="preserve">1.1.3 Work Already Completed </w:t>
      </w:r>
      <w:r w:rsidR="00AB4928" w:rsidRPr="00EE23F2">
        <w:rPr>
          <w:u w:val="single"/>
        </w:rPr>
        <w:t>to Create Flexible and Repeatable Environment</w:t>
      </w:r>
      <w:r w:rsidR="007C0150" w:rsidRPr="00EE23F2">
        <w:rPr>
          <w:u w:val="single"/>
        </w:rPr>
        <w:t>s</w:t>
      </w:r>
      <w:bookmarkEnd w:id="12"/>
    </w:p>
    <w:p w14:paraId="3401757D" w14:textId="073E8539" w:rsidR="005C5D59" w:rsidRDefault="000137E0" w:rsidP="000137E0">
      <w:r>
        <w:t>Currently, new deployment pipelines have been created in Azure DevOps that can create development and testing resource groups in one of Ordnance Survey’s development and testing subscriptions for a service called Errors and Omissions</w:t>
      </w:r>
      <w:r w:rsidR="000F16A8">
        <w:t>, which is the service around which this project will be based</w:t>
      </w:r>
      <w:r>
        <w:t>.</w:t>
      </w:r>
      <w:r w:rsidR="00110AA8">
        <w:t xml:space="preserve"> This service</w:t>
      </w:r>
      <w:r w:rsidR="00343C61">
        <w:t xml:space="preserve"> is being created anew and</w:t>
      </w:r>
      <w:r w:rsidR="00110AA8">
        <w:t xml:space="preserve"> consists of two parts: a customer-facing frontend from which they inform Ordnance Survey of errors or omissions in mapping data, and an internal-facing frontend where reported errors can be investigated.</w:t>
      </w:r>
      <w:r w:rsidR="00A6251A">
        <w:t xml:space="preserve"> These two services share backend systems, such as databases and storage accounts in Azure.</w:t>
      </w:r>
      <w:r w:rsidR="00837B63">
        <w:t xml:space="preserve"> </w:t>
      </w:r>
      <w:r>
        <w:t xml:space="preserve">So far, most of the infrastructure of the new service has been created, with key vaults, databases, backend APIs, event grids and network rules being deployed into their own resource groups. Currently, these pipelines run for about 15-16 minutes on average for a full deployment (see </w:t>
      </w:r>
      <w:r w:rsidRPr="00746358">
        <w:t xml:space="preserve">Figure </w:t>
      </w:r>
      <w:r>
        <w:t>3 below)</w:t>
      </w:r>
      <w:r w:rsidRPr="00421939">
        <w:t xml:space="preserve"> </w:t>
      </w:r>
      <w:r>
        <w:t xml:space="preserve">making deployment significantly faster than ACES. </w:t>
      </w:r>
    </w:p>
    <w:p w14:paraId="65AE65CC" w14:textId="77777777" w:rsidR="005C5D59" w:rsidRDefault="005C5D59" w:rsidP="008C2E50">
      <w:pPr>
        <w:keepNext/>
        <w:jc w:val="center"/>
      </w:pPr>
      <w:r w:rsidRPr="00421939">
        <w:rPr>
          <w:noProof/>
        </w:rPr>
        <w:drawing>
          <wp:inline distT="0" distB="0" distL="0" distR="0" wp14:anchorId="5DB643AE" wp14:editId="344F5522">
            <wp:extent cx="5731510" cy="2305685"/>
            <wp:effectExtent l="0" t="0" r="2540" b="0"/>
            <wp:docPr id="28621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72392" name=""/>
                    <pic:cNvPicPr/>
                  </pic:nvPicPr>
                  <pic:blipFill>
                    <a:blip r:embed="rId10"/>
                    <a:stretch>
                      <a:fillRect/>
                    </a:stretch>
                  </pic:blipFill>
                  <pic:spPr>
                    <a:xfrm>
                      <a:off x="0" y="0"/>
                      <a:ext cx="5731510" cy="2305685"/>
                    </a:xfrm>
                    <a:prstGeom prst="rect">
                      <a:avLst/>
                    </a:prstGeom>
                  </pic:spPr>
                </pic:pic>
              </a:graphicData>
            </a:graphic>
          </wp:inline>
        </w:drawing>
      </w:r>
    </w:p>
    <w:p w14:paraId="55061708" w14:textId="128A215F" w:rsidR="005C5D59" w:rsidRDefault="005C5D59" w:rsidP="008C2E50">
      <w:pPr>
        <w:pStyle w:val="Caption"/>
        <w:jc w:val="center"/>
      </w:pPr>
      <w:bookmarkStart w:id="13" w:name="_Toc226398118"/>
      <w:bookmarkStart w:id="14" w:name="_Toc230961588"/>
      <w:r w:rsidRPr="009D7C89">
        <w:t xml:space="preserve">Figure </w:t>
      </w:r>
      <w:fldSimple w:instr=" SEQ Figure \* ARABIC ">
        <w:r w:rsidR="00114DD6">
          <w:rPr>
            <w:noProof/>
          </w:rPr>
          <w:t>3</w:t>
        </w:r>
      </w:fldSimple>
      <w:r w:rsidRPr="009D7C89">
        <w:t xml:space="preserve"> - Deployment Pipeline and Timing</w:t>
      </w:r>
      <w:bookmarkEnd w:id="13"/>
      <w:bookmarkEnd w:id="14"/>
    </w:p>
    <w:p w14:paraId="7B7CB306" w14:textId="4CA1F815" w:rsidR="000137E0" w:rsidRPr="000137E0" w:rsidRDefault="000137E0" w:rsidP="000137E0">
      <w:r>
        <w:t>However, the</w:t>
      </w:r>
      <w:r w:rsidR="00A12E03">
        <w:t xml:space="preserve"> internal-facing</w:t>
      </w:r>
      <w:r>
        <w:t xml:space="preserve"> frontend system is still in local development, and no data is placed into the database upon creation, meaning that the system cannot be useful for development and testing in its current state.</w:t>
      </w:r>
    </w:p>
    <w:p w14:paraId="3566E528" w14:textId="77777777" w:rsidR="00A90209" w:rsidRDefault="00A90209">
      <w:pPr>
        <w:rPr>
          <w:rFonts w:asciiTheme="majorHAnsi" w:eastAsiaTheme="majorEastAsia" w:hAnsiTheme="majorHAnsi" w:cstheme="majorBidi"/>
          <w:color w:val="0F4761" w:themeColor="accent1" w:themeShade="BF"/>
          <w:sz w:val="32"/>
          <w:szCs w:val="32"/>
          <w:u w:val="single"/>
        </w:rPr>
      </w:pPr>
      <w:r>
        <w:rPr>
          <w:u w:val="single"/>
        </w:rPr>
        <w:br w:type="page"/>
      </w:r>
    </w:p>
    <w:p w14:paraId="108A7E4E" w14:textId="4E1C7951" w:rsidR="00492B67" w:rsidRDefault="00FA3312" w:rsidP="00FA3312">
      <w:pPr>
        <w:pStyle w:val="Heading2"/>
        <w:jc w:val="center"/>
        <w:rPr>
          <w:u w:val="single"/>
        </w:rPr>
      </w:pPr>
      <w:bookmarkStart w:id="15" w:name="_Toc230961541"/>
      <w:r w:rsidRPr="00674802">
        <w:rPr>
          <w:u w:val="single"/>
        </w:rPr>
        <w:lastRenderedPageBreak/>
        <w:t xml:space="preserve">1.2 </w:t>
      </w:r>
      <w:r w:rsidR="00492B67" w:rsidRPr="00674802">
        <w:rPr>
          <w:u w:val="single"/>
        </w:rPr>
        <w:t>Aims and Objectives</w:t>
      </w:r>
      <w:bookmarkEnd w:id="15"/>
    </w:p>
    <w:p w14:paraId="40ADAB37" w14:textId="1D340233" w:rsidR="00A17949" w:rsidRDefault="00A17949" w:rsidP="00A17949">
      <w:r>
        <w:t>Because of th</w:t>
      </w:r>
      <w:r w:rsidR="00674802">
        <w:t>e fact the system is currently not useful for development and testing</w:t>
      </w:r>
      <w:r>
        <w:t xml:space="preserve">, the business requirements for Ordnance Survey are that for the Errors and Omissions service, test data is created and placed into the relevant data stores during the deployment of development or testing environments. This would allow for easy visual identification of whether the Errors and Omissions service is working correctly upon deployment by viewing the </w:t>
      </w:r>
      <w:r w:rsidR="005D2C63">
        <w:t>internal-facing frontend locally</w:t>
      </w:r>
      <w:r>
        <w:t xml:space="preserve"> to see if the data is displayed there. It would also allow for automated testing on the data in the future, allowing for further assurance that a system is working correctly and would allow for breaking changes to be identified in development and testing environments before reaching production environments, thus safeguarding production environments. </w:t>
      </w:r>
    </w:p>
    <w:p w14:paraId="618E244F" w14:textId="60A0A914" w:rsidR="00A17949" w:rsidRPr="00B42C93" w:rsidRDefault="00A17949" w:rsidP="00A17949">
      <w:r>
        <w:t>Adding test data to the relevant data stores would also allow for an easier developer experience and ties back into the idea of creating easily disposable, ephemeral environments. This, in turn, ties back into the overall maturity of Ordnance Survey’s cloud maturity in Azure, helping to prevent disaster, improve disaster recovery and help to retain ISO27001 certification.</w:t>
      </w:r>
    </w:p>
    <w:p w14:paraId="2AD18F68" w14:textId="4E9D6D70" w:rsidR="00492B67" w:rsidRDefault="005D2188" w:rsidP="005D2188">
      <w:pPr>
        <w:pStyle w:val="Heading2"/>
        <w:jc w:val="center"/>
        <w:rPr>
          <w:u w:val="single"/>
        </w:rPr>
      </w:pPr>
      <w:bookmarkStart w:id="16" w:name="_Toc230961542"/>
      <w:r w:rsidRPr="009D7C89">
        <w:rPr>
          <w:u w:val="single"/>
        </w:rPr>
        <w:t xml:space="preserve">1.3 </w:t>
      </w:r>
      <w:r w:rsidR="00492B67" w:rsidRPr="009D7C89">
        <w:rPr>
          <w:u w:val="single"/>
        </w:rPr>
        <w:t>Scopes and Constraints</w:t>
      </w:r>
      <w:bookmarkEnd w:id="16"/>
    </w:p>
    <w:p w14:paraId="3D830AC1" w14:textId="199B82ED" w:rsidR="005D2188" w:rsidRDefault="005D2188" w:rsidP="005D2188">
      <w:r>
        <w:t>There are numerous constraints that are in place that may affect the outcome of adding the test data to the relevant data stores during the deployment of a development or testing environment.</w:t>
      </w:r>
      <w:r w:rsidR="00CF26B8">
        <w:t xml:space="preserve"> These can be broken down into four separate categories:</w:t>
      </w:r>
    </w:p>
    <w:p w14:paraId="0DEF0E8A" w14:textId="2ADE8AE0" w:rsidR="00CF26B8" w:rsidRDefault="00CF26B8" w:rsidP="00CF26B8">
      <w:pPr>
        <w:pStyle w:val="ListParagraph"/>
        <w:numPr>
          <w:ilvl w:val="0"/>
          <w:numId w:val="5"/>
        </w:numPr>
      </w:pPr>
      <w:r>
        <w:t>Human Resource Constraints – The availability and skillset of personnel in the team and the wider organisation at Ordnance Survey who are on hand to help if technical problems arise that prove difficult to solve and require particular expertise.</w:t>
      </w:r>
    </w:p>
    <w:p w14:paraId="485C5511" w14:textId="3DA9D080" w:rsidR="00CF26B8" w:rsidRDefault="00CF26B8" w:rsidP="00CF26B8">
      <w:pPr>
        <w:pStyle w:val="ListParagraph"/>
        <w:numPr>
          <w:ilvl w:val="0"/>
          <w:numId w:val="5"/>
        </w:numPr>
      </w:pPr>
      <w:r>
        <w:t>Technology and Infrastructure Constraints –</w:t>
      </w:r>
      <w:r w:rsidR="00FF1AE2">
        <w:t xml:space="preserve"> Constraints imposed by particular technologies already in place, or the infeasibility of using a particular technology for any potential solution.</w:t>
      </w:r>
    </w:p>
    <w:p w14:paraId="05FB8D5E" w14:textId="156E0C1F" w:rsidR="00CF26B8" w:rsidRDefault="00CF26B8" w:rsidP="00CF26B8">
      <w:pPr>
        <w:pStyle w:val="ListParagraph"/>
        <w:numPr>
          <w:ilvl w:val="0"/>
          <w:numId w:val="5"/>
        </w:numPr>
      </w:pPr>
      <w:r>
        <w:t xml:space="preserve">Financial Constraints – </w:t>
      </w:r>
      <w:r w:rsidR="00CE6F43">
        <w:t>Limitations on the amount of money that can be spent when considering any potential solution.</w:t>
      </w:r>
    </w:p>
    <w:p w14:paraId="63F03FAF" w14:textId="68B153E8" w:rsidR="00385055" w:rsidRPr="00930D57" w:rsidRDefault="00CF26B8" w:rsidP="00930D57">
      <w:pPr>
        <w:pStyle w:val="ListParagraph"/>
        <w:numPr>
          <w:ilvl w:val="0"/>
          <w:numId w:val="5"/>
        </w:numPr>
      </w:pPr>
      <w:r>
        <w:t xml:space="preserve">Time and Scope Constraints </w:t>
      </w:r>
      <w:r w:rsidR="00CE6F43">
        <w:t>– Constraints imposed on any potential solution due to the length of time it would take to implement that solution. Also concerns limitations on the scope of the initial solution, or the ‘Minimum Viable Product’ (MVP)</w:t>
      </w:r>
      <w:r w:rsidR="00681AB0">
        <w:t xml:space="preserve">. </w:t>
      </w:r>
    </w:p>
    <w:p w14:paraId="598D6BD5" w14:textId="5B1B7B06" w:rsidR="00152A85" w:rsidRPr="00175182" w:rsidRDefault="00152A85" w:rsidP="00152A85">
      <w:pPr>
        <w:pStyle w:val="Heading3"/>
        <w:jc w:val="center"/>
        <w:rPr>
          <w:u w:val="single"/>
        </w:rPr>
      </w:pPr>
      <w:bookmarkStart w:id="17" w:name="_Toc230961543"/>
      <w:r w:rsidRPr="00175182">
        <w:rPr>
          <w:u w:val="single"/>
        </w:rPr>
        <w:t xml:space="preserve">1.3.1 </w:t>
      </w:r>
      <w:r w:rsidR="00385055" w:rsidRPr="00175182">
        <w:rPr>
          <w:u w:val="single"/>
        </w:rPr>
        <w:t>Human Resource Constraints</w:t>
      </w:r>
      <w:bookmarkEnd w:id="17"/>
    </w:p>
    <w:p w14:paraId="0140F9FF" w14:textId="10B8040D" w:rsidR="00965D29" w:rsidRPr="00704DBF" w:rsidRDefault="00965D29" w:rsidP="00965D29">
      <w:r w:rsidRPr="00704DBF">
        <w:t>In terms of human resources, the distribution of work will be being carried out by the team that oversees the Errors and Omissions service</w:t>
      </w:r>
      <w:r w:rsidR="00704DBF" w:rsidRPr="00704DBF">
        <w:t xml:space="preserve">. The team consists of </w:t>
      </w:r>
      <w:r w:rsidR="00704DBF">
        <w:t>three software engineers</w:t>
      </w:r>
      <w:r w:rsidR="00460BE5">
        <w:t xml:space="preserve"> (one of whom is the senior engineer)</w:t>
      </w:r>
      <w:r w:rsidR="00704DBF">
        <w:t xml:space="preserve"> and a single test engineer. All the members of the team work from 9 to 5 Monday to Friday. It has already been decided by the </w:t>
      </w:r>
      <w:r w:rsidR="00460BE5">
        <w:t>p</w:t>
      </w:r>
      <w:r w:rsidR="00704DBF">
        <w:t xml:space="preserve">roduct </w:t>
      </w:r>
      <w:r w:rsidR="00460BE5">
        <w:t>o</w:t>
      </w:r>
      <w:r w:rsidR="00704DBF">
        <w:t xml:space="preserve">wner that </w:t>
      </w:r>
      <w:r w:rsidR="00460BE5">
        <w:t xml:space="preserve">oversees the team that the work to deploy the data with the development or testing environments will be mainly done by a single software engineer. However, this software engineer can call upon the other team members </w:t>
      </w:r>
      <w:r w:rsidR="00460BE5">
        <w:lastRenderedPageBreak/>
        <w:t>when expertise is required during the working hours of the team if necessary</w:t>
      </w:r>
      <w:r w:rsidR="006C258A">
        <w:t xml:space="preserve"> and provided the other members of the team are not engaged in time-critical work.</w:t>
      </w:r>
    </w:p>
    <w:p w14:paraId="1424FF81" w14:textId="030975AD" w:rsidR="00385055" w:rsidRPr="0057021A" w:rsidRDefault="00385055" w:rsidP="00385055">
      <w:pPr>
        <w:pStyle w:val="Heading3"/>
        <w:jc w:val="center"/>
        <w:rPr>
          <w:u w:val="single"/>
        </w:rPr>
      </w:pPr>
      <w:bookmarkStart w:id="18" w:name="_Toc230961544"/>
      <w:r w:rsidRPr="0057021A">
        <w:rPr>
          <w:u w:val="single"/>
        </w:rPr>
        <w:t>1.3.2 Technology and Infrastructure Constraints</w:t>
      </w:r>
      <w:bookmarkEnd w:id="18"/>
    </w:p>
    <w:p w14:paraId="2A5A1762" w14:textId="6C4C8BEC" w:rsidR="00175182" w:rsidRDefault="00175182" w:rsidP="00175182">
      <w:r w:rsidRPr="00175182">
        <w:t xml:space="preserve">Given that the deployment pipelines are already running and using the new subscription models </w:t>
      </w:r>
      <w:r>
        <w:t xml:space="preserve">(as shown previously in </w:t>
      </w:r>
      <w:r w:rsidRPr="00681AB0">
        <w:t>Figure 2</w:t>
      </w:r>
      <w:r w:rsidR="00681AB0">
        <w:t xml:space="preserve"> and mentioned in </w:t>
      </w:r>
      <w:r w:rsidR="00757FD8">
        <w:t>Section 1.1.</w:t>
      </w:r>
      <w:r w:rsidR="00F56B8D">
        <w:t>3</w:t>
      </w:r>
      <w:r w:rsidR="00681AB0">
        <w:t>)</w:t>
      </w:r>
      <w:r w:rsidR="008D735B" w:rsidRPr="00681AB0">
        <w:t>,</w:t>
      </w:r>
      <w:r w:rsidR="008D735B">
        <w:t xml:space="preserve"> any method of placing data must conform to the implementation of these pipelines.</w:t>
      </w:r>
    </w:p>
    <w:p w14:paraId="06F1521B" w14:textId="7223F10A" w:rsidR="008D735B" w:rsidRDefault="008D735B" w:rsidP="00175182">
      <w:r>
        <w:t>As such, here are the technological and infrastructure constraints of the project</w:t>
      </w:r>
      <w:r w:rsidR="000367C2">
        <w:t>:</w:t>
      </w:r>
    </w:p>
    <w:p w14:paraId="72F207F6" w14:textId="2386F6E9" w:rsidR="008D735B" w:rsidRDefault="008D735B" w:rsidP="00175182">
      <w:r>
        <w:t xml:space="preserve">Azure – Ordnance Survey uses Azure as its cloud provider. It has invested significant resources and time into setting up the governance and security in Azure and as such any solution must </w:t>
      </w:r>
      <w:r w:rsidR="00C9284C">
        <w:t>integrate with Azure as the cloud platform.</w:t>
      </w:r>
    </w:p>
    <w:p w14:paraId="5CC036B1" w14:textId="28BE0E4A" w:rsidR="0068087E" w:rsidRDefault="0068087E" w:rsidP="00175182">
      <w:r>
        <w:t>Azure DevOps – The code that runs the deployment pipelines is stored in a repository in Azure DevOps. Again, this is Ordnance Survey’s choice for handling the Software Development Lifecycle (SDLC) for software projects</w:t>
      </w:r>
      <w:r w:rsidR="00B542CD">
        <w:t xml:space="preserve">, and significant resources have been used to make it secure and to </w:t>
      </w:r>
      <w:r w:rsidR="009C5771">
        <w:t>link secure service connections to</w:t>
      </w:r>
      <w:r w:rsidR="00B542CD">
        <w:t xml:space="preserve"> Azure. As such, any solution will likely use Azure DevOps and Azure DevOps Pipelines.</w:t>
      </w:r>
    </w:p>
    <w:p w14:paraId="3C93A0DC" w14:textId="7744729E" w:rsidR="00682F9B" w:rsidRPr="00175182" w:rsidRDefault="00682F9B" w:rsidP="00175182">
      <w:r>
        <w:t>New Azure Subscription Models and Resource Groups – The new model for subscriptions at Ordnance Survey has been chosen by the product owner as the way forward for future projects. As such, any solution should not use ACES, but the new subscription model</w:t>
      </w:r>
      <w:r w:rsidR="0025677F">
        <w:t xml:space="preserve"> as shown in Figure 2 and Section 1.1.2</w:t>
      </w:r>
      <w:r w:rsidR="00DC3DE3">
        <w:t>.</w:t>
      </w:r>
    </w:p>
    <w:p w14:paraId="7035D00E" w14:textId="66BAA8E3" w:rsidR="005A0A58" w:rsidRPr="00A82ADA" w:rsidRDefault="005A0A58" w:rsidP="00F94784">
      <w:r w:rsidRPr="00A82ADA">
        <w:t xml:space="preserve">Spring Boot API – </w:t>
      </w:r>
      <w:r w:rsidR="00A82ADA">
        <w:t>The current API for Errors and Omissions is written in Java using Spring Boot. This is significant as although the data does not have to be created through this API for the purposes of the solution, it is a potential path forward for how to add the data into the data stores.</w:t>
      </w:r>
    </w:p>
    <w:p w14:paraId="24ACA1F7" w14:textId="486C6F83" w:rsidR="005A0A58" w:rsidRPr="00640898" w:rsidRDefault="005A0A58" w:rsidP="00F94784">
      <w:r w:rsidRPr="00640898">
        <w:t xml:space="preserve">Azure SQL Database – </w:t>
      </w:r>
      <w:r w:rsidR="00640898">
        <w:t>Any relational records for the Errors and Omissions service are stored in an Azure SQL Database. As such, any data created during the deployment pipeline will have to be able to be placed in tables preconfigured in the deployment pipeline.</w:t>
      </w:r>
    </w:p>
    <w:p w14:paraId="209175FE" w14:textId="7D1178E6" w:rsidR="005A0A58" w:rsidRPr="002A7BB6" w:rsidRDefault="005A0A58" w:rsidP="00F94784">
      <w:r w:rsidRPr="002A7BB6">
        <w:t xml:space="preserve">Azure Blob Storage – </w:t>
      </w:r>
      <w:r w:rsidR="002A7BB6">
        <w:t xml:space="preserve">Blob storage is used for image data, occasionally used in some Errors and Omissions records. This is non-relational </w:t>
      </w:r>
      <w:r w:rsidR="00375D03">
        <w:t>Binary Large Object data</w:t>
      </w:r>
      <w:r w:rsidR="002A7BB6">
        <w:t>. As such, if image data is created during the deployment of development or testing environments, it will have to be stored here.</w:t>
      </w:r>
    </w:p>
    <w:p w14:paraId="766F9560" w14:textId="58164DBA" w:rsidR="005A0A58" w:rsidRPr="0006431A" w:rsidRDefault="005A0A58" w:rsidP="00F94784">
      <w:r w:rsidRPr="0006431A">
        <w:t>React Frontend</w:t>
      </w:r>
      <w:r w:rsidR="0006431A">
        <w:t xml:space="preserve"> – A local React Frontend, which is not currently part of the deployment, will be used to test the solution </w:t>
      </w:r>
      <w:r w:rsidR="00D41754">
        <w:t xml:space="preserve">manually, to ensure data is being correctly displayed </w:t>
      </w:r>
      <w:r w:rsidR="00F013BD">
        <w:t xml:space="preserve">for the internal-facing </w:t>
      </w:r>
      <w:r w:rsidR="00D41754">
        <w:t>front end.</w:t>
      </w:r>
    </w:p>
    <w:p w14:paraId="71F4CE3B" w14:textId="156765A2" w:rsidR="00152A85" w:rsidRPr="00895F04" w:rsidRDefault="00152A85" w:rsidP="00152A85">
      <w:pPr>
        <w:pStyle w:val="Heading3"/>
        <w:jc w:val="center"/>
        <w:rPr>
          <w:u w:val="single"/>
        </w:rPr>
      </w:pPr>
      <w:bookmarkStart w:id="19" w:name="_Toc230961545"/>
      <w:r w:rsidRPr="00895F04">
        <w:rPr>
          <w:u w:val="single"/>
        </w:rPr>
        <w:lastRenderedPageBreak/>
        <w:t>1.3.</w:t>
      </w:r>
      <w:r w:rsidR="00385055" w:rsidRPr="00895F04">
        <w:rPr>
          <w:u w:val="single"/>
        </w:rPr>
        <w:t>3</w:t>
      </w:r>
      <w:r w:rsidRPr="00895F04">
        <w:rPr>
          <w:u w:val="single"/>
        </w:rPr>
        <w:t xml:space="preserve"> </w:t>
      </w:r>
      <w:r w:rsidR="0009450D" w:rsidRPr="00895F04">
        <w:rPr>
          <w:u w:val="single"/>
        </w:rPr>
        <w:t>Financial Constraints</w:t>
      </w:r>
      <w:bookmarkEnd w:id="19"/>
    </w:p>
    <w:p w14:paraId="0F06DF9D" w14:textId="2B4AD940" w:rsidR="00DF29CB" w:rsidRPr="0083078F" w:rsidRDefault="00DF29CB" w:rsidP="0083078F">
      <w:pPr>
        <w:rPr>
          <w:rFonts w:cstheme="minorHAnsi"/>
          <w:color w:val="000000" w:themeColor="text1"/>
        </w:rPr>
      </w:pPr>
      <w:r>
        <w:rPr>
          <w:rFonts w:cstheme="minorHAnsi"/>
          <w:color w:val="000000" w:themeColor="text1"/>
        </w:rPr>
        <w:t xml:space="preserve">Currently, before implementation of </w:t>
      </w:r>
      <w:r w:rsidR="001701AA">
        <w:rPr>
          <w:rFonts w:cstheme="minorHAnsi"/>
          <w:color w:val="000000" w:themeColor="text1"/>
        </w:rPr>
        <w:t>any data seeding</w:t>
      </w:r>
      <w:r>
        <w:rPr>
          <w:rFonts w:cstheme="minorHAnsi"/>
          <w:color w:val="000000" w:themeColor="text1"/>
        </w:rPr>
        <w:t xml:space="preserve">, the cost of a single </w:t>
      </w:r>
      <w:r w:rsidR="0055759D">
        <w:rPr>
          <w:rFonts w:cstheme="minorHAnsi"/>
          <w:color w:val="000000" w:themeColor="text1"/>
        </w:rPr>
        <w:t xml:space="preserve">development or testing </w:t>
      </w:r>
      <w:r>
        <w:rPr>
          <w:rFonts w:cstheme="minorHAnsi"/>
          <w:color w:val="000000" w:themeColor="text1"/>
        </w:rPr>
        <w:t>environment for the Errors and Omissions service is expected to cost around £1459.07 per month.</w:t>
      </w:r>
      <w:r w:rsidR="00E81BA7">
        <w:rPr>
          <w:rFonts w:cstheme="minorHAnsi"/>
          <w:color w:val="000000" w:themeColor="text1"/>
        </w:rPr>
        <w:t xml:space="preserve"> </w:t>
      </w:r>
      <w:r w:rsidR="00D80D75">
        <w:rPr>
          <w:rFonts w:cstheme="minorHAnsi"/>
          <w:color w:val="000000" w:themeColor="text1"/>
        </w:rPr>
        <w:t>Figure 20</w:t>
      </w:r>
      <w:r w:rsidR="00E81BA7">
        <w:rPr>
          <w:rFonts w:cstheme="minorHAnsi"/>
          <w:color w:val="000000" w:themeColor="text1"/>
        </w:rPr>
        <w:t xml:space="preserve"> </w:t>
      </w:r>
      <w:r w:rsidR="0051165B">
        <w:rPr>
          <w:rFonts w:cstheme="minorHAnsi"/>
          <w:color w:val="000000" w:themeColor="text1"/>
        </w:rPr>
        <w:t xml:space="preserve">in </w:t>
      </w:r>
      <w:r w:rsidR="00BF6689">
        <w:rPr>
          <w:rFonts w:cstheme="minorHAnsi"/>
          <w:color w:val="000000" w:themeColor="text1"/>
        </w:rPr>
        <w:t>Appendix B</w:t>
      </w:r>
      <w:r w:rsidR="0051165B">
        <w:rPr>
          <w:rFonts w:cstheme="minorHAnsi"/>
          <w:color w:val="000000" w:themeColor="text1"/>
        </w:rPr>
        <w:t xml:space="preserve"> shows this and is </w:t>
      </w:r>
      <w:r w:rsidR="0055759D">
        <w:rPr>
          <w:rFonts w:cstheme="minorHAnsi"/>
          <w:color w:val="000000" w:themeColor="text1"/>
        </w:rPr>
        <w:t xml:space="preserve">taken from a former ACES </w:t>
      </w:r>
      <w:r w:rsidR="00744543">
        <w:rPr>
          <w:rFonts w:cstheme="minorHAnsi"/>
          <w:color w:val="000000" w:themeColor="text1"/>
        </w:rPr>
        <w:t>resource group</w:t>
      </w:r>
      <w:r w:rsidR="0055759D">
        <w:rPr>
          <w:rFonts w:cstheme="minorHAnsi"/>
          <w:color w:val="000000" w:themeColor="text1"/>
        </w:rPr>
        <w:t xml:space="preserve">. Although the development environment created from the new deployment environment is different (being spread across </w:t>
      </w:r>
      <w:r w:rsidR="00D069C0">
        <w:rPr>
          <w:rFonts w:cstheme="minorHAnsi"/>
          <w:color w:val="000000" w:themeColor="text1"/>
        </w:rPr>
        <w:t>multiple</w:t>
      </w:r>
      <w:r w:rsidR="0055759D">
        <w:rPr>
          <w:rFonts w:cstheme="minorHAnsi"/>
          <w:color w:val="000000" w:themeColor="text1"/>
        </w:rPr>
        <w:t xml:space="preserve"> resource groups under the new subscription model) it should not exceed this amount for a month of work. </w:t>
      </w:r>
      <w:r w:rsidR="0031768E">
        <w:rPr>
          <w:rFonts w:cstheme="minorHAnsi"/>
          <w:color w:val="000000" w:themeColor="text1"/>
        </w:rPr>
        <w:t xml:space="preserve">Depending on the length of the work, the cost of </w:t>
      </w:r>
      <w:r w:rsidR="00BF6827">
        <w:rPr>
          <w:rFonts w:cstheme="minorHAnsi"/>
          <w:color w:val="000000" w:themeColor="text1"/>
        </w:rPr>
        <w:t xml:space="preserve">provisioning such an environment may vary significantly. For example, if the work takes 3 weeks, the environment may cost </w:t>
      </w:r>
      <w:r w:rsidR="009B655D">
        <w:rPr>
          <w:rFonts w:cstheme="minorHAnsi"/>
          <w:color w:val="000000" w:themeColor="text1"/>
        </w:rPr>
        <w:t>roughly £1100</w:t>
      </w:r>
      <w:r w:rsidR="00BF6827">
        <w:rPr>
          <w:rFonts w:cstheme="minorHAnsi"/>
          <w:color w:val="000000" w:themeColor="text1"/>
        </w:rPr>
        <w:t xml:space="preserve"> based on</w:t>
      </w:r>
      <w:r w:rsidR="009B655D">
        <w:rPr>
          <w:rFonts w:cstheme="minorHAnsi"/>
          <w:color w:val="000000" w:themeColor="text1"/>
        </w:rPr>
        <w:t xml:space="preserve"> Figure 20 in Appendix B</w:t>
      </w:r>
      <w:r w:rsidR="00BF6827">
        <w:rPr>
          <w:rFonts w:cstheme="minorHAnsi"/>
          <w:color w:val="000000" w:themeColor="text1"/>
        </w:rPr>
        <w:t>, whereas a six-week project would double that amount</w:t>
      </w:r>
      <w:r w:rsidR="0055759D">
        <w:rPr>
          <w:rFonts w:cstheme="minorHAnsi"/>
          <w:color w:val="000000" w:themeColor="text1"/>
        </w:rPr>
        <w:t xml:space="preserve"> before the development environment is torn down again.</w:t>
      </w:r>
      <w:r w:rsidR="00E71304">
        <w:rPr>
          <w:rFonts w:cstheme="minorHAnsi"/>
          <w:color w:val="000000" w:themeColor="text1"/>
        </w:rPr>
        <w:t xml:space="preserve"> Although tearing down the environments out-of-hours could reduce spend, it may impact developer productivity whilst working on this solution, so it arguably may end up costing more. </w:t>
      </w:r>
    </w:p>
    <w:p w14:paraId="49BE3D2B" w14:textId="2C5CAEA8" w:rsidR="00152A85" w:rsidRDefault="00152A85" w:rsidP="00152A85">
      <w:pPr>
        <w:pStyle w:val="Heading3"/>
        <w:jc w:val="center"/>
        <w:rPr>
          <w:u w:val="single"/>
        </w:rPr>
      </w:pPr>
      <w:bookmarkStart w:id="20" w:name="_Toc230961546"/>
      <w:r w:rsidRPr="00CA704D">
        <w:rPr>
          <w:u w:val="single"/>
        </w:rPr>
        <w:t>1.3.</w:t>
      </w:r>
      <w:r w:rsidR="00385055" w:rsidRPr="00CA704D">
        <w:rPr>
          <w:u w:val="single"/>
        </w:rPr>
        <w:t>4</w:t>
      </w:r>
      <w:r w:rsidRPr="00CA704D">
        <w:rPr>
          <w:u w:val="single"/>
        </w:rPr>
        <w:t xml:space="preserve"> </w:t>
      </w:r>
      <w:r w:rsidR="00791654" w:rsidRPr="00CA704D">
        <w:rPr>
          <w:u w:val="single"/>
        </w:rPr>
        <w:t>Time and Scope Constraints</w:t>
      </w:r>
      <w:bookmarkEnd w:id="20"/>
    </w:p>
    <w:p w14:paraId="4524C9F3" w14:textId="54F70DA7" w:rsidR="00C65009" w:rsidRPr="00C65009" w:rsidRDefault="00FA6AA2" w:rsidP="00C65009">
      <w:r>
        <w:t>Figure 3</w:t>
      </w:r>
      <w:r w:rsidR="00C65009" w:rsidRPr="00C65009">
        <w:t xml:space="preserve"> indicates that the current deployment pipeline executes in approximately 15</w:t>
      </w:r>
      <w:r w:rsidR="00C65009" w:rsidRPr="00C65009">
        <w:rPr>
          <w:rFonts w:ascii="Aptos" w:hAnsi="Aptos" w:cs="Aptos"/>
        </w:rPr>
        <w:t>–</w:t>
      </w:r>
      <w:r w:rsidR="00C65009" w:rsidRPr="00C65009">
        <w:t>16 minutes. The integration of data</w:t>
      </w:r>
      <w:r w:rsidR="00C65009" w:rsidRPr="00C65009">
        <w:noBreakHyphen/>
        <w:t>seeding tasks must therefore be designed to minimise any additional runtime. Although the precise tolerance for delay is difficult to quantify, an increase of roughly 50% would constitute a significant degradation in performance.</w:t>
      </w:r>
    </w:p>
    <w:p w14:paraId="2FED8CA5" w14:textId="7E3213A1" w:rsidR="004508A5" w:rsidRPr="004508A5" w:rsidRDefault="004508A5" w:rsidP="004508A5">
      <w:r w:rsidRPr="004508A5">
        <w:t>Records within the Errors and Omissions service can take a wide variety of forms. Over time, additional nullable fields and supplementary tables have been introduced into the database</w:t>
      </w:r>
      <w:r w:rsidR="00DC5F79">
        <w:t>, to allow for a greater variety of records</w:t>
      </w:r>
      <w:r w:rsidRPr="004508A5">
        <w:t>. As a result, a single record displayed on the frontend may draw from multiple related tables, and two Errors and Omissions records may differ significantly in structure and content.</w:t>
      </w:r>
    </w:p>
    <w:p w14:paraId="47396F2E" w14:textId="46BC9BD6" w:rsidR="004508A5" w:rsidRDefault="006852C5" w:rsidP="004508A5">
      <w:r>
        <w:t>Because of this</w:t>
      </w:r>
      <w:r w:rsidR="004508A5" w:rsidRPr="004508A5">
        <w:t>, the initial focus will be on generating several minimal</w:t>
      </w:r>
      <w:r w:rsidR="004508A5" w:rsidRPr="004508A5">
        <w:noBreakHyphen/>
        <w:t>viable records—those containing only the mandatory, non</w:t>
      </w:r>
      <w:r w:rsidR="004508A5" w:rsidRPr="004508A5">
        <w:noBreakHyphen/>
        <w:t>nullable fields.</w:t>
      </w:r>
      <w:r>
        <w:t xml:space="preserve"> </w:t>
      </w:r>
      <w:r w:rsidRPr="006852C5">
        <w:t>This is intended to reduce scope creep, as it can prolong projects and leave team members uncertain about their next assignment (Kerzner, 2022)</w:t>
      </w:r>
      <w:r w:rsidR="003E4799">
        <w:t>.</w:t>
      </w:r>
      <w:r>
        <w:t xml:space="preserve"> </w:t>
      </w:r>
      <w:r w:rsidR="003E4799">
        <w:t xml:space="preserve">It is also </w:t>
      </w:r>
      <w:r>
        <w:t>because the most basic records being seeded give the greatest return on value</w:t>
      </w:r>
      <w:r w:rsidR="003E4799">
        <w:t>, as they prove that the data seeding works and that multiple components of the system work together</w:t>
      </w:r>
      <w:r>
        <w:t xml:space="preserve">. </w:t>
      </w:r>
      <w:r w:rsidR="004508A5" w:rsidRPr="004508A5">
        <w:t>In addition to these basic records, it is important to produce at least one record that includes an attachment, as this scenario requires integration with Azure Blob Storage</w:t>
      </w:r>
      <w:r w:rsidR="0090170F">
        <w:t>, and would demonstrate that another component of the system integrates correctly</w:t>
      </w:r>
      <w:r w:rsidR="004508A5" w:rsidRPr="004508A5">
        <w:t>. Attachment handling represents the most complex element of the data seeding process and could otherwise hinder future progress if not addressed early.</w:t>
      </w:r>
    </w:p>
    <w:p w14:paraId="120069A3" w14:textId="4C2BD986" w:rsidR="00BA2CB2" w:rsidRPr="004508A5" w:rsidRDefault="00BA2CB2" w:rsidP="004508A5">
      <w:r w:rsidRPr="004508A5">
        <w:t>Although creating every possible permutation of an Errors and Omissions record would be ideal, the time available for this project necessitates keeping the number of record variations deliberately small. This approach ensures that the MVP remains achievable within the project constraints while still providing meaningful, representative test data.</w:t>
      </w:r>
      <w:r w:rsidR="00B53980">
        <w:t xml:space="preserve"> </w:t>
      </w:r>
      <w:r w:rsidR="00B53980" w:rsidRPr="00A2422F">
        <w:t xml:space="preserve">This MVP will in effect act as an integration test </w:t>
      </w:r>
      <w:r w:rsidR="00E05D58" w:rsidRPr="00A2422F">
        <w:t>for the Errors and Omissions service</w:t>
      </w:r>
      <w:r w:rsidR="00024A0E" w:rsidRPr="00A2422F">
        <w:t xml:space="preserve">. This </w:t>
      </w:r>
      <w:r w:rsidR="00024A0E" w:rsidRPr="00A2422F">
        <w:lastRenderedPageBreak/>
        <w:t xml:space="preserve">will be useful </w:t>
      </w:r>
      <w:r w:rsidR="00B53980" w:rsidRPr="00A2422F">
        <w:t xml:space="preserve">as </w:t>
      </w:r>
      <w:r w:rsidR="00E05D58" w:rsidRPr="00A2422F">
        <w:t xml:space="preserve">often </w:t>
      </w:r>
      <w:r w:rsidR="00B53980" w:rsidRPr="00A2422F">
        <w:t>“</w:t>
      </w:r>
      <w:r w:rsidR="00B53980" w:rsidRPr="00A2422F">
        <w:t>individual system elements that seem to work fine in isolation fail to work together properly due to functional, timing or other interface problems or just naturally interfere in the smooth operation of one another</w:t>
      </w:r>
      <w:r w:rsidR="00B53980" w:rsidRPr="00A2422F">
        <w:t>”</w:t>
      </w:r>
      <w:r w:rsidR="00E05D58" w:rsidRPr="00A2422F">
        <w:t xml:space="preserve"> </w:t>
      </w:r>
      <w:sdt>
        <w:sdtPr>
          <w:id w:val="365573010"/>
          <w:citation/>
        </w:sdtPr>
        <w:sdtContent>
          <w:r w:rsidR="00E05D58" w:rsidRPr="00A2422F">
            <w:fldChar w:fldCharType="begin"/>
          </w:r>
          <w:r w:rsidR="00E05D58" w:rsidRPr="00A2422F">
            <w:instrText xml:space="preserve"> CITATION Eng10 \l 2057 </w:instrText>
          </w:r>
          <w:r w:rsidR="00E05D58" w:rsidRPr="00A2422F">
            <w:fldChar w:fldCharType="separate"/>
          </w:r>
          <w:r w:rsidR="009360DE" w:rsidRPr="009360DE">
            <w:rPr>
              <w:noProof/>
            </w:rPr>
            <w:t>(Engel, 2010)</w:t>
          </w:r>
          <w:r w:rsidR="00E05D58" w:rsidRPr="00A2422F">
            <w:fldChar w:fldCharType="end"/>
          </w:r>
        </w:sdtContent>
      </w:sdt>
      <w:r w:rsidR="00E05D58" w:rsidRPr="00A2422F">
        <w:t>.</w:t>
      </w:r>
    </w:p>
    <w:p w14:paraId="6FB3A401" w14:textId="77777777" w:rsidR="0078600E" w:rsidRDefault="0078600E">
      <w:pPr>
        <w:rPr>
          <w:rFonts w:asciiTheme="majorHAnsi" w:eastAsiaTheme="majorEastAsia" w:hAnsiTheme="majorHAnsi" w:cstheme="majorBidi"/>
          <w:color w:val="0F4761" w:themeColor="accent1" w:themeShade="BF"/>
          <w:sz w:val="40"/>
          <w:szCs w:val="40"/>
          <w:u w:val="single"/>
        </w:rPr>
      </w:pPr>
      <w:r>
        <w:rPr>
          <w:u w:val="single"/>
        </w:rPr>
        <w:br w:type="page"/>
      </w:r>
    </w:p>
    <w:p w14:paraId="7A60D98B" w14:textId="48A1512A" w:rsidR="00492B67" w:rsidRDefault="00452B83" w:rsidP="00452B83">
      <w:pPr>
        <w:pStyle w:val="Heading1"/>
        <w:jc w:val="center"/>
        <w:rPr>
          <w:u w:val="single"/>
        </w:rPr>
      </w:pPr>
      <w:bookmarkStart w:id="21" w:name="_Toc230961547"/>
      <w:r>
        <w:rPr>
          <w:u w:val="single"/>
        </w:rPr>
        <w:lastRenderedPageBreak/>
        <w:t>2. Solution</w:t>
      </w:r>
      <w:bookmarkEnd w:id="21"/>
    </w:p>
    <w:p w14:paraId="0A0F4982" w14:textId="33435A70" w:rsidR="00452B83" w:rsidRDefault="00452B83" w:rsidP="00452B83">
      <w:pPr>
        <w:pStyle w:val="Heading2"/>
        <w:jc w:val="center"/>
        <w:rPr>
          <w:u w:val="single"/>
        </w:rPr>
      </w:pPr>
      <w:bookmarkStart w:id="22" w:name="_Toc230961548"/>
      <w:r>
        <w:rPr>
          <w:u w:val="single"/>
        </w:rPr>
        <w:t>2.1 Explanation of Solution and Deliverables</w:t>
      </w:r>
      <w:bookmarkEnd w:id="22"/>
      <w:r w:rsidR="001C1041">
        <w:rPr>
          <w:u w:val="single"/>
        </w:rPr>
        <w:t xml:space="preserve"> </w:t>
      </w:r>
    </w:p>
    <w:p w14:paraId="00CDC193" w14:textId="2DEB207B" w:rsidR="007570B1" w:rsidRDefault="007570B1" w:rsidP="00946EA5">
      <w:r>
        <w:t xml:space="preserve">To meet the requirements and conform to the constraints mentioned in </w:t>
      </w:r>
      <w:r w:rsidR="00DC3DE3">
        <w:t>Sections 1.2 and 1.3</w:t>
      </w:r>
      <w:r w:rsidR="00C77B6E">
        <w:t>, the following solution has been proposed:</w:t>
      </w:r>
      <w:r>
        <w:t xml:space="preserve"> </w:t>
      </w:r>
    </w:p>
    <w:p w14:paraId="712BA557" w14:textId="27459528" w:rsidR="00451985" w:rsidRDefault="00C77B6E" w:rsidP="00BE4E68">
      <w:r w:rsidRPr="00C77B6E">
        <w:t>A</w:t>
      </w:r>
      <w:r w:rsidR="00BE4E68" w:rsidRPr="00C77B6E">
        <w:t xml:space="preserve"> stage</w:t>
      </w:r>
      <w:r w:rsidRPr="00C77B6E">
        <w:t xml:space="preserve"> will be added</w:t>
      </w:r>
      <w:r w:rsidR="00BE4E68" w:rsidRPr="00C77B6E">
        <w:t xml:space="preserve"> to the </w:t>
      </w:r>
      <w:r>
        <w:t xml:space="preserve">existing </w:t>
      </w:r>
      <w:r w:rsidR="00BE4E68" w:rsidRPr="00C77B6E">
        <w:t>deployment pipeline for development and testing environments. This stage will seed data into the SQL database and blob storage</w:t>
      </w:r>
      <w:r w:rsidR="00200AFD">
        <w:t xml:space="preserve"> for Errors and Omissions</w:t>
      </w:r>
      <w:r w:rsidR="00BE4E68" w:rsidRPr="00C77B6E">
        <w:t xml:space="preserve">. </w:t>
      </w:r>
      <w:r w:rsidR="00BE4E68" w:rsidRPr="00451985">
        <w:t>This will allow for development and testing work in these environments upon their creation.</w:t>
      </w:r>
    </w:p>
    <w:p w14:paraId="41BF536C" w14:textId="39FDC7E2" w:rsidR="00BE4E68" w:rsidRPr="00266141" w:rsidRDefault="00BE4E68" w:rsidP="00BE4E68">
      <w:pPr>
        <w:rPr>
          <w:highlight w:val="yellow"/>
        </w:rPr>
      </w:pPr>
      <w:r w:rsidRPr="00451985">
        <w:t>To do this, PowerShell</w:t>
      </w:r>
      <w:r w:rsidR="00451985">
        <w:t xml:space="preserve"> and Azure CLI </w:t>
      </w:r>
      <w:r w:rsidR="00451985" w:rsidRPr="00451985">
        <w:t>scripts</w:t>
      </w:r>
      <w:r w:rsidR="00451985">
        <w:t xml:space="preserve"> </w:t>
      </w:r>
      <w:r w:rsidRPr="00451985">
        <w:t>will be created which will interact with the database, seeding valid records into the database initially, and then placing attachments in the blob storage.</w:t>
      </w:r>
      <w:r w:rsidR="00451985">
        <w:t xml:space="preserve"> The reason for using PowerShell and Azure CLI scripts is because of their native integration with Azure, and using prebuilt service connections with these scripts will allow for development to proceed smoothly.</w:t>
      </w:r>
      <w:r w:rsidRPr="00451985">
        <w:t xml:space="preserve"> </w:t>
      </w:r>
      <w:r w:rsidRPr="00EC3A6B">
        <w:t xml:space="preserve">The blob storage is where images (known as attachments) that are referenced by a record in the SQL database </w:t>
      </w:r>
      <w:r w:rsidR="00EC3A6B">
        <w:t>are stored</w:t>
      </w:r>
      <w:r w:rsidRPr="00EC3A6B">
        <w:t xml:space="preserve">. As such, they need to be seeded </w:t>
      </w:r>
      <w:r w:rsidRPr="00EC3A6B">
        <w:rPr>
          <w:i/>
          <w:iCs/>
        </w:rPr>
        <w:t xml:space="preserve">after </w:t>
      </w:r>
      <w:r w:rsidRPr="00EC3A6B">
        <w:t>the initial database records are seeded.</w:t>
      </w:r>
    </w:p>
    <w:p w14:paraId="63F0226F" w14:textId="75E558EB" w:rsidR="00BE4E68" w:rsidRDefault="00BE4E68" w:rsidP="00BE4E68">
      <w:r w:rsidRPr="00C0598C">
        <w:t xml:space="preserve">These seeded records need to be valid and reflect real-world production records, as they may be used for future unit and manual testing in the pipeline and “High-quality, realistic data lays the essential groundwork for understanding how the system will truly behave once deployed in a live production environment. This is crucial for enabling developers to make informed design decisions and foresee potential pitfalls or issues early in the development life cycle” </w:t>
      </w:r>
      <w:sdt>
        <w:sdtPr>
          <w:id w:val="1400642099"/>
          <w:citation/>
        </w:sdtPr>
        <w:sdtContent>
          <w:r w:rsidRPr="00C0598C">
            <w:fldChar w:fldCharType="begin"/>
          </w:r>
          <w:r w:rsidRPr="00C0598C">
            <w:instrText xml:space="preserve"> CITATION Cow24 \l 2057 </w:instrText>
          </w:r>
          <w:r w:rsidRPr="00C0598C">
            <w:fldChar w:fldCharType="separate"/>
          </w:r>
          <w:r w:rsidR="009360DE" w:rsidRPr="009360DE">
            <w:rPr>
              <w:noProof/>
            </w:rPr>
            <w:t>(Cowell &amp; Malmqvist, 2024)</w:t>
          </w:r>
          <w:r w:rsidRPr="00C0598C">
            <w:fldChar w:fldCharType="end"/>
          </w:r>
        </w:sdtContent>
      </w:sdt>
      <w:r w:rsidRPr="00C0598C">
        <w:t>.</w:t>
      </w:r>
      <w:r w:rsidR="00C0598C">
        <w:t xml:space="preserve"> As mentioned in </w:t>
      </w:r>
      <w:r w:rsidR="00C0598C" w:rsidRPr="00B96689">
        <w:t>Section 1</w:t>
      </w:r>
      <w:r w:rsidR="00DC3DE3" w:rsidRPr="00B96689">
        <w:t>.3</w:t>
      </w:r>
      <w:r w:rsidR="00C0598C" w:rsidRPr="00B96689">
        <w:t xml:space="preserve"> regarding constraints</w:t>
      </w:r>
      <w:r w:rsidR="00C0598C">
        <w:t xml:space="preserve">, the minimum-viable records will be created, along with one record which links with an attachment in blob storage. Multiple minimum-viable records will be created, because this will demonstrate </w:t>
      </w:r>
      <w:r w:rsidR="005973BF">
        <w:t>the ability</w:t>
      </w:r>
      <w:r w:rsidR="00C0598C">
        <w:t xml:space="preserve"> to create multiple records at one time in any script created.</w:t>
      </w:r>
    </w:p>
    <w:p w14:paraId="42F4774F" w14:textId="14C4206F" w:rsidR="008F1D73" w:rsidRPr="00C0598C" w:rsidRDefault="008F1D73" w:rsidP="00BE4E68">
      <w:r>
        <w:t xml:space="preserve">Whilst it would be possible to seed the data by replicating what exists in a production database, this is problematic. </w:t>
      </w:r>
      <w:r w:rsidR="006F0B77" w:rsidRPr="006F0B77">
        <w:t>A direct replication of production data would introduce a significant risk of GDPR non</w:t>
      </w:r>
      <w:r w:rsidR="006F0B77" w:rsidRPr="006F0B77">
        <w:noBreakHyphen/>
        <w:t xml:space="preserve">compliance, as any personal data stored in a development or testing database could be exposed in the event of a breach. Such incidents can “result in a heavy fine of up to £8.7 million or 2 per cent of your global turnover” </w:t>
      </w:r>
      <w:sdt>
        <w:sdtPr>
          <w:id w:val="1177534797"/>
          <w:citation/>
        </w:sdtPr>
        <w:sdtContent>
          <w:r w:rsidR="003E18C8">
            <w:fldChar w:fldCharType="begin"/>
          </w:r>
          <w:r w:rsidR="003E18C8">
            <w:instrText xml:space="preserve"> CITATION Inf26 \l 2057 </w:instrText>
          </w:r>
          <w:r w:rsidR="003E18C8">
            <w:fldChar w:fldCharType="separate"/>
          </w:r>
          <w:r w:rsidR="009360DE" w:rsidRPr="009360DE">
            <w:rPr>
              <w:noProof/>
            </w:rPr>
            <w:t>(Information Commissioner's Office (ICO), 2026)</w:t>
          </w:r>
          <w:r w:rsidR="003E18C8">
            <w:fldChar w:fldCharType="end"/>
          </w:r>
        </w:sdtContent>
      </w:sdt>
      <w:r w:rsidR="003E18C8">
        <w:t xml:space="preserve">. </w:t>
      </w:r>
      <w:r w:rsidR="006F0B77" w:rsidRPr="006F0B77">
        <w:t>One way to mitigate this risk would be to maintain a separate database containing only anonymised or synthetic test data; however, this approach would incur ongoing costs associated with provisioning and maintaining an additional database.</w:t>
      </w:r>
    </w:p>
    <w:p w14:paraId="0E65F21D" w14:textId="22EB1C30" w:rsidR="00BE4E68" w:rsidRPr="00A23C02" w:rsidRDefault="00A23C02" w:rsidP="00BE4E68">
      <w:r w:rsidRPr="00A23C02">
        <w:t xml:space="preserve">Because of the time constraint </w:t>
      </w:r>
      <w:r>
        <w:t xml:space="preserve">mentioned in </w:t>
      </w:r>
      <w:r w:rsidR="00F37D51">
        <w:t>Section 1.3.4</w:t>
      </w:r>
      <w:r w:rsidR="00BE4E68" w:rsidRPr="00A23C02">
        <w:t>, the goal</w:t>
      </w:r>
      <w:r>
        <w:t xml:space="preserve"> for seeding this data</w:t>
      </w:r>
      <w:r w:rsidR="00BE4E68" w:rsidRPr="00A23C02">
        <w:t xml:space="preserve"> is to not allow for the seeding script</w:t>
      </w:r>
      <w:r>
        <w:t xml:space="preserve"> to overly extend the time taken to deploy the development or testing environment. </w:t>
      </w:r>
      <w:r w:rsidR="00AC4C83">
        <w:t>S</w:t>
      </w:r>
      <w:r w:rsidR="00AC4C83" w:rsidRPr="00A23C02">
        <w:t>o,</w:t>
      </w:r>
      <w:r w:rsidR="00BE4E68" w:rsidRPr="00A23C02">
        <w:t xml:space="preserve"> the time taken for the script to run should not make the overall run of the pipeline take much longer than the roughly 15-16 minutes that it currently takes. </w:t>
      </w:r>
      <w:r>
        <w:t xml:space="preserve">Another reason for this is </w:t>
      </w:r>
      <w:r w:rsidR="00BE4E68" w:rsidRPr="00A23C02">
        <w:t xml:space="preserve">because one of the goals of the move away from ACES </w:t>
      </w:r>
      <w:r w:rsidR="00AB46DE">
        <w:t xml:space="preserve">towards the new subscription model </w:t>
      </w:r>
      <w:r w:rsidR="00BE4E68" w:rsidRPr="00A23C02">
        <w:t>was to decrease the amount of time it takes to provision development and testing environments</w:t>
      </w:r>
      <w:r w:rsidR="00FD7F1C">
        <w:t>.</w:t>
      </w:r>
      <w:r w:rsidR="00BE4E68" w:rsidRPr="00A23C02">
        <w:t xml:space="preserve"> </w:t>
      </w:r>
      <w:r w:rsidR="00FD7F1C">
        <w:t>A</w:t>
      </w:r>
      <w:r w:rsidR="00BE4E68" w:rsidRPr="00A23C02">
        <w:t>dding a long-running script would nullify this.</w:t>
      </w:r>
    </w:p>
    <w:p w14:paraId="78060AB0" w14:textId="12E9EC2D" w:rsidR="00BE4E68" w:rsidRDefault="00BE4E68" w:rsidP="00BE4E68">
      <w:r w:rsidRPr="00B81C48">
        <w:lastRenderedPageBreak/>
        <w:t>This project will not involve the deployment to production, as there are significant safeguards that need to be implemented there, and currently there is no production environment for the Errors and Omissions service in its current form.</w:t>
      </w:r>
      <w:r w:rsidR="00B81C48">
        <w:t xml:space="preserve"> However, the data seeding pipeline stage must still add checks on whether or not an environment is production, in order to safeguard against accidentally running data seeding in production in the future.</w:t>
      </w:r>
    </w:p>
    <w:p w14:paraId="3FC34874" w14:textId="77777777" w:rsidR="00BE4E68" w:rsidRPr="00946EA5" w:rsidRDefault="00BE4E68" w:rsidP="00946EA5"/>
    <w:p w14:paraId="3C5C5C4E" w14:textId="4C487BDF" w:rsidR="001D5778" w:rsidRPr="00AC4C83" w:rsidRDefault="001D5778" w:rsidP="001D5778">
      <w:pPr>
        <w:pStyle w:val="Heading2"/>
        <w:jc w:val="center"/>
        <w:rPr>
          <w:u w:val="single"/>
        </w:rPr>
      </w:pPr>
      <w:bookmarkStart w:id="23" w:name="_Toc230961549"/>
      <w:r w:rsidRPr="00AC4C83">
        <w:rPr>
          <w:u w:val="single"/>
        </w:rPr>
        <w:t>2.2 Metrics and Success Criteria</w:t>
      </w:r>
      <w:bookmarkEnd w:id="23"/>
    </w:p>
    <w:p w14:paraId="5A74287E" w14:textId="74198310" w:rsidR="00D72F73" w:rsidRPr="00D11E63" w:rsidRDefault="00D72F73" w:rsidP="00D72F73">
      <w:r w:rsidRPr="00990A56">
        <w:t xml:space="preserve">Requirements for the </w:t>
      </w:r>
      <w:r w:rsidR="008F1D73" w:rsidRPr="00990A56">
        <w:t>solution</w:t>
      </w:r>
      <w:r w:rsidR="00A31C36" w:rsidRPr="00990A56">
        <w:t xml:space="preserve"> </w:t>
      </w:r>
      <w:r w:rsidRPr="00990A56">
        <w:t>are split into three categories: functional, non-functional and security. The functional requirements must be complied with and form the basis for the success of the project. The non-functional requirements and security requirements should be complied with, but if it is discovered that certain conditions prevent them being implemented fully, then the best possible workaround should be implemented. Any workarounds should try and get as close to the non-functional and security requirements as possible, to prevent security incidents and to make the system perform as best as possible.</w:t>
      </w:r>
    </w:p>
    <w:p w14:paraId="57E07EFA" w14:textId="77777777" w:rsidR="00D72F73" w:rsidRPr="00D72F73" w:rsidRDefault="00D72F73" w:rsidP="00D72F73">
      <w:pPr>
        <w:rPr>
          <w:highlight w:val="yellow"/>
        </w:rPr>
      </w:pPr>
    </w:p>
    <w:p w14:paraId="0885D9DD" w14:textId="23355BBF" w:rsidR="00800650" w:rsidRPr="00ED6406" w:rsidRDefault="00FA3312" w:rsidP="00ED6406">
      <w:pPr>
        <w:pStyle w:val="Heading3"/>
        <w:jc w:val="center"/>
        <w:rPr>
          <w:u w:val="single"/>
        </w:rPr>
      </w:pPr>
      <w:bookmarkStart w:id="24" w:name="_Toc230961550"/>
      <w:r w:rsidRPr="00ED6406">
        <w:rPr>
          <w:u w:val="single"/>
        </w:rPr>
        <w:t xml:space="preserve">2.2.1 </w:t>
      </w:r>
      <w:r w:rsidR="00185F05" w:rsidRPr="00ED6406">
        <w:rPr>
          <w:u w:val="single"/>
        </w:rPr>
        <w:t>Functional Requirements</w:t>
      </w:r>
      <w:bookmarkEnd w:id="24"/>
    </w:p>
    <w:tbl>
      <w:tblPr>
        <w:tblStyle w:val="TableGrid"/>
        <w:tblW w:w="0" w:type="auto"/>
        <w:jc w:val="center"/>
        <w:tblLook w:val="04A0" w:firstRow="1" w:lastRow="0" w:firstColumn="1" w:lastColumn="0" w:noHBand="0" w:noVBand="1"/>
      </w:tblPr>
      <w:tblGrid>
        <w:gridCol w:w="1129"/>
        <w:gridCol w:w="7887"/>
      </w:tblGrid>
      <w:tr w:rsidR="00800650" w14:paraId="23D78B5A" w14:textId="77777777" w:rsidTr="007E3F75">
        <w:trPr>
          <w:jc w:val="center"/>
        </w:trPr>
        <w:tc>
          <w:tcPr>
            <w:tcW w:w="1129" w:type="dxa"/>
          </w:tcPr>
          <w:p w14:paraId="1203BB12" w14:textId="77777777" w:rsidR="00800650" w:rsidRPr="00EF04B2" w:rsidRDefault="00800650" w:rsidP="005564F9">
            <w:pPr>
              <w:jc w:val="center"/>
              <w:rPr>
                <w:b/>
                <w:bCs/>
              </w:rPr>
            </w:pPr>
            <w:r>
              <w:rPr>
                <w:b/>
                <w:bCs/>
              </w:rPr>
              <w:t>id</w:t>
            </w:r>
          </w:p>
        </w:tc>
        <w:tc>
          <w:tcPr>
            <w:tcW w:w="7887" w:type="dxa"/>
          </w:tcPr>
          <w:p w14:paraId="342C5577" w14:textId="77777777" w:rsidR="00800650" w:rsidRPr="00EF04B2" w:rsidRDefault="00800650" w:rsidP="005564F9">
            <w:pPr>
              <w:jc w:val="center"/>
              <w:rPr>
                <w:b/>
                <w:bCs/>
              </w:rPr>
            </w:pPr>
            <w:r>
              <w:rPr>
                <w:b/>
                <w:bCs/>
              </w:rPr>
              <w:t>Functional Requirement</w:t>
            </w:r>
          </w:p>
        </w:tc>
      </w:tr>
      <w:tr w:rsidR="00800650" w14:paraId="38FF5F2E" w14:textId="77777777" w:rsidTr="007E3F75">
        <w:trPr>
          <w:jc w:val="center"/>
        </w:trPr>
        <w:tc>
          <w:tcPr>
            <w:tcW w:w="1129" w:type="dxa"/>
          </w:tcPr>
          <w:p w14:paraId="1F09BC5C" w14:textId="77777777" w:rsidR="00800650" w:rsidRDefault="00800650" w:rsidP="005564F9">
            <w:pPr>
              <w:jc w:val="center"/>
            </w:pPr>
            <w:r>
              <w:t>1</w:t>
            </w:r>
          </w:p>
        </w:tc>
        <w:tc>
          <w:tcPr>
            <w:tcW w:w="7887" w:type="dxa"/>
          </w:tcPr>
          <w:p w14:paraId="538BE5E5" w14:textId="194E47E5" w:rsidR="00800650" w:rsidRDefault="00800650" w:rsidP="005564F9">
            <w:r>
              <w:t xml:space="preserve">A script, running in the pipeline which deploys development and testing environments for the </w:t>
            </w:r>
            <w:r w:rsidR="00906F25">
              <w:t xml:space="preserve">internal-facing </w:t>
            </w:r>
            <w:r>
              <w:t>Errors and Omissions service deploys records into the SQL database.</w:t>
            </w:r>
          </w:p>
        </w:tc>
      </w:tr>
      <w:tr w:rsidR="00800650" w14:paraId="382D7046" w14:textId="77777777" w:rsidTr="007E3F75">
        <w:trPr>
          <w:jc w:val="center"/>
        </w:trPr>
        <w:tc>
          <w:tcPr>
            <w:tcW w:w="1129" w:type="dxa"/>
          </w:tcPr>
          <w:p w14:paraId="37F32B26" w14:textId="77777777" w:rsidR="00800650" w:rsidRDefault="00800650" w:rsidP="005564F9">
            <w:pPr>
              <w:jc w:val="center"/>
            </w:pPr>
            <w:r>
              <w:t>2</w:t>
            </w:r>
          </w:p>
        </w:tc>
        <w:tc>
          <w:tcPr>
            <w:tcW w:w="7887" w:type="dxa"/>
          </w:tcPr>
          <w:p w14:paraId="06CB1691" w14:textId="77777777" w:rsidR="00800650" w:rsidRDefault="00800650" w:rsidP="005564F9">
            <w:r>
              <w:t>A script, running in the pipeline which deploys development and testing environments for the Errors and Omissions service deploys blobs into the Azure blob storage. These blobs are related to a specific record in the SQL database, so that they can be retrieved by a frontend service through an API.</w:t>
            </w:r>
          </w:p>
        </w:tc>
      </w:tr>
      <w:tr w:rsidR="00800650" w14:paraId="19190B84" w14:textId="77777777" w:rsidTr="007E3F75">
        <w:trPr>
          <w:jc w:val="center"/>
        </w:trPr>
        <w:tc>
          <w:tcPr>
            <w:tcW w:w="1129" w:type="dxa"/>
          </w:tcPr>
          <w:p w14:paraId="4238FEBA" w14:textId="77777777" w:rsidR="00800650" w:rsidRDefault="00800650" w:rsidP="005564F9">
            <w:pPr>
              <w:jc w:val="center"/>
            </w:pPr>
            <w:r>
              <w:t>3</w:t>
            </w:r>
          </w:p>
        </w:tc>
        <w:tc>
          <w:tcPr>
            <w:tcW w:w="7887" w:type="dxa"/>
          </w:tcPr>
          <w:p w14:paraId="1F91027C" w14:textId="77777777" w:rsidR="00800650" w:rsidRDefault="00800650" w:rsidP="00F55F69">
            <w:pPr>
              <w:keepNext/>
            </w:pPr>
            <w:r>
              <w:t>The records in the SQL database and Azure blob storage should be possible to retrieve through an instance of a local frontend environment by going through an API in the development or testing environment.</w:t>
            </w:r>
          </w:p>
        </w:tc>
      </w:tr>
    </w:tbl>
    <w:p w14:paraId="53471606" w14:textId="0A0C3856" w:rsidR="00800650" w:rsidRPr="00800650" w:rsidRDefault="00F55F69" w:rsidP="007E3F75">
      <w:pPr>
        <w:pStyle w:val="Caption"/>
        <w:jc w:val="center"/>
        <w:rPr>
          <w:highlight w:val="yellow"/>
        </w:rPr>
      </w:pPr>
      <w:bookmarkStart w:id="25" w:name="_Toc230961607"/>
      <w:r>
        <w:t xml:space="preserve">Table </w:t>
      </w:r>
      <w:fldSimple w:instr=" SEQ Table \* ARABIC ">
        <w:r w:rsidR="00566243">
          <w:rPr>
            <w:noProof/>
          </w:rPr>
          <w:t>1</w:t>
        </w:r>
      </w:fldSimple>
      <w:r>
        <w:t xml:space="preserve"> </w:t>
      </w:r>
      <w:r w:rsidRPr="003646D7">
        <w:t>- Functional Requirements</w:t>
      </w:r>
      <w:bookmarkEnd w:id="25"/>
    </w:p>
    <w:p w14:paraId="15AE7A92" w14:textId="77777777" w:rsidR="00335752" w:rsidRDefault="00335752">
      <w:pPr>
        <w:rPr>
          <w:rFonts w:eastAsiaTheme="majorEastAsia" w:cstheme="majorBidi"/>
          <w:color w:val="0F4761" w:themeColor="accent1" w:themeShade="BF"/>
          <w:sz w:val="28"/>
          <w:szCs w:val="28"/>
          <w:u w:val="single"/>
        </w:rPr>
      </w:pPr>
      <w:r>
        <w:rPr>
          <w:u w:val="single"/>
        </w:rPr>
        <w:br w:type="page"/>
      </w:r>
    </w:p>
    <w:p w14:paraId="395F3DDB" w14:textId="25A3BDA0" w:rsidR="002E7FEA" w:rsidRPr="00F60202" w:rsidRDefault="00185F05" w:rsidP="00F60202">
      <w:pPr>
        <w:pStyle w:val="Heading3"/>
        <w:jc w:val="center"/>
        <w:rPr>
          <w:u w:val="single"/>
        </w:rPr>
      </w:pPr>
      <w:bookmarkStart w:id="26" w:name="_Toc230961551"/>
      <w:r w:rsidRPr="00F60202">
        <w:rPr>
          <w:u w:val="single"/>
        </w:rPr>
        <w:lastRenderedPageBreak/>
        <w:t>2.2.3 Non-functional Requirements</w:t>
      </w:r>
      <w:bookmarkEnd w:id="26"/>
    </w:p>
    <w:tbl>
      <w:tblPr>
        <w:tblStyle w:val="TableGrid"/>
        <w:tblW w:w="0" w:type="auto"/>
        <w:jc w:val="center"/>
        <w:tblLook w:val="04A0" w:firstRow="1" w:lastRow="0" w:firstColumn="1" w:lastColumn="0" w:noHBand="0" w:noVBand="1"/>
      </w:tblPr>
      <w:tblGrid>
        <w:gridCol w:w="1129"/>
        <w:gridCol w:w="7887"/>
      </w:tblGrid>
      <w:tr w:rsidR="002E7FEA" w14:paraId="227317F7" w14:textId="77777777" w:rsidTr="007E3F75">
        <w:trPr>
          <w:jc w:val="center"/>
        </w:trPr>
        <w:tc>
          <w:tcPr>
            <w:tcW w:w="1129" w:type="dxa"/>
          </w:tcPr>
          <w:p w14:paraId="15D4D932" w14:textId="77777777" w:rsidR="002E7FEA" w:rsidRPr="008A42C0" w:rsidRDefault="002E7FEA" w:rsidP="005564F9">
            <w:pPr>
              <w:jc w:val="center"/>
              <w:rPr>
                <w:b/>
                <w:bCs/>
              </w:rPr>
            </w:pPr>
            <w:r>
              <w:rPr>
                <w:b/>
                <w:bCs/>
              </w:rPr>
              <w:t>id</w:t>
            </w:r>
          </w:p>
        </w:tc>
        <w:tc>
          <w:tcPr>
            <w:tcW w:w="7887" w:type="dxa"/>
          </w:tcPr>
          <w:p w14:paraId="219D1674" w14:textId="77777777" w:rsidR="002E7FEA" w:rsidRPr="008A42C0" w:rsidRDefault="002E7FEA" w:rsidP="005564F9">
            <w:pPr>
              <w:jc w:val="center"/>
              <w:rPr>
                <w:b/>
                <w:bCs/>
              </w:rPr>
            </w:pPr>
            <w:r>
              <w:rPr>
                <w:b/>
                <w:bCs/>
              </w:rPr>
              <w:t>Non-functional Requirement</w:t>
            </w:r>
          </w:p>
        </w:tc>
      </w:tr>
      <w:tr w:rsidR="002E7FEA" w14:paraId="3C443972" w14:textId="77777777" w:rsidTr="007E3F75">
        <w:trPr>
          <w:jc w:val="center"/>
        </w:trPr>
        <w:tc>
          <w:tcPr>
            <w:tcW w:w="1129" w:type="dxa"/>
          </w:tcPr>
          <w:p w14:paraId="346B1E92" w14:textId="77777777" w:rsidR="002E7FEA" w:rsidRDefault="002E7FEA" w:rsidP="005564F9">
            <w:pPr>
              <w:jc w:val="center"/>
            </w:pPr>
            <w:r>
              <w:t>4</w:t>
            </w:r>
          </w:p>
        </w:tc>
        <w:tc>
          <w:tcPr>
            <w:tcW w:w="7887" w:type="dxa"/>
          </w:tcPr>
          <w:p w14:paraId="0C809797" w14:textId="77777777" w:rsidR="002E7FEA" w:rsidRDefault="002E7FEA" w:rsidP="005564F9">
            <w:r>
              <w:t xml:space="preserve">The data seeding script does not run for a significantly long time in relation to the deployment pipeline. </w:t>
            </w:r>
          </w:p>
        </w:tc>
      </w:tr>
      <w:tr w:rsidR="002E7FEA" w14:paraId="04C9DBA3" w14:textId="77777777" w:rsidTr="007E3F75">
        <w:trPr>
          <w:jc w:val="center"/>
        </w:trPr>
        <w:tc>
          <w:tcPr>
            <w:tcW w:w="1129" w:type="dxa"/>
          </w:tcPr>
          <w:p w14:paraId="205CB018" w14:textId="77777777" w:rsidR="002E7FEA" w:rsidRDefault="002E7FEA" w:rsidP="005564F9">
            <w:pPr>
              <w:jc w:val="center"/>
            </w:pPr>
            <w:r>
              <w:t>5</w:t>
            </w:r>
          </w:p>
        </w:tc>
        <w:tc>
          <w:tcPr>
            <w:tcW w:w="7887" w:type="dxa"/>
          </w:tcPr>
          <w:p w14:paraId="1EDC4EDB" w14:textId="77777777" w:rsidR="002E7FEA" w:rsidRDefault="002E7FEA" w:rsidP="005564F9">
            <w:r>
              <w:t>During this work, a single development or testing environment is deployed above what is currently being worked on by other developers and testers. This is to ensure that Azure costs are kept to a minimum during this. If possible, this environment should be torn down when it is unnecessary to leave it up, but this may not be practical for most of the duration of this work.</w:t>
            </w:r>
          </w:p>
        </w:tc>
      </w:tr>
      <w:tr w:rsidR="002E7FEA" w14:paraId="300B0C66" w14:textId="77777777" w:rsidTr="007E3F75">
        <w:trPr>
          <w:jc w:val="center"/>
        </w:trPr>
        <w:tc>
          <w:tcPr>
            <w:tcW w:w="1129" w:type="dxa"/>
          </w:tcPr>
          <w:p w14:paraId="4EFBB8E8" w14:textId="77777777" w:rsidR="002E7FEA" w:rsidRDefault="002E7FEA" w:rsidP="005564F9">
            <w:pPr>
              <w:jc w:val="center"/>
            </w:pPr>
            <w:r>
              <w:t>6</w:t>
            </w:r>
          </w:p>
        </w:tc>
        <w:tc>
          <w:tcPr>
            <w:tcW w:w="7887" w:type="dxa"/>
          </w:tcPr>
          <w:p w14:paraId="29F17B11" w14:textId="77777777" w:rsidR="002E7FEA" w:rsidRDefault="002E7FEA" w:rsidP="00F55F69">
            <w:pPr>
              <w:keepNext/>
            </w:pPr>
            <w:r>
              <w:t xml:space="preserve">The data seeding script is flexible and adaptable enough to potentially be reused in the future to allow development and testing environments to be hosted in containers. This ability to host environments in containers would extend to both local development and the cloud. </w:t>
            </w:r>
          </w:p>
        </w:tc>
      </w:tr>
    </w:tbl>
    <w:p w14:paraId="1C0CFD54" w14:textId="5D505D4A" w:rsidR="002E7FEA" w:rsidRPr="00F55F69" w:rsidRDefault="00F55F69" w:rsidP="007E3F75">
      <w:pPr>
        <w:pStyle w:val="Caption"/>
        <w:jc w:val="center"/>
      </w:pPr>
      <w:bookmarkStart w:id="27" w:name="_Toc223428227"/>
      <w:bookmarkStart w:id="28" w:name="_Toc230961608"/>
      <w:r>
        <w:t xml:space="preserve">Table </w:t>
      </w:r>
      <w:fldSimple w:instr=" SEQ Table \* ARABIC ">
        <w:r w:rsidR="00566243">
          <w:rPr>
            <w:noProof/>
          </w:rPr>
          <w:t>2</w:t>
        </w:r>
      </w:fldSimple>
      <w:r>
        <w:t xml:space="preserve"> - Non-functional Requirements</w:t>
      </w:r>
      <w:bookmarkEnd w:id="27"/>
      <w:bookmarkEnd w:id="28"/>
    </w:p>
    <w:p w14:paraId="7492C94E" w14:textId="77777777" w:rsidR="00335752" w:rsidRDefault="00335752">
      <w:pPr>
        <w:rPr>
          <w:rFonts w:eastAsiaTheme="majorEastAsia" w:cstheme="majorBidi"/>
          <w:color w:val="0F4761" w:themeColor="accent1" w:themeShade="BF"/>
          <w:sz w:val="28"/>
          <w:szCs w:val="28"/>
          <w:u w:val="single"/>
        </w:rPr>
      </w:pPr>
      <w:r>
        <w:rPr>
          <w:u w:val="single"/>
        </w:rPr>
        <w:br w:type="page"/>
      </w:r>
    </w:p>
    <w:p w14:paraId="20302CFE" w14:textId="61A0E58A" w:rsidR="00175BF6" w:rsidRPr="00F50ABD" w:rsidRDefault="00830F23" w:rsidP="00F50ABD">
      <w:pPr>
        <w:pStyle w:val="Heading3"/>
        <w:jc w:val="center"/>
        <w:rPr>
          <w:u w:val="single"/>
        </w:rPr>
      </w:pPr>
      <w:bookmarkStart w:id="29" w:name="_Toc230961552"/>
      <w:r w:rsidRPr="00F50ABD">
        <w:rPr>
          <w:u w:val="single"/>
        </w:rPr>
        <w:lastRenderedPageBreak/>
        <w:t>2.2.4 Security Requirements</w:t>
      </w:r>
      <w:bookmarkEnd w:id="29"/>
    </w:p>
    <w:tbl>
      <w:tblPr>
        <w:tblStyle w:val="TableGrid"/>
        <w:tblW w:w="0" w:type="auto"/>
        <w:jc w:val="center"/>
        <w:tblLook w:val="04A0" w:firstRow="1" w:lastRow="0" w:firstColumn="1" w:lastColumn="0" w:noHBand="0" w:noVBand="1"/>
      </w:tblPr>
      <w:tblGrid>
        <w:gridCol w:w="1129"/>
        <w:gridCol w:w="7887"/>
      </w:tblGrid>
      <w:tr w:rsidR="00175BF6" w14:paraId="632C7906" w14:textId="77777777" w:rsidTr="007E3F75">
        <w:trPr>
          <w:jc w:val="center"/>
        </w:trPr>
        <w:tc>
          <w:tcPr>
            <w:tcW w:w="1129" w:type="dxa"/>
          </w:tcPr>
          <w:p w14:paraId="733AC0F2" w14:textId="77777777" w:rsidR="00175BF6" w:rsidRPr="00B06F3B" w:rsidRDefault="00175BF6" w:rsidP="005564F9">
            <w:pPr>
              <w:jc w:val="center"/>
              <w:rPr>
                <w:b/>
                <w:bCs/>
              </w:rPr>
            </w:pPr>
            <w:r>
              <w:rPr>
                <w:b/>
                <w:bCs/>
              </w:rPr>
              <w:t>id</w:t>
            </w:r>
          </w:p>
        </w:tc>
        <w:tc>
          <w:tcPr>
            <w:tcW w:w="7887" w:type="dxa"/>
          </w:tcPr>
          <w:p w14:paraId="3008F85B" w14:textId="77777777" w:rsidR="00175BF6" w:rsidRPr="00B06F3B" w:rsidRDefault="00175BF6" w:rsidP="005564F9">
            <w:pPr>
              <w:jc w:val="center"/>
              <w:rPr>
                <w:b/>
                <w:bCs/>
              </w:rPr>
            </w:pPr>
            <w:r>
              <w:rPr>
                <w:b/>
                <w:bCs/>
              </w:rPr>
              <w:t>Security Requirement</w:t>
            </w:r>
          </w:p>
        </w:tc>
      </w:tr>
      <w:tr w:rsidR="00175BF6" w14:paraId="510D48AA" w14:textId="77777777" w:rsidTr="007E3F75">
        <w:trPr>
          <w:jc w:val="center"/>
        </w:trPr>
        <w:tc>
          <w:tcPr>
            <w:tcW w:w="1129" w:type="dxa"/>
          </w:tcPr>
          <w:p w14:paraId="3C2BBD56" w14:textId="77777777" w:rsidR="00175BF6" w:rsidRDefault="00175BF6" w:rsidP="005564F9">
            <w:pPr>
              <w:jc w:val="center"/>
            </w:pPr>
            <w:r>
              <w:t>7</w:t>
            </w:r>
          </w:p>
        </w:tc>
        <w:tc>
          <w:tcPr>
            <w:tcW w:w="7887" w:type="dxa"/>
          </w:tcPr>
          <w:p w14:paraId="750B6421" w14:textId="77777777" w:rsidR="00175BF6" w:rsidRDefault="00175BF6" w:rsidP="005564F9">
            <w:r>
              <w:t>The data seeding script should use connection strings which are stored in Azure Key Vaults instead of hardcoded values in the script. This will prevent breaches of Azure DevOps revealing secret connection strings and improves security by allowing for rotation of connection strings, preventing previous ones from working even if acquired by malicious actors.</w:t>
            </w:r>
          </w:p>
        </w:tc>
      </w:tr>
      <w:tr w:rsidR="00175BF6" w14:paraId="5D7F393F" w14:textId="77777777" w:rsidTr="007E3F75">
        <w:trPr>
          <w:jc w:val="center"/>
        </w:trPr>
        <w:tc>
          <w:tcPr>
            <w:tcW w:w="1129" w:type="dxa"/>
          </w:tcPr>
          <w:p w14:paraId="05A97335" w14:textId="77777777" w:rsidR="00175BF6" w:rsidRDefault="00175BF6" w:rsidP="005564F9">
            <w:pPr>
              <w:jc w:val="center"/>
            </w:pPr>
            <w:r>
              <w:t>8</w:t>
            </w:r>
          </w:p>
        </w:tc>
        <w:tc>
          <w:tcPr>
            <w:tcW w:w="7887" w:type="dxa"/>
          </w:tcPr>
          <w:p w14:paraId="50B57CBD" w14:textId="77777777" w:rsidR="00175BF6" w:rsidRDefault="00175BF6" w:rsidP="005564F9">
            <w:r>
              <w:t>The data seeding script should use an identity with least-privilege Role Based Access Control to access the Azure blob storage (or the most reasonably low-privilege based on current configurations). This will prevent the event where a modification of the script, either intentional or accidental, could affect things other than the specific blob store for the Errors and Omissions service.</w:t>
            </w:r>
          </w:p>
        </w:tc>
      </w:tr>
      <w:tr w:rsidR="00175BF6" w14:paraId="40487834" w14:textId="77777777" w:rsidTr="007E3F75">
        <w:trPr>
          <w:jc w:val="center"/>
        </w:trPr>
        <w:tc>
          <w:tcPr>
            <w:tcW w:w="1129" w:type="dxa"/>
          </w:tcPr>
          <w:p w14:paraId="74C416E0" w14:textId="77777777" w:rsidR="00175BF6" w:rsidRDefault="00175BF6" w:rsidP="005564F9">
            <w:pPr>
              <w:jc w:val="center"/>
            </w:pPr>
            <w:r>
              <w:t>9</w:t>
            </w:r>
          </w:p>
        </w:tc>
        <w:tc>
          <w:tcPr>
            <w:tcW w:w="7887" w:type="dxa"/>
          </w:tcPr>
          <w:p w14:paraId="21AE8C48" w14:textId="77777777" w:rsidR="00175BF6" w:rsidRDefault="00175BF6" w:rsidP="005564F9">
            <w:r>
              <w:t>Access must be restricted to authorised personnel for the Azure DevOps repository and pipelines in which the code for the data seeding script is stored or run. This is to prevent malicious actors modifying the script and running it in the pipelines. It also prevents malicious actors from inferring the database schema from code.</w:t>
            </w:r>
          </w:p>
        </w:tc>
      </w:tr>
      <w:tr w:rsidR="00175BF6" w14:paraId="57C35E7E" w14:textId="77777777" w:rsidTr="007E3F75">
        <w:trPr>
          <w:jc w:val="center"/>
        </w:trPr>
        <w:tc>
          <w:tcPr>
            <w:tcW w:w="1129" w:type="dxa"/>
          </w:tcPr>
          <w:p w14:paraId="373838C2" w14:textId="77777777" w:rsidR="00175BF6" w:rsidRDefault="00175BF6" w:rsidP="005564F9">
            <w:pPr>
              <w:jc w:val="center"/>
            </w:pPr>
            <w:r>
              <w:t>10</w:t>
            </w:r>
          </w:p>
        </w:tc>
        <w:tc>
          <w:tcPr>
            <w:tcW w:w="7887" w:type="dxa"/>
          </w:tcPr>
          <w:p w14:paraId="02E64A77" w14:textId="56DADEEC" w:rsidR="00175BF6" w:rsidRDefault="00175BF6" w:rsidP="00F55F69">
            <w:pPr>
              <w:keepNext/>
            </w:pPr>
            <w:r>
              <w:t>All</w:t>
            </w:r>
            <w:r w:rsidR="00E312E3">
              <w:t xml:space="preserve"> valid</w:t>
            </w:r>
            <w:r>
              <w:t xml:space="preserve"> recommendations </w:t>
            </w:r>
            <w:r w:rsidR="00E312E3">
              <w:t xml:space="preserve">made by reviewers </w:t>
            </w:r>
            <w:r>
              <w:t xml:space="preserve">for </w:t>
            </w:r>
            <w:r w:rsidR="005E03F3">
              <w:t>P</w:t>
            </w:r>
            <w:r>
              <w:t xml:space="preserve">ull </w:t>
            </w:r>
            <w:r w:rsidR="005E03F3">
              <w:t>R</w:t>
            </w:r>
            <w:r>
              <w:t>equests in our Azure DevOps organisation will be dealt with satisfactorily before the code for the data seeding script is merged.</w:t>
            </w:r>
          </w:p>
        </w:tc>
      </w:tr>
    </w:tbl>
    <w:p w14:paraId="7B77060D" w14:textId="35D02B09" w:rsidR="00175BF6" w:rsidRPr="00F55F69" w:rsidRDefault="00F55F69" w:rsidP="007E3F75">
      <w:pPr>
        <w:pStyle w:val="Caption"/>
        <w:jc w:val="center"/>
      </w:pPr>
      <w:bookmarkStart w:id="30" w:name="_Toc223428228"/>
      <w:bookmarkStart w:id="31" w:name="_Toc230961609"/>
      <w:r>
        <w:t xml:space="preserve">Table </w:t>
      </w:r>
      <w:fldSimple w:instr=" SEQ Table \* ARABIC ">
        <w:r w:rsidR="00566243">
          <w:rPr>
            <w:noProof/>
          </w:rPr>
          <w:t>3</w:t>
        </w:r>
      </w:fldSimple>
      <w:r>
        <w:t xml:space="preserve"> - Security Requirements</w:t>
      </w:r>
      <w:bookmarkEnd w:id="30"/>
      <w:bookmarkEnd w:id="31"/>
    </w:p>
    <w:p w14:paraId="18502249" w14:textId="1A78BBC0" w:rsidR="00E65CA5" w:rsidRDefault="00E70468" w:rsidP="00E65CA5">
      <w:pPr>
        <w:pStyle w:val="Heading3"/>
        <w:jc w:val="center"/>
        <w:rPr>
          <w:u w:val="single"/>
        </w:rPr>
      </w:pPr>
      <w:bookmarkStart w:id="32" w:name="_Toc230961553"/>
      <w:r w:rsidRPr="00BC4678">
        <w:rPr>
          <w:u w:val="single"/>
        </w:rPr>
        <w:t xml:space="preserve">2.2.5 </w:t>
      </w:r>
      <w:r w:rsidR="00EF78BE" w:rsidRPr="00BC4678">
        <w:rPr>
          <w:u w:val="single"/>
        </w:rPr>
        <w:t>Objectives</w:t>
      </w:r>
      <w:bookmarkEnd w:id="32"/>
    </w:p>
    <w:p w14:paraId="7185F04A" w14:textId="2DC4ACAB" w:rsidR="00335752" w:rsidRDefault="005601B4" w:rsidP="005601B4">
      <w:r>
        <w:t>The objectives outline the steps that need to be carried out to match the functional, non-functional and security requirements. Any that have requirements that are functional requirements must be met.</w:t>
      </w:r>
    </w:p>
    <w:p w14:paraId="6D20E792" w14:textId="77777777" w:rsidR="00335752" w:rsidRDefault="00335752">
      <w:r>
        <w:br w:type="page"/>
      </w:r>
    </w:p>
    <w:p w14:paraId="7654C98A" w14:textId="77777777" w:rsidR="005601B4" w:rsidRPr="005A0980" w:rsidRDefault="005601B4" w:rsidP="005601B4"/>
    <w:tbl>
      <w:tblPr>
        <w:tblStyle w:val="TableGrid"/>
        <w:tblW w:w="0" w:type="auto"/>
        <w:jc w:val="center"/>
        <w:tblLook w:val="04A0" w:firstRow="1" w:lastRow="0" w:firstColumn="1" w:lastColumn="0" w:noHBand="0" w:noVBand="1"/>
      </w:tblPr>
      <w:tblGrid>
        <w:gridCol w:w="421"/>
        <w:gridCol w:w="5589"/>
        <w:gridCol w:w="3006"/>
      </w:tblGrid>
      <w:tr w:rsidR="005601B4" w14:paraId="0A666E58" w14:textId="77777777" w:rsidTr="007E3F75">
        <w:trPr>
          <w:jc w:val="center"/>
        </w:trPr>
        <w:tc>
          <w:tcPr>
            <w:tcW w:w="421" w:type="dxa"/>
          </w:tcPr>
          <w:p w14:paraId="3A60375A" w14:textId="77777777" w:rsidR="005601B4" w:rsidRPr="00C3397C" w:rsidRDefault="005601B4" w:rsidP="005564F9">
            <w:pPr>
              <w:jc w:val="center"/>
              <w:rPr>
                <w:b/>
                <w:bCs/>
              </w:rPr>
            </w:pPr>
            <w:r w:rsidRPr="00C3397C">
              <w:rPr>
                <w:b/>
                <w:bCs/>
              </w:rPr>
              <w:t>id</w:t>
            </w:r>
          </w:p>
        </w:tc>
        <w:tc>
          <w:tcPr>
            <w:tcW w:w="5589" w:type="dxa"/>
          </w:tcPr>
          <w:p w14:paraId="183843E6" w14:textId="77777777" w:rsidR="005601B4" w:rsidRPr="00C3397C" w:rsidRDefault="005601B4" w:rsidP="005564F9">
            <w:pPr>
              <w:jc w:val="center"/>
              <w:rPr>
                <w:b/>
                <w:bCs/>
              </w:rPr>
            </w:pPr>
            <w:r>
              <w:rPr>
                <w:b/>
                <w:bCs/>
              </w:rPr>
              <w:t>Objectives</w:t>
            </w:r>
          </w:p>
        </w:tc>
        <w:tc>
          <w:tcPr>
            <w:tcW w:w="3006" w:type="dxa"/>
          </w:tcPr>
          <w:p w14:paraId="41919DFB" w14:textId="77777777" w:rsidR="005601B4" w:rsidRPr="00C3397C" w:rsidRDefault="005601B4" w:rsidP="005564F9">
            <w:pPr>
              <w:jc w:val="center"/>
              <w:rPr>
                <w:b/>
                <w:bCs/>
              </w:rPr>
            </w:pPr>
            <w:r>
              <w:rPr>
                <w:b/>
                <w:bCs/>
              </w:rPr>
              <w:t>Related Requirements(s)</w:t>
            </w:r>
          </w:p>
        </w:tc>
      </w:tr>
      <w:tr w:rsidR="005601B4" w14:paraId="52FEB283" w14:textId="77777777" w:rsidTr="007E3F75">
        <w:trPr>
          <w:jc w:val="center"/>
        </w:trPr>
        <w:tc>
          <w:tcPr>
            <w:tcW w:w="421" w:type="dxa"/>
          </w:tcPr>
          <w:p w14:paraId="16A3D660" w14:textId="77777777" w:rsidR="005601B4" w:rsidRDefault="005601B4" w:rsidP="005564F9">
            <w:pPr>
              <w:jc w:val="center"/>
            </w:pPr>
            <w:r>
              <w:t>1</w:t>
            </w:r>
          </w:p>
        </w:tc>
        <w:tc>
          <w:tcPr>
            <w:tcW w:w="5589" w:type="dxa"/>
          </w:tcPr>
          <w:p w14:paraId="2663E164" w14:textId="77777777" w:rsidR="005601B4" w:rsidRDefault="005601B4" w:rsidP="005564F9">
            <w:r>
              <w:t>Add 4 records into the SQL database through the data seeding script in the pipeline (without attachments)</w:t>
            </w:r>
          </w:p>
        </w:tc>
        <w:tc>
          <w:tcPr>
            <w:tcW w:w="3006" w:type="dxa"/>
          </w:tcPr>
          <w:p w14:paraId="60CA7BDD" w14:textId="77777777" w:rsidR="005601B4" w:rsidRDefault="005601B4" w:rsidP="005564F9">
            <w:r>
              <w:t>1,3,6,7,9,10</w:t>
            </w:r>
          </w:p>
        </w:tc>
      </w:tr>
      <w:tr w:rsidR="005601B4" w14:paraId="3AF87FE9" w14:textId="77777777" w:rsidTr="007E3F75">
        <w:trPr>
          <w:jc w:val="center"/>
        </w:trPr>
        <w:tc>
          <w:tcPr>
            <w:tcW w:w="421" w:type="dxa"/>
          </w:tcPr>
          <w:p w14:paraId="101334A4" w14:textId="77777777" w:rsidR="005601B4" w:rsidRDefault="005601B4" w:rsidP="005564F9">
            <w:pPr>
              <w:jc w:val="center"/>
            </w:pPr>
            <w:r>
              <w:t>2</w:t>
            </w:r>
          </w:p>
        </w:tc>
        <w:tc>
          <w:tcPr>
            <w:tcW w:w="5589" w:type="dxa"/>
          </w:tcPr>
          <w:p w14:paraId="4BD74461" w14:textId="77777777" w:rsidR="005601B4" w:rsidRDefault="005601B4" w:rsidP="005564F9">
            <w:r>
              <w:t>Add 1 record into the SQL database and a related attachment in Azure blob storage</w:t>
            </w:r>
          </w:p>
        </w:tc>
        <w:tc>
          <w:tcPr>
            <w:tcW w:w="3006" w:type="dxa"/>
          </w:tcPr>
          <w:p w14:paraId="1C671E0C" w14:textId="77777777" w:rsidR="005601B4" w:rsidRDefault="005601B4" w:rsidP="005564F9">
            <w:r>
              <w:t>1,2,3,6,7,8,9,10</w:t>
            </w:r>
          </w:p>
        </w:tc>
      </w:tr>
      <w:tr w:rsidR="005601B4" w14:paraId="6E7D50D1" w14:textId="77777777" w:rsidTr="007E3F75">
        <w:trPr>
          <w:jc w:val="center"/>
        </w:trPr>
        <w:tc>
          <w:tcPr>
            <w:tcW w:w="421" w:type="dxa"/>
          </w:tcPr>
          <w:p w14:paraId="6A4FE768" w14:textId="77777777" w:rsidR="005601B4" w:rsidRDefault="005601B4" w:rsidP="005564F9">
            <w:pPr>
              <w:jc w:val="center"/>
            </w:pPr>
            <w:r>
              <w:t>3</w:t>
            </w:r>
          </w:p>
        </w:tc>
        <w:tc>
          <w:tcPr>
            <w:tcW w:w="5589" w:type="dxa"/>
          </w:tcPr>
          <w:p w14:paraId="166D71DA" w14:textId="77777777" w:rsidR="005601B4" w:rsidRDefault="005601B4" w:rsidP="005564F9">
            <w:r>
              <w:t>The data seeding script should be added to the pipeline for the development or testing environment deployment for Errors and Omissions</w:t>
            </w:r>
          </w:p>
        </w:tc>
        <w:tc>
          <w:tcPr>
            <w:tcW w:w="3006" w:type="dxa"/>
          </w:tcPr>
          <w:p w14:paraId="7FB56F57" w14:textId="77777777" w:rsidR="005601B4" w:rsidRDefault="005601B4" w:rsidP="005564F9">
            <w:r>
              <w:t>3,5,6,7,8,9,10</w:t>
            </w:r>
          </w:p>
        </w:tc>
      </w:tr>
      <w:tr w:rsidR="005601B4" w14:paraId="7B707BBF" w14:textId="77777777" w:rsidTr="007E3F75">
        <w:trPr>
          <w:jc w:val="center"/>
        </w:trPr>
        <w:tc>
          <w:tcPr>
            <w:tcW w:w="421" w:type="dxa"/>
          </w:tcPr>
          <w:p w14:paraId="589257A3" w14:textId="77777777" w:rsidR="005601B4" w:rsidRDefault="005601B4" w:rsidP="005564F9">
            <w:pPr>
              <w:jc w:val="center"/>
            </w:pPr>
            <w:r>
              <w:t>4</w:t>
            </w:r>
          </w:p>
        </w:tc>
        <w:tc>
          <w:tcPr>
            <w:tcW w:w="5589" w:type="dxa"/>
          </w:tcPr>
          <w:p w14:paraId="0138EFD8" w14:textId="77777777" w:rsidR="005601B4" w:rsidRDefault="005601B4" w:rsidP="005564F9">
            <w:r>
              <w:t>The pipeline run must not be significantly extended by the addition of the data seeding script</w:t>
            </w:r>
          </w:p>
        </w:tc>
        <w:tc>
          <w:tcPr>
            <w:tcW w:w="3006" w:type="dxa"/>
          </w:tcPr>
          <w:p w14:paraId="0055ECF7" w14:textId="77777777" w:rsidR="005601B4" w:rsidRDefault="005601B4" w:rsidP="005564F9">
            <w:r>
              <w:t>4,9</w:t>
            </w:r>
          </w:p>
        </w:tc>
      </w:tr>
      <w:tr w:rsidR="005601B4" w14:paraId="11EB0969" w14:textId="77777777" w:rsidTr="007E3F75">
        <w:trPr>
          <w:jc w:val="center"/>
        </w:trPr>
        <w:tc>
          <w:tcPr>
            <w:tcW w:w="421" w:type="dxa"/>
          </w:tcPr>
          <w:p w14:paraId="254846AF" w14:textId="77777777" w:rsidR="005601B4" w:rsidRDefault="005601B4" w:rsidP="005564F9">
            <w:pPr>
              <w:jc w:val="center"/>
            </w:pPr>
            <w:r>
              <w:t>5</w:t>
            </w:r>
          </w:p>
        </w:tc>
        <w:tc>
          <w:tcPr>
            <w:tcW w:w="5589" w:type="dxa"/>
          </w:tcPr>
          <w:p w14:paraId="60CC7220" w14:textId="12D19ABE" w:rsidR="005601B4" w:rsidRDefault="005601B4" w:rsidP="005564F9">
            <w:r>
              <w:t>The code for the data seeding script had been merged via Pull Request after going through review by other Engineers</w:t>
            </w:r>
            <w:r w:rsidR="007A4ED4">
              <w:t>.</w:t>
            </w:r>
          </w:p>
        </w:tc>
        <w:tc>
          <w:tcPr>
            <w:tcW w:w="3006" w:type="dxa"/>
          </w:tcPr>
          <w:p w14:paraId="1E432B91" w14:textId="77777777" w:rsidR="005601B4" w:rsidRDefault="005601B4" w:rsidP="005564F9">
            <w:r>
              <w:t>10</w:t>
            </w:r>
          </w:p>
        </w:tc>
      </w:tr>
      <w:tr w:rsidR="005601B4" w14:paraId="687AB7A0" w14:textId="77777777" w:rsidTr="007E3F75">
        <w:trPr>
          <w:jc w:val="center"/>
        </w:trPr>
        <w:tc>
          <w:tcPr>
            <w:tcW w:w="421" w:type="dxa"/>
          </w:tcPr>
          <w:p w14:paraId="00D4A94F" w14:textId="77777777" w:rsidR="005601B4" w:rsidRDefault="005601B4" w:rsidP="005564F9">
            <w:pPr>
              <w:jc w:val="center"/>
            </w:pPr>
            <w:r>
              <w:t>6</w:t>
            </w:r>
          </w:p>
        </w:tc>
        <w:tc>
          <w:tcPr>
            <w:tcW w:w="5589" w:type="dxa"/>
          </w:tcPr>
          <w:p w14:paraId="796FFCF5" w14:textId="77777777" w:rsidR="005601B4" w:rsidRDefault="005601B4" w:rsidP="005564F9">
            <w:r>
              <w:t>The records should be available when viewing a local frontend application linked to the SQL database and Azure blob storage and should work correctly</w:t>
            </w:r>
          </w:p>
        </w:tc>
        <w:tc>
          <w:tcPr>
            <w:tcW w:w="3006" w:type="dxa"/>
          </w:tcPr>
          <w:p w14:paraId="58484B39" w14:textId="77777777" w:rsidR="005601B4" w:rsidRDefault="005601B4" w:rsidP="00CB753A">
            <w:pPr>
              <w:keepNext/>
            </w:pPr>
            <w:r>
              <w:t>3,5</w:t>
            </w:r>
          </w:p>
        </w:tc>
      </w:tr>
    </w:tbl>
    <w:p w14:paraId="46E360DF" w14:textId="63F83551" w:rsidR="005601B4" w:rsidRDefault="00CB753A" w:rsidP="007E3F75">
      <w:pPr>
        <w:pStyle w:val="Caption"/>
        <w:jc w:val="center"/>
      </w:pPr>
      <w:bookmarkStart w:id="33" w:name="_Toc223428229"/>
      <w:bookmarkStart w:id="34" w:name="_Toc189644905"/>
      <w:bookmarkStart w:id="35" w:name="_Toc230961610"/>
      <w:r>
        <w:t xml:space="preserve">Table </w:t>
      </w:r>
      <w:fldSimple w:instr=" SEQ Table \* ARABIC ">
        <w:r w:rsidR="00566243">
          <w:rPr>
            <w:noProof/>
          </w:rPr>
          <w:t>4</w:t>
        </w:r>
      </w:fldSimple>
      <w:r>
        <w:t xml:space="preserve"> - Objectives</w:t>
      </w:r>
      <w:bookmarkEnd w:id="33"/>
      <w:bookmarkEnd w:id="35"/>
      <w:r w:rsidR="005601B4">
        <w:br w:type="page"/>
      </w:r>
    </w:p>
    <w:p w14:paraId="1C082C7F" w14:textId="77777777" w:rsidR="005601B4" w:rsidRDefault="005601B4" w:rsidP="005601B4">
      <w:pPr>
        <w:pStyle w:val="Caption"/>
      </w:pPr>
    </w:p>
    <w:p w14:paraId="009FC3AE" w14:textId="5BB24DCE" w:rsidR="005601B4" w:rsidRPr="006715C7" w:rsidRDefault="006715C7" w:rsidP="006715C7">
      <w:pPr>
        <w:pStyle w:val="Heading3"/>
        <w:jc w:val="center"/>
        <w:rPr>
          <w:u w:val="single"/>
        </w:rPr>
      </w:pPr>
      <w:bookmarkStart w:id="36" w:name="_Toc223428209"/>
      <w:bookmarkStart w:id="37" w:name="_Toc230961554"/>
      <w:bookmarkEnd w:id="34"/>
      <w:r>
        <w:rPr>
          <w:u w:val="single"/>
        </w:rPr>
        <w:t xml:space="preserve">2.2.6 </w:t>
      </w:r>
      <w:r w:rsidR="005601B4" w:rsidRPr="006715C7">
        <w:rPr>
          <w:u w:val="single"/>
        </w:rPr>
        <w:t xml:space="preserve">Success </w:t>
      </w:r>
      <w:r w:rsidR="00B10BE5">
        <w:rPr>
          <w:u w:val="single"/>
        </w:rPr>
        <w:t>C</w:t>
      </w:r>
      <w:r w:rsidR="005601B4" w:rsidRPr="006715C7">
        <w:rPr>
          <w:u w:val="single"/>
        </w:rPr>
        <w:t>riteria</w:t>
      </w:r>
      <w:bookmarkEnd w:id="36"/>
      <w:bookmarkEnd w:id="37"/>
    </w:p>
    <w:p w14:paraId="0C229EE4" w14:textId="77777777" w:rsidR="005601B4" w:rsidRDefault="005601B4" w:rsidP="005601B4">
      <w:pPr>
        <w:rPr>
          <w:rFonts w:cstheme="minorHAnsi"/>
        </w:rPr>
      </w:pPr>
      <w:r>
        <w:rPr>
          <w:rFonts w:cstheme="minorHAnsi"/>
        </w:rPr>
        <w:t>The success criteria are closely aligned with the objectives listed in the Requirements and Objectives section above. Hitting all these success criteria will ensure that the project has gone through a comprehensive run of the Software Development Life Cycle (SDLC) and is fit for purpose, hitting the functional, non-functional and security requirements.</w:t>
      </w:r>
    </w:p>
    <w:p w14:paraId="2736388B" w14:textId="77777777" w:rsidR="005601B4" w:rsidRDefault="005601B4" w:rsidP="005601B4">
      <w:pPr>
        <w:rPr>
          <w:rFonts w:cstheme="minorHAnsi"/>
        </w:rPr>
      </w:pPr>
      <w:r>
        <w:rPr>
          <w:rFonts w:cstheme="minorHAnsi"/>
        </w:rPr>
        <w:t>Here is a table for the success criteria:</w:t>
      </w:r>
    </w:p>
    <w:tbl>
      <w:tblPr>
        <w:tblStyle w:val="TableGrid"/>
        <w:tblW w:w="0" w:type="auto"/>
        <w:jc w:val="center"/>
        <w:tblLook w:val="04A0" w:firstRow="1" w:lastRow="0" w:firstColumn="1" w:lastColumn="0" w:noHBand="0" w:noVBand="1"/>
      </w:tblPr>
      <w:tblGrid>
        <w:gridCol w:w="421"/>
        <w:gridCol w:w="7371"/>
        <w:gridCol w:w="1224"/>
      </w:tblGrid>
      <w:tr w:rsidR="005601B4" w14:paraId="237A06A3" w14:textId="77777777" w:rsidTr="00720170">
        <w:trPr>
          <w:jc w:val="center"/>
        </w:trPr>
        <w:tc>
          <w:tcPr>
            <w:tcW w:w="421" w:type="dxa"/>
          </w:tcPr>
          <w:p w14:paraId="6623F5D0" w14:textId="77777777" w:rsidR="005601B4" w:rsidRPr="000F341B" w:rsidRDefault="005601B4" w:rsidP="005564F9">
            <w:pPr>
              <w:jc w:val="center"/>
              <w:rPr>
                <w:rFonts w:cstheme="minorHAnsi"/>
                <w:b/>
                <w:bCs/>
              </w:rPr>
            </w:pPr>
            <w:r w:rsidRPr="000F341B">
              <w:rPr>
                <w:rFonts w:cstheme="minorHAnsi"/>
                <w:b/>
                <w:bCs/>
              </w:rPr>
              <w:t>id</w:t>
            </w:r>
          </w:p>
        </w:tc>
        <w:tc>
          <w:tcPr>
            <w:tcW w:w="7371" w:type="dxa"/>
          </w:tcPr>
          <w:p w14:paraId="0C9A0F6F" w14:textId="77777777" w:rsidR="005601B4" w:rsidRPr="000F341B" w:rsidRDefault="005601B4" w:rsidP="005564F9">
            <w:pPr>
              <w:jc w:val="center"/>
              <w:rPr>
                <w:rFonts w:cstheme="minorHAnsi"/>
                <w:b/>
                <w:bCs/>
              </w:rPr>
            </w:pPr>
            <w:r>
              <w:rPr>
                <w:rFonts w:cstheme="minorHAnsi"/>
                <w:b/>
                <w:bCs/>
              </w:rPr>
              <w:t>Success Criteria</w:t>
            </w:r>
          </w:p>
        </w:tc>
        <w:tc>
          <w:tcPr>
            <w:tcW w:w="1224" w:type="dxa"/>
          </w:tcPr>
          <w:p w14:paraId="0D4ECF79" w14:textId="77777777" w:rsidR="005601B4" w:rsidRPr="000F341B" w:rsidRDefault="005601B4" w:rsidP="005564F9">
            <w:pPr>
              <w:jc w:val="center"/>
              <w:rPr>
                <w:rFonts w:cstheme="minorHAnsi"/>
                <w:b/>
                <w:bCs/>
              </w:rPr>
            </w:pPr>
            <w:r>
              <w:rPr>
                <w:rFonts w:cstheme="minorHAnsi"/>
                <w:b/>
                <w:bCs/>
              </w:rPr>
              <w:t>Related Objective</w:t>
            </w:r>
          </w:p>
        </w:tc>
      </w:tr>
      <w:tr w:rsidR="005601B4" w14:paraId="3EA5A977" w14:textId="77777777" w:rsidTr="00720170">
        <w:trPr>
          <w:jc w:val="center"/>
        </w:trPr>
        <w:tc>
          <w:tcPr>
            <w:tcW w:w="421" w:type="dxa"/>
          </w:tcPr>
          <w:p w14:paraId="1B5D5F1A" w14:textId="77777777" w:rsidR="005601B4" w:rsidRDefault="005601B4" w:rsidP="005564F9">
            <w:pPr>
              <w:jc w:val="center"/>
              <w:rPr>
                <w:rFonts w:cstheme="minorHAnsi"/>
              </w:rPr>
            </w:pPr>
            <w:r>
              <w:rPr>
                <w:rFonts w:cstheme="minorHAnsi"/>
              </w:rPr>
              <w:t>1</w:t>
            </w:r>
          </w:p>
        </w:tc>
        <w:tc>
          <w:tcPr>
            <w:tcW w:w="7371" w:type="dxa"/>
          </w:tcPr>
          <w:p w14:paraId="681631A6" w14:textId="77777777" w:rsidR="005601B4" w:rsidRDefault="005601B4" w:rsidP="005564F9">
            <w:pPr>
              <w:rPr>
                <w:rFonts w:cstheme="minorHAnsi"/>
              </w:rPr>
            </w:pPr>
            <w:r>
              <w:rPr>
                <w:rFonts w:cstheme="minorHAnsi"/>
              </w:rPr>
              <w:t>4 records have been added to the SQL database in the development environment through the data seeding script. This is confirmed either by using a local frontend connected to the database through an API or through viewing the records themselves in the database.</w:t>
            </w:r>
          </w:p>
        </w:tc>
        <w:tc>
          <w:tcPr>
            <w:tcW w:w="1224" w:type="dxa"/>
          </w:tcPr>
          <w:p w14:paraId="367B98E7" w14:textId="77777777" w:rsidR="005601B4" w:rsidRDefault="005601B4" w:rsidP="005564F9">
            <w:pPr>
              <w:jc w:val="center"/>
              <w:rPr>
                <w:rFonts w:cstheme="minorHAnsi"/>
              </w:rPr>
            </w:pPr>
            <w:r>
              <w:rPr>
                <w:rFonts w:cstheme="minorHAnsi"/>
              </w:rPr>
              <w:t>1</w:t>
            </w:r>
          </w:p>
        </w:tc>
      </w:tr>
      <w:tr w:rsidR="005601B4" w14:paraId="4BCC0EF5" w14:textId="77777777" w:rsidTr="00720170">
        <w:trPr>
          <w:jc w:val="center"/>
        </w:trPr>
        <w:tc>
          <w:tcPr>
            <w:tcW w:w="421" w:type="dxa"/>
          </w:tcPr>
          <w:p w14:paraId="74630202" w14:textId="77777777" w:rsidR="005601B4" w:rsidRDefault="005601B4" w:rsidP="005564F9">
            <w:pPr>
              <w:jc w:val="center"/>
              <w:rPr>
                <w:rFonts w:cstheme="minorHAnsi"/>
              </w:rPr>
            </w:pPr>
            <w:r>
              <w:rPr>
                <w:rFonts w:cstheme="minorHAnsi"/>
              </w:rPr>
              <w:t>2</w:t>
            </w:r>
          </w:p>
        </w:tc>
        <w:tc>
          <w:tcPr>
            <w:tcW w:w="7371" w:type="dxa"/>
          </w:tcPr>
          <w:p w14:paraId="15510762" w14:textId="77777777" w:rsidR="005601B4" w:rsidRDefault="005601B4" w:rsidP="005564F9">
            <w:pPr>
              <w:rPr>
                <w:rFonts w:cstheme="minorHAnsi"/>
              </w:rPr>
            </w:pPr>
            <w:r>
              <w:rPr>
                <w:rFonts w:cstheme="minorHAnsi"/>
              </w:rPr>
              <w:t>1 record has been added to the SQL database that has a corresponding attachment blob stored in the Azure blob storage, both being created through the data seeding script. This is confirmed either by using a local frontend connected to the database through an API or through viewing the records themselves in the database and the Azure blob storage.</w:t>
            </w:r>
          </w:p>
        </w:tc>
        <w:tc>
          <w:tcPr>
            <w:tcW w:w="1224" w:type="dxa"/>
          </w:tcPr>
          <w:p w14:paraId="6094E96E" w14:textId="77777777" w:rsidR="005601B4" w:rsidRDefault="005601B4" w:rsidP="005564F9">
            <w:pPr>
              <w:jc w:val="center"/>
              <w:rPr>
                <w:rFonts w:cstheme="minorHAnsi"/>
              </w:rPr>
            </w:pPr>
            <w:r>
              <w:rPr>
                <w:rFonts w:cstheme="minorHAnsi"/>
              </w:rPr>
              <w:t>2</w:t>
            </w:r>
          </w:p>
        </w:tc>
      </w:tr>
      <w:tr w:rsidR="005601B4" w14:paraId="02EC9924" w14:textId="77777777" w:rsidTr="00720170">
        <w:trPr>
          <w:jc w:val="center"/>
        </w:trPr>
        <w:tc>
          <w:tcPr>
            <w:tcW w:w="421" w:type="dxa"/>
          </w:tcPr>
          <w:p w14:paraId="6E66995A" w14:textId="77777777" w:rsidR="005601B4" w:rsidRDefault="005601B4" w:rsidP="005564F9">
            <w:pPr>
              <w:jc w:val="center"/>
              <w:rPr>
                <w:rFonts w:cstheme="minorHAnsi"/>
              </w:rPr>
            </w:pPr>
            <w:r>
              <w:rPr>
                <w:rFonts w:cstheme="minorHAnsi"/>
              </w:rPr>
              <w:t>3</w:t>
            </w:r>
          </w:p>
        </w:tc>
        <w:tc>
          <w:tcPr>
            <w:tcW w:w="7371" w:type="dxa"/>
          </w:tcPr>
          <w:p w14:paraId="7116156B" w14:textId="77777777" w:rsidR="005601B4" w:rsidRDefault="005601B4" w:rsidP="005564F9">
            <w:pPr>
              <w:rPr>
                <w:rFonts w:cstheme="minorHAnsi"/>
              </w:rPr>
            </w:pPr>
            <w:r>
              <w:rPr>
                <w:rFonts w:cstheme="minorHAnsi"/>
              </w:rPr>
              <w:t>The data seeding script is added to the pipeline for deploying the development or testing environment. Confirmation of this being achieved is when the pipeline runs through entirely without fault in Azure DevOps pipelines.</w:t>
            </w:r>
          </w:p>
        </w:tc>
        <w:tc>
          <w:tcPr>
            <w:tcW w:w="1224" w:type="dxa"/>
          </w:tcPr>
          <w:p w14:paraId="7740904C" w14:textId="77777777" w:rsidR="005601B4" w:rsidRDefault="005601B4" w:rsidP="005564F9">
            <w:pPr>
              <w:jc w:val="center"/>
              <w:rPr>
                <w:rFonts w:cstheme="minorHAnsi"/>
              </w:rPr>
            </w:pPr>
            <w:r>
              <w:rPr>
                <w:rFonts w:cstheme="minorHAnsi"/>
              </w:rPr>
              <w:t>3</w:t>
            </w:r>
          </w:p>
        </w:tc>
      </w:tr>
      <w:tr w:rsidR="005601B4" w14:paraId="70FF14A5" w14:textId="77777777" w:rsidTr="00720170">
        <w:trPr>
          <w:jc w:val="center"/>
        </w:trPr>
        <w:tc>
          <w:tcPr>
            <w:tcW w:w="421" w:type="dxa"/>
          </w:tcPr>
          <w:p w14:paraId="49BBB259" w14:textId="77777777" w:rsidR="005601B4" w:rsidRDefault="005601B4" w:rsidP="005564F9">
            <w:pPr>
              <w:jc w:val="center"/>
              <w:rPr>
                <w:rFonts w:cstheme="minorHAnsi"/>
              </w:rPr>
            </w:pPr>
            <w:r>
              <w:rPr>
                <w:rFonts w:cstheme="minorHAnsi"/>
              </w:rPr>
              <w:t>4</w:t>
            </w:r>
          </w:p>
        </w:tc>
        <w:tc>
          <w:tcPr>
            <w:tcW w:w="7371" w:type="dxa"/>
          </w:tcPr>
          <w:p w14:paraId="40B5E9FC" w14:textId="77777777" w:rsidR="005601B4" w:rsidRDefault="005601B4" w:rsidP="005564F9">
            <w:pPr>
              <w:rPr>
                <w:rFonts w:cstheme="minorHAnsi"/>
              </w:rPr>
            </w:pPr>
            <w:r>
              <w:rPr>
                <w:rFonts w:cstheme="minorHAnsi"/>
              </w:rPr>
              <w:t>The pipeline run will not be significantly extended by the addition of the data seeding script. This is confirmed once the pipeline run is complete without error but will require nuance in judging whether it has ‘significantly’ impacted the run of the pipeline. A good metric would be that it does not extend the pipeline run by more than 10% of the average time before the addition.</w:t>
            </w:r>
          </w:p>
        </w:tc>
        <w:tc>
          <w:tcPr>
            <w:tcW w:w="1224" w:type="dxa"/>
          </w:tcPr>
          <w:p w14:paraId="1DDE3760" w14:textId="77777777" w:rsidR="005601B4" w:rsidRDefault="005601B4" w:rsidP="005564F9">
            <w:pPr>
              <w:jc w:val="center"/>
              <w:rPr>
                <w:rFonts w:cstheme="minorHAnsi"/>
              </w:rPr>
            </w:pPr>
            <w:r>
              <w:rPr>
                <w:rFonts w:cstheme="minorHAnsi"/>
              </w:rPr>
              <w:t>4</w:t>
            </w:r>
          </w:p>
        </w:tc>
      </w:tr>
      <w:tr w:rsidR="005601B4" w14:paraId="48FE8731" w14:textId="77777777" w:rsidTr="00720170">
        <w:trPr>
          <w:jc w:val="center"/>
        </w:trPr>
        <w:tc>
          <w:tcPr>
            <w:tcW w:w="421" w:type="dxa"/>
          </w:tcPr>
          <w:p w14:paraId="04C7F5AE" w14:textId="77777777" w:rsidR="005601B4" w:rsidRDefault="005601B4" w:rsidP="005564F9">
            <w:pPr>
              <w:jc w:val="center"/>
              <w:rPr>
                <w:rFonts w:cstheme="minorHAnsi"/>
              </w:rPr>
            </w:pPr>
            <w:r>
              <w:rPr>
                <w:rFonts w:cstheme="minorHAnsi"/>
              </w:rPr>
              <w:t>5</w:t>
            </w:r>
          </w:p>
        </w:tc>
        <w:tc>
          <w:tcPr>
            <w:tcW w:w="7371" w:type="dxa"/>
          </w:tcPr>
          <w:p w14:paraId="0628D1E1" w14:textId="51A6B6AD" w:rsidR="005601B4" w:rsidRDefault="005601B4" w:rsidP="005564F9">
            <w:pPr>
              <w:rPr>
                <w:rFonts w:cstheme="minorHAnsi"/>
              </w:rPr>
            </w:pPr>
            <w:r>
              <w:rPr>
                <w:rFonts w:cstheme="minorHAnsi"/>
              </w:rPr>
              <w:t xml:space="preserve">The code has been merged into the main or development branch of the code repository in Azure DevOps via </w:t>
            </w:r>
            <w:r w:rsidR="00EC5333">
              <w:rPr>
                <w:rFonts w:cstheme="minorHAnsi"/>
              </w:rPr>
              <w:t>P</w:t>
            </w:r>
            <w:r>
              <w:rPr>
                <w:rFonts w:cstheme="minorHAnsi"/>
              </w:rPr>
              <w:t xml:space="preserve">ull </w:t>
            </w:r>
            <w:r w:rsidR="00EC5333">
              <w:rPr>
                <w:rFonts w:cstheme="minorHAnsi"/>
              </w:rPr>
              <w:t>R</w:t>
            </w:r>
            <w:r>
              <w:rPr>
                <w:rFonts w:cstheme="minorHAnsi"/>
              </w:rPr>
              <w:t xml:space="preserve">equest after having been </w:t>
            </w:r>
            <w:r>
              <w:rPr>
                <w:rFonts w:cstheme="minorHAnsi"/>
              </w:rPr>
              <w:lastRenderedPageBreak/>
              <w:t>reviewed by other Engineers. This will be confirmed by the PR being completed.</w:t>
            </w:r>
          </w:p>
        </w:tc>
        <w:tc>
          <w:tcPr>
            <w:tcW w:w="1224" w:type="dxa"/>
          </w:tcPr>
          <w:p w14:paraId="67086B05" w14:textId="77777777" w:rsidR="005601B4" w:rsidRDefault="005601B4" w:rsidP="005564F9">
            <w:pPr>
              <w:jc w:val="center"/>
              <w:rPr>
                <w:rFonts w:cstheme="minorHAnsi"/>
              </w:rPr>
            </w:pPr>
            <w:r>
              <w:rPr>
                <w:rFonts w:cstheme="minorHAnsi"/>
              </w:rPr>
              <w:lastRenderedPageBreak/>
              <w:t>5</w:t>
            </w:r>
          </w:p>
        </w:tc>
      </w:tr>
      <w:tr w:rsidR="005601B4" w14:paraId="49839D70" w14:textId="77777777" w:rsidTr="00720170">
        <w:trPr>
          <w:jc w:val="center"/>
        </w:trPr>
        <w:tc>
          <w:tcPr>
            <w:tcW w:w="421" w:type="dxa"/>
          </w:tcPr>
          <w:p w14:paraId="67953D9D" w14:textId="77777777" w:rsidR="005601B4" w:rsidRDefault="005601B4" w:rsidP="005564F9">
            <w:pPr>
              <w:jc w:val="center"/>
              <w:rPr>
                <w:rFonts w:cstheme="minorHAnsi"/>
              </w:rPr>
            </w:pPr>
            <w:r>
              <w:rPr>
                <w:rFonts w:cstheme="minorHAnsi"/>
              </w:rPr>
              <w:t>6</w:t>
            </w:r>
          </w:p>
        </w:tc>
        <w:tc>
          <w:tcPr>
            <w:tcW w:w="7371" w:type="dxa"/>
          </w:tcPr>
          <w:p w14:paraId="63698F91" w14:textId="63B4315C" w:rsidR="005601B4" w:rsidRDefault="005601B4" w:rsidP="005564F9">
            <w:pPr>
              <w:rPr>
                <w:rFonts w:cstheme="minorHAnsi"/>
              </w:rPr>
            </w:pPr>
            <w:r>
              <w:rPr>
                <w:rFonts w:cstheme="minorHAnsi"/>
              </w:rPr>
              <w:t xml:space="preserve">After the pipeline run has been fully completed, a local frontend should be able to connect to the </w:t>
            </w:r>
            <w:r w:rsidR="00720170">
              <w:rPr>
                <w:rFonts w:cstheme="minorHAnsi"/>
              </w:rPr>
              <w:t xml:space="preserve">deployed </w:t>
            </w:r>
            <w:r>
              <w:rPr>
                <w:rFonts w:cstheme="minorHAnsi"/>
              </w:rPr>
              <w:t>development environment and should be able to view the records as intended. This success criteria will be confirmed when this is achieved.</w:t>
            </w:r>
          </w:p>
        </w:tc>
        <w:tc>
          <w:tcPr>
            <w:tcW w:w="1224" w:type="dxa"/>
          </w:tcPr>
          <w:p w14:paraId="63B59E37" w14:textId="77777777" w:rsidR="005601B4" w:rsidRDefault="005601B4" w:rsidP="005564F9">
            <w:pPr>
              <w:keepNext/>
              <w:jc w:val="center"/>
              <w:rPr>
                <w:rFonts w:cstheme="minorHAnsi"/>
              </w:rPr>
            </w:pPr>
            <w:r>
              <w:rPr>
                <w:rFonts w:cstheme="minorHAnsi"/>
              </w:rPr>
              <w:t>6</w:t>
            </w:r>
          </w:p>
        </w:tc>
      </w:tr>
      <w:tr w:rsidR="005601B4" w14:paraId="4CB08ADC" w14:textId="77777777" w:rsidTr="00720170">
        <w:trPr>
          <w:jc w:val="center"/>
        </w:trPr>
        <w:tc>
          <w:tcPr>
            <w:tcW w:w="421" w:type="dxa"/>
          </w:tcPr>
          <w:p w14:paraId="593BBC62" w14:textId="77777777" w:rsidR="005601B4" w:rsidRDefault="005601B4" w:rsidP="005564F9">
            <w:pPr>
              <w:jc w:val="center"/>
              <w:rPr>
                <w:rFonts w:cstheme="minorHAnsi"/>
              </w:rPr>
            </w:pPr>
            <w:r>
              <w:rPr>
                <w:rFonts w:cstheme="minorHAnsi"/>
              </w:rPr>
              <w:t>7</w:t>
            </w:r>
          </w:p>
        </w:tc>
        <w:tc>
          <w:tcPr>
            <w:tcW w:w="7371" w:type="dxa"/>
          </w:tcPr>
          <w:p w14:paraId="63B6EE9D" w14:textId="77777777" w:rsidR="005601B4" w:rsidRDefault="005601B4" w:rsidP="005564F9">
            <w:pPr>
              <w:rPr>
                <w:rFonts w:cstheme="minorHAnsi"/>
              </w:rPr>
            </w:pPr>
            <w:r>
              <w:rPr>
                <w:rFonts w:cstheme="minorHAnsi"/>
              </w:rPr>
              <w:t>Documentation about the data seeding script has been produced and is included in a Wiki or README.md</w:t>
            </w:r>
          </w:p>
        </w:tc>
        <w:tc>
          <w:tcPr>
            <w:tcW w:w="1224" w:type="dxa"/>
          </w:tcPr>
          <w:p w14:paraId="7BECF644" w14:textId="77777777" w:rsidR="005601B4" w:rsidRDefault="005601B4" w:rsidP="005564F9">
            <w:pPr>
              <w:keepNext/>
              <w:jc w:val="center"/>
              <w:rPr>
                <w:rFonts w:cstheme="minorHAnsi"/>
              </w:rPr>
            </w:pPr>
            <w:r>
              <w:rPr>
                <w:rFonts w:cstheme="minorHAnsi"/>
              </w:rPr>
              <w:t>3</w:t>
            </w:r>
          </w:p>
        </w:tc>
      </w:tr>
      <w:tr w:rsidR="005601B4" w14:paraId="50815C35" w14:textId="77777777" w:rsidTr="00720170">
        <w:trPr>
          <w:jc w:val="center"/>
        </w:trPr>
        <w:tc>
          <w:tcPr>
            <w:tcW w:w="421" w:type="dxa"/>
          </w:tcPr>
          <w:p w14:paraId="2BCBF303" w14:textId="77777777" w:rsidR="005601B4" w:rsidRDefault="005601B4" w:rsidP="005564F9">
            <w:pPr>
              <w:jc w:val="center"/>
              <w:rPr>
                <w:rFonts w:cstheme="minorHAnsi"/>
              </w:rPr>
            </w:pPr>
            <w:r>
              <w:rPr>
                <w:rFonts w:cstheme="minorHAnsi"/>
              </w:rPr>
              <w:t>8</w:t>
            </w:r>
          </w:p>
          <w:p w14:paraId="4A3692CE" w14:textId="77777777" w:rsidR="005601B4" w:rsidRDefault="005601B4" w:rsidP="005564F9">
            <w:pPr>
              <w:rPr>
                <w:rFonts w:cstheme="minorHAnsi"/>
              </w:rPr>
            </w:pPr>
          </w:p>
        </w:tc>
        <w:tc>
          <w:tcPr>
            <w:tcW w:w="7371" w:type="dxa"/>
          </w:tcPr>
          <w:p w14:paraId="2AAAC513" w14:textId="77777777" w:rsidR="005601B4" w:rsidRDefault="005601B4" w:rsidP="005564F9">
            <w:pPr>
              <w:rPr>
                <w:rFonts w:cstheme="minorHAnsi"/>
              </w:rPr>
            </w:pPr>
            <w:r>
              <w:rPr>
                <w:rFonts w:cstheme="minorHAnsi"/>
              </w:rPr>
              <w:t>Documentation has been produced that can inform people how to get the local frontend running to prove data has been correctly placed in the environment</w:t>
            </w:r>
          </w:p>
        </w:tc>
        <w:tc>
          <w:tcPr>
            <w:tcW w:w="1224" w:type="dxa"/>
          </w:tcPr>
          <w:p w14:paraId="74573461" w14:textId="77777777" w:rsidR="005601B4" w:rsidRDefault="005601B4" w:rsidP="00CB753A">
            <w:pPr>
              <w:keepNext/>
              <w:jc w:val="center"/>
              <w:rPr>
                <w:rFonts w:cstheme="minorHAnsi"/>
              </w:rPr>
            </w:pPr>
            <w:r>
              <w:rPr>
                <w:rFonts w:cstheme="minorHAnsi"/>
              </w:rPr>
              <w:t>6</w:t>
            </w:r>
          </w:p>
        </w:tc>
      </w:tr>
    </w:tbl>
    <w:p w14:paraId="624EA49D" w14:textId="16FDFD3D" w:rsidR="005601B4" w:rsidRPr="00CB753A" w:rsidRDefault="00CB753A" w:rsidP="00720170">
      <w:pPr>
        <w:pStyle w:val="Caption"/>
        <w:jc w:val="center"/>
      </w:pPr>
      <w:bookmarkStart w:id="38" w:name="_Toc223428230"/>
      <w:bookmarkStart w:id="39" w:name="_Toc230961611"/>
      <w:r>
        <w:t xml:space="preserve">Table </w:t>
      </w:r>
      <w:fldSimple w:instr=" SEQ Table \* ARABIC ">
        <w:r w:rsidR="00566243">
          <w:rPr>
            <w:noProof/>
          </w:rPr>
          <w:t>5</w:t>
        </w:r>
      </w:fldSimple>
      <w:r>
        <w:t xml:space="preserve"> - Success Criteria</w:t>
      </w:r>
      <w:bookmarkEnd w:id="38"/>
      <w:bookmarkEnd w:id="39"/>
      <w:r w:rsidR="005601B4">
        <w:rPr>
          <w:u w:val="single"/>
        </w:rPr>
        <w:br w:type="page"/>
      </w:r>
    </w:p>
    <w:p w14:paraId="26F93D2C" w14:textId="77777777" w:rsidR="005601B4" w:rsidRPr="005601B4" w:rsidRDefault="005601B4" w:rsidP="005601B4"/>
    <w:p w14:paraId="446C13EA" w14:textId="2AF01667" w:rsidR="009A6E11" w:rsidRDefault="009A6E11" w:rsidP="009A6E11">
      <w:pPr>
        <w:pStyle w:val="Heading2"/>
        <w:jc w:val="center"/>
        <w:rPr>
          <w:u w:val="single"/>
        </w:rPr>
      </w:pPr>
      <w:bookmarkStart w:id="40" w:name="_Toc230961555"/>
      <w:r w:rsidRPr="00E31450">
        <w:rPr>
          <w:u w:val="single"/>
        </w:rPr>
        <w:t>2.3 Costing</w:t>
      </w:r>
      <w:bookmarkEnd w:id="40"/>
    </w:p>
    <w:p w14:paraId="2963C526" w14:textId="35D52E71" w:rsidR="001409E6" w:rsidRDefault="00C93547" w:rsidP="009A6E11">
      <w:pPr>
        <w:rPr>
          <w:color w:val="000000" w:themeColor="text1"/>
          <w:lang w:eastAsia="en-GB"/>
        </w:rPr>
      </w:pPr>
      <w:r>
        <w:rPr>
          <w:color w:val="000000" w:themeColor="text1"/>
          <w:lang w:eastAsia="en-GB"/>
        </w:rPr>
        <w:t>T</w:t>
      </w:r>
      <w:r w:rsidR="0040181A">
        <w:rPr>
          <w:color w:val="000000" w:themeColor="text1"/>
          <w:lang w:eastAsia="en-GB"/>
        </w:rPr>
        <w:t xml:space="preserve">he cost for the </w:t>
      </w:r>
      <w:r>
        <w:rPr>
          <w:color w:val="000000" w:themeColor="text1"/>
          <w:lang w:eastAsia="en-GB"/>
        </w:rPr>
        <w:t xml:space="preserve">Azure resources </w:t>
      </w:r>
      <w:r w:rsidR="0040181A">
        <w:rPr>
          <w:color w:val="000000" w:themeColor="text1"/>
          <w:lang w:eastAsia="en-GB"/>
        </w:rPr>
        <w:t xml:space="preserve">is expected to cost </w:t>
      </w:r>
      <w:r w:rsidR="00707097">
        <w:rPr>
          <w:rFonts w:cstheme="minorHAnsi"/>
          <w:color w:val="000000" w:themeColor="text1"/>
        </w:rPr>
        <w:t xml:space="preserve">£1459.07 </w:t>
      </w:r>
      <w:r w:rsidR="00707097">
        <w:rPr>
          <w:color w:val="000000" w:themeColor="text1"/>
          <w:lang w:eastAsia="en-GB"/>
        </w:rPr>
        <w:t>every month the project runs for</w:t>
      </w:r>
      <w:r w:rsidR="0040181A">
        <w:rPr>
          <w:color w:val="000000" w:themeColor="text1"/>
          <w:lang w:eastAsia="en-GB"/>
        </w:rPr>
        <w:t xml:space="preserve"> based on figures given for a previous, ACES provisioned environment </w:t>
      </w:r>
      <w:r w:rsidR="0040181A" w:rsidRPr="007A00C7">
        <w:rPr>
          <w:color w:val="000000" w:themeColor="text1"/>
          <w:lang w:eastAsia="en-GB"/>
        </w:rPr>
        <w:t>(</w:t>
      </w:r>
      <w:r w:rsidR="005516A2" w:rsidRPr="007A00C7">
        <w:rPr>
          <w:color w:val="000000" w:themeColor="text1"/>
          <w:lang w:eastAsia="en-GB"/>
        </w:rPr>
        <w:t xml:space="preserve">see Appendix B Figure </w:t>
      </w:r>
      <w:r w:rsidR="00CC1719" w:rsidRPr="007A00C7">
        <w:rPr>
          <w:color w:val="000000" w:themeColor="text1"/>
          <w:lang w:eastAsia="en-GB"/>
        </w:rPr>
        <w:t>20</w:t>
      </w:r>
      <w:r w:rsidR="0040181A" w:rsidRPr="007A00C7">
        <w:rPr>
          <w:color w:val="000000" w:themeColor="text1"/>
          <w:lang w:eastAsia="en-GB"/>
        </w:rPr>
        <w:t>).</w:t>
      </w:r>
      <w:r w:rsidR="00105303">
        <w:rPr>
          <w:color w:val="000000" w:themeColor="text1"/>
          <w:lang w:eastAsia="en-GB"/>
        </w:rPr>
        <w:t xml:space="preserve"> Because Azure charges on resource</w:t>
      </w:r>
      <w:r w:rsidR="00C90A16">
        <w:rPr>
          <w:color w:val="000000" w:themeColor="text1"/>
          <w:lang w:eastAsia="en-GB"/>
        </w:rPr>
        <w:t>s with a consumption-based model</w:t>
      </w:r>
      <w:r w:rsidR="00105303">
        <w:rPr>
          <w:color w:val="000000" w:themeColor="text1"/>
          <w:lang w:eastAsia="en-GB"/>
        </w:rPr>
        <w:t xml:space="preserve"> </w:t>
      </w:r>
      <w:sdt>
        <w:sdtPr>
          <w:rPr>
            <w:color w:val="000000" w:themeColor="text1"/>
            <w:lang w:eastAsia="en-GB"/>
          </w:rPr>
          <w:id w:val="-836388786"/>
          <w:citation/>
        </w:sdtPr>
        <w:sdtContent>
          <w:r w:rsidR="00C90A16" w:rsidRPr="00C90A16">
            <w:rPr>
              <w:color w:val="000000" w:themeColor="text1"/>
              <w:lang w:eastAsia="en-GB"/>
            </w:rPr>
            <w:fldChar w:fldCharType="begin"/>
          </w:r>
          <w:r w:rsidR="00C052CD">
            <w:rPr>
              <w:color w:val="000000" w:themeColor="text1"/>
              <w:lang w:eastAsia="en-GB"/>
            </w:rPr>
            <w:instrText xml:space="preserve">CITATION Mic264 \l 2057 </w:instrText>
          </w:r>
          <w:r w:rsidR="00C90A16" w:rsidRPr="00C90A16">
            <w:rPr>
              <w:color w:val="000000" w:themeColor="text1"/>
              <w:lang w:eastAsia="en-GB"/>
            </w:rPr>
            <w:fldChar w:fldCharType="separate"/>
          </w:r>
          <w:r w:rsidR="009360DE" w:rsidRPr="009360DE">
            <w:rPr>
              <w:noProof/>
              <w:color w:val="000000" w:themeColor="text1"/>
              <w:lang w:eastAsia="en-GB"/>
            </w:rPr>
            <w:t>(Microsoft, 2026b)</w:t>
          </w:r>
          <w:r w:rsidR="00C90A16" w:rsidRPr="00C90A16">
            <w:rPr>
              <w:color w:val="000000" w:themeColor="text1"/>
              <w:lang w:eastAsia="en-GB"/>
            </w:rPr>
            <w:fldChar w:fldCharType="end"/>
          </w:r>
        </w:sdtContent>
      </w:sdt>
      <w:r w:rsidR="00105303">
        <w:rPr>
          <w:color w:val="000000" w:themeColor="text1"/>
          <w:lang w:eastAsia="en-GB"/>
        </w:rPr>
        <w:t>, there should be little difference between the resources in the new subscription model compared with the old ACES model.</w:t>
      </w:r>
    </w:p>
    <w:p w14:paraId="199086A2" w14:textId="729BE819" w:rsidR="0012264E" w:rsidRDefault="0012264E" w:rsidP="009A6E11">
      <w:pPr>
        <w:rPr>
          <w:color w:val="000000" w:themeColor="text1"/>
          <w:lang w:eastAsia="en-GB"/>
        </w:rPr>
      </w:pPr>
      <w:r>
        <w:rPr>
          <w:color w:val="000000" w:themeColor="text1"/>
          <w:lang w:eastAsia="en-GB"/>
        </w:rPr>
        <w:t xml:space="preserve">Other than Azure resources, all other costs associated with the solution, such as Azure DevOps projects and Azure DevOps pipeline agents are not being increased with the creation of the solution and are therefore not being factored into </w:t>
      </w:r>
      <w:r w:rsidR="00DB0F15">
        <w:rPr>
          <w:color w:val="000000" w:themeColor="text1"/>
          <w:lang w:eastAsia="en-GB"/>
        </w:rPr>
        <w:t>its</w:t>
      </w:r>
      <w:r>
        <w:rPr>
          <w:color w:val="000000" w:themeColor="text1"/>
          <w:lang w:eastAsia="en-GB"/>
        </w:rPr>
        <w:t xml:space="preserve"> costing.</w:t>
      </w:r>
    </w:p>
    <w:p w14:paraId="15B45B10" w14:textId="5F9968D3" w:rsidR="0012264E" w:rsidRDefault="0012264E" w:rsidP="009A6E11">
      <w:pPr>
        <w:rPr>
          <w:color w:val="000000" w:themeColor="text1"/>
          <w:lang w:eastAsia="en-GB"/>
        </w:rPr>
      </w:pPr>
      <w:r>
        <w:rPr>
          <w:color w:val="000000" w:themeColor="text1"/>
          <w:lang w:eastAsia="en-GB"/>
        </w:rPr>
        <w:t>It could be argued that the software engineer’s salary</w:t>
      </w:r>
      <w:r w:rsidR="00A75101">
        <w:rPr>
          <w:color w:val="000000" w:themeColor="text1"/>
          <w:lang w:eastAsia="en-GB"/>
        </w:rPr>
        <w:t xml:space="preserve"> could be factored into the equation, in which case the range </w:t>
      </w:r>
      <w:r w:rsidR="00396C42">
        <w:rPr>
          <w:color w:val="000000" w:themeColor="text1"/>
          <w:lang w:eastAsia="en-GB"/>
        </w:rPr>
        <w:t xml:space="preserve">of </w:t>
      </w:r>
      <w:r w:rsidR="006F53D9">
        <w:rPr>
          <w:color w:val="000000" w:themeColor="text1"/>
          <w:lang w:eastAsia="en-GB"/>
        </w:rPr>
        <w:t xml:space="preserve">annual salary </w:t>
      </w:r>
      <w:r w:rsidR="00A75101">
        <w:rPr>
          <w:color w:val="000000" w:themeColor="text1"/>
          <w:lang w:eastAsia="en-GB"/>
        </w:rPr>
        <w:t xml:space="preserve">for a software engineer at Ordnance Survey </w:t>
      </w:r>
      <w:r w:rsidR="00396C42">
        <w:rPr>
          <w:color w:val="000000" w:themeColor="text1"/>
          <w:lang w:eastAsia="en-GB"/>
        </w:rPr>
        <w:t>is between £43,918.00 and £51238.00</w:t>
      </w:r>
      <w:r w:rsidR="006F53D9">
        <w:rPr>
          <w:color w:val="000000" w:themeColor="text1"/>
          <w:lang w:eastAsia="en-GB"/>
        </w:rPr>
        <w:t xml:space="preserve"> (see Appendix B Figure 21)</w:t>
      </w:r>
      <w:r w:rsidR="00C56B7C">
        <w:rPr>
          <w:color w:val="000000" w:themeColor="text1"/>
          <w:lang w:eastAsia="en-GB"/>
        </w:rPr>
        <w:t>. To demonstrate the cost of the engineer’s salary, here is a table showing the cost for a short project compared to a long project</w:t>
      </w:r>
      <w:r w:rsidR="004E5D35">
        <w:rPr>
          <w:color w:val="000000" w:themeColor="text1"/>
          <w:lang w:eastAsia="en-GB"/>
        </w:rPr>
        <w:t>:</w:t>
      </w:r>
    </w:p>
    <w:tbl>
      <w:tblPr>
        <w:tblStyle w:val="TableGrid"/>
        <w:tblW w:w="0" w:type="auto"/>
        <w:tblLook w:val="04A0" w:firstRow="1" w:lastRow="0" w:firstColumn="1" w:lastColumn="0" w:noHBand="0" w:noVBand="1"/>
      </w:tblPr>
      <w:tblGrid>
        <w:gridCol w:w="2868"/>
        <w:gridCol w:w="2819"/>
        <w:gridCol w:w="2819"/>
        <w:gridCol w:w="2870"/>
        <w:gridCol w:w="2572"/>
      </w:tblGrid>
      <w:tr w:rsidR="00706BFB" w14:paraId="28919D8A" w14:textId="32AC738D" w:rsidTr="00706BFB">
        <w:tc>
          <w:tcPr>
            <w:tcW w:w="2868" w:type="dxa"/>
          </w:tcPr>
          <w:p w14:paraId="59629670" w14:textId="6DBAB703" w:rsidR="00706BFB" w:rsidRPr="004E5D35" w:rsidRDefault="00706BFB" w:rsidP="004E5D35">
            <w:pPr>
              <w:jc w:val="center"/>
              <w:rPr>
                <w:b/>
                <w:bCs/>
                <w:color w:val="000000" w:themeColor="text1"/>
                <w:lang w:eastAsia="en-GB"/>
              </w:rPr>
            </w:pPr>
            <w:r>
              <w:rPr>
                <w:b/>
                <w:bCs/>
                <w:color w:val="000000" w:themeColor="text1"/>
                <w:lang w:eastAsia="en-GB"/>
              </w:rPr>
              <w:t>Engineer Annual Salary</w:t>
            </w:r>
          </w:p>
        </w:tc>
        <w:tc>
          <w:tcPr>
            <w:tcW w:w="2819" w:type="dxa"/>
          </w:tcPr>
          <w:p w14:paraId="3632233A" w14:textId="251257FE" w:rsidR="00706BFB" w:rsidRPr="004E5D35" w:rsidRDefault="00706BFB" w:rsidP="004E5D35">
            <w:pPr>
              <w:jc w:val="center"/>
              <w:rPr>
                <w:b/>
                <w:bCs/>
                <w:color w:val="000000" w:themeColor="text1"/>
                <w:lang w:eastAsia="en-GB"/>
              </w:rPr>
            </w:pPr>
            <w:r>
              <w:rPr>
                <w:b/>
                <w:bCs/>
                <w:color w:val="000000" w:themeColor="text1"/>
                <w:lang w:eastAsia="en-GB"/>
              </w:rPr>
              <w:t>Short Project (Three Weeks) Cost of Engineer</w:t>
            </w:r>
          </w:p>
        </w:tc>
        <w:tc>
          <w:tcPr>
            <w:tcW w:w="2819" w:type="dxa"/>
          </w:tcPr>
          <w:p w14:paraId="3C7E280F" w14:textId="11DDD10E" w:rsidR="00706BFB" w:rsidRPr="004E5D35" w:rsidRDefault="00706BFB" w:rsidP="004E5D35">
            <w:pPr>
              <w:jc w:val="center"/>
              <w:rPr>
                <w:b/>
                <w:bCs/>
                <w:color w:val="000000" w:themeColor="text1"/>
                <w:lang w:eastAsia="en-GB"/>
              </w:rPr>
            </w:pPr>
            <w:r>
              <w:rPr>
                <w:b/>
                <w:bCs/>
                <w:color w:val="000000" w:themeColor="text1"/>
                <w:lang w:eastAsia="en-GB"/>
              </w:rPr>
              <w:t>Long Project (Six Weeks) Cost of Engineer</w:t>
            </w:r>
          </w:p>
        </w:tc>
        <w:tc>
          <w:tcPr>
            <w:tcW w:w="2870" w:type="dxa"/>
          </w:tcPr>
          <w:p w14:paraId="4ED3A5EF" w14:textId="72771DBD" w:rsidR="00706BFB" w:rsidRPr="004E5D35" w:rsidRDefault="00706BFB" w:rsidP="004E5D35">
            <w:pPr>
              <w:jc w:val="center"/>
              <w:rPr>
                <w:b/>
                <w:bCs/>
                <w:color w:val="000000" w:themeColor="text1"/>
                <w:lang w:eastAsia="en-GB"/>
              </w:rPr>
            </w:pPr>
            <w:r>
              <w:rPr>
                <w:b/>
                <w:bCs/>
                <w:color w:val="000000" w:themeColor="text1"/>
                <w:lang w:eastAsia="en-GB"/>
              </w:rPr>
              <w:t>Salary Cost Plus Azure Resources (Three Weeks)</w:t>
            </w:r>
          </w:p>
        </w:tc>
        <w:tc>
          <w:tcPr>
            <w:tcW w:w="2572" w:type="dxa"/>
          </w:tcPr>
          <w:p w14:paraId="1CD9B2DB" w14:textId="103B3591" w:rsidR="00706BFB" w:rsidRDefault="00706BFB" w:rsidP="004E5D35">
            <w:pPr>
              <w:jc w:val="center"/>
              <w:rPr>
                <w:b/>
                <w:bCs/>
                <w:color w:val="000000" w:themeColor="text1"/>
                <w:lang w:eastAsia="en-GB"/>
              </w:rPr>
            </w:pPr>
            <w:r>
              <w:rPr>
                <w:b/>
                <w:bCs/>
                <w:color w:val="000000" w:themeColor="text1"/>
                <w:lang w:eastAsia="en-GB"/>
              </w:rPr>
              <w:t>Salary Cost Plus Azure Resources (</w:t>
            </w:r>
            <w:r>
              <w:rPr>
                <w:b/>
                <w:bCs/>
                <w:color w:val="000000" w:themeColor="text1"/>
                <w:lang w:eastAsia="en-GB"/>
              </w:rPr>
              <w:t>Six Weeks</w:t>
            </w:r>
            <w:r>
              <w:rPr>
                <w:b/>
                <w:bCs/>
                <w:color w:val="000000" w:themeColor="text1"/>
                <w:lang w:eastAsia="en-GB"/>
              </w:rPr>
              <w:t>)</w:t>
            </w:r>
          </w:p>
        </w:tc>
      </w:tr>
      <w:tr w:rsidR="00706BFB" w14:paraId="409225C7" w14:textId="66AF2BBC" w:rsidTr="00706BFB">
        <w:tc>
          <w:tcPr>
            <w:tcW w:w="2868" w:type="dxa"/>
          </w:tcPr>
          <w:p w14:paraId="75557732" w14:textId="26AFBDFD" w:rsidR="00706BFB" w:rsidRDefault="00706BFB" w:rsidP="00707097">
            <w:pPr>
              <w:jc w:val="center"/>
              <w:rPr>
                <w:color w:val="000000" w:themeColor="text1"/>
                <w:lang w:eastAsia="en-GB"/>
              </w:rPr>
            </w:pPr>
            <w:r>
              <w:rPr>
                <w:color w:val="000000" w:themeColor="text1"/>
                <w:lang w:eastAsia="en-GB"/>
              </w:rPr>
              <w:t>£43,918.00</w:t>
            </w:r>
          </w:p>
        </w:tc>
        <w:tc>
          <w:tcPr>
            <w:tcW w:w="2819" w:type="dxa"/>
          </w:tcPr>
          <w:p w14:paraId="6ACA9E9D" w14:textId="0F04D09C" w:rsidR="00706BFB" w:rsidRDefault="00706BFB" w:rsidP="0052248C">
            <w:pPr>
              <w:jc w:val="center"/>
              <w:rPr>
                <w:color w:val="000000" w:themeColor="text1"/>
                <w:lang w:eastAsia="en-GB"/>
              </w:rPr>
            </w:pPr>
            <w:r>
              <w:rPr>
                <w:color w:val="000000" w:themeColor="text1"/>
                <w:lang w:eastAsia="en-GB"/>
              </w:rPr>
              <w:t>£2533.73</w:t>
            </w:r>
          </w:p>
        </w:tc>
        <w:tc>
          <w:tcPr>
            <w:tcW w:w="2819" w:type="dxa"/>
          </w:tcPr>
          <w:p w14:paraId="7A33EB23" w14:textId="526E307C" w:rsidR="00706BFB" w:rsidRDefault="00706BFB" w:rsidP="0052248C">
            <w:pPr>
              <w:jc w:val="center"/>
              <w:rPr>
                <w:color w:val="000000" w:themeColor="text1"/>
                <w:lang w:eastAsia="en-GB"/>
              </w:rPr>
            </w:pPr>
            <w:r>
              <w:rPr>
                <w:color w:val="000000" w:themeColor="text1"/>
                <w:lang w:eastAsia="en-GB"/>
              </w:rPr>
              <w:t>£5067.46</w:t>
            </w:r>
          </w:p>
        </w:tc>
        <w:tc>
          <w:tcPr>
            <w:tcW w:w="2870" w:type="dxa"/>
          </w:tcPr>
          <w:p w14:paraId="34D09287" w14:textId="117ECC2D" w:rsidR="00706BFB" w:rsidRDefault="00B6379A" w:rsidP="00706BFB">
            <w:pPr>
              <w:jc w:val="center"/>
              <w:rPr>
                <w:color w:val="000000" w:themeColor="text1"/>
                <w:lang w:eastAsia="en-GB"/>
              </w:rPr>
            </w:pPr>
            <w:r>
              <w:rPr>
                <w:color w:val="000000" w:themeColor="text1"/>
                <w:lang w:eastAsia="en-GB"/>
              </w:rPr>
              <w:t>£3628.03</w:t>
            </w:r>
          </w:p>
        </w:tc>
        <w:tc>
          <w:tcPr>
            <w:tcW w:w="2572" w:type="dxa"/>
          </w:tcPr>
          <w:p w14:paraId="692DC3A1" w14:textId="302D1F97" w:rsidR="00706BFB" w:rsidRDefault="00B6379A" w:rsidP="00B6379A">
            <w:pPr>
              <w:jc w:val="center"/>
              <w:rPr>
                <w:color w:val="000000" w:themeColor="text1"/>
                <w:lang w:eastAsia="en-GB"/>
              </w:rPr>
            </w:pPr>
            <w:r>
              <w:rPr>
                <w:color w:val="000000" w:themeColor="text1"/>
                <w:lang w:eastAsia="en-GB"/>
              </w:rPr>
              <w:t>£7256.07</w:t>
            </w:r>
          </w:p>
        </w:tc>
      </w:tr>
      <w:tr w:rsidR="00706BFB" w14:paraId="57AC8FB3" w14:textId="1BB6ECC1" w:rsidTr="00706BFB">
        <w:tc>
          <w:tcPr>
            <w:tcW w:w="2868" w:type="dxa"/>
          </w:tcPr>
          <w:p w14:paraId="41C009E0" w14:textId="5211722C" w:rsidR="00706BFB" w:rsidRDefault="00706BFB" w:rsidP="00E110F0">
            <w:pPr>
              <w:jc w:val="center"/>
              <w:rPr>
                <w:color w:val="000000" w:themeColor="text1"/>
                <w:lang w:eastAsia="en-GB"/>
              </w:rPr>
            </w:pPr>
            <w:r>
              <w:rPr>
                <w:color w:val="000000" w:themeColor="text1"/>
                <w:lang w:eastAsia="en-GB"/>
              </w:rPr>
              <w:t>£51,238.00</w:t>
            </w:r>
          </w:p>
        </w:tc>
        <w:tc>
          <w:tcPr>
            <w:tcW w:w="2819" w:type="dxa"/>
          </w:tcPr>
          <w:p w14:paraId="7F47B442" w14:textId="03850BE4" w:rsidR="00706BFB" w:rsidRDefault="00CF2EC8" w:rsidP="00CF2EC8">
            <w:pPr>
              <w:jc w:val="center"/>
              <w:rPr>
                <w:color w:val="000000" w:themeColor="text1"/>
                <w:lang w:eastAsia="en-GB"/>
              </w:rPr>
            </w:pPr>
            <w:r>
              <w:rPr>
                <w:color w:val="000000" w:themeColor="text1"/>
                <w:lang w:eastAsia="en-GB"/>
              </w:rPr>
              <w:t>£2956.03</w:t>
            </w:r>
          </w:p>
        </w:tc>
        <w:tc>
          <w:tcPr>
            <w:tcW w:w="2819" w:type="dxa"/>
          </w:tcPr>
          <w:p w14:paraId="7CDB38AA" w14:textId="596DF25D" w:rsidR="00706BFB" w:rsidRDefault="00CF2EC8" w:rsidP="00CF2EC8">
            <w:pPr>
              <w:jc w:val="center"/>
              <w:rPr>
                <w:color w:val="000000" w:themeColor="text1"/>
                <w:lang w:eastAsia="en-GB"/>
              </w:rPr>
            </w:pPr>
            <w:r>
              <w:rPr>
                <w:color w:val="000000" w:themeColor="text1"/>
                <w:lang w:eastAsia="en-GB"/>
              </w:rPr>
              <w:t>£5912.07</w:t>
            </w:r>
          </w:p>
        </w:tc>
        <w:tc>
          <w:tcPr>
            <w:tcW w:w="2870" w:type="dxa"/>
          </w:tcPr>
          <w:p w14:paraId="0119D928" w14:textId="63F182EA" w:rsidR="00706BFB" w:rsidRDefault="00C01DFB" w:rsidP="00C01DFB">
            <w:pPr>
              <w:keepNext/>
              <w:jc w:val="center"/>
              <w:rPr>
                <w:color w:val="000000" w:themeColor="text1"/>
                <w:lang w:eastAsia="en-GB"/>
              </w:rPr>
            </w:pPr>
            <w:r>
              <w:rPr>
                <w:color w:val="000000" w:themeColor="text1"/>
                <w:lang w:eastAsia="en-GB"/>
              </w:rPr>
              <w:t>£4050.33</w:t>
            </w:r>
          </w:p>
        </w:tc>
        <w:tc>
          <w:tcPr>
            <w:tcW w:w="2572" w:type="dxa"/>
          </w:tcPr>
          <w:p w14:paraId="53A565DA" w14:textId="4090CBBF" w:rsidR="00706BFB" w:rsidRDefault="009B435C" w:rsidP="009B435C">
            <w:pPr>
              <w:keepNext/>
              <w:jc w:val="center"/>
              <w:rPr>
                <w:color w:val="000000" w:themeColor="text1"/>
                <w:lang w:eastAsia="en-GB"/>
              </w:rPr>
            </w:pPr>
            <w:r>
              <w:rPr>
                <w:color w:val="000000" w:themeColor="text1"/>
                <w:lang w:eastAsia="en-GB"/>
              </w:rPr>
              <w:t>£8100.68</w:t>
            </w:r>
          </w:p>
        </w:tc>
      </w:tr>
    </w:tbl>
    <w:p w14:paraId="7F4BDCAE" w14:textId="6B6A6701" w:rsidR="004E5D35" w:rsidRPr="0040181A" w:rsidRDefault="004E5D35" w:rsidP="004E5D35">
      <w:pPr>
        <w:pStyle w:val="Caption"/>
        <w:rPr>
          <w:color w:val="000000" w:themeColor="text1"/>
          <w:lang w:eastAsia="en-GB"/>
        </w:rPr>
      </w:pPr>
      <w:bookmarkStart w:id="41" w:name="_Toc230961612"/>
      <w:r>
        <w:t xml:space="preserve">Table </w:t>
      </w:r>
      <w:fldSimple w:instr=" SEQ Table \* ARABIC ">
        <w:r w:rsidR="00566243">
          <w:rPr>
            <w:noProof/>
          </w:rPr>
          <w:t>6</w:t>
        </w:r>
      </w:fldSimple>
      <w:r>
        <w:t xml:space="preserve"> - Estimated Cost of Engineer Plus Resources</w:t>
      </w:r>
      <w:bookmarkEnd w:id="41"/>
    </w:p>
    <w:p w14:paraId="174F1187" w14:textId="77777777" w:rsidR="0011448C" w:rsidRDefault="0011448C">
      <w:pPr>
        <w:rPr>
          <w:rFonts w:asciiTheme="majorHAnsi" w:eastAsiaTheme="majorEastAsia" w:hAnsiTheme="majorHAnsi" w:cstheme="majorBidi"/>
          <w:color w:val="0F4761" w:themeColor="accent1" w:themeShade="BF"/>
          <w:sz w:val="40"/>
          <w:szCs w:val="40"/>
          <w:u w:val="single"/>
        </w:rPr>
      </w:pPr>
      <w:r>
        <w:rPr>
          <w:u w:val="single"/>
        </w:rPr>
        <w:br w:type="page"/>
      </w:r>
    </w:p>
    <w:p w14:paraId="5F344D19" w14:textId="7CD5208F" w:rsidR="00165C21" w:rsidRDefault="00D34EA5" w:rsidP="00165C21">
      <w:pPr>
        <w:pStyle w:val="Heading1"/>
        <w:jc w:val="center"/>
        <w:rPr>
          <w:u w:val="single"/>
        </w:rPr>
      </w:pPr>
      <w:bookmarkStart w:id="42" w:name="_Toc230961556"/>
      <w:r>
        <w:rPr>
          <w:u w:val="single"/>
        </w:rPr>
        <w:lastRenderedPageBreak/>
        <w:t>3. Project Management</w:t>
      </w:r>
      <w:bookmarkEnd w:id="42"/>
    </w:p>
    <w:p w14:paraId="6AD51FCC" w14:textId="1275F858" w:rsidR="003C41C8" w:rsidRDefault="003C41C8" w:rsidP="003C41C8">
      <w:pPr>
        <w:pStyle w:val="Heading2"/>
        <w:jc w:val="center"/>
        <w:rPr>
          <w:u w:val="single"/>
        </w:rPr>
      </w:pPr>
      <w:bookmarkStart w:id="43" w:name="_Toc230961557"/>
      <w:r>
        <w:rPr>
          <w:u w:val="single"/>
        </w:rPr>
        <w:t>3.1 Approach</w:t>
      </w:r>
      <w:bookmarkEnd w:id="43"/>
    </w:p>
    <w:p w14:paraId="2C65A5A9" w14:textId="77777777" w:rsidR="00F06425" w:rsidRPr="00F06425" w:rsidRDefault="00B657AC" w:rsidP="00F06425">
      <w:pPr>
        <w:rPr>
          <w:highlight w:val="yellow"/>
        </w:rPr>
      </w:pPr>
      <w:r>
        <w:t>The project is to be carried out using an agile methodology, coinciding with a single sprint for the team responsible for the Errors and Omissions service. In this, an overarching User Story w</w:t>
      </w:r>
      <w:r w:rsidR="00A47FF0">
        <w:t>ill be created on the team’s Azure DevOps Sprint Board and individual Tasks will be created after reviewing the initial Work Breakdown Structure and Gantt Chart. Some of the individual tasks in the Work Breakdown Structure will be amalgamated into a single Task on the Sprint Board</w:t>
      </w:r>
      <w:r w:rsidR="000A027B">
        <w:t xml:space="preserve"> (such as those that involve the creation and testing of a single feature).</w:t>
      </w:r>
      <w:r w:rsidR="007F3022">
        <w:t xml:space="preserve"> </w:t>
      </w:r>
      <w:r w:rsidR="00F06425" w:rsidRPr="00F06425">
        <w:t>Research activities will not be assigned as discrete tasks on the board, as they do not produce a specific deliverable; instead, time will be allocated to them in order to support a more informed solution design.</w:t>
      </w:r>
    </w:p>
    <w:p w14:paraId="310AD2F3" w14:textId="25CCA551" w:rsidR="00E6032D" w:rsidRDefault="00B443AF" w:rsidP="0074266B">
      <w:r>
        <w:t>Git is the source control technology that will be used to handle any code-related Tasks, and each of these Tasks will have to be reviewed by other engineers or the senior engineer on the team during a Pull Request process to ensure that the code is to a high standard.</w:t>
      </w:r>
      <w:r w:rsidR="001634B3">
        <w:t xml:space="preserve"> </w:t>
      </w:r>
    </w:p>
    <w:p w14:paraId="721DBD82" w14:textId="77777777" w:rsidR="001369AD" w:rsidRPr="001369AD" w:rsidRDefault="001369AD" w:rsidP="001369AD">
      <w:r w:rsidRPr="001369AD">
        <w:t>Adopting an agile methodology alongside this Pull Request process will enable changes and opportunities for improved practice to be identified throughout development and acted upon promptly through continuous feedback, thereby increasing predictability, reducing risk and minimising unnecessary cost (Rajesh, 2021).</w:t>
      </w:r>
    </w:p>
    <w:p w14:paraId="71861462" w14:textId="77777777" w:rsidR="00363AF2" w:rsidRDefault="00363AF2" w:rsidP="0074266B"/>
    <w:p w14:paraId="7EE9766F" w14:textId="1D89293C" w:rsidR="0088638A" w:rsidRDefault="00F07B46" w:rsidP="0088638A">
      <w:pPr>
        <w:pStyle w:val="Heading2"/>
        <w:jc w:val="center"/>
        <w:rPr>
          <w:u w:val="single"/>
        </w:rPr>
      </w:pPr>
      <w:bookmarkStart w:id="44" w:name="_Toc230961558"/>
      <w:r>
        <w:rPr>
          <w:u w:val="single"/>
        </w:rPr>
        <w:t>3.</w:t>
      </w:r>
      <w:r w:rsidR="001A5A54">
        <w:rPr>
          <w:u w:val="single"/>
        </w:rPr>
        <w:t>2</w:t>
      </w:r>
      <w:r>
        <w:rPr>
          <w:u w:val="single"/>
        </w:rPr>
        <w:t xml:space="preserve"> Project Plan</w:t>
      </w:r>
      <w:bookmarkEnd w:id="44"/>
    </w:p>
    <w:p w14:paraId="08B426E3" w14:textId="2056137D" w:rsidR="0011448C" w:rsidRDefault="00097623" w:rsidP="007F3022">
      <w:r>
        <w:t>A project plan has been created, initially through the creation of a Work Breakdown Structure</w:t>
      </w:r>
      <w:r w:rsidR="00B8724E">
        <w:t xml:space="preserve"> (WBS)</w:t>
      </w:r>
      <w:r>
        <w:t xml:space="preserve"> </w:t>
      </w:r>
      <w:r w:rsidR="00FC0146">
        <w:t>(see Appendix A Figure 10)</w:t>
      </w:r>
      <w:r>
        <w:t>.</w:t>
      </w:r>
      <w:r w:rsidR="00C20E2F">
        <w:t xml:space="preserve"> The </w:t>
      </w:r>
      <w:r w:rsidR="00B8724E">
        <w:t xml:space="preserve">WBS </w:t>
      </w:r>
      <w:r w:rsidR="00C20E2F">
        <w:t>identifies five key phases of work that the project will go through:</w:t>
      </w:r>
    </w:p>
    <w:p w14:paraId="21366925" w14:textId="77777777" w:rsidR="0011448C" w:rsidRDefault="0011448C">
      <w:r>
        <w:br w:type="page"/>
      </w:r>
    </w:p>
    <w:p w14:paraId="34D31193" w14:textId="77777777" w:rsidR="00C20E2F" w:rsidRDefault="00C20E2F" w:rsidP="007F3022"/>
    <w:tbl>
      <w:tblPr>
        <w:tblStyle w:val="TableGrid"/>
        <w:tblW w:w="0" w:type="auto"/>
        <w:tblLook w:val="04A0" w:firstRow="1" w:lastRow="0" w:firstColumn="1" w:lastColumn="0" w:noHBand="0" w:noVBand="1"/>
      </w:tblPr>
      <w:tblGrid>
        <w:gridCol w:w="6974"/>
        <w:gridCol w:w="6974"/>
      </w:tblGrid>
      <w:tr w:rsidR="001F40F6" w14:paraId="303BBDFA" w14:textId="77777777" w:rsidTr="001F40F6">
        <w:tc>
          <w:tcPr>
            <w:tcW w:w="6974" w:type="dxa"/>
          </w:tcPr>
          <w:p w14:paraId="76200520" w14:textId="3AD4B3C0" w:rsidR="001F40F6" w:rsidRPr="001F40F6" w:rsidRDefault="001F40F6" w:rsidP="001F40F6">
            <w:pPr>
              <w:jc w:val="center"/>
              <w:rPr>
                <w:b/>
                <w:bCs/>
              </w:rPr>
            </w:pPr>
            <w:r>
              <w:rPr>
                <w:b/>
                <w:bCs/>
                <w:kern w:val="2"/>
                <w14:ligatures w14:val="standardContextual"/>
              </w:rPr>
              <w:t>Phase</w:t>
            </w:r>
          </w:p>
        </w:tc>
        <w:tc>
          <w:tcPr>
            <w:tcW w:w="6974" w:type="dxa"/>
          </w:tcPr>
          <w:p w14:paraId="45718D04" w14:textId="2B76DE7D" w:rsidR="001F40F6" w:rsidRPr="001F40F6" w:rsidRDefault="00D257D0" w:rsidP="001F40F6">
            <w:pPr>
              <w:jc w:val="center"/>
              <w:rPr>
                <w:b/>
                <w:bCs/>
              </w:rPr>
            </w:pPr>
            <w:r>
              <w:rPr>
                <w:b/>
                <w:bCs/>
              </w:rPr>
              <w:t>Purpose of Phase</w:t>
            </w:r>
          </w:p>
        </w:tc>
      </w:tr>
      <w:tr w:rsidR="001F40F6" w14:paraId="761D20FD" w14:textId="77777777" w:rsidTr="001F40F6">
        <w:tc>
          <w:tcPr>
            <w:tcW w:w="6974" w:type="dxa"/>
          </w:tcPr>
          <w:p w14:paraId="7EF3EC65" w14:textId="054B24F4" w:rsidR="001F40F6" w:rsidRDefault="00D0764E" w:rsidP="00D0764E">
            <w:pPr>
              <w:jc w:val="center"/>
            </w:pPr>
            <w:r w:rsidRPr="0065645D">
              <w:t>Phase 1: Research and Analysis</w:t>
            </w:r>
          </w:p>
        </w:tc>
        <w:tc>
          <w:tcPr>
            <w:tcW w:w="6974" w:type="dxa"/>
          </w:tcPr>
          <w:p w14:paraId="6EC0D0F4" w14:textId="3026EE26" w:rsidR="001F40F6" w:rsidRDefault="00C74957" w:rsidP="007F3022">
            <w:r>
              <w:t>In this phase research</w:t>
            </w:r>
            <w:r w:rsidR="00081F8A">
              <w:t xml:space="preserve"> is done</w:t>
            </w:r>
            <w:r>
              <w:t xml:space="preserve"> on how to carry out steps mentioned in later phases of the project, such as how to connect a Azure DevOps pipeline agent to an Azure database in a secure fashion</w:t>
            </w:r>
            <w:r w:rsidR="00511497">
              <w:t>.</w:t>
            </w:r>
          </w:p>
        </w:tc>
      </w:tr>
      <w:tr w:rsidR="001F40F6" w14:paraId="0D5189FD" w14:textId="77777777" w:rsidTr="001F40F6">
        <w:tc>
          <w:tcPr>
            <w:tcW w:w="6974" w:type="dxa"/>
          </w:tcPr>
          <w:p w14:paraId="56878FF5" w14:textId="7F363BFB" w:rsidR="001F40F6" w:rsidRDefault="00D0764E" w:rsidP="00D0764E">
            <w:pPr>
              <w:jc w:val="center"/>
            </w:pPr>
            <w:r w:rsidRPr="007851CB">
              <w:t>Phase 2: Design</w:t>
            </w:r>
          </w:p>
        </w:tc>
        <w:tc>
          <w:tcPr>
            <w:tcW w:w="6974" w:type="dxa"/>
          </w:tcPr>
          <w:p w14:paraId="29AA8232" w14:textId="4C04DF37" w:rsidR="001F40F6" w:rsidRDefault="00511497" w:rsidP="007F3022">
            <w:r>
              <w:t xml:space="preserve">In this phase, the research carried out will inform design decisions, and abstract code may be written, to identify a coherent structure for any code before actual implementation. Any code written in this section will still have to pass review in a Pull Request, to </w:t>
            </w:r>
            <w:r w:rsidR="00B83B21">
              <w:t>‘</w:t>
            </w:r>
            <w:r>
              <w:t>sanity check</w:t>
            </w:r>
            <w:r w:rsidR="00B83B21">
              <w:t>’</w:t>
            </w:r>
            <w:r>
              <w:t xml:space="preserve"> any decisions made in this phase.</w:t>
            </w:r>
          </w:p>
        </w:tc>
      </w:tr>
      <w:tr w:rsidR="001F40F6" w14:paraId="54C357EC" w14:textId="77777777" w:rsidTr="001F40F6">
        <w:tc>
          <w:tcPr>
            <w:tcW w:w="6974" w:type="dxa"/>
          </w:tcPr>
          <w:p w14:paraId="0C276FE0" w14:textId="4AAE5027" w:rsidR="001F40F6" w:rsidRDefault="00D0764E" w:rsidP="00D0764E">
            <w:pPr>
              <w:jc w:val="center"/>
            </w:pPr>
            <w:r w:rsidRPr="00CD54A9">
              <w:t>Phase 3: Implementation</w:t>
            </w:r>
          </w:p>
        </w:tc>
        <w:tc>
          <w:tcPr>
            <w:tcW w:w="6974" w:type="dxa"/>
          </w:tcPr>
          <w:p w14:paraId="5FFBAA5B" w14:textId="1942E55C" w:rsidR="001F40F6" w:rsidRDefault="00E24CC4" w:rsidP="007F3022">
            <w:r w:rsidRPr="00CD54A9">
              <w:t>This phase and Phase 4 will alternate, as features are implemented. This phase is where actual working code will be written, overwriting any abstract code or pseudo code written in Phase 2.</w:t>
            </w:r>
          </w:p>
        </w:tc>
      </w:tr>
      <w:tr w:rsidR="001F40F6" w14:paraId="7443C9D0" w14:textId="77777777" w:rsidTr="001F40F6">
        <w:tc>
          <w:tcPr>
            <w:tcW w:w="6974" w:type="dxa"/>
          </w:tcPr>
          <w:p w14:paraId="6510E408" w14:textId="580806A2" w:rsidR="001F40F6" w:rsidRDefault="00D0764E" w:rsidP="00D0764E">
            <w:pPr>
              <w:jc w:val="center"/>
            </w:pPr>
            <w:r w:rsidRPr="00CD54A9">
              <w:t>Phase 4: Testing</w:t>
            </w:r>
          </w:p>
        </w:tc>
        <w:tc>
          <w:tcPr>
            <w:tcW w:w="6974" w:type="dxa"/>
          </w:tcPr>
          <w:p w14:paraId="5408E4F1" w14:textId="1C621D74" w:rsidR="001F40F6" w:rsidRDefault="00E24CC4" w:rsidP="007F3022">
            <w:r w:rsidRPr="00CD54A9">
              <w:t>This phase will involve testing that the code written in Phase 3 works.</w:t>
            </w:r>
          </w:p>
        </w:tc>
      </w:tr>
      <w:tr w:rsidR="001F40F6" w14:paraId="2092A02B" w14:textId="77777777" w:rsidTr="00D0764E">
        <w:trPr>
          <w:trHeight w:val="54"/>
        </w:trPr>
        <w:tc>
          <w:tcPr>
            <w:tcW w:w="6974" w:type="dxa"/>
          </w:tcPr>
          <w:p w14:paraId="67A22FB7" w14:textId="2EEA42C1" w:rsidR="001F40F6" w:rsidRDefault="00D0764E" w:rsidP="00D0764E">
            <w:pPr>
              <w:jc w:val="center"/>
            </w:pPr>
            <w:r w:rsidRPr="00CD54A9">
              <w:t>Phase 5: Documentation</w:t>
            </w:r>
          </w:p>
        </w:tc>
        <w:tc>
          <w:tcPr>
            <w:tcW w:w="6974" w:type="dxa"/>
          </w:tcPr>
          <w:p w14:paraId="540D62C2" w14:textId="2D179EFE" w:rsidR="001F40F6" w:rsidRDefault="000E6EA7" w:rsidP="000428A4">
            <w:pPr>
              <w:keepNext/>
            </w:pPr>
            <w:r>
              <w:t>This phase will involve writing documentation once the project is completed and has been comprehensively tested. This will allow others to understand the reasoning for decisions made in previous phases and also act as a reminder for how the solution operates in the future.</w:t>
            </w:r>
          </w:p>
        </w:tc>
      </w:tr>
    </w:tbl>
    <w:p w14:paraId="753552E4" w14:textId="58299B63" w:rsidR="001F40F6" w:rsidRDefault="000428A4" w:rsidP="000428A4">
      <w:pPr>
        <w:pStyle w:val="Caption"/>
      </w:pPr>
      <w:bookmarkStart w:id="45" w:name="_Toc230961613"/>
      <w:r>
        <w:t xml:space="preserve">Table </w:t>
      </w:r>
      <w:fldSimple w:instr=" SEQ Table \* ARABIC ">
        <w:r w:rsidR="00566243">
          <w:rPr>
            <w:noProof/>
          </w:rPr>
          <w:t>7</w:t>
        </w:r>
      </w:fldSimple>
      <w:r>
        <w:t xml:space="preserve"> - Phases of the Project</w:t>
      </w:r>
      <w:bookmarkEnd w:id="45"/>
    </w:p>
    <w:p w14:paraId="33D14687" w14:textId="2287C1BD" w:rsidR="00086790" w:rsidRDefault="00EF5637" w:rsidP="007F3022">
      <w:r>
        <w:t>Where there is a need for testing following implementation of a feature, the two tasks on the W</w:t>
      </w:r>
      <w:r w:rsidR="00E04EC0">
        <w:t>BS</w:t>
      </w:r>
      <w:r>
        <w:t xml:space="preserve"> are linked by a dotted line.</w:t>
      </w:r>
    </w:p>
    <w:p w14:paraId="605FCC50" w14:textId="1DFF67F4" w:rsidR="00097623" w:rsidRDefault="00097623" w:rsidP="007F3022">
      <w:r>
        <w:t xml:space="preserve">A Gantt Chart has been </w:t>
      </w:r>
      <w:r w:rsidR="000444FD">
        <w:t xml:space="preserve">subsequently </w:t>
      </w:r>
      <w:r>
        <w:t>created from the W</w:t>
      </w:r>
      <w:r w:rsidR="007B0434">
        <w:t>BS</w:t>
      </w:r>
      <w:r>
        <w:t xml:space="preserve"> </w:t>
      </w:r>
      <w:r w:rsidR="00932B27">
        <w:t>(see Appendix A Figure 12)</w:t>
      </w:r>
      <w:r w:rsidR="007316AD">
        <w:t xml:space="preserve"> to provide</w:t>
      </w:r>
      <w:r>
        <w:t xml:space="preserve"> estimated timelines to each of the tasks.</w:t>
      </w:r>
    </w:p>
    <w:p w14:paraId="71A8E6BF" w14:textId="0A16ABF3" w:rsidR="00B53794" w:rsidRDefault="00A70C8A" w:rsidP="007F3022">
      <w:r>
        <w:t>T</w:t>
      </w:r>
      <w:r w:rsidR="00B53794">
        <w:t xml:space="preserve">he </w:t>
      </w:r>
      <w:r w:rsidR="00AC7B56">
        <w:t xml:space="preserve">project is </w:t>
      </w:r>
      <w:r w:rsidR="00C63F68">
        <w:t>scheduled</w:t>
      </w:r>
      <w:r w:rsidR="00AC7B56">
        <w:t xml:space="preserve"> to be carried out over four ‘weeks’ worth of work</w:t>
      </w:r>
      <w:r w:rsidR="00F07556">
        <w:t xml:space="preserve"> (the first and second week are only three days long, to fit into the team’s sprint)</w:t>
      </w:r>
      <w:r w:rsidR="00AC7B56">
        <w:t>. These weeks are broken up thu</w:t>
      </w:r>
      <w:r w:rsidR="004A53F9">
        <w:t>sly</w:t>
      </w:r>
      <w:r w:rsidR="00AC7B56">
        <w:t>:</w:t>
      </w:r>
    </w:p>
    <w:p w14:paraId="71D7ABA2" w14:textId="7D4F7469" w:rsidR="000361CA" w:rsidRDefault="000361CA" w:rsidP="000361CA">
      <w:pPr>
        <w:pStyle w:val="ListParagraph"/>
        <w:numPr>
          <w:ilvl w:val="0"/>
          <w:numId w:val="7"/>
        </w:numPr>
      </w:pPr>
      <w:r>
        <w:t>4</w:t>
      </w:r>
      <w:r w:rsidRPr="000361CA">
        <w:rPr>
          <w:vertAlign w:val="superscript"/>
        </w:rPr>
        <w:t>th</w:t>
      </w:r>
      <w:r>
        <w:t>-6</w:t>
      </w:r>
      <w:r w:rsidRPr="000361CA">
        <w:rPr>
          <w:vertAlign w:val="superscript"/>
        </w:rPr>
        <w:t>th</w:t>
      </w:r>
      <w:r>
        <w:t xml:space="preserve"> March</w:t>
      </w:r>
    </w:p>
    <w:p w14:paraId="509DE652" w14:textId="1D2D6D03" w:rsidR="000361CA" w:rsidRDefault="000361CA" w:rsidP="000361CA">
      <w:pPr>
        <w:pStyle w:val="ListParagraph"/>
        <w:numPr>
          <w:ilvl w:val="0"/>
          <w:numId w:val="7"/>
        </w:numPr>
      </w:pPr>
      <w:r>
        <w:t>9</w:t>
      </w:r>
      <w:r w:rsidRPr="000361CA">
        <w:rPr>
          <w:vertAlign w:val="superscript"/>
        </w:rPr>
        <w:t>th</w:t>
      </w:r>
      <w:r>
        <w:t>-13</w:t>
      </w:r>
      <w:r w:rsidRPr="000361CA">
        <w:rPr>
          <w:vertAlign w:val="superscript"/>
        </w:rPr>
        <w:t>th</w:t>
      </w:r>
      <w:r>
        <w:t xml:space="preserve"> March</w:t>
      </w:r>
    </w:p>
    <w:p w14:paraId="2BCFDFE3" w14:textId="567EE01A" w:rsidR="000361CA" w:rsidRDefault="000361CA" w:rsidP="000361CA">
      <w:pPr>
        <w:pStyle w:val="ListParagraph"/>
        <w:numPr>
          <w:ilvl w:val="0"/>
          <w:numId w:val="7"/>
        </w:numPr>
      </w:pPr>
      <w:r>
        <w:t>16</w:t>
      </w:r>
      <w:r w:rsidRPr="000361CA">
        <w:rPr>
          <w:vertAlign w:val="superscript"/>
        </w:rPr>
        <w:t>th</w:t>
      </w:r>
      <w:r>
        <w:t>-20</w:t>
      </w:r>
      <w:r w:rsidRPr="000361CA">
        <w:rPr>
          <w:vertAlign w:val="superscript"/>
        </w:rPr>
        <w:t>th</w:t>
      </w:r>
      <w:r>
        <w:t xml:space="preserve"> March</w:t>
      </w:r>
    </w:p>
    <w:p w14:paraId="24E07E86" w14:textId="75B898B6" w:rsidR="000361CA" w:rsidRDefault="000361CA" w:rsidP="000361CA">
      <w:pPr>
        <w:pStyle w:val="ListParagraph"/>
        <w:numPr>
          <w:ilvl w:val="0"/>
          <w:numId w:val="7"/>
        </w:numPr>
      </w:pPr>
      <w:r>
        <w:t>23</w:t>
      </w:r>
      <w:r w:rsidRPr="000361CA">
        <w:rPr>
          <w:vertAlign w:val="superscript"/>
        </w:rPr>
        <w:t>rd</w:t>
      </w:r>
      <w:r>
        <w:t>-25</w:t>
      </w:r>
      <w:r w:rsidRPr="000361CA">
        <w:rPr>
          <w:vertAlign w:val="superscript"/>
        </w:rPr>
        <w:t>th</w:t>
      </w:r>
      <w:r>
        <w:t xml:space="preserve"> March</w:t>
      </w:r>
    </w:p>
    <w:p w14:paraId="74D8BBA4" w14:textId="7AED5D4C" w:rsidR="00F550E4" w:rsidRDefault="00F550E4" w:rsidP="007F3022">
      <w:r w:rsidRPr="00F550E4">
        <w:lastRenderedPageBreak/>
        <w:t>Consistent with agile principles, the Gantt chart reflects a pattern in which implementation and testing activities alternate, ensuring that completed features are validated promptly before further development progresses.</w:t>
      </w:r>
    </w:p>
    <w:p w14:paraId="7B709335" w14:textId="5B326930" w:rsidR="00086790" w:rsidRDefault="00F70B7F" w:rsidP="000E43C8">
      <w:r>
        <w:t xml:space="preserve">At the end of each </w:t>
      </w:r>
      <w:r w:rsidR="003178D2">
        <w:t>week</w:t>
      </w:r>
      <w:r>
        <w:t>, the Gantt Chart wi</w:t>
      </w:r>
      <w:r w:rsidR="003178D2">
        <w:t>ll be</w:t>
      </w:r>
      <w:r>
        <w:t xml:space="preserve"> reviewed </w:t>
      </w:r>
      <w:r w:rsidR="003178D2">
        <w:t>to incorporate</w:t>
      </w:r>
      <w:r>
        <w:t xml:space="preserve"> any changes </w:t>
      </w:r>
      <w:r w:rsidR="00391579">
        <w:t>arising</w:t>
      </w:r>
      <w:r>
        <w:t xml:space="preserve"> from research</w:t>
      </w:r>
      <w:r w:rsidR="00391579">
        <w:t xml:space="preserve"> findings, completed work</w:t>
      </w:r>
      <w:r>
        <w:t xml:space="preserve"> or Pull Requests. </w:t>
      </w:r>
      <w:r w:rsidR="00283379" w:rsidRPr="00283379">
        <w:t>Weekly logbooks are also produced to document discussions and decisions involving the software engineer undertaking the project, the senior engineer, and the academic supervisor. These logbooks provide traceability of progress and support reflective evaluation throughout the project lifecycle.</w:t>
      </w:r>
    </w:p>
    <w:p w14:paraId="0AA2790B" w14:textId="14A1E02D" w:rsidR="004135AA" w:rsidRPr="0054015C" w:rsidRDefault="00272066" w:rsidP="0054015C">
      <w:pPr>
        <w:pStyle w:val="Heading2"/>
        <w:jc w:val="center"/>
        <w:rPr>
          <w:u w:val="single"/>
        </w:rPr>
      </w:pPr>
      <w:bookmarkStart w:id="46" w:name="_Toc230961559"/>
      <w:r>
        <w:rPr>
          <w:u w:val="single"/>
        </w:rPr>
        <w:t>3.3 Risk Management</w:t>
      </w:r>
      <w:bookmarkEnd w:id="46"/>
    </w:p>
    <w:p w14:paraId="6CB4C3A5" w14:textId="45F1985B" w:rsidR="00272066" w:rsidRDefault="00382B23" w:rsidP="00382B23">
      <w:pPr>
        <w:pStyle w:val="Heading3"/>
        <w:jc w:val="center"/>
        <w:rPr>
          <w:u w:val="single"/>
        </w:rPr>
      </w:pPr>
      <w:bookmarkStart w:id="47" w:name="_Toc230961560"/>
      <w:r>
        <w:rPr>
          <w:u w:val="single"/>
        </w:rPr>
        <w:t>3.3.1 Initial Risk Assessment</w:t>
      </w:r>
      <w:bookmarkEnd w:id="47"/>
    </w:p>
    <w:p w14:paraId="2983FCF0" w14:textId="1AC49D16" w:rsidR="00E85966" w:rsidRDefault="0054015C" w:rsidP="0054015C">
      <w:r>
        <w:t xml:space="preserve">An initial risk assessment had been created below </w:t>
      </w:r>
      <w:r w:rsidR="00A57A75">
        <w:t>(see Table 8)</w:t>
      </w:r>
      <w:r>
        <w:t>. This risk assessment is a preliminary one and stands to be updated during the project to accommodate unforeseen risks.</w:t>
      </w:r>
    </w:p>
    <w:p w14:paraId="03CB0C4B" w14:textId="77777777" w:rsidR="00E85966" w:rsidRDefault="00E85966">
      <w:r>
        <w:br w:type="page"/>
      </w:r>
    </w:p>
    <w:p w14:paraId="0C1EF5B3" w14:textId="77777777" w:rsidR="0054015C" w:rsidRDefault="0054015C" w:rsidP="0054015C"/>
    <w:tbl>
      <w:tblPr>
        <w:tblStyle w:val="TableGrid"/>
        <w:tblW w:w="0" w:type="auto"/>
        <w:tblLook w:val="04A0" w:firstRow="1" w:lastRow="0" w:firstColumn="1" w:lastColumn="0" w:noHBand="0" w:noVBand="1"/>
      </w:tblPr>
      <w:tblGrid>
        <w:gridCol w:w="562"/>
        <w:gridCol w:w="6096"/>
        <w:gridCol w:w="7290"/>
      </w:tblGrid>
      <w:tr w:rsidR="00996BA5" w14:paraId="49F0DFD4" w14:textId="77777777" w:rsidTr="0088405E">
        <w:tc>
          <w:tcPr>
            <w:tcW w:w="562" w:type="dxa"/>
          </w:tcPr>
          <w:p w14:paraId="62A4D94C" w14:textId="77777777" w:rsidR="00996BA5" w:rsidRDefault="00996BA5" w:rsidP="0088405E">
            <w:pPr>
              <w:jc w:val="center"/>
            </w:pPr>
            <w:r w:rsidRPr="002131D0">
              <w:rPr>
                <w:rFonts w:cstheme="minorHAnsi"/>
                <w:b/>
                <w:bCs/>
                <w:sz w:val="24"/>
                <w:szCs w:val="24"/>
              </w:rPr>
              <w:t>ID</w:t>
            </w:r>
          </w:p>
        </w:tc>
        <w:tc>
          <w:tcPr>
            <w:tcW w:w="6096" w:type="dxa"/>
          </w:tcPr>
          <w:p w14:paraId="69312062" w14:textId="77777777" w:rsidR="00996BA5" w:rsidRDefault="00996BA5" w:rsidP="0088405E">
            <w:pPr>
              <w:jc w:val="center"/>
            </w:pPr>
            <w:r>
              <w:rPr>
                <w:rFonts w:cstheme="minorHAnsi"/>
                <w:b/>
                <w:bCs/>
                <w:sz w:val="24"/>
                <w:szCs w:val="24"/>
              </w:rPr>
              <w:t>Risk</w:t>
            </w:r>
          </w:p>
        </w:tc>
        <w:tc>
          <w:tcPr>
            <w:tcW w:w="7290" w:type="dxa"/>
          </w:tcPr>
          <w:p w14:paraId="1CB43F66" w14:textId="6FC12C2E" w:rsidR="00996BA5" w:rsidRDefault="00EF6B79" w:rsidP="0088405E">
            <w:pPr>
              <w:jc w:val="center"/>
            </w:pPr>
            <w:r>
              <w:rPr>
                <w:rFonts w:cstheme="minorHAnsi"/>
                <w:b/>
                <w:bCs/>
                <w:sz w:val="24"/>
                <w:szCs w:val="24"/>
              </w:rPr>
              <w:t>Current Mitigating Actions</w:t>
            </w:r>
          </w:p>
        </w:tc>
      </w:tr>
      <w:tr w:rsidR="00996BA5" w14:paraId="776DE234" w14:textId="77777777" w:rsidTr="0088405E">
        <w:tc>
          <w:tcPr>
            <w:tcW w:w="562" w:type="dxa"/>
          </w:tcPr>
          <w:p w14:paraId="38C7B590" w14:textId="77777777" w:rsidR="00996BA5" w:rsidRDefault="00996BA5" w:rsidP="0088405E">
            <w:pPr>
              <w:jc w:val="center"/>
            </w:pPr>
            <w:r>
              <w:t>1</w:t>
            </w:r>
          </w:p>
        </w:tc>
        <w:tc>
          <w:tcPr>
            <w:tcW w:w="6096" w:type="dxa"/>
          </w:tcPr>
          <w:p w14:paraId="608D1E37" w14:textId="77777777" w:rsidR="00996BA5" w:rsidRDefault="00996BA5" w:rsidP="0088405E">
            <w:r>
              <w:t>Hardcoded or insecure connections strings are used to access the SQL database, thus exposing the database to malicious actors who acquire them.</w:t>
            </w:r>
          </w:p>
        </w:tc>
        <w:tc>
          <w:tcPr>
            <w:tcW w:w="7290" w:type="dxa"/>
          </w:tcPr>
          <w:p w14:paraId="20CD1A12" w14:textId="44245B94" w:rsidR="00996BA5" w:rsidRDefault="009E7332" w:rsidP="0088405E">
            <w:r>
              <w:t xml:space="preserve">Reviewers should </w:t>
            </w:r>
            <w:r w:rsidR="00373D4C">
              <w:t>pick up hardcoded connection strings in code during Pull Requests.</w:t>
            </w:r>
          </w:p>
        </w:tc>
      </w:tr>
      <w:tr w:rsidR="00996BA5" w14:paraId="176A83EE" w14:textId="77777777" w:rsidTr="0088405E">
        <w:tc>
          <w:tcPr>
            <w:tcW w:w="562" w:type="dxa"/>
          </w:tcPr>
          <w:p w14:paraId="4D8BD189" w14:textId="77777777" w:rsidR="00996BA5" w:rsidRDefault="00996BA5" w:rsidP="0088405E">
            <w:pPr>
              <w:jc w:val="center"/>
            </w:pPr>
            <w:r>
              <w:t>2</w:t>
            </w:r>
          </w:p>
        </w:tc>
        <w:tc>
          <w:tcPr>
            <w:tcW w:w="6096" w:type="dxa"/>
          </w:tcPr>
          <w:p w14:paraId="07F25D4C" w14:textId="77777777" w:rsidR="00996BA5" w:rsidRDefault="00996BA5" w:rsidP="0088405E">
            <w:r>
              <w:t>The data seeding script may use an identity that has greater permissions than required, and this may lead to any malicious actor who manages to run the pipeline potentially having access to an identity that can do more than intended or be used in unintended ways.</w:t>
            </w:r>
          </w:p>
        </w:tc>
        <w:tc>
          <w:tcPr>
            <w:tcW w:w="7290" w:type="dxa"/>
          </w:tcPr>
          <w:p w14:paraId="77F1EEFE" w14:textId="77777777" w:rsidR="00996BA5" w:rsidRDefault="00996BA5" w:rsidP="0088405E">
            <w:r>
              <w:t>The service connection identity used for the pipeline has the least privileges necessary to deploy either a development or testing environment. Whilst this may allow for some malicious actions if the pipelines were changed due to some privileges it has, on balance the privileges are contained to a particular subscription and any actions taken would be logged and could be audited.</w:t>
            </w:r>
          </w:p>
        </w:tc>
      </w:tr>
      <w:tr w:rsidR="00996BA5" w14:paraId="3896E408" w14:textId="77777777" w:rsidTr="0088405E">
        <w:tc>
          <w:tcPr>
            <w:tcW w:w="562" w:type="dxa"/>
          </w:tcPr>
          <w:p w14:paraId="6C540C76" w14:textId="77777777" w:rsidR="00996BA5" w:rsidRDefault="00996BA5" w:rsidP="0088405E">
            <w:pPr>
              <w:jc w:val="center"/>
            </w:pPr>
            <w:r>
              <w:t>3</w:t>
            </w:r>
          </w:p>
        </w:tc>
        <w:tc>
          <w:tcPr>
            <w:tcW w:w="6096" w:type="dxa"/>
          </w:tcPr>
          <w:p w14:paraId="6F6F0440" w14:textId="77777777" w:rsidR="00996BA5" w:rsidRDefault="00996BA5" w:rsidP="0088405E">
            <w:r>
              <w:t>Malicious actors could gain access to the Azure DevOps repository and modify the seeding script to add malware to the database or blob storage. Malicious actors could also infer database schemas from the code in the repository.</w:t>
            </w:r>
          </w:p>
        </w:tc>
        <w:tc>
          <w:tcPr>
            <w:tcW w:w="7290" w:type="dxa"/>
          </w:tcPr>
          <w:p w14:paraId="1102EEFC" w14:textId="0F368245" w:rsidR="00996BA5" w:rsidRDefault="00996BA5" w:rsidP="0088405E">
            <w:r>
              <w:t>The Azure DevOps project has Role-Based Access Control to ensure unauthorised personnel cannot access the project or have restricted actions inside the project. Modification of the script requires the ability to branch the code, which is permission-based, and attempts to merge such as modification into the main branch would be subject to review of a Pull Request</w:t>
            </w:r>
            <w:r w:rsidR="0033191A">
              <w:t>.</w:t>
            </w:r>
          </w:p>
        </w:tc>
      </w:tr>
      <w:tr w:rsidR="00996BA5" w14:paraId="25444652" w14:textId="77777777" w:rsidTr="0088405E">
        <w:tc>
          <w:tcPr>
            <w:tcW w:w="562" w:type="dxa"/>
          </w:tcPr>
          <w:p w14:paraId="0FB6E060" w14:textId="77777777" w:rsidR="00996BA5" w:rsidRDefault="00996BA5" w:rsidP="0088405E">
            <w:pPr>
              <w:jc w:val="center"/>
            </w:pPr>
            <w:r>
              <w:t>4</w:t>
            </w:r>
          </w:p>
        </w:tc>
        <w:tc>
          <w:tcPr>
            <w:tcW w:w="6096" w:type="dxa"/>
          </w:tcPr>
          <w:p w14:paraId="75CA71B4" w14:textId="77777777" w:rsidR="00996BA5" w:rsidRDefault="00996BA5" w:rsidP="0088405E">
            <w:r>
              <w:t>Pull Requests created whilst creating the data seeding script could introduce security vulnerabilities.</w:t>
            </w:r>
          </w:p>
        </w:tc>
        <w:tc>
          <w:tcPr>
            <w:tcW w:w="7290" w:type="dxa"/>
          </w:tcPr>
          <w:p w14:paraId="7278F462" w14:textId="5E4F8EEB" w:rsidR="00996BA5" w:rsidRDefault="00B36952" w:rsidP="0088405E">
            <w:r>
              <w:t xml:space="preserve">Pull Request require approval by a senior engineer or </w:t>
            </w:r>
            <w:r w:rsidR="009D350D">
              <w:t xml:space="preserve">an </w:t>
            </w:r>
            <w:r>
              <w:t>engineer</w:t>
            </w:r>
            <w:r w:rsidR="00576F50">
              <w:t>.</w:t>
            </w:r>
            <w:r w:rsidR="002A0C53">
              <w:t xml:space="preserve"> Recommendations about security made by these reviewers will be considered and implemented if reasonable to do so before merging any Pull Requests.</w:t>
            </w:r>
          </w:p>
        </w:tc>
      </w:tr>
      <w:tr w:rsidR="00996BA5" w14:paraId="15C97DAA" w14:textId="77777777" w:rsidTr="0088405E">
        <w:tc>
          <w:tcPr>
            <w:tcW w:w="562" w:type="dxa"/>
          </w:tcPr>
          <w:p w14:paraId="474A6EDC" w14:textId="77777777" w:rsidR="00996BA5" w:rsidRDefault="00996BA5" w:rsidP="0088405E">
            <w:pPr>
              <w:jc w:val="center"/>
            </w:pPr>
            <w:r>
              <w:t>5</w:t>
            </w:r>
          </w:p>
        </w:tc>
        <w:tc>
          <w:tcPr>
            <w:tcW w:w="6096" w:type="dxa"/>
          </w:tcPr>
          <w:p w14:paraId="0D8BDB2C" w14:textId="77777777" w:rsidR="00996BA5" w:rsidRDefault="00996BA5" w:rsidP="0088405E">
            <w:r>
              <w:t>The creation of multiple development and testing environments may drive up the cloud costs in Azure significantly during the development of this data seeding script.</w:t>
            </w:r>
          </w:p>
        </w:tc>
        <w:tc>
          <w:tcPr>
            <w:tcW w:w="7290" w:type="dxa"/>
          </w:tcPr>
          <w:p w14:paraId="4963D404" w14:textId="77777777" w:rsidR="00996BA5" w:rsidRDefault="00996BA5" w:rsidP="002D3C41">
            <w:pPr>
              <w:keepNext/>
            </w:pPr>
            <w:r>
              <w:t>Only a single environment should be created for this work. If development work pauses for a significant amount of time, the environment should be pulled down as to prevent incurring further costs for no reason until development starts back up again.</w:t>
            </w:r>
          </w:p>
        </w:tc>
      </w:tr>
    </w:tbl>
    <w:p w14:paraId="6940D24A" w14:textId="4F6F005A" w:rsidR="00996BA5" w:rsidRPr="0054015C" w:rsidRDefault="002D3C41" w:rsidP="002D3C41">
      <w:pPr>
        <w:pStyle w:val="Caption"/>
      </w:pPr>
      <w:bookmarkStart w:id="48" w:name="_Toc230961614"/>
      <w:r>
        <w:t xml:space="preserve">Table </w:t>
      </w:r>
      <w:fldSimple w:instr=" SEQ Table \* ARABIC ">
        <w:r w:rsidR="00566243">
          <w:rPr>
            <w:noProof/>
          </w:rPr>
          <w:t>8</w:t>
        </w:r>
      </w:fldSimple>
      <w:r>
        <w:t xml:space="preserve"> - Initial Risk Assessment</w:t>
      </w:r>
      <w:bookmarkEnd w:id="48"/>
    </w:p>
    <w:p w14:paraId="62033EDF" w14:textId="3B0AAB74" w:rsidR="00CE5F7F" w:rsidRDefault="00CE5F7F" w:rsidP="00CE5F7F">
      <w:pPr>
        <w:pStyle w:val="Heading3"/>
        <w:jc w:val="center"/>
        <w:rPr>
          <w:u w:val="single"/>
        </w:rPr>
      </w:pPr>
      <w:bookmarkStart w:id="49" w:name="_Toc230961561"/>
      <w:r>
        <w:rPr>
          <w:u w:val="single"/>
        </w:rPr>
        <w:t>3.3.2 Initial Risk Matrix</w:t>
      </w:r>
      <w:r w:rsidR="00BD3E7C">
        <w:rPr>
          <w:u w:val="single"/>
        </w:rPr>
        <w:t xml:space="preserve"> and Register</w:t>
      </w:r>
      <w:bookmarkEnd w:id="49"/>
    </w:p>
    <w:p w14:paraId="408E4B62" w14:textId="43848C86" w:rsidR="0076402C" w:rsidRDefault="00F67B1F" w:rsidP="00F67B1F">
      <w:r>
        <w:t>The following Risk Matrix</w:t>
      </w:r>
      <w:r w:rsidR="00B16427">
        <w:t xml:space="preserve"> </w:t>
      </w:r>
      <w:r w:rsidR="006D6E48">
        <w:t>(Figure 4)</w:t>
      </w:r>
      <w:r>
        <w:t xml:space="preserve"> is being used to score the combination of likelihood and impact</w:t>
      </w:r>
      <w:r w:rsidR="003B0551">
        <w:t xml:space="preserve"> to the organisation</w:t>
      </w:r>
      <w:r>
        <w:t xml:space="preserve"> for each of the risks in the risk assessment</w:t>
      </w:r>
      <w:r w:rsidR="00CD7C65">
        <w:t xml:space="preserve">. </w:t>
      </w:r>
    </w:p>
    <w:p w14:paraId="4D77E94C" w14:textId="77777777" w:rsidR="0076402C" w:rsidRDefault="0076402C" w:rsidP="0076402C">
      <w:pPr>
        <w:keepNext/>
        <w:jc w:val="center"/>
      </w:pPr>
      <w:r>
        <w:rPr>
          <w:noProof/>
        </w:rPr>
        <w:lastRenderedPageBreak/>
        <w:drawing>
          <wp:inline distT="0" distB="0" distL="0" distR="0" wp14:anchorId="1F1E014B" wp14:editId="5968A2E4">
            <wp:extent cx="5731510" cy="3608705"/>
            <wp:effectExtent l="0" t="0" r="0" b="0"/>
            <wp:docPr id="1863413094" name="Picture 9" descr="Risk Matrix 3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Risk Matrix 3x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608705"/>
                    </a:xfrm>
                    <a:prstGeom prst="rect">
                      <a:avLst/>
                    </a:prstGeom>
                    <a:noFill/>
                    <a:ln>
                      <a:noFill/>
                    </a:ln>
                  </pic:spPr>
                </pic:pic>
              </a:graphicData>
            </a:graphic>
          </wp:inline>
        </w:drawing>
      </w:r>
    </w:p>
    <w:p w14:paraId="3C10CE49" w14:textId="3F99E0F7" w:rsidR="0076402C" w:rsidRDefault="0076402C" w:rsidP="0076402C">
      <w:pPr>
        <w:pStyle w:val="Caption"/>
        <w:jc w:val="center"/>
      </w:pPr>
      <w:bookmarkStart w:id="50" w:name="_Toc230961589"/>
      <w:r>
        <w:t xml:space="preserve">Figure </w:t>
      </w:r>
      <w:fldSimple w:instr=" SEQ Figure \* ARABIC ">
        <w:r w:rsidR="00114DD6">
          <w:rPr>
            <w:noProof/>
          </w:rPr>
          <w:t>4</w:t>
        </w:r>
      </w:fldSimple>
      <w:r>
        <w:t xml:space="preserve"> - Risk Matrix</w:t>
      </w:r>
      <w:bookmarkEnd w:id="50"/>
    </w:p>
    <w:p w14:paraId="4554550B" w14:textId="4ADE2049" w:rsidR="00E85966" w:rsidRDefault="00F67B1F" w:rsidP="00F67B1F">
      <w:r>
        <w:t xml:space="preserve">With this, a Risk Register has been created below </w:t>
      </w:r>
      <w:r w:rsidR="00224A88">
        <w:t>(see Table 9).</w:t>
      </w:r>
    </w:p>
    <w:p w14:paraId="4689687C" w14:textId="77777777" w:rsidR="00E85966" w:rsidRDefault="00E85966">
      <w:r>
        <w:br w:type="page"/>
      </w:r>
    </w:p>
    <w:p w14:paraId="570DE384" w14:textId="77777777" w:rsidR="00F67B1F" w:rsidRDefault="00F67B1F" w:rsidP="00F67B1F"/>
    <w:tbl>
      <w:tblPr>
        <w:tblStyle w:val="TableGrid"/>
        <w:tblW w:w="0" w:type="auto"/>
        <w:tblLook w:val="04A0" w:firstRow="1" w:lastRow="0" w:firstColumn="1" w:lastColumn="0" w:noHBand="0" w:noVBand="1"/>
      </w:tblPr>
      <w:tblGrid>
        <w:gridCol w:w="1413"/>
        <w:gridCol w:w="5386"/>
        <w:gridCol w:w="5103"/>
        <w:gridCol w:w="2046"/>
      </w:tblGrid>
      <w:tr w:rsidR="00F76036" w14:paraId="7A8F08FA" w14:textId="77777777" w:rsidTr="00D77BD5">
        <w:tc>
          <w:tcPr>
            <w:tcW w:w="1413" w:type="dxa"/>
          </w:tcPr>
          <w:p w14:paraId="691170A6" w14:textId="2A1E3FBB" w:rsidR="00F76036" w:rsidRPr="00F76036" w:rsidRDefault="00F76036" w:rsidP="00F76036">
            <w:pPr>
              <w:jc w:val="center"/>
              <w:rPr>
                <w:b/>
                <w:bCs/>
              </w:rPr>
            </w:pPr>
            <w:r>
              <w:rPr>
                <w:b/>
                <w:bCs/>
                <w:kern w:val="2"/>
                <w14:ligatures w14:val="standardContextual"/>
              </w:rPr>
              <w:t>Risk ID</w:t>
            </w:r>
          </w:p>
        </w:tc>
        <w:tc>
          <w:tcPr>
            <w:tcW w:w="5386" w:type="dxa"/>
          </w:tcPr>
          <w:p w14:paraId="5D1B7109" w14:textId="22CF03A4" w:rsidR="00F76036" w:rsidRPr="00F76036" w:rsidRDefault="000C7795" w:rsidP="00F76036">
            <w:pPr>
              <w:jc w:val="center"/>
              <w:rPr>
                <w:b/>
                <w:bCs/>
              </w:rPr>
            </w:pPr>
            <w:r>
              <w:rPr>
                <w:b/>
                <w:bCs/>
              </w:rPr>
              <w:t>Probability</w:t>
            </w:r>
          </w:p>
        </w:tc>
        <w:tc>
          <w:tcPr>
            <w:tcW w:w="5103" w:type="dxa"/>
          </w:tcPr>
          <w:p w14:paraId="00CC5338" w14:textId="6418DF0D" w:rsidR="00F76036" w:rsidRPr="00F76036" w:rsidRDefault="00F76036" w:rsidP="00F76036">
            <w:pPr>
              <w:jc w:val="center"/>
              <w:rPr>
                <w:b/>
                <w:bCs/>
              </w:rPr>
            </w:pPr>
            <w:r>
              <w:rPr>
                <w:b/>
                <w:bCs/>
              </w:rPr>
              <w:t>Impact</w:t>
            </w:r>
          </w:p>
        </w:tc>
        <w:tc>
          <w:tcPr>
            <w:tcW w:w="2046" w:type="dxa"/>
          </w:tcPr>
          <w:p w14:paraId="39A142DE" w14:textId="44DD7E43" w:rsidR="00F76036" w:rsidRPr="00D77BD5" w:rsidRDefault="00D77BD5" w:rsidP="00D77BD5">
            <w:pPr>
              <w:jc w:val="center"/>
              <w:rPr>
                <w:b/>
                <w:bCs/>
              </w:rPr>
            </w:pPr>
            <w:r>
              <w:rPr>
                <w:b/>
                <w:bCs/>
              </w:rPr>
              <w:t>Risk Score</w:t>
            </w:r>
          </w:p>
        </w:tc>
      </w:tr>
      <w:tr w:rsidR="00F76036" w14:paraId="37380A8D" w14:textId="77777777" w:rsidTr="00D77BD5">
        <w:tc>
          <w:tcPr>
            <w:tcW w:w="1413" w:type="dxa"/>
          </w:tcPr>
          <w:p w14:paraId="5C584B51" w14:textId="17681911" w:rsidR="008E317E" w:rsidRDefault="008E317E" w:rsidP="008E317E">
            <w:pPr>
              <w:jc w:val="center"/>
            </w:pPr>
            <w:r>
              <w:t>1</w:t>
            </w:r>
          </w:p>
        </w:tc>
        <w:tc>
          <w:tcPr>
            <w:tcW w:w="5386" w:type="dxa"/>
          </w:tcPr>
          <w:p w14:paraId="424E3CDD" w14:textId="19D81672" w:rsidR="00F76036" w:rsidRDefault="004A440A" w:rsidP="00F67B1F">
            <w:r w:rsidRPr="008E317E">
              <w:t xml:space="preserve">Medium </w:t>
            </w:r>
            <w:r w:rsidR="008E317E">
              <w:t>–</w:t>
            </w:r>
            <w:r w:rsidRPr="008E317E">
              <w:t xml:space="preserve"> </w:t>
            </w:r>
            <w:r w:rsidR="008E317E">
              <w:t xml:space="preserve">the possibility of hardcoding connection strings in the code repository or outputting them to a terminal during a deployment pipeline run is very possible if due care is not taken. </w:t>
            </w:r>
            <w:r w:rsidR="00311C29">
              <w:t xml:space="preserve">Hardcoded connection strings could also be left in development git branches, meaning malicious actors may eventually get access to them, even if the hardcoded connection </w:t>
            </w:r>
            <w:r w:rsidR="007C6024">
              <w:t>string code</w:t>
            </w:r>
            <w:r w:rsidR="00311C29">
              <w:t xml:space="preserve"> never gets merged into </w:t>
            </w:r>
            <w:r w:rsidR="001A5766">
              <w:t>the main branch.</w:t>
            </w:r>
          </w:p>
        </w:tc>
        <w:tc>
          <w:tcPr>
            <w:tcW w:w="5103" w:type="dxa"/>
          </w:tcPr>
          <w:p w14:paraId="4E81CD57" w14:textId="2954B306" w:rsidR="00F76036" w:rsidRDefault="003649D0" w:rsidP="00F67B1F">
            <w:r w:rsidRPr="007528D0">
              <w:t xml:space="preserve">Low </w:t>
            </w:r>
            <w:r w:rsidR="007528D0">
              <w:t>–</w:t>
            </w:r>
            <w:r w:rsidRPr="007528D0">
              <w:t xml:space="preserve"> </w:t>
            </w:r>
            <w:r w:rsidR="007528D0">
              <w:t>Because of the ephemerality of the development environments, and the fact that these hardcoded strings are not going to be used for production environments in this project, the impact should only affect development environments, which can be quickly shut down and put up with new connection strings.</w:t>
            </w:r>
          </w:p>
        </w:tc>
        <w:tc>
          <w:tcPr>
            <w:tcW w:w="2046" w:type="dxa"/>
          </w:tcPr>
          <w:p w14:paraId="64AF6163" w14:textId="19220D35" w:rsidR="00F76036" w:rsidRDefault="000728C4" w:rsidP="000728C4">
            <w:pPr>
              <w:jc w:val="center"/>
            </w:pPr>
            <w:r>
              <w:t>Low</w:t>
            </w:r>
          </w:p>
        </w:tc>
      </w:tr>
      <w:tr w:rsidR="00F76036" w14:paraId="73300D5A" w14:textId="77777777" w:rsidTr="00D77BD5">
        <w:tc>
          <w:tcPr>
            <w:tcW w:w="1413" w:type="dxa"/>
          </w:tcPr>
          <w:p w14:paraId="7BF99929" w14:textId="3048FF03" w:rsidR="00F76036" w:rsidRDefault="009A1C25" w:rsidP="009A1C25">
            <w:pPr>
              <w:jc w:val="center"/>
            </w:pPr>
            <w:r>
              <w:t>2</w:t>
            </w:r>
          </w:p>
        </w:tc>
        <w:tc>
          <w:tcPr>
            <w:tcW w:w="5386" w:type="dxa"/>
          </w:tcPr>
          <w:p w14:paraId="3175C736" w14:textId="10F05E48" w:rsidR="00F76036" w:rsidRDefault="00553DE2" w:rsidP="00F67B1F">
            <w:r w:rsidRPr="002439B0">
              <w:t xml:space="preserve">Medium </w:t>
            </w:r>
            <w:r w:rsidR="002439B0">
              <w:t>–</w:t>
            </w:r>
            <w:r w:rsidRPr="002439B0">
              <w:t xml:space="preserve"> </w:t>
            </w:r>
            <w:r w:rsidR="002439B0">
              <w:t>The possibility of giving the pipeline agent’s identity additional roles in Azure’s backend is very possible. Caution will have to be taken when assigning roles, to make sure they are not over and above the necessary requirements for the project.</w:t>
            </w:r>
          </w:p>
        </w:tc>
        <w:tc>
          <w:tcPr>
            <w:tcW w:w="5103" w:type="dxa"/>
          </w:tcPr>
          <w:p w14:paraId="0E682C46" w14:textId="6AD7533E" w:rsidR="00F76036" w:rsidRDefault="00553DE2" w:rsidP="00553DE2">
            <w:r w:rsidRPr="002439B0">
              <w:t xml:space="preserve">High </w:t>
            </w:r>
            <w:r w:rsidR="002439B0">
              <w:t>–</w:t>
            </w:r>
            <w:r w:rsidRPr="002439B0">
              <w:t xml:space="preserve"> </w:t>
            </w:r>
            <w:r w:rsidR="002439B0">
              <w:t xml:space="preserve">Accidentally giving the pipeline agent’s identity powerful privileges could lead to accidental or malicious sabotage of Ordnance Survey’s cloud estate on Azure. This could interrupt production services and in the worst-case scenario </w:t>
            </w:r>
            <w:r w:rsidR="00227B40">
              <w:t>lead</w:t>
            </w:r>
            <w:r w:rsidR="002439B0">
              <w:t xml:space="preserve"> to a ransomware attack. This could financially cripple Ordnance Survey.</w:t>
            </w:r>
          </w:p>
        </w:tc>
        <w:tc>
          <w:tcPr>
            <w:tcW w:w="2046" w:type="dxa"/>
          </w:tcPr>
          <w:p w14:paraId="4D77421C" w14:textId="0BDE420C" w:rsidR="00F76036" w:rsidRDefault="00553DE2" w:rsidP="00553DE2">
            <w:pPr>
              <w:jc w:val="center"/>
            </w:pPr>
            <w:r>
              <w:t>High</w:t>
            </w:r>
          </w:p>
        </w:tc>
      </w:tr>
      <w:tr w:rsidR="00F76036" w14:paraId="5571166E" w14:textId="77777777" w:rsidTr="00D77BD5">
        <w:tc>
          <w:tcPr>
            <w:tcW w:w="1413" w:type="dxa"/>
          </w:tcPr>
          <w:p w14:paraId="157D2617" w14:textId="7B6BD600" w:rsidR="00F76036" w:rsidRDefault="009A1C25" w:rsidP="009A1C25">
            <w:pPr>
              <w:jc w:val="center"/>
            </w:pPr>
            <w:r>
              <w:t>3</w:t>
            </w:r>
          </w:p>
        </w:tc>
        <w:tc>
          <w:tcPr>
            <w:tcW w:w="5386" w:type="dxa"/>
          </w:tcPr>
          <w:p w14:paraId="7D2B0583" w14:textId="2C489154" w:rsidR="00F76036" w:rsidRDefault="00C667EA" w:rsidP="00F67B1F">
            <w:r w:rsidRPr="00232231">
              <w:t xml:space="preserve">Low </w:t>
            </w:r>
            <w:r w:rsidR="00232231">
              <w:t>–</w:t>
            </w:r>
            <w:r w:rsidRPr="00232231">
              <w:t xml:space="preserve"> </w:t>
            </w:r>
            <w:r w:rsidR="00232231">
              <w:t>Because of Azure DevOps Role Based Access Control already implemented for Ordnance Survey’s estate, this is unlikely. The modification of any scripts for the database seeding would also require extensive effort and knowledge outside of the Azure DevOps estate.</w:t>
            </w:r>
            <w:r w:rsidR="005A58EC">
              <w:t xml:space="preserve"> Inferring database schemas is the most probable </w:t>
            </w:r>
            <w:r w:rsidR="00563CB4">
              <w:t>result</w:t>
            </w:r>
            <w:r w:rsidR="005A58EC">
              <w:t xml:space="preserve"> were Role Based Access Controls to be bypassed.</w:t>
            </w:r>
            <w:r w:rsidR="00563CB4">
              <w:t xml:space="preserve"> Pipelines are unlikely to run on branches created by anyone who bypassed the Role Based Access Control and modified the code on new branches.</w:t>
            </w:r>
          </w:p>
        </w:tc>
        <w:tc>
          <w:tcPr>
            <w:tcW w:w="5103" w:type="dxa"/>
          </w:tcPr>
          <w:p w14:paraId="767F6587" w14:textId="0371AFDB" w:rsidR="00F76036" w:rsidRDefault="00227B40" w:rsidP="00F67B1F">
            <w:r>
              <w:t xml:space="preserve">High – If someone were to modify the </w:t>
            </w:r>
            <w:r w:rsidR="007350B7">
              <w:t>code in the repository and someone r</w:t>
            </w:r>
            <w:r w:rsidR="00E80568">
              <w:t>a</w:t>
            </w:r>
            <w:r w:rsidR="007350B7">
              <w:t>n a pipeline using it, Ordnance Survey’s cloud estate in Azure could come under threat, potentially leading to a ransomware attack.</w:t>
            </w:r>
            <w:r w:rsidR="00CE1FCA">
              <w:t xml:space="preserve"> Otherwise, the inference of a database schema would be a very small, probably negligible, threat.</w:t>
            </w:r>
          </w:p>
        </w:tc>
        <w:tc>
          <w:tcPr>
            <w:tcW w:w="2046" w:type="dxa"/>
          </w:tcPr>
          <w:p w14:paraId="1066DE76" w14:textId="7EAEB7B6" w:rsidR="00F76036" w:rsidRDefault="00227B40" w:rsidP="002773AE">
            <w:pPr>
              <w:jc w:val="center"/>
            </w:pPr>
            <w:r>
              <w:t>Medium</w:t>
            </w:r>
          </w:p>
        </w:tc>
      </w:tr>
      <w:tr w:rsidR="00F76036" w14:paraId="1650DAC7" w14:textId="77777777" w:rsidTr="00D77BD5">
        <w:tc>
          <w:tcPr>
            <w:tcW w:w="1413" w:type="dxa"/>
          </w:tcPr>
          <w:p w14:paraId="6E765153" w14:textId="72FDBBE0" w:rsidR="00F76036" w:rsidRDefault="009A1C25" w:rsidP="009A1C25">
            <w:pPr>
              <w:jc w:val="center"/>
            </w:pPr>
            <w:r>
              <w:t>4</w:t>
            </w:r>
          </w:p>
        </w:tc>
        <w:tc>
          <w:tcPr>
            <w:tcW w:w="5386" w:type="dxa"/>
          </w:tcPr>
          <w:p w14:paraId="4C1AD569" w14:textId="54E49720" w:rsidR="00F76036" w:rsidRDefault="008C1787" w:rsidP="00F67B1F">
            <w:r w:rsidRPr="008D6142">
              <w:t xml:space="preserve">Low </w:t>
            </w:r>
            <w:r w:rsidR="008D6142">
              <w:t>–</w:t>
            </w:r>
            <w:r w:rsidRPr="008D6142">
              <w:t xml:space="preserve"> </w:t>
            </w:r>
            <w:r w:rsidR="008D6142">
              <w:t>Because of Pull Requests requiring approval by another engineer or senior engineer on the team</w:t>
            </w:r>
            <w:r w:rsidR="00D65652">
              <w:t xml:space="preserve"> and security vulnerabilities being notified by Azure DevOps </w:t>
            </w:r>
            <w:r w:rsidR="00D65652">
              <w:lastRenderedPageBreak/>
              <w:t>Pipelines when a particular PowerShell cmdlet is deprecated</w:t>
            </w:r>
            <w:sdt>
              <w:sdtPr>
                <w:id w:val="-697693017"/>
                <w:citation/>
              </w:sdtPr>
              <w:sdtContent>
                <w:r w:rsidR="00930DF4">
                  <w:fldChar w:fldCharType="begin"/>
                </w:r>
                <w:r w:rsidR="00192B4F">
                  <w:instrText xml:space="preserve">CITATION Mic265 \l 2057 </w:instrText>
                </w:r>
                <w:r w:rsidR="00930DF4">
                  <w:fldChar w:fldCharType="separate"/>
                </w:r>
                <w:r w:rsidR="009360DE">
                  <w:rPr>
                    <w:noProof/>
                  </w:rPr>
                  <w:t xml:space="preserve"> </w:t>
                </w:r>
                <w:r w:rsidR="009360DE" w:rsidRPr="009360DE">
                  <w:rPr>
                    <w:noProof/>
                  </w:rPr>
                  <w:t>(Microsoft Learn, 2026c)</w:t>
                </w:r>
                <w:r w:rsidR="00930DF4">
                  <w:fldChar w:fldCharType="end"/>
                </w:r>
              </w:sdtContent>
            </w:sdt>
            <w:r w:rsidR="0032049A">
              <w:t>,</w:t>
            </w:r>
            <w:r w:rsidR="008D6142">
              <w:t xml:space="preserve"> it is very unlikely critical vulnerabilities will make it through the Pull Request process.</w:t>
            </w:r>
          </w:p>
        </w:tc>
        <w:tc>
          <w:tcPr>
            <w:tcW w:w="5103" w:type="dxa"/>
          </w:tcPr>
          <w:p w14:paraId="3C7A0B84" w14:textId="076EDF01" w:rsidR="00F76036" w:rsidRDefault="00DE112F" w:rsidP="00F67B1F">
            <w:r>
              <w:lastRenderedPageBreak/>
              <w:t xml:space="preserve">High– Although many security vulnerabilities are low-impact, because of the variable nature and breadth of security vulnerabilities it is entirely </w:t>
            </w:r>
            <w:r>
              <w:lastRenderedPageBreak/>
              <w:t>possible that a critical vulnerability could be exploited, damaging Ordnance Survey’s Azure DevOps or Azure estate.</w:t>
            </w:r>
          </w:p>
        </w:tc>
        <w:tc>
          <w:tcPr>
            <w:tcW w:w="2046" w:type="dxa"/>
          </w:tcPr>
          <w:p w14:paraId="31188FC9" w14:textId="774F2AFD" w:rsidR="00F76036" w:rsidRDefault="00DE112F" w:rsidP="008C1787">
            <w:pPr>
              <w:jc w:val="center"/>
            </w:pPr>
            <w:r>
              <w:lastRenderedPageBreak/>
              <w:t>Medium</w:t>
            </w:r>
          </w:p>
        </w:tc>
      </w:tr>
      <w:tr w:rsidR="00F76036" w14:paraId="23F04903" w14:textId="77777777" w:rsidTr="00D77BD5">
        <w:tc>
          <w:tcPr>
            <w:tcW w:w="1413" w:type="dxa"/>
          </w:tcPr>
          <w:p w14:paraId="36E5C615" w14:textId="0B1D8693" w:rsidR="00F76036" w:rsidRDefault="009A1C25" w:rsidP="009A1C25">
            <w:pPr>
              <w:jc w:val="center"/>
            </w:pPr>
            <w:r>
              <w:t>5</w:t>
            </w:r>
          </w:p>
        </w:tc>
        <w:tc>
          <w:tcPr>
            <w:tcW w:w="5386" w:type="dxa"/>
          </w:tcPr>
          <w:p w14:paraId="27ECD98A" w14:textId="25B11F71" w:rsidR="00F76036" w:rsidRDefault="00475A29" w:rsidP="00F67B1F">
            <w:r w:rsidRPr="00A341E9">
              <w:t xml:space="preserve">Low </w:t>
            </w:r>
            <w:r w:rsidR="00A341E9">
              <w:t>–</w:t>
            </w:r>
            <w:r w:rsidRPr="00A341E9">
              <w:t xml:space="preserve"> </w:t>
            </w:r>
            <w:r w:rsidR="00A341E9">
              <w:t>It is unlikely that multiple environments would be created, except by mistake. The nature of the pipelines is such that the creation of resources must be explicitly confirmed, and when it becomes apparent that a new environment is being created, the pipeline can be stopped and the new resources shut down.</w:t>
            </w:r>
          </w:p>
        </w:tc>
        <w:tc>
          <w:tcPr>
            <w:tcW w:w="5103" w:type="dxa"/>
          </w:tcPr>
          <w:p w14:paraId="446248AB" w14:textId="53A2E7C8" w:rsidR="00F76036" w:rsidRDefault="00475A29" w:rsidP="00F67B1F">
            <w:r w:rsidRPr="000A4D12">
              <w:t xml:space="preserve">Low </w:t>
            </w:r>
            <w:r w:rsidR="000A4D12">
              <w:t>–</w:t>
            </w:r>
            <w:r w:rsidRPr="000A4D12">
              <w:t xml:space="preserve"> </w:t>
            </w:r>
            <w:r w:rsidR="000A4D12">
              <w:t xml:space="preserve">Each development environment is estimated to cost about £1500 for each month </w:t>
            </w:r>
            <w:r w:rsidR="00E05D6E">
              <w:t xml:space="preserve">(see Appendix B Figure </w:t>
            </w:r>
            <w:r w:rsidR="00E40F3E">
              <w:t>20)</w:t>
            </w:r>
            <w:r w:rsidR="000A4D12">
              <w:t>. As any development environment accidentally created is unlikely to be up for more than a few hours before being shut down, the cost should be negligible.</w:t>
            </w:r>
          </w:p>
        </w:tc>
        <w:tc>
          <w:tcPr>
            <w:tcW w:w="2046" w:type="dxa"/>
          </w:tcPr>
          <w:p w14:paraId="098A912E" w14:textId="7082B3C0" w:rsidR="00F76036" w:rsidRDefault="00475A29" w:rsidP="00112B4F">
            <w:pPr>
              <w:keepNext/>
              <w:jc w:val="center"/>
            </w:pPr>
            <w:r>
              <w:t>Low</w:t>
            </w:r>
          </w:p>
        </w:tc>
      </w:tr>
    </w:tbl>
    <w:p w14:paraId="6A00E456" w14:textId="53D1164D" w:rsidR="00656F1E" w:rsidRPr="00656F1E" w:rsidRDefault="00112B4F" w:rsidP="00656F1E">
      <w:pPr>
        <w:pStyle w:val="Caption"/>
      </w:pPr>
      <w:bookmarkStart w:id="51" w:name="_Toc230961615"/>
      <w:r>
        <w:t xml:space="preserve">Table </w:t>
      </w:r>
      <w:fldSimple w:instr=" SEQ Table \* ARABIC ">
        <w:r w:rsidR="00566243">
          <w:rPr>
            <w:noProof/>
          </w:rPr>
          <w:t>9</w:t>
        </w:r>
      </w:fldSimple>
      <w:r>
        <w:t xml:space="preserve"> - Initial Risk Register</w:t>
      </w:r>
      <w:bookmarkEnd w:id="51"/>
    </w:p>
    <w:p w14:paraId="260021C2" w14:textId="068C5571" w:rsidR="00CE5F7F" w:rsidRDefault="00CE5F7F" w:rsidP="00CE5F7F">
      <w:pPr>
        <w:pStyle w:val="Heading3"/>
        <w:jc w:val="center"/>
        <w:rPr>
          <w:u w:val="single"/>
        </w:rPr>
      </w:pPr>
      <w:bookmarkStart w:id="52" w:name="_Toc230961562"/>
      <w:r w:rsidRPr="00386297">
        <w:rPr>
          <w:u w:val="single"/>
        </w:rPr>
        <w:t xml:space="preserve">3.3.3 Initial </w:t>
      </w:r>
      <w:r w:rsidR="00F03805">
        <w:rPr>
          <w:u w:val="single"/>
        </w:rPr>
        <w:t xml:space="preserve">Additional </w:t>
      </w:r>
      <w:r w:rsidRPr="00386297">
        <w:rPr>
          <w:u w:val="single"/>
        </w:rPr>
        <w:t>Risk Mitigation Proposals</w:t>
      </w:r>
      <w:bookmarkEnd w:id="52"/>
    </w:p>
    <w:p w14:paraId="03AA55E7" w14:textId="39545A54" w:rsidR="00E85966" w:rsidRDefault="00656F1E" w:rsidP="00264A86">
      <w:r>
        <w:t xml:space="preserve">Building on the existing controls already established in </w:t>
      </w:r>
      <w:r w:rsidR="001517EF">
        <w:t>Table 8</w:t>
      </w:r>
      <w:r>
        <w:t xml:space="preserve"> above, the following </w:t>
      </w:r>
      <w:r w:rsidR="00934EAE">
        <w:t>Table 10</w:t>
      </w:r>
      <w:r>
        <w:t xml:space="preserve"> outlines further risk-mitigation proposals intended reduce risk from the initial assessment</w:t>
      </w:r>
      <w:r w:rsidR="008772A5">
        <w:t>:</w:t>
      </w:r>
    </w:p>
    <w:p w14:paraId="741A1F94" w14:textId="77777777" w:rsidR="00E85966" w:rsidRDefault="00E85966">
      <w:r>
        <w:br w:type="page"/>
      </w:r>
    </w:p>
    <w:p w14:paraId="0D02A3D8" w14:textId="77777777" w:rsidR="00264A86" w:rsidRDefault="00264A86" w:rsidP="00264A86"/>
    <w:tbl>
      <w:tblPr>
        <w:tblStyle w:val="TableGrid"/>
        <w:tblW w:w="0" w:type="auto"/>
        <w:tblLook w:val="04A0" w:firstRow="1" w:lastRow="0" w:firstColumn="1" w:lastColumn="0" w:noHBand="0" w:noVBand="1"/>
      </w:tblPr>
      <w:tblGrid>
        <w:gridCol w:w="2263"/>
        <w:gridCol w:w="11685"/>
      </w:tblGrid>
      <w:tr w:rsidR="009B6EF2" w14:paraId="1B101632" w14:textId="77777777" w:rsidTr="00980D6D">
        <w:tc>
          <w:tcPr>
            <w:tcW w:w="2263" w:type="dxa"/>
          </w:tcPr>
          <w:p w14:paraId="0D02105E" w14:textId="72A60AA8" w:rsidR="009B6EF2" w:rsidRPr="009B6EF2" w:rsidRDefault="009B6EF2" w:rsidP="009B6EF2">
            <w:pPr>
              <w:jc w:val="center"/>
              <w:rPr>
                <w:b/>
                <w:bCs/>
              </w:rPr>
            </w:pPr>
            <w:r>
              <w:rPr>
                <w:b/>
                <w:bCs/>
                <w:kern w:val="2"/>
                <w14:ligatures w14:val="standardContextual"/>
              </w:rPr>
              <w:t>Risk ID</w:t>
            </w:r>
          </w:p>
        </w:tc>
        <w:tc>
          <w:tcPr>
            <w:tcW w:w="11685" w:type="dxa"/>
          </w:tcPr>
          <w:p w14:paraId="233A9FC5" w14:textId="154378F1" w:rsidR="009B6EF2" w:rsidRPr="00980D6D" w:rsidRDefault="00980D6D" w:rsidP="00980D6D">
            <w:pPr>
              <w:jc w:val="center"/>
              <w:rPr>
                <w:b/>
                <w:bCs/>
              </w:rPr>
            </w:pPr>
            <w:r>
              <w:rPr>
                <w:b/>
                <w:bCs/>
              </w:rPr>
              <w:t>Additional Mitigation Proposal</w:t>
            </w:r>
          </w:p>
        </w:tc>
      </w:tr>
      <w:tr w:rsidR="009B6EF2" w14:paraId="1A801695" w14:textId="77777777" w:rsidTr="00980D6D">
        <w:tc>
          <w:tcPr>
            <w:tcW w:w="2263" w:type="dxa"/>
          </w:tcPr>
          <w:p w14:paraId="53303688" w14:textId="4307C71E" w:rsidR="009B6EF2" w:rsidRDefault="00327689" w:rsidP="00327689">
            <w:pPr>
              <w:jc w:val="center"/>
            </w:pPr>
            <w:r>
              <w:t>1</w:t>
            </w:r>
          </w:p>
        </w:tc>
        <w:tc>
          <w:tcPr>
            <w:tcW w:w="11685" w:type="dxa"/>
          </w:tcPr>
          <w:p w14:paraId="7BA8EC59" w14:textId="2ACF9CC8" w:rsidR="009B6EF2" w:rsidRDefault="00780747" w:rsidP="00264A86">
            <w:r>
              <w:t>The connection strings connecting to the database should not be hardcoded anywhere in the code repository, as access to this by unauthorised or incorrectly authorised parties could lead to malicious actors using them. Instead, secrets should be stored in Azure Key Vaults and retrieved using managed identities or service connection identities with appropriate access permissions. Connection strings should never be logged to the console in pipeline runs, to prevent the same problem of exposure.</w:t>
            </w:r>
          </w:p>
        </w:tc>
      </w:tr>
      <w:tr w:rsidR="009B6EF2" w14:paraId="3C72F51E" w14:textId="77777777" w:rsidTr="00980D6D">
        <w:tc>
          <w:tcPr>
            <w:tcW w:w="2263" w:type="dxa"/>
          </w:tcPr>
          <w:p w14:paraId="3EEF1C88" w14:textId="1C6EA04B" w:rsidR="009B6EF2" w:rsidRDefault="00327689" w:rsidP="00327689">
            <w:pPr>
              <w:jc w:val="center"/>
            </w:pPr>
            <w:r>
              <w:t>2</w:t>
            </w:r>
          </w:p>
        </w:tc>
        <w:tc>
          <w:tcPr>
            <w:tcW w:w="11685" w:type="dxa"/>
          </w:tcPr>
          <w:p w14:paraId="76267567" w14:textId="749B8F08" w:rsidR="009B6EF2" w:rsidRDefault="00990337" w:rsidP="00264A86">
            <w:r>
              <w:t>Any additional permissions given to a pipeline agent’s identity should be removed before the end of a deployment pipeline run, any failure to remove this should be clearly identified, as this could lead to serious security problems if left unchecked.</w:t>
            </w:r>
          </w:p>
        </w:tc>
      </w:tr>
      <w:tr w:rsidR="009B6EF2" w14:paraId="4B9E5CC3" w14:textId="77777777" w:rsidTr="00980D6D">
        <w:tc>
          <w:tcPr>
            <w:tcW w:w="2263" w:type="dxa"/>
          </w:tcPr>
          <w:p w14:paraId="21324DC0" w14:textId="5B082148" w:rsidR="009B6EF2" w:rsidRDefault="00327689" w:rsidP="00327689">
            <w:pPr>
              <w:jc w:val="center"/>
            </w:pPr>
            <w:r>
              <w:t>3</w:t>
            </w:r>
          </w:p>
        </w:tc>
        <w:tc>
          <w:tcPr>
            <w:tcW w:w="11685" w:type="dxa"/>
          </w:tcPr>
          <w:p w14:paraId="21DD8E07" w14:textId="3D796CBA" w:rsidR="009B6EF2" w:rsidRDefault="00DD4A75" w:rsidP="00264A86">
            <w:r>
              <w:t>None, the current mitigations should be sufficient without causing disruption for developers.</w:t>
            </w:r>
          </w:p>
        </w:tc>
      </w:tr>
      <w:tr w:rsidR="009B6EF2" w14:paraId="4E6C03F2" w14:textId="77777777" w:rsidTr="00980D6D">
        <w:tc>
          <w:tcPr>
            <w:tcW w:w="2263" w:type="dxa"/>
          </w:tcPr>
          <w:p w14:paraId="155983DA" w14:textId="61F19E4C" w:rsidR="009B6EF2" w:rsidRDefault="00327689" w:rsidP="00327689">
            <w:pPr>
              <w:jc w:val="center"/>
            </w:pPr>
            <w:r>
              <w:t>4</w:t>
            </w:r>
          </w:p>
        </w:tc>
        <w:tc>
          <w:tcPr>
            <w:tcW w:w="11685" w:type="dxa"/>
          </w:tcPr>
          <w:p w14:paraId="262401F6" w14:textId="58C6E228" w:rsidR="009B6EF2" w:rsidRDefault="00576F50" w:rsidP="00264A86">
            <w:r>
              <w:t>None, the current Pull Request approval should be sufficient. For this project, any problems found should be corrected unless found to be unreasonable.</w:t>
            </w:r>
          </w:p>
        </w:tc>
      </w:tr>
      <w:tr w:rsidR="009B6EF2" w14:paraId="26120CA3" w14:textId="77777777" w:rsidTr="00980D6D">
        <w:tc>
          <w:tcPr>
            <w:tcW w:w="2263" w:type="dxa"/>
          </w:tcPr>
          <w:p w14:paraId="20E042FE" w14:textId="351E5148" w:rsidR="009B6EF2" w:rsidRDefault="00327689" w:rsidP="00327689">
            <w:pPr>
              <w:jc w:val="center"/>
            </w:pPr>
            <w:r>
              <w:t>5</w:t>
            </w:r>
          </w:p>
        </w:tc>
        <w:tc>
          <w:tcPr>
            <w:tcW w:w="11685" w:type="dxa"/>
          </w:tcPr>
          <w:p w14:paraId="5676C936" w14:textId="55E10E7E" w:rsidR="009B6EF2" w:rsidRDefault="005951F1" w:rsidP="00F479D8">
            <w:pPr>
              <w:keepNext/>
            </w:pPr>
            <w:r>
              <w:t>Any accidental environments created should be shut down as soon as possible, and the environment for development and testing should be shut down when no longer necessary.</w:t>
            </w:r>
          </w:p>
        </w:tc>
      </w:tr>
    </w:tbl>
    <w:p w14:paraId="3619CCEF" w14:textId="74B94EDF" w:rsidR="008772A5" w:rsidRPr="00264A86" w:rsidRDefault="00F479D8" w:rsidP="00F479D8">
      <w:pPr>
        <w:pStyle w:val="Caption"/>
      </w:pPr>
      <w:bookmarkStart w:id="53" w:name="_Toc230961616"/>
      <w:r>
        <w:t xml:space="preserve">Table </w:t>
      </w:r>
      <w:fldSimple w:instr=" SEQ Table \* ARABIC ">
        <w:r w:rsidR="00566243">
          <w:rPr>
            <w:noProof/>
          </w:rPr>
          <w:t>10</w:t>
        </w:r>
      </w:fldSimple>
      <w:r>
        <w:t xml:space="preserve"> - Initial Additional Risk Mitigation Proposals</w:t>
      </w:r>
      <w:bookmarkEnd w:id="53"/>
    </w:p>
    <w:p w14:paraId="426E6772" w14:textId="77777777" w:rsidR="00E85966" w:rsidRDefault="00E85966">
      <w:pPr>
        <w:rPr>
          <w:rFonts w:asciiTheme="majorHAnsi" w:eastAsiaTheme="majorEastAsia" w:hAnsiTheme="majorHAnsi" w:cstheme="majorBidi"/>
          <w:color w:val="0F4761" w:themeColor="accent1" w:themeShade="BF"/>
          <w:sz w:val="40"/>
          <w:szCs w:val="40"/>
          <w:u w:val="single"/>
        </w:rPr>
      </w:pPr>
      <w:r>
        <w:rPr>
          <w:u w:val="single"/>
        </w:rPr>
        <w:br w:type="page"/>
      </w:r>
    </w:p>
    <w:p w14:paraId="0EAADE5F" w14:textId="293A7384" w:rsidR="000E43C8" w:rsidRDefault="00BA058A" w:rsidP="00BA058A">
      <w:pPr>
        <w:pStyle w:val="Heading1"/>
        <w:jc w:val="center"/>
        <w:rPr>
          <w:u w:val="single"/>
        </w:rPr>
      </w:pPr>
      <w:bookmarkStart w:id="54" w:name="_Toc230961563"/>
      <w:r>
        <w:rPr>
          <w:u w:val="single"/>
        </w:rPr>
        <w:lastRenderedPageBreak/>
        <w:t>4. Solution Development and Testing</w:t>
      </w:r>
      <w:bookmarkEnd w:id="54"/>
    </w:p>
    <w:p w14:paraId="1EE7A2E6" w14:textId="45E09605" w:rsidR="001A25FE" w:rsidRPr="008531D3" w:rsidRDefault="0076625B" w:rsidP="008531D3">
      <w:pPr>
        <w:pStyle w:val="Heading2"/>
        <w:jc w:val="center"/>
        <w:rPr>
          <w:u w:val="single"/>
        </w:rPr>
      </w:pPr>
      <w:bookmarkStart w:id="55" w:name="_Toc230961564"/>
      <w:r w:rsidRPr="00A90588">
        <w:rPr>
          <w:u w:val="single"/>
        </w:rPr>
        <w:t>4.1 Week 1</w:t>
      </w:r>
      <w:r w:rsidR="00A90588" w:rsidRPr="00A90588">
        <w:rPr>
          <w:u w:val="single"/>
        </w:rPr>
        <w:t xml:space="preserve"> - </w:t>
      </w:r>
      <w:r w:rsidR="00183D22" w:rsidRPr="00A90588">
        <w:rPr>
          <w:u w:val="single"/>
        </w:rPr>
        <w:t>4-6</w:t>
      </w:r>
      <w:r w:rsidR="00183D22" w:rsidRPr="00A90588">
        <w:rPr>
          <w:u w:val="single"/>
          <w:vertAlign w:val="superscript"/>
        </w:rPr>
        <w:t>th</w:t>
      </w:r>
      <w:r w:rsidR="00183D22" w:rsidRPr="00A90588">
        <w:rPr>
          <w:u w:val="single"/>
        </w:rPr>
        <w:t xml:space="preserve"> March</w:t>
      </w:r>
      <w:bookmarkEnd w:id="55"/>
    </w:p>
    <w:p w14:paraId="45CFA438" w14:textId="30520D18" w:rsidR="008D0303" w:rsidRDefault="008D0303" w:rsidP="008D0303">
      <w:pPr>
        <w:pStyle w:val="Heading3"/>
        <w:jc w:val="center"/>
        <w:rPr>
          <w:u w:val="single"/>
        </w:rPr>
      </w:pPr>
      <w:bookmarkStart w:id="56" w:name="_Toc230961565"/>
      <w:r>
        <w:rPr>
          <w:u w:val="single"/>
        </w:rPr>
        <w:t>4.1.1 Work Completed</w:t>
      </w:r>
      <w:r w:rsidR="009957C8">
        <w:rPr>
          <w:u w:val="single"/>
        </w:rPr>
        <w:t xml:space="preserve"> and Issues Raised</w:t>
      </w:r>
      <w:bookmarkEnd w:id="56"/>
    </w:p>
    <w:tbl>
      <w:tblPr>
        <w:tblStyle w:val="TableGrid"/>
        <w:tblW w:w="0" w:type="auto"/>
        <w:tblLook w:val="04A0" w:firstRow="1" w:lastRow="0" w:firstColumn="1" w:lastColumn="0" w:noHBand="0" w:noVBand="1"/>
      </w:tblPr>
      <w:tblGrid>
        <w:gridCol w:w="6974"/>
        <w:gridCol w:w="6974"/>
      </w:tblGrid>
      <w:tr w:rsidR="00EE37A9" w14:paraId="31DBFEFB" w14:textId="77777777" w:rsidTr="00EE37A9">
        <w:tc>
          <w:tcPr>
            <w:tcW w:w="6974" w:type="dxa"/>
          </w:tcPr>
          <w:p w14:paraId="108FA7E8" w14:textId="5A135AA8" w:rsidR="00EE37A9" w:rsidRPr="00EE37A9" w:rsidRDefault="00EE37A9" w:rsidP="00EE37A9">
            <w:pPr>
              <w:jc w:val="center"/>
              <w:rPr>
                <w:b/>
                <w:bCs/>
              </w:rPr>
            </w:pPr>
            <w:r>
              <w:rPr>
                <w:b/>
                <w:bCs/>
              </w:rPr>
              <w:t>Work Completed</w:t>
            </w:r>
          </w:p>
        </w:tc>
        <w:tc>
          <w:tcPr>
            <w:tcW w:w="6974" w:type="dxa"/>
          </w:tcPr>
          <w:p w14:paraId="3172EA6A" w14:textId="57F38C60" w:rsidR="00D2597F" w:rsidRDefault="00D2597F" w:rsidP="00D2597F">
            <w:r>
              <w:t>During the first week of the project running from 4-6</w:t>
            </w:r>
            <w:r w:rsidRPr="0054139D">
              <w:rPr>
                <w:vertAlign w:val="superscript"/>
              </w:rPr>
              <w:t>th</w:t>
            </w:r>
            <w:r>
              <w:t xml:space="preserve"> March, the Research and Analysis and Design phases of the project were completed, as can be seen in </w:t>
            </w:r>
            <w:r w:rsidR="00DA6249">
              <w:t>Appendix A Figure 13</w:t>
            </w:r>
            <w:r>
              <w:t>. The use of Azure CLI and PowerShell functions inside any potential scripts were investigated to find out how secure credentials gathering and database access between an Azure DevOps pipeline agent and databases and storage accounts could be done. The current pipeline implementation was reviewed, and it was decided that an Azure DevOps pipeline stage would be created to handle access and the seeding of records into the Errors and Omissions service, and that this would be added to the end of the pipeline when other resources had been provisioned.</w:t>
            </w:r>
          </w:p>
          <w:p w14:paraId="2097B25C" w14:textId="77777777" w:rsidR="00D2597F" w:rsidRPr="0054139D" w:rsidRDefault="00D2597F" w:rsidP="00D2597F">
            <w:r>
              <w:t>In terms of coding, abstract code for the data seeding stage was created, and parameters were placed around this stage, to ensure that the stage did not run if a production environment was used. To prove this, a “Hello World!” script was run when the abstract stage was triggered in the pipeline.</w:t>
            </w:r>
          </w:p>
          <w:p w14:paraId="722934D0" w14:textId="77777777" w:rsidR="00EE37A9" w:rsidRDefault="00EE37A9" w:rsidP="00EE37A9"/>
        </w:tc>
      </w:tr>
      <w:tr w:rsidR="00EE37A9" w14:paraId="75D6E6E5" w14:textId="77777777" w:rsidTr="00EE37A9">
        <w:tc>
          <w:tcPr>
            <w:tcW w:w="6974" w:type="dxa"/>
          </w:tcPr>
          <w:p w14:paraId="5FD1C0EB" w14:textId="338FC462" w:rsidR="00EE37A9" w:rsidRPr="00EE37A9" w:rsidRDefault="00EE37A9" w:rsidP="00EE37A9">
            <w:pPr>
              <w:jc w:val="center"/>
              <w:rPr>
                <w:b/>
                <w:bCs/>
              </w:rPr>
            </w:pPr>
            <w:r>
              <w:rPr>
                <w:b/>
                <w:bCs/>
              </w:rPr>
              <w:t>Issues Raised and Adjustments</w:t>
            </w:r>
          </w:p>
        </w:tc>
        <w:tc>
          <w:tcPr>
            <w:tcW w:w="6974" w:type="dxa"/>
          </w:tcPr>
          <w:p w14:paraId="0CE2DA21" w14:textId="2C60262A" w:rsidR="00EE37A9" w:rsidRDefault="00D34D20" w:rsidP="00D34D20">
            <w:r>
              <w:t xml:space="preserve">A teardown pipeline for the seeding of the data records was initially created during this week, but during the Pull Request another engineer suggested that instead of having a teardown pipeline for the data, the data seeding script should be made idempotent, so that no additional records would be created on reruns of the pipeline. This was also to make sure that any teardown pipeline could not accidentally run on a production environment, which would be disastrous. As can be seen from the Gantt Chart </w:t>
            </w:r>
            <w:r w:rsidR="00101393">
              <w:t>(Appendix A Figure 13)</w:t>
            </w:r>
            <w:r>
              <w:t xml:space="preserve"> and the revised WBS </w:t>
            </w:r>
            <w:r w:rsidR="00B6582B">
              <w:t>(Appendix A Figure 11)</w:t>
            </w:r>
            <w:r>
              <w:t xml:space="preserve">, new tasks were added to make sure that during </w:t>
            </w:r>
            <w:r>
              <w:lastRenderedPageBreak/>
              <w:t>the implementation work, idempotency would be achieved for the seeding of data.</w:t>
            </w:r>
          </w:p>
        </w:tc>
      </w:tr>
    </w:tbl>
    <w:p w14:paraId="701A2974" w14:textId="5E14A79E" w:rsidR="00EE37A9" w:rsidRPr="00EE37A9" w:rsidRDefault="005D45EB" w:rsidP="005D45EB">
      <w:pPr>
        <w:pStyle w:val="Caption"/>
      </w:pPr>
      <w:bookmarkStart w:id="57" w:name="_Toc230961617"/>
      <w:r>
        <w:lastRenderedPageBreak/>
        <w:t xml:space="preserve">Table </w:t>
      </w:r>
      <w:fldSimple w:instr=" SEQ Table \* ARABIC ">
        <w:r w:rsidR="00566243">
          <w:rPr>
            <w:noProof/>
          </w:rPr>
          <w:t>11</w:t>
        </w:r>
      </w:fldSimple>
      <w:r>
        <w:t xml:space="preserve"> - Work Week 1 Review</w:t>
      </w:r>
      <w:bookmarkEnd w:id="57"/>
    </w:p>
    <w:p w14:paraId="7E17826D" w14:textId="323E41AE" w:rsidR="008D0303" w:rsidRDefault="008D0303" w:rsidP="008D0303">
      <w:pPr>
        <w:pStyle w:val="Heading3"/>
        <w:jc w:val="center"/>
        <w:rPr>
          <w:u w:val="single"/>
        </w:rPr>
      </w:pPr>
      <w:bookmarkStart w:id="58" w:name="_Toc230961566"/>
      <w:r>
        <w:rPr>
          <w:u w:val="single"/>
        </w:rPr>
        <w:t>4.1.</w:t>
      </w:r>
      <w:r w:rsidR="00CB3972">
        <w:rPr>
          <w:u w:val="single"/>
        </w:rPr>
        <w:t>2</w:t>
      </w:r>
      <w:r>
        <w:rPr>
          <w:u w:val="single"/>
        </w:rPr>
        <w:t xml:space="preserve"> Logbook</w:t>
      </w:r>
      <w:r w:rsidR="00555E7B">
        <w:rPr>
          <w:u w:val="single"/>
        </w:rPr>
        <w:t xml:space="preserve"> Review</w:t>
      </w:r>
      <w:bookmarkEnd w:id="58"/>
    </w:p>
    <w:p w14:paraId="3111776F" w14:textId="217DBAF7" w:rsidR="00CF6A6B" w:rsidRPr="00CF6A6B" w:rsidRDefault="00CF6A6B" w:rsidP="00CF6A6B">
      <w:r>
        <w:t>During the logbook review for this week, objectives around creating and updating the Gantt Chart were discussed</w:t>
      </w:r>
      <w:r w:rsidR="00F17AD4">
        <w:t>.</w:t>
      </w:r>
      <w:r>
        <w:t xml:space="preserve"> </w:t>
      </w:r>
      <w:r w:rsidR="00F17AD4">
        <w:t xml:space="preserve">Also discussed was </w:t>
      </w:r>
      <w:r>
        <w:t>the need to add more to the Risk Assessment and Analysis</w:t>
      </w:r>
      <w:r w:rsidR="000526D1">
        <w:t xml:space="preserve"> section</w:t>
      </w:r>
      <w:r>
        <w:t xml:space="preserve"> </w:t>
      </w:r>
      <w:r w:rsidR="000526D1">
        <w:t>of</w:t>
      </w:r>
      <w:r>
        <w:t xml:space="preserve"> this report, especially regarding security vulnerabilities.</w:t>
      </w:r>
      <w:r w:rsidR="001951EE">
        <w:t xml:space="preserve"> It was suggested some degree of rewriting should be done for the Objectives and Success Criteria of this report.</w:t>
      </w:r>
      <w:r w:rsidR="00BA3907">
        <w:t xml:space="preserve"> </w:t>
      </w:r>
      <w:r w:rsidR="003E185D">
        <w:t>This can be seen in Appendix A</w:t>
      </w:r>
      <w:r w:rsidR="000D6D41">
        <w:t xml:space="preserve"> Figure 17.</w:t>
      </w:r>
    </w:p>
    <w:p w14:paraId="15AB0C4F" w14:textId="017396A1" w:rsidR="00D71E14" w:rsidRPr="00D71E14" w:rsidRDefault="00D71E14" w:rsidP="00D71E14"/>
    <w:p w14:paraId="3F5A2765" w14:textId="351C40B6" w:rsidR="00A90588" w:rsidRDefault="00A90588" w:rsidP="00A90588">
      <w:pPr>
        <w:pStyle w:val="Heading2"/>
        <w:jc w:val="center"/>
        <w:rPr>
          <w:u w:val="single"/>
        </w:rPr>
      </w:pPr>
      <w:bookmarkStart w:id="59" w:name="_Toc230961567"/>
      <w:r>
        <w:rPr>
          <w:u w:val="single"/>
        </w:rPr>
        <w:t>4.2 Week 2 - 9</w:t>
      </w:r>
      <w:r w:rsidRPr="00A90588">
        <w:rPr>
          <w:u w:val="single"/>
          <w:vertAlign w:val="superscript"/>
        </w:rPr>
        <w:t>th</w:t>
      </w:r>
      <w:r>
        <w:rPr>
          <w:u w:val="single"/>
        </w:rPr>
        <w:t>-13</w:t>
      </w:r>
      <w:r w:rsidRPr="00A90588">
        <w:rPr>
          <w:u w:val="single"/>
          <w:vertAlign w:val="superscript"/>
        </w:rPr>
        <w:t>th</w:t>
      </w:r>
      <w:r>
        <w:rPr>
          <w:u w:val="single"/>
        </w:rPr>
        <w:t xml:space="preserve"> March</w:t>
      </w:r>
      <w:bookmarkEnd w:id="59"/>
    </w:p>
    <w:p w14:paraId="42E75ACC" w14:textId="5EF5147A" w:rsidR="00C33AA2" w:rsidRDefault="00C33AA2" w:rsidP="00C33AA2">
      <w:pPr>
        <w:pStyle w:val="Heading3"/>
        <w:jc w:val="center"/>
        <w:rPr>
          <w:u w:val="single"/>
        </w:rPr>
      </w:pPr>
      <w:bookmarkStart w:id="60" w:name="_Toc230961568"/>
      <w:r w:rsidRPr="00C33AA2">
        <w:rPr>
          <w:u w:val="single"/>
        </w:rPr>
        <w:t>4.2.1 Work Completed</w:t>
      </w:r>
      <w:r w:rsidR="00FB53E6">
        <w:rPr>
          <w:u w:val="single"/>
        </w:rPr>
        <w:t xml:space="preserve"> and Issues Raised</w:t>
      </w:r>
      <w:bookmarkEnd w:id="60"/>
    </w:p>
    <w:tbl>
      <w:tblPr>
        <w:tblStyle w:val="TableGrid"/>
        <w:tblW w:w="0" w:type="auto"/>
        <w:tblLook w:val="04A0" w:firstRow="1" w:lastRow="0" w:firstColumn="1" w:lastColumn="0" w:noHBand="0" w:noVBand="1"/>
      </w:tblPr>
      <w:tblGrid>
        <w:gridCol w:w="6974"/>
        <w:gridCol w:w="6974"/>
      </w:tblGrid>
      <w:tr w:rsidR="00FB53E6" w14:paraId="5FDA6EC6" w14:textId="77777777" w:rsidTr="00951EC9">
        <w:tc>
          <w:tcPr>
            <w:tcW w:w="6974" w:type="dxa"/>
          </w:tcPr>
          <w:p w14:paraId="0DB75AD4" w14:textId="77777777" w:rsidR="00FB53E6" w:rsidRPr="00EE37A9" w:rsidRDefault="00FB53E6" w:rsidP="00951EC9">
            <w:pPr>
              <w:jc w:val="center"/>
              <w:rPr>
                <w:b/>
                <w:bCs/>
              </w:rPr>
            </w:pPr>
            <w:r>
              <w:rPr>
                <w:b/>
                <w:bCs/>
              </w:rPr>
              <w:t>Work Completed</w:t>
            </w:r>
          </w:p>
        </w:tc>
        <w:tc>
          <w:tcPr>
            <w:tcW w:w="6974" w:type="dxa"/>
          </w:tcPr>
          <w:p w14:paraId="4E2440E5" w14:textId="21E6C7B4" w:rsidR="00FB53E6" w:rsidRDefault="00B57CFB" w:rsidP="00951EC9">
            <w:r>
              <w:t>During the second week of the project running from 9-13</w:t>
            </w:r>
            <w:r w:rsidRPr="00CC6CFC">
              <w:rPr>
                <w:vertAlign w:val="superscript"/>
              </w:rPr>
              <w:t>th</w:t>
            </w:r>
            <w:r>
              <w:t xml:space="preserve"> March, some of the tasks in the Implementation and Testing phases were completed, as can be seen </w:t>
            </w:r>
            <w:r w:rsidR="002E0461">
              <w:t>in</w:t>
            </w:r>
            <w:r>
              <w:t xml:space="preserve"> </w:t>
            </w:r>
            <w:r w:rsidR="004001E6">
              <w:t>Appendix A Figure 14</w:t>
            </w:r>
            <w:r>
              <w:t>. The ability to add a single Errors and Omissions record to the database through a script was achieved</w:t>
            </w:r>
            <w:r w:rsidR="00144F5B">
              <w:t xml:space="preserve"> (see Figure 5 for visual evidence on the frontend)</w:t>
            </w:r>
            <w:r>
              <w:t>, as well as testing this by viewing it on the frontend which was run on a local machine. This capability was made to be idempotent, so this single record would be uploaded if it didn’t exist in the database and wouldn’t be if it did. Subsequently, the script was amended to create multiple records in the database, and this was also tested on the local frontend and made idempotent.</w:t>
            </w:r>
          </w:p>
        </w:tc>
      </w:tr>
      <w:tr w:rsidR="00FB53E6" w14:paraId="158F3CE6" w14:textId="77777777" w:rsidTr="00951EC9">
        <w:tc>
          <w:tcPr>
            <w:tcW w:w="6974" w:type="dxa"/>
          </w:tcPr>
          <w:p w14:paraId="59D89D1C" w14:textId="77777777" w:rsidR="00FB53E6" w:rsidRPr="00EE37A9" w:rsidRDefault="00FB53E6" w:rsidP="00951EC9">
            <w:pPr>
              <w:jc w:val="center"/>
              <w:rPr>
                <w:b/>
                <w:bCs/>
              </w:rPr>
            </w:pPr>
            <w:r>
              <w:rPr>
                <w:b/>
                <w:bCs/>
              </w:rPr>
              <w:t>Issues Raised and Adjustments</w:t>
            </w:r>
          </w:p>
        </w:tc>
        <w:tc>
          <w:tcPr>
            <w:tcW w:w="6974" w:type="dxa"/>
          </w:tcPr>
          <w:p w14:paraId="66102CB0" w14:textId="60E46FC6" w:rsidR="00FB53E6" w:rsidRDefault="008B739E" w:rsidP="00F912CF">
            <w:r>
              <w:t>The adding and removing of firewall rules on the database by referencing the current Azure DevOps pipeline agent’s IP proved to be difficult at first, as it became clear there was no internal identifier for the agent’s IP, and Microsoft only release ranges for their hosted agents</w:t>
            </w:r>
            <w:r w:rsidR="002A7E20">
              <w:t xml:space="preserve"> on a weekly basis </w:t>
            </w:r>
            <w:sdt>
              <w:sdtPr>
                <w:id w:val="1364247584"/>
                <w:citation/>
              </w:sdtPr>
              <w:sdtContent>
                <w:r w:rsidR="003E3AD2">
                  <w:fldChar w:fldCharType="begin"/>
                </w:r>
                <w:r w:rsidR="00C052CD">
                  <w:instrText xml:space="preserve">CITATION Mic263 \l 2057 </w:instrText>
                </w:r>
                <w:r w:rsidR="003E3AD2">
                  <w:fldChar w:fldCharType="separate"/>
                </w:r>
                <w:r w:rsidR="009360DE" w:rsidRPr="009360DE">
                  <w:rPr>
                    <w:noProof/>
                  </w:rPr>
                  <w:t>(Microsoft, 2026a)</w:t>
                </w:r>
                <w:r w:rsidR="003E3AD2">
                  <w:fldChar w:fldCharType="end"/>
                </w:r>
              </w:sdtContent>
            </w:sdt>
            <w:r w:rsidR="00AF61AB">
              <w:t>, and do not give exact IPs</w:t>
            </w:r>
            <w:r w:rsidR="002A7E20">
              <w:t>.</w:t>
            </w:r>
            <w:r>
              <w:t xml:space="preserve"> </w:t>
            </w:r>
            <w:r w:rsidR="002F7ADD">
              <w:t>Opening</w:t>
            </w:r>
            <w:r>
              <w:t xml:space="preserve"> an entire range of IPs in the databases firewall rules would not be secure, as it would potentially allow malicious actors to access the </w:t>
            </w:r>
            <w:r>
              <w:lastRenderedPageBreak/>
              <w:t xml:space="preserve">database. </w:t>
            </w:r>
            <w:r w:rsidR="002F7ADD" w:rsidRPr="002F7ADD">
              <w:t>To address this issue, a workaround was implemented using the secure external API ipify to determine the pipeline agent’s IP address, which was then used to temporarily relax the database restrictions.</w:t>
            </w:r>
          </w:p>
        </w:tc>
      </w:tr>
    </w:tbl>
    <w:p w14:paraId="2E1606F5" w14:textId="0E4992BD" w:rsidR="00CC6CFC" w:rsidRPr="00CC6CFC" w:rsidRDefault="005D45EB" w:rsidP="005D45EB">
      <w:pPr>
        <w:pStyle w:val="Caption"/>
      </w:pPr>
      <w:bookmarkStart w:id="61" w:name="_Toc230961618"/>
      <w:r>
        <w:lastRenderedPageBreak/>
        <w:t xml:space="preserve">Table </w:t>
      </w:r>
      <w:fldSimple w:instr=" SEQ Table \* ARABIC ">
        <w:r w:rsidR="00566243">
          <w:rPr>
            <w:noProof/>
          </w:rPr>
          <w:t>12</w:t>
        </w:r>
      </w:fldSimple>
      <w:r>
        <w:t xml:space="preserve"> - Work Week 2 Review</w:t>
      </w:r>
      <w:bookmarkEnd w:id="61"/>
    </w:p>
    <w:p w14:paraId="143F98FE" w14:textId="77777777" w:rsidR="00C72C45" w:rsidRDefault="00C72C45" w:rsidP="00C72C45">
      <w:pPr>
        <w:keepNext/>
      </w:pPr>
      <w:r w:rsidRPr="00D15DE3">
        <w:rPr>
          <w:noProof/>
          <w:highlight w:val="yellow"/>
        </w:rPr>
        <w:drawing>
          <wp:inline distT="0" distB="0" distL="0" distR="0" wp14:anchorId="66412706" wp14:editId="3292EC6D">
            <wp:extent cx="8296275" cy="3941328"/>
            <wp:effectExtent l="0" t="0" r="0" b="2540"/>
            <wp:docPr id="2091115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32837" name=""/>
                    <pic:cNvPicPr/>
                  </pic:nvPicPr>
                  <pic:blipFill>
                    <a:blip r:embed="rId12"/>
                    <a:stretch>
                      <a:fillRect/>
                    </a:stretch>
                  </pic:blipFill>
                  <pic:spPr>
                    <a:xfrm>
                      <a:off x="0" y="0"/>
                      <a:ext cx="8313736" cy="3949623"/>
                    </a:xfrm>
                    <a:prstGeom prst="rect">
                      <a:avLst/>
                    </a:prstGeom>
                  </pic:spPr>
                </pic:pic>
              </a:graphicData>
            </a:graphic>
          </wp:inline>
        </w:drawing>
      </w:r>
    </w:p>
    <w:p w14:paraId="0E927CDE" w14:textId="74AAFC3E" w:rsidR="00C72C45" w:rsidRPr="00040E25" w:rsidRDefault="00C72C45" w:rsidP="00C72C45">
      <w:pPr>
        <w:pStyle w:val="Caption"/>
      </w:pPr>
      <w:bookmarkStart w:id="62" w:name="_Toc230961590"/>
      <w:r>
        <w:t xml:space="preserve">Figure </w:t>
      </w:r>
      <w:fldSimple w:instr=" SEQ Figure \* ARABIC ">
        <w:r w:rsidR="00114DD6">
          <w:rPr>
            <w:noProof/>
          </w:rPr>
          <w:t>5</w:t>
        </w:r>
      </w:fldSimple>
      <w:r>
        <w:t xml:space="preserve"> - Single Record on Errors and Omissions Frontend</w:t>
      </w:r>
      <w:bookmarkEnd w:id="62"/>
    </w:p>
    <w:p w14:paraId="6348FD8B" w14:textId="31A7DF1E" w:rsidR="00C26B63" w:rsidRPr="00B238FA" w:rsidRDefault="006422D7" w:rsidP="00B238FA">
      <w:pPr>
        <w:pStyle w:val="Heading3"/>
        <w:jc w:val="center"/>
        <w:rPr>
          <w:u w:val="single"/>
        </w:rPr>
      </w:pPr>
      <w:bookmarkStart w:id="63" w:name="_Toc230961569"/>
      <w:r>
        <w:rPr>
          <w:u w:val="single"/>
        </w:rPr>
        <w:lastRenderedPageBreak/>
        <w:t>4.2.</w:t>
      </w:r>
      <w:r w:rsidR="00D1611A">
        <w:rPr>
          <w:u w:val="single"/>
        </w:rPr>
        <w:t>2</w:t>
      </w:r>
      <w:r>
        <w:rPr>
          <w:u w:val="single"/>
        </w:rPr>
        <w:t xml:space="preserve"> Logbook Review</w:t>
      </w:r>
      <w:bookmarkEnd w:id="63"/>
    </w:p>
    <w:p w14:paraId="76287250" w14:textId="0547E8D6" w:rsidR="00C26B63" w:rsidRPr="00C26B63" w:rsidRDefault="00C26B63" w:rsidP="00C26B63">
      <w:r>
        <w:t>During the logbook review for this week, discussion was had about the suitability of changes made in the previous week to the Gantt Chart in terms of adding new tasks for idempotency. It was suggested I add the WBS created previously to this project report, and that an updated one be created with the new tasks added. It was also suggested that the WBS could use some improved formatting and that I should intersperse a narrative in this project report about the WBS and Gantt Charts</w:t>
      </w:r>
      <w:r w:rsidR="00A244D8">
        <w:t>. This can be seen in Appendix A Figure 18.</w:t>
      </w:r>
    </w:p>
    <w:p w14:paraId="549C5175" w14:textId="7672B82A" w:rsidR="00117F83" w:rsidRPr="00497B2B" w:rsidRDefault="00A90588" w:rsidP="00497B2B">
      <w:pPr>
        <w:pStyle w:val="Heading2"/>
        <w:jc w:val="center"/>
        <w:rPr>
          <w:u w:val="single"/>
        </w:rPr>
      </w:pPr>
      <w:bookmarkStart w:id="64" w:name="_Toc230961570"/>
      <w:r>
        <w:rPr>
          <w:u w:val="single"/>
        </w:rPr>
        <w:t>4.3 Week 3 – 16</w:t>
      </w:r>
      <w:r w:rsidRPr="00A90588">
        <w:rPr>
          <w:u w:val="single"/>
          <w:vertAlign w:val="superscript"/>
        </w:rPr>
        <w:t>th</w:t>
      </w:r>
      <w:r>
        <w:rPr>
          <w:u w:val="single"/>
        </w:rPr>
        <w:t>-20</w:t>
      </w:r>
      <w:r w:rsidRPr="00A90588">
        <w:rPr>
          <w:u w:val="single"/>
          <w:vertAlign w:val="superscript"/>
        </w:rPr>
        <w:t>th</w:t>
      </w:r>
      <w:r>
        <w:rPr>
          <w:u w:val="single"/>
        </w:rPr>
        <w:t xml:space="preserve"> March</w:t>
      </w:r>
      <w:bookmarkEnd w:id="64"/>
    </w:p>
    <w:p w14:paraId="3AE5D196" w14:textId="16E259C4" w:rsidR="00E74343" w:rsidRDefault="00E74343" w:rsidP="00E74343">
      <w:pPr>
        <w:pStyle w:val="Heading3"/>
        <w:jc w:val="center"/>
        <w:rPr>
          <w:u w:val="single"/>
        </w:rPr>
      </w:pPr>
      <w:bookmarkStart w:id="65" w:name="_Toc230961571"/>
      <w:r>
        <w:rPr>
          <w:u w:val="single"/>
        </w:rPr>
        <w:t>4.3.1 Work Completed</w:t>
      </w:r>
      <w:r w:rsidR="00B6211E">
        <w:rPr>
          <w:u w:val="single"/>
        </w:rPr>
        <w:t xml:space="preserve"> and Issues Raised</w:t>
      </w:r>
      <w:bookmarkEnd w:id="65"/>
    </w:p>
    <w:tbl>
      <w:tblPr>
        <w:tblStyle w:val="TableGrid"/>
        <w:tblW w:w="0" w:type="auto"/>
        <w:tblLook w:val="04A0" w:firstRow="1" w:lastRow="0" w:firstColumn="1" w:lastColumn="0" w:noHBand="0" w:noVBand="1"/>
      </w:tblPr>
      <w:tblGrid>
        <w:gridCol w:w="6974"/>
        <w:gridCol w:w="6974"/>
      </w:tblGrid>
      <w:tr w:rsidR="00D44B31" w14:paraId="251E4529" w14:textId="77777777" w:rsidTr="00951EC9">
        <w:tc>
          <w:tcPr>
            <w:tcW w:w="6974" w:type="dxa"/>
          </w:tcPr>
          <w:p w14:paraId="424FCA75" w14:textId="77777777" w:rsidR="00D44B31" w:rsidRPr="00EE37A9" w:rsidRDefault="00D44B31" w:rsidP="00951EC9">
            <w:pPr>
              <w:jc w:val="center"/>
              <w:rPr>
                <w:b/>
                <w:bCs/>
              </w:rPr>
            </w:pPr>
            <w:r>
              <w:rPr>
                <w:b/>
                <w:bCs/>
              </w:rPr>
              <w:t>Work Completed</w:t>
            </w:r>
          </w:p>
        </w:tc>
        <w:tc>
          <w:tcPr>
            <w:tcW w:w="6974" w:type="dxa"/>
          </w:tcPr>
          <w:p w14:paraId="0A16BB5B" w14:textId="34D9C301" w:rsidR="00D44B31" w:rsidRDefault="006A2451" w:rsidP="00951EC9">
            <w:r>
              <w:t>During the third week of the project running from 16</w:t>
            </w:r>
            <w:r w:rsidRPr="00117F83">
              <w:rPr>
                <w:vertAlign w:val="superscript"/>
              </w:rPr>
              <w:t>th</w:t>
            </w:r>
            <w:r>
              <w:t>-20</w:t>
            </w:r>
            <w:r w:rsidRPr="00117F83">
              <w:rPr>
                <w:vertAlign w:val="superscript"/>
              </w:rPr>
              <w:t>th</w:t>
            </w:r>
            <w:r>
              <w:t xml:space="preserve"> March, all the remaining tasks on the Implementation and Testing phases were completed, as can be seen </w:t>
            </w:r>
            <w:r w:rsidR="00AF2951">
              <w:t>in Appendix A Figure 15.</w:t>
            </w:r>
            <w:r>
              <w:t xml:space="preserve"> This included adding a test image to the code repository and then subsequently adding a new record to the database linked to an uploaded image in Azure Blob storage. The PowerShell script for this was made idempotent, only uploading either the image or the record in the event they do not currently exist. This was then tested on the front end and was found to work correctly </w:t>
            </w:r>
            <w:r w:rsidR="00F36590">
              <w:t>(see Figures 6 and 7 for evidence of this).</w:t>
            </w:r>
          </w:p>
        </w:tc>
      </w:tr>
      <w:tr w:rsidR="00D44B31" w14:paraId="61850E43" w14:textId="77777777" w:rsidTr="00951EC9">
        <w:tc>
          <w:tcPr>
            <w:tcW w:w="6974" w:type="dxa"/>
          </w:tcPr>
          <w:p w14:paraId="15500B17" w14:textId="77777777" w:rsidR="00D44B31" w:rsidRPr="00EE37A9" w:rsidRDefault="00D44B31" w:rsidP="00951EC9">
            <w:pPr>
              <w:jc w:val="center"/>
              <w:rPr>
                <w:b/>
                <w:bCs/>
              </w:rPr>
            </w:pPr>
            <w:r>
              <w:rPr>
                <w:b/>
                <w:bCs/>
              </w:rPr>
              <w:t>Issues Raised and Adjustments</w:t>
            </w:r>
          </w:p>
        </w:tc>
        <w:tc>
          <w:tcPr>
            <w:tcW w:w="6974" w:type="dxa"/>
          </w:tcPr>
          <w:p w14:paraId="60ED68FB" w14:textId="77777777" w:rsidR="004870B0" w:rsidRDefault="004870B0" w:rsidP="004870B0">
            <w:r>
              <w:t xml:space="preserve">This was perhaps the most difficult week of the project, as many unforeseen and difficult to solve issues arose. Firstly, whilst adding and removing database access rules in the deployment pipeline was a solved problem in previous weeks, the inclusion of images and adding them to Azure Blob Storage proved to be a similar but far more complex problem. To allow the pipeline agent to upload an image to the Azure Blob Storage, the Azure role of Storage Blob Data Contributor role had to be added and removed from it in the pipeline. The access rules for the Azure Blob Storage also had to be added and removed in the pipeline run, adding another layer of complexity. </w:t>
            </w:r>
          </w:p>
          <w:p w14:paraId="3AC638FD" w14:textId="6434CD4E" w:rsidR="00D44B31" w:rsidRDefault="004870B0" w:rsidP="001B455A">
            <w:r>
              <w:t xml:space="preserve">Perhaps the most difficult to solve problem was that the roles and access rules took variable amounts of time to propagate through Azure’s backend. This caused many failures when uploading images, despite the roles and access rules saying they were in the correct </w:t>
            </w:r>
            <w:r>
              <w:lastRenderedPageBreak/>
              <w:t xml:space="preserve">configuration. Due to this, a step was added in the pipeline to wait for one minute for the rules to propagate, and retry logic was added throughout the pipeline elsewhere. This was not an ideal solution, as it affected </w:t>
            </w:r>
            <w:r w:rsidRPr="00995A55">
              <w:t xml:space="preserve">Success Criteria 4 (see Table </w:t>
            </w:r>
            <w:r w:rsidR="00995A55">
              <w:t>5</w:t>
            </w:r>
            <w:r w:rsidRPr="00995A55">
              <w:t>),</w:t>
            </w:r>
            <w:r>
              <w:t xml:space="preserve"> but one that was unavoidable, as Azure’s backend is a walled-off environment for security reasons.</w:t>
            </w:r>
          </w:p>
        </w:tc>
      </w:tr>
    </w:tbl>
    <w:p w14:paraId="6BAF6202" w14:textId="4769C593" w:rsidR="00D44B31" w:rsidRPr="00D44B31" w:rsidRDefault="005D45EB" w:rsidP="005D45EB">
      <w:pPr>
        <w:pStyle w:val="Caption"/>
      </w:pPr>
      <w:bookmarkStart w:id="66" w:name="_Toc230961619"/>
      <w:r>
        <w:lastRenderedPageBreak/>
        <w:t xml:space="preserve">Table </w:t>
      </w:r>
      <w:fldSimple w:instr=" SEQ Table \* ARABIC ">
        <w:r w:rsidR="00566243">
          <w:rPr>
            <w:noProof/>
          </w:rPr>
          <w:t>13</w:t>
        </w:r>
      </w:fldSimple>
      <w:r>
        <w:t xml:space="preserve"> - Work Week 3 Review</w:t>
      </w:r>
      <w:bookmarkEnd w:id="66"/>
    </w:p>
    <w:p w14:paraId="66833447" w14:textId="77777777" w:rsidR="00EA595D" w:rsidRDefault="00EA595D" w:rsidP="00EA595D">
      <w:pPr>
        <w:keepNext/>
      </w:pPr>
      <w:r w:rsidRPr="00EA595D">
        <w:rPr>
          <w:noProof/>
        </w:rPr>
        <w:drawing>
          <wp:inline distT="0" distB="0" distL="0" distR="0" wp14:anchorId="3DBC9D64" wp14:editId="01650E65">
            <wp:extent cx="8863330" cy="3565525"/>
            <wp:effectExtent l="0" t="0" r="0" b="0"/>
            <wp:docPr id="172122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26929" name=""/>
                    <pic:cNvPicPr/>
                  </pic:nvPicPr>
                  <pic:blipFill>
                    <a:blip r:embed="rId13"/>
                    <a:stretch>
                      <a:fillRect/>
                    </a:stretch>
                  </pic:blipFill>
                  <pic:spPr>
                    <a:xfrm>
                      <a:off x="0" y="0"/>
                      <a:ext cx="8863330" cy="3565525"/>
                    </a:xfrm>
                    <a:prstGeom prst="rect">
                      <a:avLst/>
                    </a:prstGeom>
                  </pic:spPr>
                </pic:pic>
              </a:graphicData>
            </a:graphic>
          </wp:inline>
        </w:drawing>
      </w:r>
    </w:p>
    <w:p w14:paraId="797340B8" w14:textId="69259D5A" w:rsidR="00EA595D" w:rsidRDefault="00EA595D" w:rsidP="00EA595D">
      <w:pPr>
        <w:pStyle w:val="Caption"/>
      </w:pPr>
      <w:bookmarkStart w:id="67" w:name="_Toc230961591"/>
      <w:r>
        <w:t xml:space="preserve">Figure </w:t>
      </w:r>
      <w:fldSimple w:instr=" SEQ Figure \* ARABIC ">
        <w:r w:rsidR="00114DD6">
          <w:rPr>
            <w:noProof/>
          </w:rPr>
          <w:t>6</w:t>
        </w:r>
      </w:fldSimple>
      <w:r>
        <w:t xml:space="preserve"> - Multiple Records on Errors and Omissions Frontend</w:t>
      </w:r>
      <w:bookmarkEnd w:id="67"/>
    </w:p>
    <w:p w14:paraId="4BB3DB0B" w14:textId="77777777" w:rsidR="00114DD6" w:rsidRDefault="00114DD6" w:rsidP="003F011C">
      <w:pPr>
        <w:keepNext/>
        <w:jc w:val="center"/>
      </w:pPr>
      <w:r w:rsidRPr="00114DD6">
        <w:rPr>
          <w:noProof/>
        </w:rPr>
        <w:lastRenderedPageBreak/>
        <w:drawing>
          <wp:inline distT="0" distB="0" distL="0" distR="0" wp14:anchorId="51288BC8" wp14:editId="5F64A2CD">
            <wp:extent cx="6706235" cy="5143500"/>
            <wp:effectExtent l="0" t="0" r="0" b="0"/>
            <wp:docPr id="191651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19301" name=""/>
                    <pic:cNvPicPr/>
                  </pic:nvPicPr>
                  <pic:blipFill>
                    <a:blip r:embed="rId14"/>
                    <a:stretch>
                      <a:fillRect/>
                    </a:stretch>
                  </pic:blipFill>
                  <pic:spPr>
                    <a:xfrm>
                      <a:off x="0" y="0"/>
                      <a:ext cx="6706235" cy="5143500"/>
                    </a:xfrm>
                    <a:prstGeom prst="rect">
                      <a:avLst/>
                    </a:prstGeom>
                  </pic:spPr>
                </pic:pic>
              </a:graphicData>
            </a:graphic>
          </wp:inline>
        </w:drawing>
      </w:r>
    </w:p>
    <w:p w14:paraId="27403D27" w14:textId="6F73CAA8" w:rsidR="00114DD6" w:rsidRPr="00114DD6" w:rsidRDefault="00114DD6" w:rsidP="003F011C">
      <w:pPr>
        <w:pStyle w:val="Caption"/>
        <w:jc w:val="center"/>
      </w:pPr>
      <w:bookmarkStart w:id="68" w:name="_Toc230961592"/>
      <w:r>
        <w:t xml:space="preserve">Figure </w:t>
      </w:r>
      <w:fldSimple w:instr=" SEQ Figure \* ARABIC ">
        <w:r>
          <w:rPr>
            <w:noProof/>
          </w:rPr>
          <w:t>7</w:t>
        </w:r>
      </w:fldSimple>
      <w:r>
        <w:t xml:space="preserve"> - Detail of Attachment Record</w:t>
      </w:r>
      <w:bookmarkEnd w:id="68"/>
    </w:p>
    <w:p w14:paraId="7FBC35ED" w14:textId="7020A583" w:rsidR="00DE1098" w:rsidRPr="008A53B1" w:rsidRDefault="00D4230F" w:rsidP="008A53B1">
      <w:pPr>
        <w:pStyle w:val="Heading3"/>
        <w:jc w:val="center"/>
        <w:rPr>
          <w:u w:val="single"/>
        </w:rPr>
      </w:pPr>
      <w:bookmarkStart w:id="69" w:name="_Toc230961572"/>
      <w:r>
        <w:rPr>
          <w:u w:val="single"/>
        </w:rPr>
        <w:lastRenderedPageBreak/>
        <w:t>4.3.</w:t>
      </w:r>
      <w:r w:rsidR="008B14E8">
        <w:rPr>
          <w:u w:val="single"/>
        </w:rPr>
        <w:t>2</w:t>
      </w:r>
      <w:r>
        <w:rPr>
          <w:u w:val="single"/>
        </w:rPr>
        <w:t xml:space="preserve"> Logbook Review</w:t>
      </w:r>
      <w:bookmarkEnd w:id="69"/>
    </w:p>
    <w:p w14:paraId="44514D8A" w14:textId="5EA2A52F" w:rsidR="00E858FB" w:rsidRPr="00DE1098" w:rsidRDefault="00E858FB" w:rsidP="00DE1098">
      <w:r>
        <w:t xml:space="preserve">During the logbook review for this week, discussion was had about how to include screenshots and Gantt Charts in this report. It was decided that I should try and use landscape orientation for some screenshots and diagrams. This can be seen in </w:t>
      </w:r>
      <w:r w:rsidR="00B518F6" w:rsidRPr="00927AB4">
        <w:t>Appendix A Figure 19</w:t>
      </w:r>
      <w:r w:rsidRPr="00927AB4">
        <w:t>.</w:t>
      </w:r>
    </w:p>
    <w:p w14:paraId="33152A3E" w14:textId="4FF157B1" w:rsidR="00BD7EC7" w:rsidRPr="009038A4" w:rsidRDefault="004D2BF1" w:rsidP="009038A4">
      <w:pPr>
        <w:pStyle w:val="Heading2"/>
        <w:jc w:val="center"/>
        <w:rPr>
          <w:u w:val="single"/>
        </w:rPr>
      </w:pPr>
      <w:bookmarkStart w:id="70" w:name="_Toc230961573"/>
      <w:r>
        <w:rPr>
          <w:u w:val="single"/>
        </w:rPr>
        <w:t>4.4 Week 4 – 23</w:t>
      </w:r>
      <w:r w:rsidRPr="004D2BF1">
        <w:rPr>
          <w:u w:val="single"/>
          <w:vertAlign w:val="superscript"/>
        </w:rPr>
        <w:t>rd</w:t>
      </w:r>
      <w:r>
        <w:rPr>
          <w:u w:val="single"/>
        </w:rPr>
        <w:t>-25</w:t>
      </w:r>
      <w:r w:rsidRPr="004D2BF1">
        <w:rPr>
          <w:u w:val="single"/>
          <w:vertAlign w:val="superscript"/>
        </w:rPr>
        <w:t>th</w:t>
      </w:r>
      <w:r>
        <w:rPr>
          <w:u w:val="single"/>
        </w:rPr>
        <w:t xml:space="preserve"> March</w:t>
      </w:r>
      <w:bookmarkEnd w:id="70"/>
    </w:p>
    <w:p w14:paraId="4ABED20A" w14:textId="64BAB2E0" w:rsidR="00067C17" w:rsidRDefault="00067C17" w:rsidP="00067C17">
      <w:pPr>
        <w:pStyle w:val="Heading3"/>
        <w:jc w:val="center"/>
        <w:rPr>
          <w:u w:val="single"/>
        </w:rPr>
      </w:pPr>
      <w:bookmarkStart w:id="71" w:name="_Toc230961574"/>
      <w:r>
        <w:rPr>
          <w:u w:val="single"/>
        </w:rPr>
        <w:t>4.4.1 Work Completed</w:t>
      </w:r>
      <w:r w:rsidR="00D44B31">
        <w:rPr>
          <w:u w:val="single"/>
        </w:rPr>
        <w:t xml:space="preserve"> and Issues Raised</w:t>
      </w:r>
      <w:bookmarkEnd w:id="71"/>
    </w:p>
    <w:tbl>
      <w:tblPr>
        <w:tblStyle w:val="TableGrid"/>
        <w:tblW w:w="0" w:type="auto"/>
        <w:tblLook w:val="04A0" w:firstRow="1" w:lastRow="0" w:firstColumn="1" w:lastColumn="0" w:noHBand="0" w:noVBand="1"/>
      </w:tblPr>
      <w:tblGrid>
        <w:gridCol w:w="6974"/>
        <w:gridCol w:w="6974"/>
      </w:tblGrid>
      <w:tr w:rsidR="004F6515" w14:paraId="48B8D00E" w14:textId="77777777" w:rsidTr="00951EC9">
        <w:tc>
          <w:tcPr>
            <w:tcW w:w="6974" w:type="dxa"/>
          </w:tcPr>
          <w:p w14:paraId="3ED342C4" w14:textId="77777777" w:rsidR="004F6515" w:rsidRPr="00EE37A9" w:rsidRDefault="004F6515" w:rsidP="00951EC9">
            <w:pPr>
              <w:jc w:val="center"/>
              <w:rPr>
                <w:b/>
                <w:bCs/>
              </w:rPr>
            </w:pPr>
            <w:r>
              <w:rPr>
                <w:b/>
                <w:bCs/>
              </w:rPr>
              <w:t>Work Completed</w:t>
            </w:r>
          </w:p>
        </w:tc>
        <w:tc>
          <w:tcPr>
            <w:tcW w:w="6974" w:type="dxa"/>
          </w:tcPr>
          <w:p w14:paraId="49B53B82" w14:textId="7CDA8E38" w:rsidR="004F6515" w:rsidRDefault="00D241A5" w:rsidP="00951EC9">
            <w:r>
              <w:t>During the final week of the project, running from 23</w:t>
            </w:r>
            <w:r w:rsidRPr="00BD7EC7">
              <w:rPr>
                <w:vertAlign w:val="superscript"/>
              </w:rPr>
              <w:t>rd</w:t>
            </w:r>
            <w:r>
              <w:t>-25</w:t>
            </w:r>
            <w:r w:rsidRPr="00BD7EC7">
              <w:rPr>
                <w:vertAlign w:val="superscript"/>
              </w:rPr>
              <w:t>th</w:t>
            </w:r>
            <w:r>
              <w:t xml:space="preserve"> March, all the Documentation tasks were completed, as can be seen</w:t>
            </w:r>
            <w:r w:rsidR="0025209C">
              <w:t xml:space="preserve"> in Appendix A Figure 16.</w:t>
            </w:r>
            <w:r>
              <w:t xml:space="preserve"> This was included as a README in the project code repository and was subject to Pull Request review by other members of the team, to make sure it made sense. This README included information on how the data seeding script worked and how to test it on the frontend.</w:t>
            </w:r>
          </w:p>
        </w:tc>
      </w:tr>
      <w:tr w:rsidR="004F6515" w14:paraId="10AB7874" w14:textId="77777777" w:rsidTr="00951EC9">
        <w:tc>
          <w:tcPr>
            <w:tcW w:w="6974" w:type="dxa"/>
          </w:tcPr>
          <w:p w14:paraId="75127D27" w14:textId="77777777" w:rsidR="004F6515" w:rsidRPr="00EE37A9" w:rsidRDefault="004F6515" w:rsidP="00951EC9">
            <w:pPr>
              <w:jc w:val="center"/>
              <w:rPr>
                <w:b/>
                <w:bCs/>
              </w:rPr>
            </w:pPr>
            <w:r>
              <w:rPr>
                <w:b/>
                <w:bCs/>
              </w:rPr>
              <w:t>Issues Raised and Adjustments</w:t>
            </w:r>
          </w:p>
        </w:tc>
        <w:tc>
          <w:tcPr>
            <w:tcW w:w="6974" w:type="dxa"/>
          </w:tcPr>
          <w:p w14:paraId="1EDB2E97" w14:textId="069FC8DC" w:rsidR="00B511E9" w:rsidRDefault="00B511E9" w:rsidP="00B511E9">
            <w:r>
              <w:t xml:space="preserve">The only issues and adjustments raised here were the comments on the Pull Request, as can be seen in </w:t>
            </w:r>
            <w:r w:rsidR="002939BA">
              <w:t xml:space="preserve">Figure 8 </w:t>
            </w:r>
            <w:r>
              <w:t>below. The main issues were other engineers on the team wanting file names and locations for where data creation happens. This led to a discussion about the possibility of using JSON files to hold the data separately from PowerShell scripts but was considered outside the immediate scope of this project.</w:t>
            </w:r>
          </w:p>
          <w:p w14:paraId="615839BA" w14:textId="77777777" w:rsidR="004F6515" w:rsidRDefault="004F6515" w:rsidP="005D45EB">
            <w:pPr>
              <w:keepNext/>
            </w:pPr>
          </w:p>
        </w:tc>
      </w:tr>
    </w:tbl>
    <w:p w14:paraId="1322F30F" w14:textId="634FCAF3" w:rsidR="004F6515" w:rsidRPr="004F6515" w:rsidRDefault="005D45EB" w:rsidP="005D45EB">
      <w:pPr>
        <w:pStyle w:val="Caption"/>
      </w:pPr>
      <w:bookmarkStart w:id="72" w:name="_Toc230961620"/>
      <w:r>
        <w:t xml:space="preserve">Table </w:t>
      </w:r>
      <w:fldSimple w:instr=" SEQ Table \* ARABIC ">
        <w:r w:rsidR="00566243">
          <w:rPr>
            <w:noProof/>
          </w:rPr>
          <w:t>14</w:t>
        </w:r>
      </w:fldSimple>
      <w:r>
        <w:t xml:space="preserve"> - Work Week 4 Review</w:t>
      </w:r>
      <w:bookmarkEnd w:id="72"/>
    </w:p>
    <w:p w14:paraId="3F839393" w14:textId="77777777" w:rsidR="00317244" w:rsidRDefault="00E70F04" w:rsidP="00317244">
      <w:pPr>
        <w:keepNext/>
      </w:pPr>
      <w:r w:rsidRPr="00E70F04">
        <w:rPr>
          <w:noProof/>
        </w:rPr>
        <w:lastRenderedPageBreak/>
        <w:drawing>
          <wp:inline distT="0" distB="0" distL="0" distR="0" wp14:anchorId="17BF5122" wp14:editId="3B2CE85A">
            <wp:extent cx="8863330" cy="3753485"/>
            <wp:effectExtent l="0" t="0" r="0" b="0"/>
            <wp:docPr id="935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2206" name=""/>
                    <pic:cNvPicPr/>
                  </pic:nvPicPr>
                  <pic:blipFill>
                    <a:blip r:embed="rId15"/>
                    <a:stretch>
                      <a:fillRect/>
                    </a:stretch>
                  </pic:blipFill>
                  <pic:spPr>
                    <a:xfrm>
                      <a:off x="0" y="0"/>
                      <a:ext cx="8863330" cy="3753485"/>
                    </a:xfrm>
                    <a:prstGeom prst="rect">
                      <a:avLst/>
                    </a:prstGeom>
                  </pic:spPr>
                </pic:pic>
              </a:graphicData>
            </a:graphic>
          </wp:inline>
        </w:drawing>
      </w:r>
    </w:p>
    <w:p w14:paraId="6565E2D5" w14:textId="324E47AA" w:rsidR="00E70F04" w:rsidRDefault="00317244" w:rsidP="00317244">
      <w:pPr>
        <w:pStyle w:val="Caption"/>
      </w:pPr>
      <w:bookmarkStart w:id="73" w:name="_Toc230961593"/>
      <w:r w:rsidRPr="007042FA">
        <w:t xml:space="preserve">Figure </w:t>
      </w:r>
      <w:fldSimple w:instr=" SEQ Figure \* ARABIC ">
        <w:r w:rsidR="00114DD6" w:rsidRPr="007042FA">
          <w:rPr>
            <w:noProof/>
          </w:rPr>
          <w:t>8</w:t>
        </w:r>
      </w:fldSimple>
      <w:r w:rsidRPr="007042FA">
        <w:t xml:space="preserve"> - Pull Request Comment on Documentation</w:t>
      </w:r>
      <w:bookmarkEnd w:id="73"/>
    </w:p>
    <w:p w14:paraId="6609FD2D" w14:textId="2297B25B" w:rsidR="004F58D7" w:rsidRDefault="004F58D7" w:rsidP="004F58D7">
      <w:pPr>
        <w:pStyle w:val="Heading3"/>
        <w:jc w:val="center"/>
        <w:rPr>
          <w:u w:val="single"/>
        </w:rPr>
      </w:pPr>
      <w:bookmarkStart w:id="74" w:name="_Toc230961575"/>
      <w:r>
        <w:rPr>
          <w:u w:val="single"/>
        </w:rPr>
        <w:t>4.4.</w:t>
      </w:r>
      <w:r w:rsidR="0078721D">
        <w:rPr>
          <w:u w:val="single"/>
        </w:rPr>
        <w:t>2</w:t>
      </w:r>
      <w:r>
        <w:rPr>
          <w:u w:val="single"/>
        </w:rPr>
        <w:t xml:space="preserve"> Logbook Review</w:t>
      </w:r>
      <w:bookmarkEnd w:id="74"/>
    </w:p>
    <w:p w14:paraId="5C86BE93" w14:textId="7E553102" w:rsidR="009D76FF" w:rsidRPr="009D76FF" w:rsidRDefault="009D76FF" w:rsidP="009D76FF">
      <w:r>
        <w:t>There was no logbook review for this week, as the project was completed here.</w:t>
      </w:r>
    </w:p>
    <w:p w14:paraId="1234B873" w14:textId="77777777" w:rsidR="00B8043A" w:rsidRDefault="00B8043A">
      <w:pPr>
        <w:rPr>
          <w:rFonts w:asciiTheme="majorHAnsi" w:eastAsiaTheme="majorEastAsia" w:hAnsiTheme="majorHAnsi" w:cstheme="majorBidi"/>
          <w:color w:val="0F4761" w:themeColor="accent1" w:themeShade="BF"/>
          <w:sz w:val="32"/>
          <w:szCs w:val="32"/>
          <w:u w:val="single"/>
        </w:rPr>
      </w:pPr>
      <w:r>
        <w:rPr>
          <w:u w:val="single"/>
        </w:rPr>
        <w:br w:type="page"/>
      </w:r>
    </w:p>
    <w:p w14:paraId="7776438B" w14:textId="494C6111" w:rsidR="009F02A3" w:rsidRDefault="009F02A3" w:rsidP="009F02A3">
      <w:pPr>
        <w:pStyle w:val="Heading2"/>
        <w:jc w:val="center"/>
        <w:rPr>
          <w:u w:val="single"/>
        </w:rPr>
      </w:pPr>
      <w:bookmarkStart w:id="75" w:name="_Toc230961576"/>
      <w:r>
        <w:rPr>
          <w:u w:val="single"/>
        </w:rPr>
        <w:lastRenderedPageBreak/>
        <w:t>4.5 Project Sprint Board</w:t>
      </w:r>
      <w:bookmarkEnd w:id="75"/>
    </w:p>
    <w:p w14:paraId="62CF5E92" w14:textId="1F077A52" w:rsidR="008531D3" w:rsidRDefault="008531D3" w:rsidP="008531D3">
      <w:r>
        <w:t xml:space="preserve">As mentioned in </w:t>
      </w:r>
      <w:r w:rsidRPr="00D9196E">
        <w:t>Section 3.1</w:t>
      </w:r>
      <w:r>
        <w:t xml:space="preserve">, the project was conducted using an agile methodology, using an Azure DevOps Sprint Board to track the work items as a series of tasks under a User Story. See </w:t>
      </w:r>
      <w:r w:rsidR="00D9196E">
        <w:t xml:space="preserve">Figure 9 </w:t>
      </w:r>
      <w:r>
        <w:t>below</w:t>
      </w:r>
      <w:r w:rsidR="00FD6ED8">
        <w:t xml:space="preserve"> which shows</w:t>
      </w:r>
      <w:r>
        <w:t xml:space="preserve"> part of the sprint board</w:t>
      </w:r>
      <w:r w:rsidR="00A5762E">
        <w:t xml:space="preserve"> after completion of the project</w:t>
      </w:r>
      <w:r>
        <w:t>, showing many of the Tasks:</w:t>
      </w:r>
    </w:p>
    <w:p w14:paraId="1FC472C8" w14:textId="77777777" w:rsidR="008531D3" w:rsidRDefault="008531D3" w:rsidP="008531D3">
      <w:pPr>
        <w:keepNext/>
      </w:pPr>
      <w:r w:rsidRPr="008531D3">
        <w:rPr>
          <w:noProof/>
        </w:rPr>
        <w:drawing>
          <wp:inline distT="0" distB="0" distL="0" distR="0" wp14:anchorId="3ACA0DA6" wp14:editId="3680CFE5">
            <wp:extent cx="8863330" cy="3933190"/>
            <wp:effectExtent l="0" t="0" r="0" b="0"/>
            <wp:docPr id="77120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04095" name=""/>
                    <pic:cNvPicPr/>
                  </pic:nvPicPr>
                  <pic:blipFill>
                    <a:blip r:embed="rId16"/>
                    <a:stretch>
                      <a:fillRect/>
                    </a:stretch>
                  </pic:blipFill>
                  <pic:spPr>
                    <a:xfrm>
                      <a:off x="0" y="0"/>
                      <a:ext cx="8863330" cy="3933190"/>
                    </a:xfrm>
                    <a:prstGeom prst="rect">
                      <a:avLst/>
                    </a:prstGeom>
                  </pic:spPr>
                </pic:pic>
              </a:graphicData>
            </a:graphic>
          </wp:inline>
        </w:drawing>
      </w:r>
    </w:p>
    <w:p w14:paraId="7373B116" w14:textId="2A9C70A3" w:rsidR="008531D3" w:rsidRPr="008531D3" w:rsidRDefault="008531D3" w:rsidP="008531D3">
      <w:pPr>
        <w:pStyle w:val="Caption"/>
      </w:pPr>
      <w:bookmarkStart w:id="76" w:name="_Toc230961594"/>
      <w:r>
        <w:t xml:space="preserve">Figure </w:t>
      </w:r>
      <w:fldSimple w:instr=" SEQ Figure \* ARABIC ">
        <w:r w:rsidR="00114DD6">
          <w:rPr>
            <w:noProof/>
          </w:rPr>
          <w:t>9</w:t>
        </w:r>
      </w:fldSimple>
      <w:r>
        <w:t xml:space="preserve"> - Project Sprint Board</w:t>
      </w:r>
      <w:bookmarkEnd w:id="76"/>
    </w:p>
    <w:p w14:paraId="37CF6952" w14:textId="47C05A9D" w:rsidR="00386297" w:rsidRDefault="00386297" w:rsidP="00386297">
      <w:pPr>
        <w:pStyle w:val="Heading2"/>
        <w:jc w:val="center"/>
        <w:rPr>
          <w:u w:val="single"/>
        </w:rPr>
      </w:pPr>
      <w:bookmarkStart w:id="77" w:name="_Toc230961577"/>
      <w:r>
        <w:rPr>
          <w:u w:val="single"/>
        </w:rPr>
        <w:lastRenderedPageBreak/>
        <w:t>4.6 Revised Risk Management</w:t>
      </w:r>
      <w:bookmarkEnd w:id="77"/>
    </w:p>
    <w:p w14:paraId="154DA63C" w14:textId="3E996BD8" w:rsidR="00A5762E" w:rsidRPr="00A5762E" w:rsidRDefault="00DA707D" w:rsidP="00A5762E">
      <w:r>
        <w:t xml:space="preserve">This section follows on from </w:t>
      </w:r>
      <w:r w:rsidR="00D66852">
        <w:t>Section 3.3</w:t>
      </w:r>
      <w:r>
        <w:t xml:space="preserve"> regarding Risk Management. Here, the initial risk assessment and risk matrix been amended with additions made for discoveries during the project. The Risk Mitigation Proposals has been replaced with Risk Mitigation Actions, explaining what was actually done during the project to alleviate risk.</w:t>
      </w:r>
    </w:p>
    <w:p w14:paraId="5CC4A58B" w14:textId="1BC7C0E3" w:rsidR="00386297" w:rsidRDefault="00386297" w:rsidP="00386297">
      <w:pPr>
        <w:pStyle w:val="Heading3"/>
        <w:jc w:val="center"/>
        <w:rPr>
          <w:u w:val="single"/>
        </w:rPr>
      </w:pPr>
      <w:bookmarkStart w:id="78" w:name="_Toc230961578"/>
      <w:r w:rsidRPr="0024795C">
        <w:rPr>
          <w:u w:val="single"/>
        </w:rPr>
        <w:t>4.6.1 Revised Risk Assessment</w:t>
      </w:r>
      <w:bookmarkEnd w:id="78"/>
    </w:p>
    <w:p w14:paraId="2767F568" w14:textId="373B0AA0" w:rsidR="002A165E" w:rsidRPr="002A165E" w:rsidRDefault="002A165E" w:rsidP="002A165E">
      <w:r>
        <w:t xml:space="preserve">The revised risk assessment below </w:t>
      </w:r>
      <w:r w:rsidR="00E62035">
        <w:t xml:space="preserve">(see Table 15), </w:t>
      </w:r>
      <w:r>
        <w:t xml:space="preserve">contains all the risks and actions present in the previous </w:t>
      </w:r>
      <w:r w:rsidR="00002ED7">
        <w:t>Table 8</w:t>
      </w:r>
      <w:r>
        <w:t xml:space="preserve"> in </w:t>
      </w:r>
      <w:r w:rsidR="00287E12">
        <w:t>Section 3.3.1</w:t>
      </w:r>
      <w:r>
        <w:t>. However, it now refers to ‘Current Mitigating Actions’ as ‘Mitigating Actions Before Project’ and has added the risks that became apparent during the project.</w:t>
      </w:r>
    </w:p>
    <w:tbl>
      <w:tblPr>
        <w:tblStyle w:val="TableGrid"/>
        <w:tblW w:w="0" w:type="auto"/>
        <w:tblLook w:val="04A0" w:firstRow="1" w:lastRow="0" w:firstColumn="1" w:lastColumn="0" w:noHBand="0" w:noVBand="1"/>
      </w:tblPr>
      <w:tblGrid>
        <w:gridCol w:w="562"/>
        <w:gridCol w:w="6096"/>
        <w:gridCol w:w="7290"/>
      </w:tblGrid>
      <w:tr w:rsidR="002A165E" w14:paraId="74EAEEF6" w14:textId="77777777" w:rsidTr="00951EC9">
        <w:tc>
          <w:tcPr>
            <w:tcW w:w="562" w:type="dxa"/>
          </w:tcPr>
          <w:p w14:paraId="7B4A03D8" w14:textId="77777777" w:rsidR="002A165E" w:rsidRDefault="002A165E" w:rsidP="00951EC9">
            <w:pPr>
              <w:jc w:val="center"/>
            </w:pPr>
            <w:r w:rsidRPr="002131D0">
              <w:rPr>
                <w:rFonts w:cstheme="minorHAnsi"/>
                <w:b/>
                <w:bCs/>
                <w:sz w:val="24"/>
                <w:szCs w:val="24"/>
              </w:rPr>
              <w:t>ID</w:t>
            </w:r>
          </w:p>
        </w:tc>
        <w:tc>
          <w:tcPr>
            <w:tcW w:w="6096" w:type="dxa"/>
          </w:tcPr>
          <w:p w14:paraId="61827DB0" w14:textId="77777777" w:rsidR="002A165E" w:rsidRDefault="002A165E" w:rsidP="00951EC9">
            <w:pPr>
              <w:jc w:val="center"/>
            </w:pPr>
            <w:r>
              <w:rPr>
                <w:rFonts w:cstheme="minorHAnsi"/>
                <w:b/>
                <w:bCs/>
                <w:sz w:val="24"/>
                <w:szCs w:val="24"/>
              </w:rPr>
              <w:t>Risk</w:t>
            </w:r>
          </w:p>
        </w:tc>
        <w:tc>
          <w:tcPr>
            <w:tcW w:w="7290" w:type="dxa"/>
          </w:tcPr>
          <w:p w14:paraId="661CAB77" w14:textId="1566D252" w:rsidR="002A165E" w:rsidRDefault="002A165E" w:rsidP="00951EC9">
            <w:pPr>
              <w:jc w:val="center"/>
            </w:pPr>
            <w:r>
              <w:rPr>
                <w:rFonts w:cstheme="minorHAnsi"/>
                <w:b/>
                <w:bCs/>
                <w:sz w:val="24"/>
                <w:szCs w:val="24"/>
              </w:rPr>
              <w:t>Mitigating Actions Before Project</w:t>
            </w:r>
          </w:p>
        </w:tc>
      </w:tr>
      <w:tr w:rsidR="002A165E" w14:paraId="544A6625" w14:textId="77777777" w:rsidTr="00951EC9">
        <w:tc>
          <w:tcPr>
            <w:tcW w:w="562" w:type="dxa"/>
          </w:tcPr>
          <w:p w14:paraId="73DE416F" w14:textId="77777777" w:rsidR="002A165E" w:rsidRDefault="002A165E" w:rsidP="00951EC9">
            <w:pPr>
              <w:jc w:val="center"/>
            </w:pPr>
            <w:r>
              <w:t>1</w:t>
            </w:r>
          </w:p>
        </w:tc>
        <w:tc>
          <w:tcPr>
            <w:tcW w:w="6096" w:type="dxa"/>
          </w:tcPr>
          <w:p w14:paraId="30813915" w14:textId="77777777" w:rsidR="002A165E" w:rsidRDefault="002A165E" w:rsidP="00951EC9">
            <w:r>
              <w:t>Hardcoded or insecure connections strings are used to access the SQL database, thus exposing the database to malicious actors who acquire them.</w:t>
            </w:r>
          </w:p>
        </w:tc>
        <w:tc>
          <w:tcPr>
            <w:tcW w:w="7290" w:type="dxa"/>
          </w:tcPr>
          <w:p w14:paraId="6877BAE9" w14:textId="0CFB3F3E" w:rsidR="002A165E" w:rsidRDefault="00D247E9" w:rsidP="00951EC9">
            <w:r>
              <w:t xml:space="preserve">Engineers </w:t>
            </w:r>
            <w:r w:rsidR="002A165E">
              <w:t>should pick up hardcoded connection strings in code during Pull Requests.</w:t>
            </w:r>
          </w:p>
        </w:tc>
      </w:tr>
      <w:tr w:rsidR="002A165E" w14:paraId="70A0A20D" w14:textId="77777777" w:rsidTr="00951EC9">
        <w:tc>
          <w:tcPr>
            <w:tcW w:w="562" w:type="dxa"/>
          </w:tcPr>
          <w:p w14:paraId="453D69B1" w14:textId="77777777" w:rsidR="002A165E" w:rsidRDefault="002A165E" w:rsidP="00951EC9">
            <w:pPr>
              <w:jc w:val="center"/>
            </w:pPr>
            <w:r>
              <w:t>2</w:t>
            </w:r>
          </w:p>
        </w:tc>
        <w:tc>
          <w:tcPr>
            <w:tcW w:w="6096" w:type="dxa"/>
          </w:tcPr>
          <w:p w14:paraId="600C7361" w14:textId="77777777" w:rsidR="002A165E" w:rsidRDefault="002A165E" w:rsidP="00951EC9">
            <w:r>
              <w:t>The data seeding script may use an identity that has greater permissions than required, and this may lead to any malicious actor who manages to run the pipeline potentially having access to an identity that can do more than intended or be used in unintended ways.</w:t>
            </w:r>
          </w:p>
        </w:tc>
        <w:tc>
          <w:tcPr>
            <w:tcW w:w="7290" w:type="dxa"/>
          </w:tcPr>
          <w:p w14:paraId="58B34666" w14:textId="77777777" w:rsidR="002A165E" w:rsidRDefault="002A165E" w:rsidP="00951EC9">
            <w:r>
              <w:t>The service connection identity used for the pipeline has the least privileges necessary to deploy either a development or testing environment. Whilst this may allow for some malicious actions if the pipelines were changed due to some privileges it has, on balance the privileges are contained to a particular subscription and any actions taken would be logged and could be audited.</w:t>
            </w:r>
          </w:p>
        </w:tc>
      </w:tr>
      <w:tr w:rsidR="002A165E" w14:paraId="10FDCE0C" w14:textId="77777777" w:rsidTr="00951EC9">
        <w:tc>
          <w:tcPr>
            <w:tcW w:w="562" w:type="dxa"/>
          </w:tcPr>
          <w:p w14:paraId="5D75B53F" w14:textId="77777777" w:rsidR="002A165E" w:rsidRDefault="002A165E" w:rsidP="00951EC9">
            <w:pPr>
              <w:jc w:val="center"/>
            </w:pPr>
            <w:r>
              <w:t>3</w:t>
            </w:r>
          </w:p>
        </w:tc>
        <w:tc>
          <w:tcPr>
            <w:tcW w:w="6096" w:type="dxa"/>
          </w:tcPr>
          <w:p w14:paraId="07B71AB7" w14:textId="77777777" w:rsidR="002A165E" w:rsidRDefault="002A165E" w:rsidP="00951EC9">
            <w:r>
              <w:t>Malicious actors could gain access to the Azure DevOps repository and modify the seeding script to add malware to the database or blob storage. Malicious actors could also infer database schemas from the code in the repository.</w:t>
            </w:r>
          </w:p>
        </w:tc>
        <w:tc>
          <w:tcPr>
            <w:tcW w:w="7290" w:type="dxa"/>
          </w:tcPr>
          <w:p w14:paraId="16889661" w14:textId="2A8943FF" w:rsidR="002A165E" w:rsidRDefault="002A165E" w:rsidP="00951EC9">
            <w:r>
              <w:t>The Azure DevOps project has Role-Based Access Control to ensure unauthorised personnel cannot access the project or have restricted actions inside the project. Modification of the script requires the ability to branch the code, which is permission-based, and attempts to merge such as modification into the main branch would be subject to review of a Pull Request</w:t>
            </w:r>
            <w:r w:rsidR="00F674BB">
              <w:t>.</w:t>
            </w:r>
          </w:p>
        </w:tc>
      </w:tr>
      <w:tr w:rsidR="002A165E" w14:paraId="1E154C2D" w14:textId="77777777" w:rsidTr="00951EC9">
        <w:tc>
          <w:tcPr>
            <w:tcW w:w="562" w:type="dxa"/>
          </w:tcPr>
          <w:p w14:paraId="73D66EC9" w14:textId="77777777" w:rsidR="002A165E" w:rsidRDefault="002A165E" w:rsidP="00951EC9">
            <w:pPr>
              <w:jc w:val="center"/>
            </w:pPr>
            <w:r>
              <w:t>4</w:t>
            </w:r>
          </w:p>
        </w:tc>
        <w:tc>
          <w:tcPr>
            <w:tcW w:w="6096" w:type="dxa"/>
          </w:tcPr>
          <w:p w14:paraId="0464F95A" w14:textId="77777777" w:rsidR="002A165E" w:rsidRDefault="002A165E" w:rsidP="00951EC9">
            <w:r>
              <w:t>Pull Requests created whilst creating the data seeding script could introduce security vulnerabilities.</w:t>
            </w:r>
          </w:p>
        </w:tc>
        <w:tc>
          <w:tcPr>
            <w:tcW w:w="7290" w:type="dxa"/>
          </w:tcPr>
          <w:p w14:paraId="30BEAD90" w14:textId="4A025404" w:rsidR="002A165E" w:rsidRDefault="00E91402" w:rsidP="00951EC9">
            <w:r>
              <w:t>Engineers will make security recommendations during Pull Request</w:t>
            </w:r>
            <w:r w:rsidR="002A165E">
              <w:t xml:space="preserve">. These recommendations will be considered and implemented if reasonable to do so before merging any Pull Requests. </w:t>
            </w:r>
            <w:r w:rsidR="002D30E0">
              <w:t xml:space="preserve">Azure DevOps Pipelines also give warnings if deprecated PowerShell cmdlets are used </w:t>
            </w:r>
            <w:sdt>
              <w:sdtPr>
                <w:id w:val="1306747727"/>
                <w:citation/>
              </w:sdtPr>
              <w:sdtContent>
                <w:r w:rsidR="0068364F">
                  <w:fldChar w:fldCharType="begin"/>
                </w:r>
                <w:r w:rsidR="0068364F">
                  <w:instrText xml:space="preserve"> CITATION Mic265 \l 2057 </w:instrText>
                </w:r>
                <w:r w:rsidR="0068364F">
                  <w:fldChar w:fldCharType="separate"/>
                </w:r>
                <w:r w:rsidR="009360DE" w:rsidRPr="009360DE">
                  <w:rPr>
                    <w:noProof/>
                  </w:rPr>
                  <w:t>(Microsoft Learn, 2026c)</w:t>
                </w:r>
                <w:r w:rsidR="0068364F">
                  <w:fldChar w:fldCharType="end"/>
                </w:r>
              </w:sdtContent>
            </w:sdt>
            <w:r w:rsidR="0068364F">
              <w:t>.</w:t>
            </w:r>
          </w:p>
        </w:tc>
      </w:tr>
      <w:tr w:rsidR="002A165E" w14:paraId="1BCC7443" w14:textId="77777777" w:rsidTr="00951EC9">
        <w:tc>
          <w:tcPr>
            <w:tcW w:w="562" w:type="dxa"/>
          </w:tcPr>
          <w:p w14:paraId="32180C2D" w14:textId="77777777" w:rsidR="002A165E" w:rsidRDefault="002A165E" w:rsidP="00951EC9">
            <w:pPr>
              <w:jc w:val="center"/>
            </w:pPr>
            <w:r>
              <w:t>5</w:t>
            </w:r>
          </w:p>
        </w:tc>
        <w:tc>
          <w:tcPr>
            <w:tcW w:w="6096" w:type="dxa"/>
          </w:tcPr>
          <w:p w14:paraId="5F97EC2B" w14:textId="77777777" w:rsidR="002A165E" w:rsidRDefault="002A165E" w:rsidP="00951EC9">
            <w:r>
              <w:t xml:space="preserve">The creation of multiple development and testing environments may drive up the cloud costs in Azure </w:t>
            </w:r>
            <w:r>
              <w:lastRenderedPageBreak/>
              <w:t>significantly during the development of this data seeding script.</w:t>
            </w:r>
          </w:p>
        </w:tc>
        <w:tc>
          <w:tcPr>
            <w:tcW w:w="7290" w:type="dxa"/>
          </w:tcPr>
          <w:p w14:paraId="624C14F2" w14:textId="77777777" w:rsidR="002A165E" w:rsidRDefault="002A165E" w:rsidP="00951EC9">
            <w:pPr>
              <w:keepNext/>
            </w:pPr>
            <w:r>
              <w:lastRenderedPageBreak/>
              <w:t xml:space="preserve">Only a single environment should be created for this work. If development work pauses for a significant amount of time, the environment should be </w:t>
            </w:r>
            <w:r>
              <w:lastRenderedPageBreak/>
              <w:t>pulled down as to prevent incurring further costs for no reason until development starts back up again.</w:t>
            </w:r>
          </w:p>
        </w:tc>
      </w:tr>
      <w:tr w:rsidR="00B238FA" w14:paraId="70EE70A7" w14:textId="77777777" w:rsidTr="00951EC9">
        <w:tc>
          <w:tcPr>
            <w:tcW w:w="562" w:type="dxa"/>
          </w:tcPr>
          <w:p w14:paraId="38723931" w14:textId="0664AEA2" w:rsidR="00B238FA" w:rsidRDefault="00B238FA" w:rsidP="00951EC9">
            <w:pPr>
              <w:jc w:val="center"/>
            </w:pPr>
            <w:r>
              <w:lastRenderedPageBreak/>
              <w:t>6</w:t>
            </w:r>
          </w:p>
        </w:tc>
        <w:tc>
          <w:tcPr>
            <w:tcW w:w="6096" w:type="dxa"/>
          </w:tcPr>
          <w:p w14:paraId="1108E751" w14:textId="11185C72" w:rsidR="00B238FA" w:rsidRDefault="00596CDD" w:rsidP="00951EC9">
            <w:r>
              <w:t>A teardown pipeline could accidentally target a production environment causing serious data loss and requiring disaster recovery.</w:t>
            </w:r>
          </w:p>
        </w:tc>
        <w:tc>
          <w:tcPr>
            <w:tcW w:w="7290" w:type="dxa"/>
          </w:tcPr>
          <w:p w14:paraId="1D9ED217" w14:textId="7561E553" w:rsidR="00B238FA" w:rsidRDefault="00096906" w:rsidP="00951EC9">
            <w:pPr>
              <w:keepNext/>
            </w:pPr>
            <w:r>
              <w:t>Resource locks on production environment resources, preventing some teardown. However, these resource locks are not universal across all production resources for Errors and Omissions.</w:t>
            </w:r>
          </w:p>
        </w:tc>
      </w:tr>
      <w:tr w:rsidR="00B238FA" w14:paraId="01EEB651" w14:textId="77777777" w:rsidTr="00951EC9">
        <w:tc>
          <w:tcPr>
            <w:tcW w:w="562" w:type="dxa"/>
          </w:tcPr>
          <w:p w14:paraId="42A24242" w14:textId="3DD4E1F2" w:rsidR="00B238FA" w:rsidRDefault="00B238FA" w:rsidP="00951EC9">
            <w:pPr>
              <w:jc w:val="center"/>
            </w:pPr>
            <w:r>
              <w:t>7</w:t>
            </w:r>
          </w:p>
        </w:tc>
        <w:tc>
          <w:tcPr>
            <w:tcW w:w="6096" w:type="dxa"/>
          </w:tcPr>
          <w:p w14:paraId="65D4AEAC" w14:textId="060192A3" w:rsidR="00B238FA" w:rsidRPr="00B238FA" w:rsidRDefault="005861E6" w:rsidP="00951EC9">
            <w:pPr>
              <w:rPr>
                <w:highlight w:val="yellow"/>
              </w:rPr>
            </w:pPr>
            <w:r w:rsidRPr="005861E6">
              <w:t xml:space="preserve">The </w:t>
            </w:r>
            <w:r>
              <w:t xml:space="preserve">IP of the pipeline agent is not easily accessed. Therefore, </w:t>
            </w:r>
            <w:r w:rsidR="00EC7E92">
              <w:t>an external API must be used to retrieve the IP address.</w:t>
            </w:r>
            <w:r w:rsidR="008A629F">
              <w:t xml:space="preserve"> IP addresses being exposed could potentially lead to security vulnerabilities or be classes as personal data under GDPR if connect</w:t>
            </w:r>
            <w:r w:rsidR="002108F4">
              <w:t>ed</w:t>
            </w:r>
            <w:r w:rsidR="008A629F">
              <w:t xml:space="preserve"> with an individual.</w:t>
            </w:r>
          </w:p>
        </w:tc>
        <w:tc>
          <w:tcPr>
            <w:tcW w:w="7290" w:type="dxa"/>
          </w:tcPr>
          <w:p w14:paraId="2B3DEE61" w14:textId="1DD6C76E" w:rsidR="00B238FA" w:rsidRDefault="00000240" w:rsidP="00951EC9">
            <w:pPr>
              <w:keepNext/>
            </w:pPr>
            <w:r>
              <w:t xml:space="preserve">Before the project, there was no mitigating action in place. </w:t>
            </w:r>
          </w:p>
        </w:tc>
      </w:tr>
      <w:tr w:rsidR="00AC6173" w14:paraId="3B4D51C5" w14:textId="77777777" w:rsidTr="00951EC9">
        <w:tc>
          <w:tcPr>
            <w:tcW w:w="562" w:type="dxa"/>
          </w:tcPr>
          <w:p w14:paraId="04438B28" w14:textId="2046B614" w:rsidR="00AC6173" w:rsidRDefault="00AC6173" w:rsidP="00951EC9">
            <w:pPr>
              <w:jc w:val="center"/>
            </w:pPr>
            <w:r>
              <w:t>8</w:t>
            </w:r>
          </w:p>
        </w:tc>
        <w:tc>
          <w:tcPr>
            <w:tcW w:w="6096" w:type="dxa"/>
          </w:tcPr>
          <w:p w14:paraId="2E3E2731" w14:textId="39954251" w:rsidR="00AC6173" w:rsidRDefault="00866751" w:rsidP="00951EC9">
            <w:pPr>
              <w:rPr>
                <w:highlight w:val="yellow"/>
              </w:rPr>
            </w:pPr>
            <w:r w:rsidRPr="007860FC">
              <w:t>Additional privileges granted to the pipeline agent during the deployment pipeline run may not be revoked if enough safeguards are in place in the data seeding script.</w:t>
            </w:r>
          </w:p>
        </w:tc>
        <w:tc>
          <w:tcPr>
            <w:tcW w:w="7290" w:type="dxa"/>
          </w:tcPr>
          <w:p w14:paraId="21725C58" w14:textId="18FB107F" w:rsidR="00AC6173" w:rsidRDefault="007860FC" w:rsidP="0024795C">
            <w:pPr>
              <w:keepNext/>
            </w:pPr>
            <w:r>
              <w:t>Before the project, there was no mitigating actions in place.</w:t>
            </w:r>
          </w:p>
        </w:tc>
      </w:tr>
    </w:tbl>
    <w:p w14:paraId="5D59D6AD" w14:textId="4A8E1931" w:rsidR="00893299" w:rsidRPr="00893299" w:rsidRDefault="0024795C" w:rsidP="0024795C">
      <w:pPr>
        <w:pStyle w:val="Caption"/>
      </w:pPr>
      <w:bookmarkStart w:id="79" w:name="_Toc230961621"/>
      <w:r>
        <w:t xml:space="preserve">Table </w:t>
      </w:r>
      <w:fldSimple w:instr=" SEQ Table \* ARABIC ">
        <w:r w:rsidR="00566243">
          <w:rPr>
            <w:noProof/>
          </w:rPr>
          <w:t>15</w:t>
        </w:r>
      </w:fldSimple>
      <w:r>
        <w:t xml:space="preserve"> - Revised Risk Assessment</w:t>
      </w:r>
      <w:bookmarkEnd w:id="79"/>
    </w:p>
    <w:p w14:paraId="774FF786" w14:textId="6FB8FDE9" w:rsidR="00386297" w:rsidRDefault="00386297" w:rsidP="00386297">
      <w:pPr>
        <w:pStyle w:val="Heading3"/>
        <w:jc w:val="center"/>
        <w:rPr>
          <w:u w:val="single"/>
        </w:rPr>
      </w:pPr>
      <w:bookmarkStart w:id="80" w:name="_Toc230961579"/>
      <w:r w:rsidRPr="00C72C45">
        <w:rPr>
          <w:u w:val="single"/>
        </w:rPr>
        <w:t xml:space="preserve">4.6.2 Revised Risk </w:t>
      </w:r>
      <w:r w:rsidR="00692FEE" w:rsidRPr="00C72C45">
        <w:rPr>
          <w:u w:val="single"/>
        </w:rPr>
        <w:t>Register</w:t>
      </w:r>
      <w:bookmarkEnd w:id="80"/>
    </w:p>
    <w:p w14:paraId="65C16415" w14:textId="040DCCDE" w:rsidR="001E031C" w:rsidRDefault="001E031C" w:rsidP="001E031C">
      <w:r>
        <w:t>The revised risk register</w:t>
      </w:r>
      <w:r w:rsidR="004A141B">
        <w:t xml:space="preserve"> below </w:t>
      </w:r>
      <w:r w:rsidR="004A141B" w:rsidRPr="00036CE0">
        <w:t xml:space="preserve">(see Table </w:t>
      </w:r>
      <w:r w:rsidR="00036CE0">
        <w:t>16</w:t>
      </w:r>
      <w:r w:rsidR="004A141B" w:rsidRPr="00036CE0">
        <w:t>)</w:t>
      </w:r>
      <w:r>
        <w:t xml:space="preserve"> build</w:t>
      </w:r>
      <w:r w:rsidR="00D36B48">
        <w:t>s</w:t>
      </w:r>
      <w:r>
        <w:t xml:space="preserve"> upon the revised risk assessment in</w:t>
      </w:r>
      <w:r w:rsidR="008349C6">
        <w:t xml:space="preserve"> Table 15</w:t>
      </w:r>
      <w:r>
        <w:t xml:space="preserve">. It still uses the risk </w:t>
      </w:r>
      <w:r w:rsidR="004A141B">
        <w:t xml:space="preserve">matrix from </w:t>
      </w:r>
      <w:r w:rsidR="0090777F">
        <w:t>Figure 4</w:t>
      </w:r>
      <w:r w:rsidR="004A141B">
        <w:t>.</w:t>
      </w:r>
    </w:p>
    <w:tbl>
      <w:tblPr>
        <w:tblStyle w:val="TableGrid"/>
        <w:tblW w:w="0" w:type="auto"/>
        <w:tblLook w:val="04A0" w:firstRow="1" w:lastRow="0" w:firstColumn="1" w:lastColumn="0" w:noHBand="0" w:noVBand="1"/>
      </w:tblPr>
      <w:tblGrid>
        <w:gridCol w:w="1413"/>
        <w:gridCol w:w="5386"/>
        <w:gridCol w:w="5103"/>
        <w:gridCol w:w="2046"/>
      </w:tblGrid>
      <w:tr w:rsidR="00D40389" w14:paraId="16340CB6" w14:textId="77777777" w:rsidTr="00951EC9">
        <w:tc>
          <w:tcPr>
            <w:tcW w:w="1413" w:type="dxa"/>
          </w:tcPr>
          <w:p w14:paraId="6CB18DCE" w14:textId="77777777" w:rsidR="00D40389" w:rsidRPr="00F76036" w:rsidRDefault="00D40389" w:rsidP="00951EC9">
            <w:pPr>
              <w:jc w:val="center"/>
              <w:rPr>
                <w:b/>
                <w:bCs/>
              </w:rPr>
            </w:pPr>
            <w:r>
              <w:rPr>
                <w:b/>
                <w:bCs/>
                <w:kern w:val="2"/>
                <w14:ligatures w14:val="standardContextual"/>
              </w:rPr>
              <w:t>Risk ID</w:t>
            </w:r>
          </w:p>
        </w:tc>
        <w:tc>
          <w:tcPr>
            <w:tcW w:w="5386" w:type="dxa"/>
          </w:tcPr>
          <w:p w14:paraId="729A0BE6" w14:textId="77777777" w:rsidR="00D40389" w:rsidRPr="00F76036" w:rsidRDefault="00D40389" w:rsidP="00951EC9">
            <w:pPr>
              <w:jc w:val="center"/>
              <w:rPr>
                <w:b/>
                <w:bCs/>
              </w:rPr>
            </w:pPr>
            <w:r>
              <w:rPr>
                <w:b/>
                <w:bCs/>
              </w:rPr>
              <w:t>Probability</w:t>
            </w:r>
          </w:p>
        </w:tc>
        <w:tc>
          <w:tcPr>
            <w:tcW w:w="5103" w:type="dxa"/>
          </w:tcPr>
          <w:p w14:paraId="1AC75E55" w14:textId="77777777" w:rsidR="00D40389" w:rsidRPr="00F76036" w:rsidRDefault="00D40389" w:rsidP="00951EC9">
            <w:pPr>
              <w:jc w:val="center"/>
              <w:rPr>
                <w:b/>
                <w:bCs/>
              </w:rPr>
            </w:pPr>
            <w:r>
              <w:rPr>
                <w:b/>
                <w:bCs/>
              </w:rPr>
              <w:t>Impact</w:t>
            </w:r>
          </w:p>
        </w:tc>
        <w:tc>
          <w:tcPr>
            <w:tcW w:w="2046" w:type="dxa"/>
          </w:tcPr>
          <w:p w14:paraId="6D7AAC62" w14:textId="77777777" w:rsidR="00D40389" w:rsidRPr="00D77BD5" w:rsidRDefault="00D40389" w:rsidP="00951EC9">
            <w:pPr>
              <w:jc w:val="center"/>
              <w:rPr>
                <w:b/>
                <w:bCs/>
              </w:rPr>
            </w:pPr>
            <w:r>
              <w:rPr>
                <w:b/>
                <w:bCs/>
              </w:rPr>
              <w:t>Risk Score</w:t>
            </w:r>
          </w:p>
        </w:tc>
      </w:tr>
      <w:tr w:rsidR="00D40389" w14:paraId="7211548A" w14:textId="77777777" w:rsidTr="00951EC9">
        <w:tc>
          <w:tcPr>
            <w:tcW w:w="1413" w:type="dxa"/>
          </w:tcPr>
          <w:p w14:paraId="65D8652D" w14:textId="77777777" w:rsidR="00D40389" w:rsidRDefault="00D40389" w:rsidP="00951EC9">
            <w:pPr>
              <w:jc w:val="center"/>
            </w:pPr>
            <w:r>
              <w:t>1</w:t>
            </w:r>
          </w:p>
        </w:tc>
        <w:tc>
          <w:tcPr>
            <w:tcW w:w="5386" w:type="dxa"/>
          </w:tcPr>
          <w:p w14:paraId="39AE5EFE" w14:textId="77777777" w:rsidR="00D40389" w:rsidRDefault="00D40389" w:rsidP="00951EC9">
            <w:r w:rsidRPr="008E317E">
              <w:t xml:space="preserve">Medium </w:t>
            </w:r>
            <w:r>
              <w:t>–</w:t>
            </w:r>
            <w:r w:rsidRPr="008E317E">
              <w:t xml:space="preserve"> </w:t>
            </w:r>
            <w:r>
              <w:t>the possibility of hardcoding connection strings in the code repository or outputting them to a terminal during a deployment pipeline run is very possible if due care is not taken. Hardcoded connection strings could also be left in development git branches, meaning malicious actors may eventually get access to them, even if the hardcoded connection string code never gets merged into the main branch.</w:t>
            </w:r>
          </w:p>
        </w:tc>
        <w:tc>
          <w:tcPr>
            <w:tcW w:w="5103" w:type="dxa"/>
          </w:tcPr>
          <w:p w14:paraId="717F0279" w14:textId="77777777" w:rsidR="00D40389" w:rsidRDefault="00D40389" w:rsidP="00951EC9">
            <w:r w:rsidRPr="007528D0">
              <w:t xml:space="preserve">Low </w:t>
            </w:r>
            <w:r>
              <w:t>–</w:t>
            </w:r>
            <w:r w:rsidRPr="007528D0">
              <w:t xml:space="preserve"> </w:t>
            </w:r>
            <w:r>
              <w:t>Because of the ephemerality of the development environments, and the fact that these hardcoded strings are not going to be used for production environments in this project, the impact should only affect development environments, which can be quickly shut down and put up with new connection strings.</w:t>
            </w:r>
          </w:p>
        </w:tc>
        <w:tc>
          <w:tcPr>
            <w:tcW w:w="2046" w:type="dxa"/>
          </w:tcPr>
          <w:p w14:paraId="308ED1BF" w14:textId="77777777" w:rsidR="00D40389" w:rsidRDefault="00D40389" w:rsidP="00951EC9">
            <w:pPr>
              <w:jc w:val="center"/>
            </w:pPr>
            <w:r>
              <w:t>Low</w:t>
            </w:r>
          </w:p>
        </w:tc>
      </w:tr>
      <w:tr w:rsidR="00D40389" w14:paraId="3C4EE2ED" w14:textId="77777777" w:rsidTr="00951EC9">
        <w:tc>
          <w:tcPr>
            <w:tcW w:w="1413" w:type="dxa"/>
          </w:tcPr>
          <w:p w14:paraId="1DE52F44" w14:textId="77777777" w:rsidR="00D40389" w:rsidRDefault="00D40389" w:rsidP="00951EC9">
            <w:pPr>
              <w:jc w:val="center"/>
            </w:pPr>
            <w:r>
              <w:t>2</w:t>
            </w:r>
          </w:p>
        </w:tc>
        <w:tc>
          <w:tcPr>
            <w:tcW w:w="5386" w:type="dxa"/>
          </w:tcPr>
          <w:p w14:paraId="7C53045D" w14:textId="77777777" w:rsidR="00D40389" w:rsidRDefault="00D40389" w:rsidP="00951EC9">
            <w:r w:rsidRPr="002439B0">
              <w:t xml:space="preserve">Medium </w:t>
            </w:r>
            <w:r>
              <w:t>–</w:t>
            </w:r>
            <w:r w:rsidRPr="002439B0">
              <w:t xml:space="preserve"> </w:t>
            </w:r>
            <w:r>
              <w:t>The possibility of giving the pipeline agent’s identity additional roles in Azure’s backend is very possible. Caution will have to be taken when assigning roles, to make sure they are not over and above the necessary requirements for the project.</w:t>
            </w:r>
          </w:p>
        </w:tc>
        <w:tc>
          <w:tcPr>
            <w:tcW w:w="5103" w:type="dxa"/>
          </w:tcPr>
          <w:p w14:paraId="17DB5AA0" w14:textId="77777777" w:rsidR="00D40389" w:rsidRDefault="00D40389" w:rsidP="00951EC9">
            <w:r w:rsidRPr="002439B0">
              <w:t xml:space="preserve">High </w:t>
            </w:r>
            <w:r>
              <w:t>–</w:t>
            </w:r>
            <w:r w:rsidRPr="002439B0">
              <w:t xml:space="preserve"> </w:t>
            </w:r>
            <w:r>
              <w:t xml:space="preserve">Accidentally giving the pipeline agent’s identity powerful privileges could lead to accidental or malicious sabotage of Ordnance Survey’s cloud estate on Azure. This could interrupt production services and in the worst-case scenario lead to a </w:t>
            </w:r>
            <w:r>
              <w:lastRenderedPageBreak/>
              <w:t>ransomware attack. This could financially cripple Ordnance Survey in the worst possible scenario.</w:t>
            </w:r>
          </w:p>
        </w:tc>
        <w:tc>
          <w:tcPr>
            <w:tcW w:w="2046" w:type="dxa"/>
          </w:tcPr>
          <w:p w14:paraId="553062E6" w14:textId="77777777" w:rsidR="00D40389" w:rsidRDefault="00D40389" w:rsidP="00951EC9">
            <w:pPr>
              <w:jc w:val="center"/>
            </w:pPr>
            <w:r>
              <w:lastRenderedPageBreak/>
              <w:t>High</w:t>
            </w:r>
          </w:p>
        </w:tc>
      </w:tr>
      <w:tr w:rsidR="00D40389" w14:paraId="55CC853B" w14:textId="77777777" w:rsidTr="00951EC9">
        <w:tc>
          <w:tcPr>
            <w:tcW w:w="1413" w:type="dxa"/>
          </w:tcPr>
          <w:p w14:paraId="396481FA" w14:textId="77777777" w:rsidR="00D40389" w:rsidRDefault="00D40389" w:rsidP="00951EC9">
            <w:pPr>
              <w:jc w:val="center"/>
            </w:pPr>
            <w:r>
              <w:t>3</w:t>
            </w:r>
          </w:p>
        </w:tc>
        <w:tc>
          <w:tcPr>
            <w:tcW w:w="5386" w:type="dxa"/>
          </w:tcPr>
          <w:p w14:paraId="5FDB3287" w14:textId="77777777" w:rsidR="00D40389" w:rsidRDefault="00D40389" w:rsidP="00951EC9">
            <w:r w:rsidRPr="00232231">
              <w:t xml:space="preserve">Low </w:t>
            </w:r>
            <w:r>
              <w:t>–</w:t>
            </w:r>
            <w:r w:rsidRPr="00232231">
              <w:t xml:space="preserve"> </w:t>
            </w:r>
            <w:r>
              <w:t>Because of Azure DevOps Role Based Access Control already implemented for Ordnance Survey’s estate, this is unlikely. The modification of any scripts for the database seeding would also require extensive effort and knowledge outside of the Azure DevOps estate. Inferring database schemas is the most probable result were Role Based Access Controls to be bypassed. Pipelines are unlikely to run on branches created by anyone who bypassed the Role Based Access Control and modified the code on new branches.</w:t>
            </w:r>
          </w:p>
        </w:tc>
        <w:tc>
          <w:tcPr>
            <w:tcW w:w="5103" w:type="dxa"/>
          </w:tcPr>
          <w:p w14:paraId="772E55A8" w14:textId="77777777" w:rsidR="00D40389" w:rsidRDefault="00D40389" w:rsidP="00951EC9">
            <w:r>
              <w:t>High – If someone were to modify the code in the repository and someone run a pipeline using it, Ordnance Survey’s cloud estate in Azure could come under threat, potentially leading to a ransomware attack. Otherwise, the inference of a database schema would be a very small, probably negligible, threat.</w:t>
            </w:r>
          </w:p>
        </w:tc>
        <w:tc>
          <w:tcPr>
            <w:tcW w:w="2046" w:type="dxa"/>
          </w:tcPr>
          <w:p w14:paraId="47990E75" w14:textId="77777777" w:rsidR="00D40389" w:rsidRDefault="00D40389" w:rsidP="00951EC9">
            <w:pPr>
              <w:jc w:val="center"/>
            </w:pPr>
            <w:r>
              <w:t>Medium</w:t>
            </w:r>
          </w:p>
        </w:tc>
      </w:tr>
      <w:tr w:rsidR="00D40389" w14:paraId="3C8CF262" w14:textId="77777777" w:rsidTr="00951EC9">
        <w:tc>
          <w:tcPr>
            <w:tcW w:w="1413" w:type="dxa"/>
          </w:tcPr>
          <w:p w14:paraId="22200366" w14:textId="77777777" w:rsidR="00D40389" w:rsidRDefault="00D40389" w:rsidP="00951EC9">
            <w:pPr>
              <w:jc w:val="center"/>
            </w:pPr>
            <w:r>
              <w:t>4</w:t>
            </w:r>
          </w:p>
        </w:tc>
        <w:tc>
          <w:tcPr>
            <w:tcW w:w="5386" w:type="dxa"/>
          </w:tcPr>
          <w:p w14:paraId="412F2729" w14:textId="39C79829" w:rsidR="00D40389" w:rsidRDefault="00D40389" w:rsidP="00951EC9">
            <w:r w:rsidRPr="008D6142">
              <w:t xml:space="preserve">Low </w:t>
            </w:r>
            <w:r>
              <w:t>–</w:t>
            </w:r>
            <w:r w:rsidRPr="008D6142">
              <w:t xml:space="preserve"> </w:t>
            </w:r>
            <w:r>
              <w:t>Because of Pull Requests requiring approval by another engineer or senior engineer on the team, it is very unlikely critical vulnerabilities will make it through the Pull Request process.</w:t>
            </w:r>
          </w:p>
        </w:tc>
        <w:tc>
          <w:tcPr>
            <w:tcW w:w="5103" w:type="dxa"/>
          </w:tcPr>
          <w:p w14:paraId="48FE3832" w14:textId="77777777" w:rsidR="00D40389" w:rsidRDefault="00D40389" w:rsidP="00951EC9">
            <w:r>
              <w:t>High– Although many security vulnerabilities are low-impact, because of the variable nature and breadth of security vulnerabilities it is entirely possible that a critical vulnerability could be exploited, damaging Ordnance Survey’s Azure DevOps or Azure estate.</w:t>
            </w:r>
          </w:p>
        </w:tc>
        <w:tc>
          <w:tcPr>
            <w:tcW w:w="2046" w:type="dxa"/>
          </w:tcPr>
          <w:p w14:paraId="5BBEAA02" w14:textId="77777777" w:rsidR="00D40389" w:rsidRDefault="00D40389" w:rsidP="00951EC9">
            <w:pPr>
              <w:jc w:val="center"/>
            </w:pPr>
            <w:r>
              <w:t>Medium</w:t>
            </w:r>
          </w:p>
        </w:tc>
      </w:tr>
      <w:tr w:rsidR="00D40389" w14:paraId="567BFBFC" w14:textId="77777777" w:rsidTr="00951EC9">
        <w:tc>
          <w:tcPr>
            <w:tcW w:w="1413" w:type="dxa"/>
          </w:tcPr>
          <w:p w14:paraId="063B6369" w14:textId="77777777" w:rsidR="00D40389" w:rsidRDefault="00D40389" w:rsidP="00951EC9">
            <w:pPr>
              <w:jc w:val="center"/>
            </w:pPr>
            <w:r>
              <w:t>5</w:t>
            </w:r>
          </w:p>
        </w:tc>
        <w:tc>
          <w:tcPr>
            <w:tcW w:w="5386" w:type="dxa"/>
          </w:tcPr>
          <w:p w14:paraId="2F616366" w14:textId="77777777" w:rsidR="00D40389" w:rsidRDefault="00D40389" w:rsidP="00951EC9">
            <w:r w:rsidRPr="00A341E9">
              <w:t xml:space="preserve">Low </w:t>
            </w:r>
            <w:r>
              <w:t>–</w:t>
            </w:r>
            <w:r w:rsidRPr="00A341E9">
              <w:t xml:space="preserve"> </w:t>
            </w:r>
            <w:r>
              <w:t>It is unlikely that multiple environments would be created, except by mistake. The nature of the pipelines is such that the creation of resources must be explicitly confirmed, and when it becomes apparent that a new environment is being created, the pipeline can be stopped and the new resources shut down.</w:t>
            </w:r>
          </w:p>
        </w:tc>
        <w:tc>
          <w:tcPr>
            <w:tcW w:w="5103" w:type="dxa"/>
          </w:tcPr>
          <w:p w14:paraId="462F18FF" w14:textId="620C704A" w:rsidR="00D40389" w:rsidRDefault="00D40389" w:rsidP="00951EC9">
            <w:r w:rsidRPr="000A4D12">
              <w:t xml:space="preserve">Low </w:t>
            </w:r>
            <w:r>
              <w:t>–</w:t>
            </w:r>
            <w:r w:rsidRPr="000A4D12">
              <w:t xml:space="preserve"> </w:t>
            </w:r>
            <w:r>
              <w:t xml:space="preserve">Each development environment is estimated to cost about £1500 for each month </w:t>
            </w:r>
            <w:r w:rsidR="006B3949">
              <w:t>(see Appendix B Figure 20)</w:t>
            </w:r>
            <w:r>
              <w:t>. As any development environment accidentally created is unlikely to be up for more than a few hours before being shut down, the cost should be negligible.</w:t>
            </w:r>
          </w:p>
        </w:tc>
        <w:tc>
          <w:tcPr>
            <w:tcW w:w="2046" w:type="dxa"/>
          </w:tcPr>
          <w:p w14:paraId="17DEB96B" w14:textId="77777777" w:rsidR="00D40389" w:rsidRDefault="00D40389" w:rsidP="00951EC9">
            <w:pPr>
              <w:keepNext/>
              <w:jc w:val="center"/>
            </w:pPr>
            <w:r>
              <w:t>Low</w:t>
            </w:r>
          </w:p>
        </w:tc>
      </w:tr>
      <w:tr w:rsidR="0050796B" w14:paraId="5333E8D5" w14:textId="77777777" w:rsidTr="00951EC9">
        <w:tc>
          <w:tcPr>
            <w:tcW w:w="1413" w:type="dxa"/>
          </w:tcPr>
          <w:p w14:paraId="111590AC" w14:textId="7885FA1E" w:rsidR="0050796B" w:rsidRDefault="0050796B" w:rsidP="00951EC9">
            <w:pPr>
              <w:jc w:val="center"/>
            </w:pPr>
            <w:r>
              <w:t>6</w:t>
            </w:r>
          </w:p>
        </w:tc>
        <w:tc>
          <w:tcPr>
            <w:tcW w:w="5386" w:type="dxa"/>
          </w:tcPr>
          <w:p w14:paraId="035BCE29" w14:textId="53F30936" w:rsidR="0050796B" w:rsidRPr="00A341E9" w:rsidRDefault="00733F2A" w:rsidP="00951EC9">
            <w:r w:rsidRPr="00A125A1">
              <w:t xml:space="preserve">Low </w:t>
            </w:r>
            <w:r w:rsidR="00A125A1">
              <w:t>–</w:t>
            </w:r>
            <w:r w:rsidRPr="00A125A1">
              <w:t xml:space="preserve"> </w:t>
            </w:r>
            <w:r w:rsidR="00A125A1">
              <w:t xml:space="preserve">The risk of </w:t>
            </w:r>
            <w:r w:rsidR="007F405F">
              <w:t>targeting</w:t>
            </w:r>
            <w:r w:rsidR="00A125A1">
              <w:t xml:space="preserve"> the production environment with the teardown pipeline is low, as it would require specific approval to do so, and some resources in the production environment are resource-locked to prevent deletion.</w:t>
            </w:r>
          </w:p>
        </w:tc>
        <w:tc>
          <w:tcPr>
            <w:tcW w:w="5103" w:type="dxa"/>
          </w:tcPr>
          <w:p w14:paraId="7400ACCB" w14:textId="041FC797" w:rsidR="0050796B" w:rsidRPr="000A4D12" w:rsidRDefault="00FF027C" w:rsidP="00951EC9">
            <w:r w:rsidRPr="007F405F">
              <w:t>High</w:t>
            </w:r>
            <w:r w:rsidR="00C41D7F" w:rsidRPr="007F405F">
              <w:t xml:space="preserve"> </w:t>
            </w:r>
            <w:r w:rsidR="007F405F">
              <w:t>–</w:t>
            </w:r>
            <w:r w:rsidR="00C41D7F" w:rsidRPr="007F405F">
              <w:t xml:space="preserve"> </w:t>
            </w:r>
            <w:r w:rsidR="007F405F">
              <w:t>Despite some resources in the production environment being resource-locked, not all are. As such, the deletion of some of these resources could have catastrophic consequences for the production Errors and Omissions service.</w:t>
            </w:r>
          </w:p>
        </w:tc>
        <w:tc>
          <w:tcPr>
            <w:tcW w:w="2046" w:type="dxa"/>
          </w:tcPr>
          <w:p w14:paraId="58F1E6E6" w14:textId="0C21C199" w:rsidR="0050796B" w:rsidRDefault="003534CF" w:rsidP="00951EC9">
            <w:pPr>
              <w:keepNext/>
              <w:jc w:val="center"/>
            </w:pPr>
            <w:r>
              <w:t>Medium</w:t>
            </w:r>
          </w:p>
        </w:tc>
      </w:tr>
      <w:tr w:rsidR="0050796B" w14:paraId="6FC352E8" w14:textId="77777777" w:rsidTr="00951EC9">
        <w:tc>
          <w:tcPr>
            <w:tcW w:w="1413" w:type="dxa"/>
          </w:tcPr>
          <w:p w14:paraId="105851CE" w14:textId="46D953A6" w:rsidR="0050796B" w:rsidRDefault="0050796B" w:rsidP="00951EC9">
            <w:pPr>
              <w:jc w:val="center"/>
            </w:pPr>
            <w:r>
              <w:t>7</w:t>
            </w:r>
          </w:p>
        </w:tc>
        <w:tc>
          <w:tcPr>
            <w:tcW w:w="5386" w:type="dxa"/>
          </w:tcPr>
          <w:p w14:paraId="27470349" w14:textId="6A381A9C" w:rsidR="0050796B" w:rsidRPr="00A341E9" w:rsidRDefault="008A629F" w:rsidP="00951EC9">
            <w:r w:rsidRPr="00537E6C">
              <w:t>Low</w:t>
            </w:r>
            <w:r w:rsidR="00F4676A" w:rsidRPr="00537E6C">
              <w:t xml:space="preserve">- </w:t>
            </w:r>
            <w:r w:rsidR="00537E6C">
              <w:t>IP retrieving APIs such as ipify do not store IPs, and there is no personal data being linked to the IP</w:t>
            </w:r>
            <w:r w:rsidR="00A249EB">
              <w:t xml:space="preserve"> as </w:t>
            </w:r>
            <w:r w:rsidR="00A249EB">
              <w:lastRenderedPageBreak/>
              <w:t xml:space="preserve">ipify does not log information </w:t>
            </w:r>
            <w:sdt>
              <w:sdtPr>
                <w:id w:val="-2023685883"/>
                <w:citation/>
              </w:sdtPr>
              <w:sdtContent>
                <w:r w:rsidR="00A249EB">
                  <w:fldChar w:fldCharType="begin"/>
                </w:r>
                <w:r w:rsidR="00A249EB">
                  <w:instrText xml:space="preserve"> CITATION ipi26 \l 2057 </w:instrText>
                </w:r>
                <w:r w:rsidR="00A249EB">
                  <w:fldChar w:fldCharType="separate"/>
                </w:r>
                <w:r w:rsidR="009360DE" w:rsidRPr="009360DE">
                  <w:rPr>
                    <w:noProof/>
                  </w:rPr>
                  <w:t>(ipify, 2026)</w:t>
                </w:r>
                <w:r w:rsidR="00A249EB">
                  <w:fldChar w:fldCharType="end"/>
                </w:r>
              </w:sdtContent>
            </w:sdt>
            <w:r w:rsidR="00537E6C">
              <w:t>. It is also not being used to authenticate</w:t>
            </w:r>
            <w:r w:rsidR="00A249EB">
              <w:t>.</w:t>
            </w:r>
          </w:p>
        </w:tc>
        <w:tc>
          <w:tcPr>
            <w:tcW w:w="5103" w:type="dxa"/>
          </w:tcPr>
          <w:p w14:paraId="6A55CAE1" w14:textId="0113AFB7" w:rsidR="0050796B" w:rsidRPr="000A4D12" w:rsidRDefault="00537E6C" w:rsidP="00951EC9">
            <w:r>
              <w:lastRenderedPageBreak/>
              <w:t xml:space="preserve">Medium – If the IP retrieving API was to somehow store the IP, or link it to personal data or </w:t>
            </w:r>
            <w:r>
              <w:lastRenderedPageBreak/>
              <w:t>authentication, then GDPR fines could be incurred (ref here) and Ordnance Survey’s cloud estate could be partially compromised.</w:t>
            </w:r>
          </w:p>
        </w:tc>
        <w:tc>
          <w:tcPr>
            <w:tcW w:w="2046" w:type="dxa"/>
          </w:tcPr>
          <w:p w14:paraId="7854FEE3" w14:textId="3CF63CFF" w:rsidR="0050796B" w:rsidRDefault="0000630C" w:rsidP="00951EC9">
            <w:pPr>
              <w:keepNext/>
              <w:jc w:val="center"/>
            </w:pPr>
            <w:r>
              <w:lastRenderedPageBreak/>
              <w:t>Low</w:t>
            </w:r>
          </w:p>
        </w:tc>
      </w:tr>
      <w:tr w:rsidR="0050796B" w14:paraId="3C9318FD" w14:textId="77777777" w:rsidTr="00951EC9">
        <w:tc>
          <w:tcPr>
            <w:tcW w:w="1413" w:type="dxa"/>
          </w:tcPr>
          <w:p w14:paraId="41BBC119" w14:textId="1A6ADFCC" w:rsidR="0050796B" w:rsidRDefault="0050796B" w:rsidP="00951EC9">
            <w:pPr>
              <w:jc w:val="center"/>
            </w:pPr>
            <w:r>
              <w:t>8</w:t>
            </w:r>
          </w:p>
        </w:tc>
        <w:tc>
          <w:tcPr>
            <w:tcW w:w="5386" w:type="dxa"/>
          </w:tcPr>
          <w:p w14:paraId="5AEBAFED" w14:textId="01A3F030" w:rsidR="0050796B" w:rsidRPr="00A341E9" w:rsidRDefault="008D4478" w:rsidP="00951EC9">
            <w:r w:rsidRPr="00733D93">
              <w:t xml:space="preserve">Medium </w:t>
            </w:r>
            <w:r w:rsidR="00733D93">
              <w:t>–</w:t>
            </w:r>
            <w:r w:rsidRPr="00733D93">
              <w:t xml:space="preserve"> </w:t>
            </w:r>
            <w:r w:rsidR="00733D93">
              <w:t>The possibility of the pipeline agent being granted privileges and those not being revoked is possible if there are not sufficient fallback mechanisms in the code and the pipeline fails before removing them.</w:t>
            </w:r>
          </w:p>
        </w:tc>
        <w:tc>
          <w:tcPr>
            <w:tcW w:w="5103" w:type="dxa"/>
          </w:tcPr>
          <w:p w14:paraId="1EC8FAC1" w14:textId="317B5D2E" w:rsidR="0050796B" w:rsidRPr="000A4D12" w:rsidRDefault="008D4478" w:rsidP="00951EC9">
            <w:r w:rsidRPr="00F30473">
              <w:t xml:space="preserve">High </w:t>
            </w:r>
            <w:r w:rsidR="00F30473">
              <w:t>–</w:t>
            </w:r>
            <w:r w:rsidRPr="00F30473">
              <w:t xml:space="preserve"> </w:t>
            </w:r>
            <w:r w:rsidR="00F30473">
              <w:t>This could lead to the same issues discussed in Risk ID 2.</w:t>
            </w:r>
          </w:p>
        </w:tc>
        <w:tc>
          <w:tcPr>
            <w:tcW w:w="2046" w:type="dxa"/>
          </w:tcPr>
          <w:p w14:paraId="1F4887EC" w14:textId="7E4955C3" w:rsidR="0050796B" w:rsidRDefault="008D4478" w:rsidP="003167AF">
            <w:pPr>
              <w:keepNext/>
              <w:jc w:val="center"/>
            </w:pPr>
            <w:r>
              <w:t>High</w:t>
            </w:r>
          </w:p>
        </w:tc>
      </w:tr>
    </w:tbl>
    <w:p w14:paraId="73FA8447" w14:textId="5A260C2D" w:rsidR="00D40389" w:rsidRPr="001E031C" w:rsidRDefault="003167AF" w:rsidP="003167AF">
      <w:pPr>
        <w:pStyle w:val="Caption"/>
      </w:pPr>
      <w:bookmarkStart w:id="81" w:name="_Toc230961622"/>
      <w:r>
        <w:t xml:space="preserve">Table </w:t>
      </w:r>
      <w:fldSimple w:instr=" SEQ Table \* ARABIC ">
        <w:r w:rsidR="00566243">
          <w:rPr>
            <w:noProof/>
          </w:rPr>
          <w:t>16</w:t>
        </w:r>
      </w:fldSimple>
      <w:r>
        <w:t xml:space="preserve"> - Revised Risk Register</w:t>
      </w:r>
      <w:bookmarkEnd w:id="81"/>
    </w:p>
    <w:p w14:paraId="5F39D197" w14:textId="1452BC71" w:rsidR="00386297" w:rsidRDefault="005152EF" w:rsidP="005152EF">
      <w:pPr>
        <w:pStyle w:val="Heading3"/>
        <w:jc w:val="center"/>
        <w:rPr>
          <w:u w:val="single"/>
        </w:rPr>
      </w:pPr>
      <w:bookmarkStart w:id="82" w:name="_Toc230961580"/>
      <w:r w:rsidRPr="0021642A">
        <w:rPr>
          <w:u w:val="single"/>
        </w:rPr>
        <w:t>4.6.3 R</w:t>
      </w:r>
      <w:r w:rsidR="00CA28BE" w:rsidRPr="0021642A">
        <w:rPr>
          <w:u w:val="single"/>
        </w:rPr>
        <w:t>isk Mitigation Actions</w:t>
      </w:r>
      <w:bookmarkEnd w:id="82"/>
    </w:p>
    <w:p w14:paraId="5C5FD63D" w14:textId="6C886353" w:rsidR="001B1A93" w:rsidRDefault="006A2512" w:rsidP="001B1A93">
      <w:r>
        <w:t>Table 17</w:t>
      </w:r>
      <w:r w:rsidR="00425861">
        <w:t xml:space="preserve"> </w:t>
      </w:r>
      <w:r w:rsidR="001B1A93">
        <w:t xml:space="preserve">below shows the mitigating actions that were taken during the project, building upon the risk register in </w:t>
      </w:r>
      <w:r w:rsidR="00DE194D">
        <w:t>Table 16</w:t>
      </w:r>
      <w:r w:rsidR="001B1A93">
        <w:t xml:space="preserve">. </w:t>
      </w:r>
    </w:p>
    <w:tbl>
      <w:tblPr>
        <w:tblStyle w:val="TableGrid"/>
        <w:tblW w:w="0" w:type="auto"/>
        <w:tblLook w:val="04A0" w:firstRow="1" w:lastRow="0" w:firstColumn="1" w:lastColumn="0" w:noHBand="0" w:noVBand="1"/>
      </w:tblPr>
      <w:tblGrid>
        <w:gridCol w:w="2263"/>
        <w:gridCol w:w="11685"/>
      </w:tblGrid>
      <w:tr w:rsidR="00D40389" w14:paraId="201E9149" w14:textId="77777777" w:rsidTr="00951EC9">
        <w:tc>
          <w:tcPr>
            <w:tcW w:w="2263" w:type="dxa"/>
          </w:tcPr>
          <w:p w14:paraId="1EE28E0F" w14:textId="77777777" w:rsidR="00D40389" w:rsidRPr="009B6EF2" w:rsidRDefault="00D40389" w:rsidP="00951EC9">
            <w:pPr>
              <w:jc w:val="center"/>
              <w:rPr>
                <w:b/>
                <w:bCs/>
              </w:rPr>
            </w:pPr>
            <w:r>
              <w:rPr>
                <w:b/>
                <w:bCs/>
                <w:kern w:val="2"/>
                <w14:ligatures w14:val="standardContextual"/>
              </w:rPr>
              <w:t>Risk ID</w:t>
            </w:r>
          </w:p>
        </w:tc>
        <w:tc>
          <w:tcPr>
            <w:tcW w:w="11685" w:type="dxa"/>
          </w:tcPr>
          <w:p w14:paraId="7470A2B3" w14:textId="4656DC30" w:rsidR="00D40389" w:rsidRPr="00980D6D" w:rsidRDefault="00D40389" w:rsidP="00951EC9">
            <w:pPr>
              <w:jc w:val="center"/>
              <w:rPr>
                <w:b/>
                <w:bCs/>
              </w:rPr>
            </w:pPr>
            <w:r>
              <w:rPr>
                <w:b/>
                <w:bCs/>
              </w:rPr>
              <w:t xml:space="preserve">Additional Mitigation </w:t>
            </w:r>
            <w:r w:rsidR="002021D6">
              <w:rPr>
                <w:b/>
                <w:bCs/>
              </w:rPr>
              <w:t>Action</w:t>
            </w:r>
          </w:p>
        </w:tc>
      </w:tr>
      <w:tr w:rsidR="00D40389" w14:paraId="0819ADE8" w14:textId="77777777" w:rsidTr="00951EC9">
        <w:tc>
          <w:tcPr>
            <w:tcW w:w="2263" w:type="dxa"/>
          </w:tcPr>
          <w:p w14:paraId="4FB8527E" w14:textId="77777777" w:rsidR="00D40389" w:rsidRDefault="00D40389" w:rsidP="00951EC9">
            <w:pPr>
              <w:jc w:val="center"/>
            </w:pPr>
            <w:r>
              <w:t>1</w:t>
            </w:r>
          </w:p>
        </w:tc>
        <w:tc>
          <w:tcPr>
            <w:tcW w:w="11685" w:type="dxa"/>
          </w:tcPr>
          <w:p w14:paraId="6D4195B8" w14:textId="38CB1B5A" w:rsidR="00D40389" w:rsidRDefault="00D40389" w:rsidP="00951EC9">
            <w:r>
              <w:t xml:space="preserve">The connection strings connecting to the database </w:t>
            </w:r>
            <w:r w:rsidR="004847EF">
              <w:t>were</w:t>
            </w:r>
            <w:r>
              <w:t xml:space="preserve"> not hardcoded anywhere in the code repository, as access to this by unauthorised or incorrectly authorised parties could lead to malicious actors using them. Instead, secrets </w:t>
            </w:r>
            <w:r w:rsidR="004847EF">
              <w:t>were</w:t>
            </w:r>
            <w:r>
              <w:t xml:space="preserve"> stored in Azure Key Vaults and retrieved using service connection identities with appropriate access permissions. Connection strings </w:t>
            </w:r>
            <w:r w:rsidR="004F7BE9">
              <w:t>were</w:t>
            </w:r>
            <w:r>
              <w:t xml:space="preserve"> never logged to the console in pipeline runs, to prevent the same problem of exposure.</w:t>
            </w:r>
          </w:p>
        </w:tc>
      </w:tr>
      <w:tr w:rsidR="00D40389" w14:paraId="690FD919" w14:textId="77777777" w:rsidTr="00951EC9">
        <w:tc>
          <w:tcPr>
            <w:tcW w:w="2263" w:type="dxa"/>
          </w:tcPr>
          <w:p w14:paraId="5C314CB6" w14:textId="77777777" w:rsidR="00D40389" w:rsidRDefault="00D40389" w:rsidP="00951EC9">
            <w:pPr>
              <w:jc w:val="center"/>
            </w:pPr>
            <w:r>
              <w:t>2</w:t>
            </w:r>
          </w:p>
        </w:tc>
        <w:tc>
          <w:tcPr>
            <w:tcW w:w="11685" w:type="dxa"/>
          </w:tcPr>
          <w:p w14:paraId="6A58BB21" w14:textId="00EF1C85" w:rsidR="00D40389" w:rsidRDefault="00D40389" w:rsidP="00951EC9">
            <w:r>
              <w:t xml:space="preserve">Any additional permissions given to a pipeline agent’s identity </w:t>
            </w:r>
            <w:r w:rsidR="004F7BE9">
              <w:t>was</w:t>
            </w:r>
            <w:r>
              <w:t xml:space="preserve"> removed before the end of a deployment pipeline run, any failure to remove this </w:t>
            </w:r>
            <w:r w:rsidR="004F7BE9">
              <w:t>was coded to</w:t>
            </w:r>
            <w:r>
              <w:t xml:space="preserve"> be clearly identifie</w:t>
            </w:r>
            <w:r w:rsidR="004F7BE9">
              <w:t xml:space="preserve">d as a </w:t>
            </w:r>
            <w:r w:rsidR="00805F3E">
              <w:t>problem.</w:t>
            </w:r>
          </w:p>
        </w:tc>
      </w:tr>
      <w:tr w:rsidR="00D40389" w14:paraId="4E9C13A8" w14:textId="77777777" w:rsidTr="00951EC9">
        <w:tc>
          <w:tcPr>
            <w:tcW w:w="2263" w:type="dxa"/>
          </w:tcPr>
          <w:p w14:paraId="20087471" w14:textId="77777777" w:rsidR="00D40389" w:rsidRDefault="00D40389" w:rsidP="00951EC9">
            <w:pPr>
              <w:jc w:val="center"/>
            </w:pPr>
            <w:r>
              <w:t>3</w:t>
            </w:r>
          </w:p>
        </w:tc>
        <w:tc>
          <w:tcPr>
            <w:tcW w:w="11685" w:type="dxa"/>
          </w:tcPr>
          <w:p w14:paraId="7F67DD27" w14:textId="4A001AF0" w:rsidR="00D40389" w:rsidRDefault="00D40389" w:rsidP="00951EC9">
            <w:r>
              <w:t xml:space="preserve">None, the current mitigations should </w:t>
            </w:r>
            <w:r w:rsidR="005D4E00">
              <w:t>were</w:t>
            </w:r>
            <w:r>
              <w:t xml:space="preserve"> sufficient without causing disruption for developers.</w:t>
            </w:r>
          </w:p>
        </w:tc>
      </w:tr>
      <w:tr w:rsidR="00D40389" w14:paraId="730BC559" w14:textId="77777777" w:rsidTr="00951EC9">
        <w:tc>
          <w:tcPr>
            <w:tcW w:w="2263" w:type="dxa"/>
          </w:tcPr>
          <w:p w14:paraId="54AB02D9" w14:textId="77777777" w:rsidR="00D40389" w:rsidRDefault="00D40389" w:rsidP="00951EC9">
            <w:pPr>
              <w:jc w:val="center"/>
            </w:pPr>
            <w:r>
              <w:t>4</w:t>
            </w:r>
          </w:p>
        </w:tc>
        <w:tc>
          <w:tcPr>
            <w:tcW w:w="11685" w:type="dxa"/>
          </w:tcPr>
          <w:p w14:paraId="3F993179" w14:textId="4F7579DE" w:rsidR="00D40389" w:rsidRDefault="00D40389" w:rsidP="00951EC9">
            <w:r>
              <w:t xml:space="preserve">None, the current Pull Request approval </w:t>
            </w:r>
            <w:r w:rsidR="005D4E00">
              <w:t>was</w:t>
            </w:r>
            <w:r>
              <w:t xml:space="preserve"> sufficient. </w:t>
            </w:r>
          </w:p>
        </w:tc>
      </w:tr>
      <w:tr w:rsidR="00D40389" w14:paraId="42B51E42" w14:textId="77777777" w:rsidTr="00951EC9">
        <w:tc>
          <w:tcPr>
            <w:tcW w:w="2263" w:type="dxa"/>
          </w:tcPr>
          <w:p w14:paraId="259ED1BB" w14:textId="77777777" w:rsidR="00D40389" w:rsidRDefault="00D40389" w:rsidP="00951EC9">
            <w:pPr>
              <w:jc w:val="center"/>
            </w:pPr>
            <w:r>
              <w:t>5</w:t>
            </w:r>
          </w:p>
        </w:tc>
        <w:tc>
          <w:tcPr>
            <w:tcW w:w="11685" w:type="dxa"/>
          </w:tcPr>
          <w:p w14:paraId="58E0CA13" w14:textId="6003F475" w:rsidR="00D40389" w:rsidRDefault="00D40389" w:rsidP="00951EC9">
            <w:pPr>
              <w:keepNext/>
            </w:pPr>
            <w:r>
              <w:t xml:space="preserve">Any accidental environments created </w:t>
            </w:r>
            <w:r w:rsidR="00A410E1">
              <w:t xml:space="preserve">were </w:t>
            </w:r>
            <w:r>
              <w:t xml:space="preserve">shut down as soon as possible, and the environment for development and testing </w:t>
            </w:r>
            <w:r w:rsidR="002607F5">
              <w:t>were</w:t>
            </w:r>
            <w:r>
              <w:t xml:space="preserve"> shut down when no longer necessary.</w:t>
            </w:r>
          </w:p>
        </w:tc>
      </w:tr>
      <w:tr w:rsidR="0099420D" w14:paraId="7B9D937B" w14:textId="77777777" w:rsidTr="00951EC9">
        <w:tc>
          <w:tcPr>
            <w:tcW w:w="2263" w:type="dxa"/>
          </w:tcPr>
          <w:p w14:paraId="6B4A343A" w14:textId="672FD74F" w:rsidR="0099420D" w:rsidRDefault="0099420D" w:rsidP="00951EC9">
            <w:pPr>
              <w:jc w:val="center"/>
            </w:pPr>
            <w:r>
              <w:t>6</w:t>
            </w:r>
          </w:p>
        </w:tc>
        <w:tc>
          <w:tcPr>
            <w:tcW w:w="11685" w:type="dxa"/>
          </w:tcPr>
          <w:p w14:paraId="18C29367" w14:textId="7CD34F02" w:rsidR="0099420D" w:rsidRDefault="004847EF" w:rsidP="00951EC9">
            <w:pPr>
              <w:keepNext/>
            </w:pPr>
            <w:r>
              <w:t xml:space="preserve">The teardown </w:t>
            </w:r>
            <w:r w:rsidR="005753ED">
              <w:t>was removed; instead the data seeding script was made idempotent, in line with recommendations in</w:t>
            </w:r>
            <w:r w:rsidR="00785FE4">
              <w:t xml:space="preserve"> Section 4.1</w:t>
            </w:r>
            <w:r w:rsidR="005753ED">
              <w:t>.</w:t>
            </w:r>
          </w:p>
        </w:tc>
      </w:tr>
      <w:tr w:rsidR="0099420D" w14:paraId="75DA521D" w14:textId="77777777" w:rsidTr="00951EC9">
        <w:tc>
          <w:tcPr>
            <w:tcW w:w="2263" w:type="dxa"/>
          </w:tcPr>
          <w:p w14:paraId="428588AB" w14:textId="538D2429" w:rsidR="0099420D" w:rsidRDefault="0099420D" w:rsidP="00951EC9">
            <w:pPr>
              <w:jc w:val="center"/>
            </w:pPr>
            <w:r>
              <w:t>7</w:t>
            </w:r>
          </w:p>
        </w:tc>
        <w:tc>
          <w:tcPr>
            <w:tcW w:w="11685" w:type="dxa"/>
          </w:tcPr>
          <w:p w14:paraId="17D8DE71" w14:textId="37C63B0C" w:rsidR="0099420D" w:rsidRDefault="005753ED" w:rsidP="00951EC9">
            <w:pPr>
              <w:keepNext/>
            </w:pPr>
            <w:r>
              <w:t xml:space="preserve">The API ipify was used to retrieve the IP. After additional research, this was found to be a safe solution to the problem </w:t>
            </w:r>
            <w:r w:rsidR="00A86084">
              <w:t xml:space="preserve">as it does not log information </w:t>
            </w:r>
            <w:sdt>
              <w:sdtPr>
                <w:id w:val="-2100476319"/>
                <w:citation/>
              </w:sdtPr>
              <w:sdtContent>
                <w:r w:rsidR="00A86084">
                  <w:fldChar w:fldCharType="begin"/>
                </w:r>
                <w:r w:rsidR="00A86084">
                  <w:instrText xml:space="preserve"> CITATION ipi26 \l 2057 </w:instrText>
                </w:r>
                <w:r w:rsidR="00A86084">
                  <w:fldChar w:fldCharType="separate"/>
                </w:r>
                <w:r w:rsidR="009360DE" w:rsidRPr="009360DE">
                  <w:rPr>
                    <w:noProof/>
                  </w:rPr>
                  <w:t>(ipify, 2026)</w:t>
                </w:r>
                <w:r w:rsidR="00A86084">
                  <w:fldChar w:fldCharType="end"/>
                </w:r>
              </w:sdtContent>
            </w:sdt>
            <w:r w:rsidR="00A86084">
              <w:t>.</w:t>
            </w:r>
          </w:p>
        </w:tc>
      </w:tr>
      <w:tr w:rsidR="0099420D" w14:paraId="62D96FCE" w14:textId="77777777" w:rsidTr="00951EC9">
        <w:tc>
          <w:tcPr>
            <w:tcW w:w="2263" w:type="dxa"/>
          </w:tcPr>
          <w:p w14:paraId="541058ED" w14:textId="4AA32F57" w:rsidR="0099420D" w:rsidRDefault="0099420D" w:rsidP="00951EC9">
            <w:pPr>
              <w:jc w:val="center"/>
            </w:pPr>
            <w:r>
              <w:t>8</w:t>
            </w:r>
          </w:p>
        </w:tc>
        <w:tc>
          <w:tcPr>
            <w:tcW w:w="11685" w:type="dxa"/>
          </w:tcPr>
          <w:p w14:paraId="1230527E" w14:textId="2E9F059C" w:rsidR="0099420D" w:rsidRDefault="005753ED" w:rsidP="00566243">
            <w:pPr>
              <w:keepNext/>
            </w:pPr>
            <w:r>
              <w:t>Heavy fallback logic was coded into the deployment script, using try-catch blocks, to ensure that failure to remove privileges would be noticed. This was tested and reviewed during a Pull Request.</w:t>
            </w:r>
          </w:p>
        </w:tc>
      </w:tr>
    </w:tbl>
    <w:p w14:paraId="27FDFD8B" w14:textId="58F2DD12" w:rsidR="001B1A93" w:rsidRDefault="00566243" w:rsidP="00566243">
      <w:pPr>
        <w:pStyle w:val="Caption"/>
      </w:pPr>
      <w:bookmarkStart w:id="83" w:name="_Toc230961623"/>
      <w:r>
        <w:t xml:space="preserve">Table </w:t>
      </w:r>
      <w:fldSimple w:instr=" SEQ Table \* ARABIC ">
        <w:r>
          <w:rPr>
            <w:noProof/>
          </w:rPr>
          <w:t>17</w:t>
        </w:r>
      </w:fldSimple>
      <w:r>
        <w:t xml:space="preserve"> - Risk Mitigation Actions</w:t>
      </w:r>
      <w:bookmarkEnd w:id="83"/>
    </w:p>
    <w:p w14:paraId="31930122" w14:textId="451022A1" w:rsidR="0059568F" w:rsidRPr="008C2E50" w:rsidRDefault="0059568F" w:rsidP="008C2E50">
      <w:pPr>
        <w:rPr>
          <w:highlight w:val="yellow"/>
        </w:rPr>
      </w:pPr>
    </w:p>
    <w:p w14:paraId="1E2A8EAB" w14:textId="17DD021F" w:rsidR="00A508C1" w:rsidRDefault="00A508C1" w:rsidP="00A508C1">
      <w:pPr>
        <w:pStyle w:val="Heading1"/>
        <w:jc w:val="center"/>
        <w:rPr>
          <w:u w:val="single"/>
        </w:rPr>
      </w:pPr>
      <w:bookmarkStart w:id="84" w:name="_Toc230961581"/>
      <w:r>
        <w:rPr>
          <w:u w:val="single"/>
        </w:rPr>
        <w:lastRenderedPageBreak/>
        <w:t>5. Evaluation of Success</w:t>
      </w:r>
      <w:bookmarkEnd w:id="84"/>
    </w:p>
    <w:p w14:paraId="34065E78" w14:textId="0928CA02" w:rsidR="009A0DB9" w:rsidRDefault="009A0DB9" w:rsidP="009A0DB9">
      <w:r>
        <w:t xml:space="preserve">Overall, the project for creating the database seeding script for the development environment deployments went well. The progression of the project was in line with the timeframe specified in the initial Gantt Chart in </w:t>
      </w:r>
      <w:r w:rsidR="00A13187" w:rsidRPr="00A13187">
        <w:t>Appendix A Figure 12</w:t>
      </w:r>
      <w:r w:rsidRPr="00A13187">
        <w:t>.</w:t>
      </w:r>
      <w:r>
        <w:t xml:space="preserve"> This did not change when the Gantt Chart was amended (as can be seen in </w:t>
      </w:r>
      <w:r w:rsidR="00C22374">
        <w:t>Appendix A Figure 13</w:t>
      </w:r>
      <w:r>
        <w:t xml:space="preserve">) as the overall timeframe for the project was not altered. </w:t>
      </w:r>
      <w:r w:rsidR="00677ACE">
        <w:t xml:space="preserve">The Research and Design phases of the project were completed quickly without issue, and the Implementation and Testing phases ran concurrently, as expected. The Documentation phase also was completed quickly, with only minor adjustments required that were discussed in the corresponding Pull Request for the documentation (see </w:t>
      </w:r>
      <w:r w:rsidR="00200177">
        <w:t>Figure 8</w:t>
      </w:r>
      <w:r w:rsidR="00677ACE">
        <w:t>).</w:t>
      </w:r>
    </w:p>
    <w:p w14:paraId="22237345" w14:textId="159C8CEE" w:rsidR="00521DB7" w:rsidRDefault="00521DB7" w:rsidP="009A0DB9">
      <w:r>
        <w:t xml:space="preserve">In terms of the Success Criteria for the project (see </w:t>
      </w:r>
      <w:r w:rsidR="00DD0CAB">
        <w:t>Table 5</w:t>
      </w:r>
      <w:r>
        <w:t>), Success Criteria 1</w:t>
      </w:r>
      <w:r w:rsidR="00832111">
        <w:t>,</w:t>
      </w:r>
      <w:r>
        <w:t xml:space="preserve"> 2 </w:t>
      </w:r>
      <w:r w:rsidR="00832111">
        <w:t xml:space="preserve">and 6 </w:t>
      </w:r>
      <w:r>
        <w:t xml:space="preserve">were </w:t>
      </w:r>
      <w:r w:rsidR="00832111">
        <w:t>all</w:t>
      </w:r>
      <w:r>
        <w:t xml:space="preserve"> achieved, as 4 basic records were added to the database through the data seeding script, and 1 additional record that has a corresponding attachment blob in Azure blob storage was added. Evidence for this is seen in the testing done on the Errors and Omissions local frontend (see </w:t>
      </w:r>
      <w:r w:rsidR="00182637">
        <w:t>Figure 6 and Figure 7</w:t>
      </w:r>
      <w:r>
        <w:t>).</w:t>
      </w:r>
    </w:p>
    <w:p w14:paraId="177A2494" w14:textId="6025A6EC" w:rsidR="00521DB7" w:rsidRDefault="00521DB7" w:rsidP="009A0DB9">
      <w:r>
        <w:t>Success Criteria 3 was also achieved, as the deployment pipeline was able to successfully run through with the addition of the data seeding script.</w:t>
      </w:r>
      <w:r w:rsidR="00EA4D2E">
        <w:t xml:space="preserve"> Success Criteria 5 was achieved, as can be seen from the completed Tasks in </w:t>
      </w:r>
      <w:r w:rsidR="00DC63D3">
        <w:t>Figure 9</w:t>
      </w:r>
      <w:r w:rsidR="00EA4D2E">
        <w:t xml:space="preserve">, as each of these Tasks completed the full Pull Review process. </w:t>
      </w:r>
      <w:r w:rsidR="002F265E">
        <w:t xml:space="preserve">Success Criteria 7 and 8 were similarly successful, with a Pull Request for documentation having been completed (see </w:t>
      </w:r>
      <w:r w:rsidR="00941F57">
        <w:t>Figure 8</w:t>
      </w:r>
      <w:r w:rsidR="002F265E">
        <w:t xml:space="preserve"> for evidence of amendments recommended during that Pull Request).</w:t>
      </w:r>
    </w:p>
    <w:p w14:paraId="20F9048D" w14:textId="4322D966" w:rsidR="008C2E50" w:rsidRDefault="002F265E" w:rsidP="009A0DB9">
      <w:r>
        <w:t xml:space="preserve">Unfortunately, Success Criteria </w:t>
      </w:r>
      <w:r w:rsidR="00DB7009">
        <w:t>4</w:t>
      </w:r>
      <w:r>
        <w:t xml:space="preserve"> was not achieved. This is because of the</w:t>
      </w:r>
      <w:r w:rsidR="00DB7009">
        <w:t xml:space="preserve"> additional time added to the pipeline as it waited for the Azure backend to propagate Role-Based Access Controls and access rules, as well as the additional time needed for the retrying of steps when this had not happened. This was specifically a problem during the implementation of the task of adding an attachment record to the database (see </w:t>
      </w:r>
      <w:r w:rsidR="00973798">
        <w:t>Section 4.3</w:t>
      </w:r>
      <w:r w:rsidR="00DB7009">
        <w:t xml:space="preserve"> for more details)</w:t>
      </w:r>
      <w:r w:rsidR="002061A6">
        <w:t>. Because of the variable lengths of time that this would extend the pipeline run by, it often exceeded an additional 10% on top of the original average time of roughly 15-16 minutes. Ultimately, because it was not possible to make any changes to this, due to not having access to Azure’s backend processes and having made every effort to otherwise reduce the time the data seeding script took, this Success Criteria was considered not possible to complete</w:t>
      </w:r>
      <w:r w:rsidR="00B279F2">
        <w:t>.</w:t>
      </w:r>
    </w:p>
    <w:p w14:paraId="2AFAE90F" w14:textId="77777777" w:rsidR="008C2E50" w:rsidRDefault="008C2E50">
      <w:r>
        <w:br w:type="page"/>
      </w:r>
    </w:p>
    <w:p w14:paraId="779C52D6" w14:textId="77777777" w:rsidR="00521DB7" w:rsidRPr="009A0DB9" w:rsidRDefault="00521DB7" w:rsidP="009A0DB9"/>
    <w:bookmarkStart w:id="85" w:name="_Toc230961582" w:displacedByCustomXml="next"/>
    <w:sdt>
      <w:sdtPr>
        <w:rPr>
          <w:rFonts w:asciiTheme="minorHAnsi" w:eastAsiaTheme="minorHAnsi" w:hAnsiTheme="minorHAnsi" w:cstheme="minorBidi"/>
          <w:color w:val="auto"/>
          <w:sz w:val="22"/>
          <w:szCs w:val="22"/>
        </w:rPr>
        <w:id w:val="1633137059"/>
        <w:docPartObj>
          <w:docPartGallery w:val="Bibliographies"/>
          <w:docPartUnique/>
        </w:docPartObj>
      </w:sdtPr>
      <w:sdtContent>
        <w:p w14:paraId="154B9C86" w14:textId="14B2F6A1" w:rsidR="00DD6CDD" w:rsidRDefault="00DD6CDD">
          <w:pPr>
            <w:pStyle w:val="Heading1"/>
          </w:pPr>
          <w:r>
            <w:t>References</w:t>
          </w:r>
          <w:bookmarkEnd w:id="85"/>
        </w:p>
        <w:sdt>
          <w:sdtPr>
            <w:id w:val="-573587230"/>
            <w:bibliography/>
          </w:sdtPr>
          <w:sdtContent>
            <w:p w14:paraId="53098DE1" w14:textId="77777777" w:rsidR="009360DE" w:rsidRDefault="00DD6CDD" w:rsidP="009360DE">
              <w:pPr>
                <w:pStyle w:val="Bibliography"/>
                <w:rPr>
                  <w:noProof/>
                  <w:kern w:val="0"/>
                  <w:sz w:val="24"/>
                  <w:szCs w:val="24"/>
                  <w14:ligatures w14:val="none"/>
                </w:rPr>
              </w:pPr>
              <w:r>
                <w:fldChar w:fldCharType="begin"/>
              </w:r>
              <w:r>
                <w:instrText xml:space="preserve"> BIBLIOGRAPHY </w:instrText>
              </w:r>
              <w:r>
                <w:fldChar w:fldCharType="separate"/>
              </w:r>
              <w:r w:rsidR="009360DE">
                <w:rPr>
                  <w:noProof/>
                </w:rPr>
                <w:t xml:space="preserve">Andersson, J. C., 2023. </w:t>
              </w:r>
              <w:r w:rsidR="009360DE">
                <w:rPr>
                  <w:i/>
                  <w:iCs/>
                  <w:noProof/>
                </w:rPr>
                <w:t xml:space="preserve">Learning Microsoft Azure. </w:t>
              </w:r>
              <w:r w:rsidR="009360DE">
                <w:rPr>
                  <w:noProof/>
                </w:rPr>
                <w:t>s.l.:O'Reilly Media, Inc..</w:t>
              </w:r>
            </w:p>
            <w:p w14:paraId="3094DE49" w14:textId="77777777" w:rsidR="009360DE" w:rsidRDefault="009360DE" w:rsidP="009360DE">
              <w:pPr>
                <w:pStyle w:val="Bibliography"/>
                <w:rPr>
                  <w:noProof/>
                </w:rPr>
              </w:pPr>
              <w:r>
                <w:rPr>
                  <w:noProof/>
                </w:rPr>
                <w:t xml:space="preserve">Buchanan, S., 2025. </w:t>
              </w:r>
              <w:r>
                <w:rPr>
                  <w:i/>
                  <w:iCs/>
                  <w:noProof/>
                </w:rPr>
                <w:t xml:space="preserve">The Modern Developer Experience, </w:t>
              </w:r>
              <w:r>
                <w:rPr>
                  <w:noProof/>
                </w:rPr>
                <w:t>s.l.: O'Reilly Media, Inc..</w:t>
              </w:r>
            </w:p>
            <w:p w14:paraId="5A205F6C" w14:textId="77777777" w:rsidR="009360DE" w:rsidRDefault="009360DE" w:rsidP="009360DE">
              <w:pPr>
                <w:pStyle w:val="Bibliography"/>
                <w:rPr>
                  <w:noProof/>
                </w:rPr>
              </w:pPr>
              <w:r>
                <w:rPr>
                  <w:noProof/>
                </w:rPr>
                <w:t xml:space="preserve">Calder, A. &amp; Watkins, S., 2019. </w:t>
              </w:r>
              <w:r>
                <w:rPr>
                  <w:i/>
                  <w:iCs/>
                  <w:noProof/>
                </w:rPr>
                <w:t xml:space="preserve">IT Governance, 03 ISO27001. </w:t>
              </w:r>
              <w:r>
                <w:rPr>
                  <w:noProof/>
                </w:rPr>
                <w:t>7th ed. s.l.:Kogan Page.</w:t>
              </w:r>
            </w:p>
            <w:p w14:paraId="26F9A853" w14:textId="77777777" w:rsidR="009360DE" w:rsidRDefault="009360DE" w:rsidP="009360DE">
              <w:pPr>
                <w:pStyle w:val="Bibliography"/>
                <w:rPr>
                  <w:noProof/>
                </w:rPr>
              </w:pPr>
              <w:r>
                <w:rPr>
                  <w:noProof/>
                </w:rPr>
                <w:t xml:space="preserve">Cowell, R. &amp; Malmqvist, L., 2024. </w:t>
              </w:r>
              <w:r>
                <w:rPr>
                  <w:i/>
                  <w:iCs/>
                  <w:noProof/>
                </w:rPr>
                <w:t xml:space="preserve">Salesforce DevOps for Architects, Chapter 11: Data Seeding Your Development Environments. </w:t>
              </w:r>
              <w:r>
                <w:rPr>
                  <w:noProof/>
                </w:rPr>
                <w:t>s.l.:Packt Publishing.</w:t>
              </w:r>
            </w:p>
            <w:p w14:paraId="52BB35D1" w14:textId="77777777" w:rsidR="009360DE" w:rsidRDefault="009360DE" w:rsidP="009360DE">
              <w:pPr>
                <w:pStyle w:val="Bibliography"/>
                <w:rPr>
                  <w:noProof/>
                </w:rPr>
              </w:pPr>
              <w:r>
                <w:rPr>
                  <w:noProof/>
                </w:rPr>
                <w:t xml:space="preserve">Engel, A., 2010. </w:t>
              </w:r>
              <w:r>
                <w:rPr>
                  <w:i/>
                  <w:iCs/>
                  <w:noProof/>
                </w:rPr>
                <w:t xml:space="preserve">Verification, Validation, and Testing of Engineered Systems. </w:t>
              </w:r>
              <w:r>
                <w:rPr>
                  <w:noProof/>
                </w:rPr>
                <w:t>s.l.:Wiley.</w:t>
              </w:r>
            </w:p>
            <w:p w14:paraId="730C7F92" w14:textId="77777777" w:rsidR="009360DE" w:rsidRDefault="009360DE" w:rsidP="009360DE">
              <w:pPr>
                <w:pStyle w:val="Bibliography"/>
                <w:rPr>
                  <w:noProof/>
                </w:rPr>
              </w:pPr>
              <w:r>
                <w:rPr>
                  <w:noProof/>
                </w:rPr>
                <w:t xml:space="preserve">Garverick, J., Lee, J., Qin, M. &amp; Williams, T., 2023. </w:t>
              </w:r>
              <w:r>
                <w:rPr>
                  <w:i/>
                  <w:iCs/>
                  <w:noProof/>
                </w:rPr>
                <w:t xml:space="preserve">Azure Integration Guide for Business. Chapter 5: Automating Architecture on Azure. </w:t>
              </w:r>
              <w:r>
                <w:rPr>
                  <w:noProof/>
                </w:rPr>
                <w:t>s.l.:Packt Publishing.</w:t>
              </w:r>
            </w:p>
            <w:p w14:paraId="4186EC6A" w14:textId="77777777" w:rsidR="009360DE" w:rsidRDefault="009360DE" w:rsidP="009360DE">
              <w:pPr>
                <w:pStyle w:val="Bibliography"/>
                <w:rPr>
                  <w:noProof/>
                </w:rPr>
              </w:pPr>
              <w:r>
                <w:rPr>
                  <w:noProof/>
                </w:rPr>
                <w:t xml:space="preserve">Green, J., 2025. </w:t>
              </w:r>
              <w:r>
                <w:rPr>
                  <w:i/>
                  <w:iCs/>
                  <w:noProof/>
                </w:rPr>
                <w:t xml:space="preserve">Security Architecture. </w:t>
              </w:r>
              <w:r>
                <w:rPr>
                  <w:noProof/>
                </w:rPr>
                <w:t>s.l.:BCS, The Chartered Institute for IT.</w:t>
              </w:r>
            </w:p>
            <w:p w14:paraId="70287965" w14:textId="77777777" w:rsidR="009360DE" w:rsidRDefault="009360DE" w:rsidP="009360DE">
              <w:pPr>
                <w:pStyle w:val="Bibliography"/>
                <w:rPr>
                  <w:noProof/>
                </w:rPr>
              </w:pPr>
              <w:r>
                <w:rPr>
                  <w:noProof/>
                </w:rPr>
                <w:t xml:space="preserve">Herrera, H., 2022. </w:t>
              </w:r>
              <w:r>
                <w:rPr>
                  <w:i/>
                  <w:iCs/>
                  <w:noProof/>
                </w:rPr>
                <w:t xml:space="preserve">Microsoft Power Platform Solution Architect's Handbook. </w:t>
              </w:r>
              <w:r>
                <w:rPr>
                  <w:noProof/>
                </w:rPr>
                <w:t>s.l.:Packt Publishing.</w:t>
              </w:r>
            </w:p>
            <w:p w14:paraId="5BC5FE31" w14:textId="77777777" w:rsidR="009360DE" w:rsidRDefault="009360DE" w:rsidP="009360DE">
              <w:pPr>
                <w:pStyle w:val="Bibliography"/>
                <w:rPr>
                  <w:noProof/>
                </w:rPr>
              </w:pPr>
              <w:r>
                <w:rPr>
                  <w:noProof/>
                </w:rPr>
                <w:t xml:space="preserve">Information Commissioner's Office (ICO), 2026. </w:t>
              </w:r>
              <w:r>
                <w:rPr>
                  <w:i/>
                  <w:iCs/>
                  <w:noProof/>
                </w:rPr>
                <w:t xml:space="preserve">Personal data breaches: a guide. </w:t>
              </w:r>
              <w:r>
                <w:rPr>
                  <w:noProof/>
                </w:rPr>
                <w:t xml:space="preserve">[Online] </w:t>
              </w:r>
              <w:r>
                <w:rPr>
                  <w:noProof/>
                </w:rPr>
                <w:br/>
                <w:t xml:space="preserve">Available at: </w:t>
              </w:r>
              <w:r>
                <w:rPr>
                  <w:noProof/>
                  <w:u w:val="single"/>
                </w:rPr>
                <w:t>https://ico.org.uk/for-organisations/report-a-breach/personal-data-breach/personal-data-breaches-a-guide/#whathappensif</w:t>
              </w:r>
              <w:r>
                <w:rPr>
                  <w:noProof/>
                </w:rPr>
                <w:br/>
                <w:t>[Accessed 6th April 2026].</w:t>
              </w:r>
            </w:p>
            <w:p w14:paraId="55B58A39" w14:textId="77777777" w:rsidR="009360DE" w:rsidRDefault="009360DE" w:rsidP="009360DE">
              <w:pPr>
                <w:pStyle w:val="Bibliography"/>
                <w:rPr>
                  <w:noProof/>
                </w:rPr>
              </w:pPr>
              <w:r>
                <w:rPr>
                  <w:noProof/>
                </w:rPr>
                <w:t xml:space="preserve">ipify, 2026. </w:t>
              </w:r>
              <w:r>
                <w:rPr>
                  <w:i/>
                  <w:iCs/>
                  <w:noProof/>
                </w:rPr>
                <w:t xml:space="preserve">ipify API. </w:t>
              </w:r>
              <w:r>
                <w:rPr>
                  <w:noProof/>
                </w:rPr>
                <w:t xml:space="preserve">[Online] </w:t>
              </w:r>
              <w:r>
                <w:rPr>
                  <w:noProof/>
                </w:rPr>
                <w:br/>
                <w:t xml:space="preserve">Available at: </w:t>
              </w:r>
              <w:r>
                <w:rPr>
                  <w:noProof/>
                  <w:u w:val="single"/>
                </w:rPr>
                <w:t>https://www.ipify.org/</w:t>
              </w:r>
              <w:r>
                <w:rPr>
                  <w:noProof/>
                </w:rPr>
                <w:br/>
                <w:t>[Accessed 29th May 2026].</w:t>
              </w:r>
            </w:p>
            <w:p w14:paraId="3084802E" w14:textId="77777777" w:rsidR="009360DE" w:rsidRDefault="009360DE" w:rsidP="009360DE">
              <w:pPr>
                <w:pStyle w:val="Bibliography"/>
                <w:rPr>
                  <w:noProof/>
                </w:rPr>
              </w:pPr>
              <w:r>
                <w:rPr>
                  <w:noProof/>
                </w:rPr>
                <w:t xml:space="preserve">Kerzner, H., 2022. </w:t>
              </w:r>
              <w:r>
                <w:rPr>
                  <w:i/>
                  <w:iCs/>
                  <w:noProof/>
                </w:rPr>
                <w:t xml:space="preserve">Project Management Metrics, KPIs, and Dashboards. </w:t>
              </w:r>
              <w:r>
                <w:rPr>
                  <w:noProof/>
                </w:rPr>
                <w:t>4th ed. s.l.:Wiley.</w:t>
              </w:r>
            </w:p>
            <w:p w14:paraId="66362586" w14:textId="77777777" w:rsidR="009360DE" w:rsidRDefault="009360DE" w:rsidP="009360DE">
              <w:pPr>
                <w:pStyle w:val="Bibliography"/>
                <w:rPr>
                  <w:noProof/>
                </w:rPr>
              </w:pPr>
              <w:r>
                <w:rPr>
                  <w:noProof/>
                </w:rPr>
                <w:t xml:space="preserve">Libro, P. &amp; Lajko, A., 2024. </w:t>
              </w:r>
              <w:r>
                <w:rPr>
                  <w:i/>
                  <w:iCs/>
                  <w:noProof/>
                </w:rPr>
                <w:t xml:space="preserve">Implementing GitOps with Kubernetes. </w:t>
              </w:r>
              <w:r>
                <w:rPr>
                  <w:noProof/>
                </w:rPr>
                <w:t>s.l.:Packt Publishing.</w:t>
              </w:r>
            </w:p>
            <w:p w14:paraId="464A6417" w14:textId="77777777" w:rsidR="009360DE" w:rsidRDefault="009360DE" w:rsidP="009360DE">
              <w:pPr>
                <w:pStyle w:val="Bibliography"/>
                <w:rPr>
                  <w:noProof/>
                </w:rPr>
              </w:pPr>
              <w:r>
                <w:rPr>
                  <w:noProof/>
                </w:rPr>
                <w:t xml:space="preserve">Microsoft Learn, 2026a. </w:t>
              </w:r>
              <w:r>
                <w:rPr>
                  <w:i/>
                  <w:iCs/>
                  <w:noProof/>
                </w:rPr>
                <w:t xml:space="preserve">Overview of Azure Billing. </w:t>
              </w:r>
              <w:r>
                <w:rPr>
                  <w:noProof/>
                </w:rPr>
                <w:t xml:space="preserve">[Online] </w:t>
              </w:r>
              <w:r>
                <w:rPr>
                  <w:noProof/>
                </w:rPr>
                <w:br/>
                <w:t xml:space="preserve">Available at: </w:t>
              </w:r>
              <w:r>
                <w:rPr>
                  <w:noProof/>
                  <w:u w:val="single"/>
                </w:rPr>
                <w:t>https://learn.microsoft.com/en-us/azure/developer/intro/azure-developer-billing</w:t>
              </w:r>
            </w:p>
            <w:p w14:paraId="2EEE9B1A" w14:textId="77777777" w:rsidR="009360DE" w:rsidRDefault="009360DE" w:rsidP="009360DE">
              <w:pPr>
                <w:pStyle w:val="Bibliography"/>
                <w:rPr>
                  <w:noProof/>
                </w:rPr>
              </w:pPr>
              <w:r>
                <w:rPr>
                  <w:noProof/>
                </w:rPr>
                <w:lastRenderedPageBreak/>
                <w:t xml:space="preserve">Microsoft Learn, 2026b. </w:t>
              </w:r>
              <w:r>
                <w:rPr>
                  <w:i/>
                  <w:iCs/>
                  <w:noProof/>
                </w:rPr>
                <w:t xml:space="preserve">Subscription and service limits. </w:t>
              </w:r>
              <w:r>
                <w:rPr>
                  <w:noProof/>
                </w:rPr>
                <w:t xml:space="preserve">[Online] </w:t>
              </w:r>
              <w:r>
                <w:rPr>
                  <w:noProof/>
                </w:rPr>
                <w:br/>
                <w:t xml:space="preserve">Available at: </w:t>
              </w:r>
              <w:r>
                <w:rPr>
                  <w:noProof/>
                  <w:u w:val="single"/>
                </w:rPr>
                <w:t>https://learn.microsoft.com/en-us/azure/azure-resource-manager/management/azure-subscription-service-limits</w:t>
              </w:r>
            </w:p>
            <w:p w14:paraId="12C0F8A2" w14:textId="77777777" w:rsidR="009360DE" w:rsidRDefault="009360DE" w:rsidP="009360DE">
              <w:pPr>
                <w:pStyle w:val="Bibliography"/>
                <w:rPr>
                  <w:noProof/>
                </w:rPr>
              </w:pPr>
              <w:r>
                <w:rPr>
                  <w:noProof/>
                </w:rPr>
                <w:t xml:space="preserve">Microsoft Learn, 2026c. </w:t>
              </w:r>
              <w:r>
                <w:rPr>
                  <w:i/>
                  <w:iCs/>
                  <w:noProof/>
                </w:rPr>
                <w:t xml:space="preserve">Upcoming breaking changes in Azure PowerShell. </w:t>
              </w:r>
              <w:r>
                <w:rPr>
                  <w:noProof/>
                </w:rPr>
                <w:t xml:space="preserve">[Online] </w:t>
              </w:r>
              <w:r>
                <w:rPr>
                  <w:noProof/>
                </w:rPr>
                <w:br/>
                <w:t xml:space="preserve">Available at: </w:t>
              </w:r>
              <w:r>
                <w:rPr>
                  <w:noProof/>
                  <w:u w:val="single"/>
                </w:rPr>
                <w:t>https://learn.microsoft.com/en-us/powershell/azure/upcoming-breaking-changes?view=azps-15.6.0</w:t>
              </w:r>
              <w:r>
                <w:rPr>
                  <w:noProof/>
                </w:rPr>
                <w:br/>
                <w:t>[Accessed 29th May 2026].</w:t>
              </w:r>
            </w:p>
            <w:p w14:paraId="100F1D92" w14:textId="77777777" w:rsidR="009360DE" w:rsidRDefault="009360DE" w:rsidP="009360DE">
              <w:pPr>
                <w:pStyle w:val="Bibliography"/>
                <w:rPr>
                  <w:noProof/>
                </w:rPr>
              </w:pPr>
              <w:r>
                <w:rPr>
                  <w:noProof/>
                </w:rPr>
                <w:t xml:space="preserve">Microsoft, 2026a. </w:t>
              </w:r>
              <w:r>
                <w:rPr>
                  <w:i/>
                  <w:iCs/>
                  <w:noProof/>
                </w:rPr>
                <w:t xml:space="preserve">Azure IP Ranges and Service Tags - Public Cloud. </w:t>
              </w:r>
              <w:r>
                <w:rPr>
                  <w:noProof/>
                </w:rPr>
                <w:t xml:space="preserve">[Online] </w:t>
              </w:r>
              <w:r>
                <w:rPr>
                  <w:noProof/>
                </w:rPr>
                <w:br/>
                <w:t xml:space="preserve">Available at: </w:t>
              </w:r>
              <w:r>
                <w:rPr>
                  <w:noProof/>
                  <w:u w:val="single"/>
                </w:rPr>
                <w:t>https://www.microsoft.com/en-us/download/details.aspx?id=56519</w:t>
              </w:r>
              <w:r>
                <w:rPr>
                  <w:noProof/>
                </w:rPr>
                <w:br/>
                <w:t>[Accessed 22nd May 2026].</w:t>
              </w:r>
            </w:p>
            <w:p w14:paraId="2EEE1ECA" w14:textId="77777777" w:rsidR="009360DE" w:rsidRDefault="009360DE" w:rsidP="009360DE">
              <w:pPr>
                <w:pStyle w:val="Bibliography"/>
                <w:rPr>
                  <w:noProof/>
                </w:rPr>
              </w:pPr>
              <w:r>
                <w:rPr>
                  <w:noProof/>
                </w:rPr>
                <w:t xml:space="preserve">Microsoft, 2026b. </w:t>
              </w:r>
              <w:r>
                <w:rPr>
                  <w:i/>
                  <w:iCs/>
                  <w:noProof/>
                </w:rPr>
                <w:t xml:space="preserve">Azure pricing. </w:t>
              </w:r>
              <w:r>
                <w:rPr>
                  <w:noProof/>
                </w:rPr>
                <w:t xml:space="preserve">[Online] </w:t>
              </w:r>
              <w:r>
                <w:rPr>
                  <w:noProof/>
                </w:rPr>
                <w:br/>
                <w:t xml:space="preserve">Available at: </w:t>
              </w:r>
              <w:r>
                <w:rPr>
                  <w:noProof/>
                  <w:u w:val="single"/>
                </w:rPr>
                <w:t>https://azure.microsoft.com/en-gb/pricing</w:t>
              </w:r>
              <w:r>
                <w:rPr>
                  <w:noProof/>
                </w:rPr>
                <w:br/>
                <w:t>[Accessed 28th May 2026].</w:t>
              </w:r>
            </w:p>
            <w:p w14:paraId="0020006E" w14:textId="77777777" w:rsidR="009360DE" w:rsidRDefault="009360DE" w:rsidP="009360DE">
              <w:pPr>
                <w:pStyle w:val="Bibliography"/>
                <w:rPr>
                  <w:noProof/>
                </w:rPr>
              </w:pPr>
              <w:r>
                <w:rPr>
                  <w:noProof/>
                </w:rPr>
                <w:t xml:space="preserve">Piper, B., 2025. </w:t>
              </w:r>
              <w:r>
                <w:rPr>
                  <w:i/>
                  <w:iCs/>
                  <w:noProof/>
                </w:rPr>
                <w:t xml:space="preserve">CompTIA Cloud+ Study Guide. </w:t>
              </w:r>
              <w:r>
                <w:rPr>
                  <w:noProof/>
                </w:rPr>
                <w:t>4th ed. s.l.:Sybex.</w:t>
              </w:r>
            </w:p>
            <w:p w14:paraId="66BD35A7" w14:textId="77777777" w:rsidR="009360DE" w:rsidRDefault="009360DE" w:rsidP="009360DE">
              <w:pPr>
                <w:pStyle w:val="Bibliography"/>
                <w:rPr>
                  <w:noProof/>
                </w:rPr>
              </w:pPr>
              <w:r>
                <w:rPr>
                  <w:noProof/>
                </w:rPr>
                <w:t xml:space="preserve">Rajesh, R., 2021. </w:t>
              </w:r>
              <w:r>
                <w:rPr>
                  <w:i/>
                  <w:iCs/>
                  <w:noProof/>
                </w:rPr>
                <w:t xml:space="preserve">Becoming an Agile Software Architect, Chapter 2. </w:t>
              </w:r>
              <w:r>
                <w:rPr>
                  <w:noProof/>
                </w:rPr>
                <w:t>s.l.:Packt Publishing.</w:t>
              </w:r>
            </w:p>
            <w:p w14:paraId="03C042A1" w14:textId="77777777" w:rsidR="009360DE" w:rsidRDefault="009360DE" w:rsidP="009360DE">
              <w:pPr>
                <w:pStyle w:val="Bibliography"/>
                <w:rPr>
                  <w:noProof/>
                </w:rPr>
              </w:pPr>
              <w:r>
                <w:rPr>
                  <w:noProof/>
                </w:rPr>
                <w:t xml:space="preserve">Whiting, J., 2025. </w:t>
              </w:r>
              <w:r>
                <w:rPr>
                  <w:i/>
                  <w:iCs/>
                  <w:noProof/>
                </w:rPr>
                <w:t xml:space="preserve">ISO 27001:2022 Annex A 8.31 – Separation of Development, Test and Production Environments. </w:t>
              </w:r>
              <w:r>
                <w:rPr>
                  <w:noProof/>
                </w:rPr>
                <w:t xml:space="preserve">[Online] </w:t>
              </w:r>
              <w:r>
                <w:rPr>
                  <w:noProof/>
                </w:rPr>
                <w:br/>
                <w:t xml:space="preserve">Available at: </w:t>
              </w:r>
              <w:r>
                <w:rPr>
                  <w:noProof/>
                  <w:u w:val="single"/>
                </w:rPr>
                <w:t>https://www.isms.online/iso-27001/annex-a-2022/8-31-separation-of-development-test-production-environments-2022/</w:t>
              </w:r>
              <w:r>
                <w:rPr>
                  <w:noProof/>
                </w:rPr>
                <w:br/>
                <w:t>[Accessed 26th February 2026].</w:t>
              </w:r>
            </w:p>
            <w:p w14:paraId="10C08BD6" w14:textId="4A64B650" w:rsidR="00DD6CDD" w:rsidRDefault="00DD6CDD" w:rsidP="009360DE">
              <w:r>
                <w:rPr>
                  <w:b/>
                  <w:bCs/>
                  <w:noProof/>
                </w:rPr>
                <w:fldChar w:fldCharType="end"/>
              </w:r>
            </w:p>
          </w:sdtContent>
        </w:sdt>
      </w:sdtContent>
    </w:sdt>
    <w:p w14:paraId="548800BB" w14:textId="77777777" w:rsidR="00E73DA3" w:rsidRDefault="00E73DA3">
      <w:pPr>
        <w:rPr>
          <w:rFonts w:asciiTheme="majorHAnsi" w:eastAsiaTheme="majorEastAsia" w:hAnsiTheme="majorHAnsi" w:cstheme="majorBidi"/>
          <w:color w:val="0F4761" w:themeColor="accent1" w:themeShade="BF"/>
          <w:sz w:val="40"/>
          <w:szCs w:val="40"/>
          <w:u w:val="single"/>
        </w:rPr>
      </w:pPr>
      <w:bookmarkStart w:id="86" w:name="_Toc229819160"/>
      <w:r>
        <w:rPr>
          <w:u w:val="single"/>
        </w:rPr>
        <w:br w:type="page"/>
      </w:r>
    </w:p>
    <w:p w14:paraId="1C2E2675" w14:textId="477E54CC" w:rsidR="00496EA4" w:rsidRDefault="00496EA4" w:rsidP="00496EA4">
      <w:pPr>
        <w:pStyle w:val="Heading1"/>
        <w:jc w:val="center"/>
        <w:rPr>
          <w:u w:val="single"/>
        </w:rPr>
      </w:pPr>
      <w:bookmarkStart w:id="87" w:name="_Toc230961583"/>
      <w:r>
        <w:rPr>
          <w:u w:val="single"/>
        </w:rPr>
        <w:lastRenderedPageBreak/>
        <w:t>Use of AI in This Assignment</w:t>
      </w:r>
      <w:bookmarkEnd w:id="86"/>
      <w:bookmarkEnd w:id="87"/>
    </w:p>
    <w:p w14:paraId="31860868" w14:textId="77777777" w:rsidR="00496EA4" w:rsidRDefault="00496EA4" w:rsidP="00496EA4">
      <w:r>
        <w:t>For this assignment, I have used AI in the following ways:</w:t>
      </w:r>
    </w:p>
    <w:tbl>
      <w:tblPr>
        <w:tblStyle w:val="TableGrid"/>
        <w:tblW w:w="0" w:type="auto"/>
        <w:tblLook w:val="04A0" w:firstRow="1" w:lastRow="0" w:firstColumn="1" w:lastColumn="0" w:noHBand="0" w:noVBand="1"/>
      </w:tblPr>
      <w:tblGrid>
        <w:gridCol w:w="3397"/>
        <w:gridCol w:w="5901"/>
        <w:gridCol w:w="4650"/>
      </w:tblGrid>
      <w:tr w:rsidR="00496EA4" w14:paraId="2E4E6086" w14:textId="77777777" w:rsidTr="00C102EF">
        <w:tc>
          <w:tcPr>
            <w:tcW w:w="3397" w:type="dxa"/>
          </w:tcPr>
          <w:p w14:paraId="27F4C2D4" w14:textId="2E2AE958" w:rsidR="00496EA4" w:rsidRPr="00496EA4" w:rsidRDefault="00496EA4" w:rsidP="00496EA4">
            <w:pPr>
              <w:jc w:val="center"/>
              <w:rPr>
                <w:b/>
                <w:bCs/>
              </w:rPr>
            </w:pPr>
            <w:r>
              <w:rPr>
                <w:b/>
                <w:bCs/>
              </w:rPr>
              <w:t>Use of AI</w:t>
            </w:r>
          </w:p>
        </w:tc>
        <w:tc>
          <w:tcPr>
            <w:tcW w:w="5901" w:type="dxa"/>
          </w:tcPr>
          <w:p w14:paraId="73E2F4BD" w14:textId="19D43AFD" w:rsidR="00496EA4" w:rsidRPr="007450ED" w:rsidRDefault="007450ED" w:rsidP="007450ED">
            <w:pPr>
              <w:jc w:val="center"/>
              <w:rPr>
                <w:b/>
                <w:bCs/>
              </w:rPr>
            </w:pPr>
            <w:r>
              <w:rPr>
                <w:b/>
                <w:bCs/>
              </w:rPr>
              <w:t>How it Was Used</w:t>
            </w:r>
          </w:p>
        </w:tc>
        <w:tc>
          <w:tcPr>
            <w:tcW w:w="4650" w:type="dxa"/>
          </w:tcPr>
          <w:p w14:paraId="64D3D990" w14:textId="434EA1EE" w:rsidR="00496EA4" w:rsidRDefault="0068718F" w:rsidP="0068718F">
            <w:pPr>
              <w:jc w:val="center"/>
            </w:pPr>
            <w:r>
              <w:rPr>
                <w:b/>
                <w:bCs/>
              </w:rPr>
              <w:t>Models Used</w:t>
            </w:r>
          </w:p>
        </w:tc>
      </w:tr>
      <w:tr w:rsidR="00496EA4" w14:paraId="31E79B2F" w14:textId="77777777" w:rsidTr="00C102EF">
        <w:tc>
          <w:tcPr>
            <w:tcW w:w="3397" w:type="dxa"/>
          </w:tcPr>
          <w:p w14:paraId="0FD9CE26" w14:textId="35AF457C" w:rsidR="00496EA4" w:rsidRPr="006F2496" w:rsidRDefault="006F2496" w:rsidP="006F2496">
            <w:pPr>
              <w:jc w:val="center"/>
              <w:rPr>
                <w:b/>
                <w:bCs/>
              </w:rPr>
            </w:pPr>
            <w:r>
              <w:rPr>
                <w:b/>
                <w:bCs/>
              </w:rPr>
              <w:t>Researching</w:t>
            </w:r>
          </w:p>
        </w:tc>
        <w:tc>
          <w:tcPr>
            <w:tcW w:w="5901" w:type="dxa"/>
          </w:tcPr>
          <w:p w14:paraId="31C636A3" w14:textId="594AD117" w:rsidR="00496EA4" w:rsidRDefault="007C6ABD" w:rsidP="00496EA4">
            <w:r>
              <w:t xml:space="preserve">For researching, I used a browser-based M365 Copilot (Basic) model. This was used to research exact how to best data seed an application, and how to </w:t>
            </w:r>
            <w:r w:rsidR="006958B7">
              <w:t>make</w:t>
            </w:r>
            <w:r>
              <w:t xml:space="preserve"> this work through an Azure DevOps pipeline. It was also used during the assignment to work out how to navigate security-related blockers to the project’s progress in a safe manner.</w:t>
            </w:r>
            <w:r w:rsidR="006958B7">
              <w:t xml:space="preserve"> O’Reilly’s Answers model was used when I needed to look up specific technical documentation on the O’Reilly platform and to gather references from there.</w:t>
            </w:r>
          </w:p>
        </w:tc>
        <w:tc>
          <w:tcPr>
            <w:tcW w:w="4650" w:type="dxa"/>
          </w:tcPr>
          <w:p w14:paraId="1C2AD2D9" w14:textId="2867BFF8" w:rsidR="00496EA4" w:rsidRDefault="009B1301" w:rsidP="00496EA4">
            <w:r>
              <w:t>M365 Copilot (Basic), O’Reilly’s Answers</w:t>
            </w:r>
          </w:p>
        </w:tc>
      </w:tr>
      <w:tr w:rsidR="00496EA4" w14:paraId="75BAC8B3" w14:textId="77777777" w:rsidTr="00C102EF">
        <w:tc>
          <w:tcPr>
            <w:tcW w:w="3397" w:type="dxa"/>
          </w:tcPr>
          <w:p w14:paraId="1D393770" w14:textId="656DEF1B" w:rsidR="00496EA4" w:rsidRPr="006F2496" w:rsidRDefault="006F2496" w:rsidP="006F2496">
            <w:pPr>
              <w:jc w:val="center"/>
              <w:rPr>
                <w:b/>
                <w:bCs/>
              </w:rPr>
            </w:pPr>
            <w:r>
              <w:rPr>
                <w:b/>
                <w:bCs/>
              </w:rPr>
              <w:t>Structuring</w:t>
            </w:r>
          </w:p>
        </w:tc>
        <w:tc>
          <w:tcPr>
            <w:tcW w:w="5901" w:type="dxa"/>
          </w:tcPr>
          <w:p w14:paraId="3710839A" w14:textId="5E46632A" w:rsidR="00496EA4" w:rsidRDefault="00A81C11" w:rsidP="00496EA4">
            <w:r>
              <w:t>I did not use generative AI for any of the structuring of this assignment.</w:t>
            </w:r>
          </w:p>
        </w:tc>
        <w:tc>
          <w:tcPr>
            <w:tcW w:w="4650" w:type="dxa"/>
          </w:tcPr>
          <w:p w14:paraId="0F958277" w14:textId="24116AD7" w:rsidR="00496EA4" w:rsidRDefault="00602B1A" w:rsidP="00496EA4">
            <w:r>
              <w:t>None</w:t>
            </w:r>
          </w:p>
        </w:tc>
      </w:tr>
      <w:tr w:rsidR="00496EA4" w14:paraId="7A1438EA" w14:textId="77777777" w:rsidTr="00C102EF">
        <w:tc>
          <w:tcPr>
            <w:tcW w:w="3397" w:type="dxa"/>
          </w:tcPr>
          <w:p w14:paraId="19B26115" w14:textId="1C8D69E0" w:rsidR="00496EA4" w:rsidRPr="00D7111B" w:rsidRDefault="00D7111B" w:rsidP="00D7111B">
            <w:pPr>
              <w:jc w:val="center"/>
              <w:rPr>
                <w:b/>
                <w:bCs/>
              </w:rPr>
            </w:pPr>
            <w:r>
              <w:rPr>
                <w:b/>
                <w:bCs/>
              </w:rPr>
              <w:t>Writing</w:t>
            </w:r>
          </w:p>
        </w:tc>
        <w:tc>
          <w:tcPr>
            <w:tcW w:w="5901" w:type="dxa"/>
          </w:tcPr>
          <w:p w14:paraId="6B432563" w14:textId="17951082" w:rsidR="00496EA4" w:rsidRDefault="003F63ED" w:rsidP="00496EA4">
            <w:r>
              <w:t>I did not use generative AI for any of the initial drafts of this assignment; however, I did use generative AI for proofreading and refinement. Please see the Proofreading section of this table.</w:t>
            </w:r>
          </w:p>
        </w:tc>
        <w:tc>
          <w:tcPr>
            <w:tcW w:w="4650" w:type="dxa"/>
          </w:tcPr>
          <w:p w14:paraId="09FE411A" w14:textId="2E71FCF6" w:rsidR="00496EA4" w:rsidRDefault="003F63ED" w:rsidP="00496EA4">
            <w:r>
              <w:t>None</w:t>
            </w:r>
          </w:p>
        </w:tc>
      </w:tr>
      <w:tr w:rsidR="00496EA4" w14:paraId="25B7A2C9" w14:textId="77777777" w:rsidTr="00C102EF">
        <w:tc>
          <w:tcPr>
            <w:tcW w:w="3397" w:type="dxa"/>
          </w:tcPr>
          <w:p w14:paraId="74D86B3B" w14:textId="0A71CC1C" w:rsidR="00496EA4" w:rsidRPr="002E6777" w:rsidRDefault="002E6777" w:rsidP="002E6777">
            <w:pPr>
              <w:jc w:val="center"/>
              <w:rPr>
                <w:b/>
                <w:bCs/>
              </w:rPr>
            </w:pPr>
            <w:r>
              <w:rPr>
                <w:b/>
                <w:bCs/>
              </w:rPr>
              <w:t>Creative</w:t>
            </w:r>
          </w:p>
        </w:tc>
        <w:tc>
          <w:tcPr>
            <w:tcW w:w="5901" w:type="dxa"/>
          </w:tcPr>
          <w:p w14:paraId="2D96AAF3" w14:textId="4D711C8B" w:rsidR="00496EA4" w:rsidRDefault="00C40501" w:rsidP="00496EA4">
            <w:r>
              <w:t>I did not use generative AI to produce any images for this assignment.</w:t>
            </w:r>
          </w:p>
        </w:tc>
        <w:tc>
          <w:tcPr>
            <w:tcW w:w="4650" w:type="dxa"/>
          </w:tcPr>
          <w:p w14:paraId="0828F124" w14:textId="71EDBC00" w:rsidR="00496EA4" w:rsidRDefault="00956ABF" w:rsidP="00496EA4">
            <w:r>
              <w:t>None</w:t>
            </w:r>
          </w:p>
        </w:tc>
      </w:tr>
      <w:tr w:rsidR="00496EA4" w14:paraId="225F78FA" w14:textId="77777777" w:rsidTr="00C102EF">
        <w:tc>
          <w:tcPr>
            <w:tcW w:w="3397" w:type="dxa"/>
          </w:tcPr>
          <w:p w14:paraId="10ECAF0C" w14:textId="55F601E0" w:rsidR="00496EA4" w:rsidRPr="0078488F" w:rsidRDefault="0078488F" w:rsidP="0078488F">
            <w:pPr>
              <w:jc w:val="center"/>
              <w:rPr>
                <w:b/>
                <w:bCs/>
              </w:rPr>
            </w:pPr>
            <w:r>
              <w:rPr>
                <w:b/>
                <w:bCs/>
              </w:rPr>
              <w:t>Programming</w:t>
            </w:r>
          </w:p>
        </w:tc>
        <w:tc>
          <w:tcPr>
            <w:tcW w:w="5901" w:type="dxa"/>
          </w:tcPr>
          <w:p w14:paraId="63041169" w14:textId="209FA267" w:rsidR="00496EA4" w:rsidRDefault="00565E8E" w:rsidP="00496EA4">
            <w:r>
              <w:t>I did not use generative AI to produce any code for this assignment.</w:t>
            </w:r>
          </w:p>
        </w:tc>
        <w:tc>
          <w:tcPr>
            <w:tcW w:w="4650" w:type="dxa"/>
          </w:tcPr>
          <w:p w14:paraId="2E1CCFDF" w14:textId="68321666" w:rsidR="00496EA4" w:rsidRDefault="00F7764D" w:rsidP="00496EA4">
            <w:r>
              <w:t>None</w:t>
            </w:r>
          </w:p>
        </w:tc>
      </w:tr>
      <w:tr w:rsidR="00496EA4" w14:paraId="212044B7" w14:textId="77777777" w:rsidTr="00C102EF">
        <w:tc>
          <w:tcPr>
            <w:tcW w:w="3397" w:type="dxa"/>
          </w:tcPr>
          <w:p w14:paraId="36A7436F" w14:textId="23A56856" w:rsidR="00496EA4" w:rsidRPr="00965C2A" w:rsidRDefault="00965C2A" w:rsidP="00965C2A">
            <w:pPr>
              <w:jc w:val="center"/>
              <w:rPr>
                <w:b/>
                <w:bCs/>
              </w:rPr>
            </w:pPr>
            <w:r>
              <w:rPr>
                <w:b/>
                <w:bCs/>
              </w:rPr>
              <w:t>Proofreading</w:t>
            </w:r>
          </w:p>
        </w:tc>
        <w:tc>
          <w:tcPr>
            <w:tcW w:w="5901" w:type="dxa"/>
          </w:tcPr>
          <w:p w14:paraId="49D2DB7B" w14:textId="6A4B248B" w:rsidR="00496EA4" w:rsidRDefault="00BE184C" w:rsidP="00496EA4">
            <w:r>
              <w:t>I used generative AI to proofread my assignment report and to advise me on how to make the wording sound more formal. No additional ideas or writing was done by generative AI outside except to reword what had been already written.</w:t>
            </w:r>
          </w:p>
        </w:tc>
        <w:tc>
          <w:tcPr>
            <w:tcW w:w="4650" w:type="dxa"/>
          </w:tcPr>
          <w:p w14:paraId="393AD593" w14:textId="20DE4D3F" w:rsidR="00496EA4" w:rsidRDefault="00E5235C" w:rsidP="00F91E50">
            <w:pPr>
              <w:keepNext/>
            </w:pPr>
            <w:r>
              <w:t>M365 Copilot (Word)</w:t>
            </w:r>
          </w:p>
        </w:tc>
      </w:tr>
    </w:tbl>
    <w:p w14:paraId="707D726C" w14:textId="30491AF9" w:rsidR="00DD6CDD" w:rsidRPr="00496EA4" w:rsidRDefault="00F91E50" w:rsidP="00F91E50">
      <w:pPr>
        <w:pStyle w:val="Caption"/>
        <w:rPr>
          <w:u w:val="single"/>
        </w:rPr>
      </w:pPr>
      <w:bookmarkStart w:id="88" w:name="_Toc230961624"/>
      <w:r>
        <w:t xml:space="preserve">Table </w:t>
      </w:r>
      <w:fldSimple w:instr=" SEQ Table \* ARABIC ">
        <w:r w:rsidR="00566243">
          <w:rPr>
            <w:noProof/>
          </w:rPr>
          <w:t>18</w:t>
        </w:r>
      </w:fldSimple>
      <w:r>
        <w:t xml:space="preserve"> - Use of AI in This Assignment</w:t>
      </w:r>
      <w:bookmarkEnd w:id="88"/>
    </w:p>
    <w:p w14:paraId="7EC8C7A5" w14:textId="3BE49E2A" w:rsidR="00D8291E" w:rsidRDefault="00F73407" w:rsidP="00D8291E">
      <w:pPr>
        <w:pStyle w:val="Heading1"/>
        <w:jc w:val="center"/>
        <w:rPr>
          <w:u w:val="single"/>
        </w:rPr>
      </w:pPr>
      <w:bookmarkStart w:id="89" w:name="_Toc230961584"/>
      <w:r w:rsidRPr="00D8291E">
        <w:rPr>
          <w:u w:val="single"/>
        </w:rPr>
        <w:lastRenderedPageBreak/>
        <w:t>Appendix A W</w:t>
      </w:r>
      <w:r w:rsidR="00F12011">
        <w:rPr>
          <w:u w:val="single"/>
        </w:rPr>
        <w:t>ork Breakdown Structure</w:t>
      </w:r>
      <w:r w:rsidRPr="00D8291E">
        <w:rPr>
          <w:u w:val="single"/>
        </w:rPr>
        <w:t>, Gantt Chart and Logbooks</w:t>
      </w:r>
      <w:bookmarkEnd w:id="89"/>
    </w:p>
    <w:p w14:paraId="0F2259F2" w14:textId="77777777" w:rsidR="00EB1FE6" w:rsidRDefault="00EB1FE6" w:rsidP="00FC7760">
      <w:pPr>
        <w:pStyle w:val="Heading2"/>
        <w:rPr>
          <w:u w:val="single"/>
        </w:rPr>
      </w:pPr>
      <w:r>
        <w:rPr>
          <w:u w:val="single"/>
        </w:rPr>
        <w:br w:type="page"/>
      </w:r>
    </w:p>
    <w:p w14:paraId="35BBFBC5" w14:textId="77777777" w:rsidR="002D01DA" w:rsidRDefault="00EB1FE6" w:rsidP="002D01DA">
      <w:pPr>
        <w:keepNext/>
        <w:jc w:val="center"/>
      </w:pPr>
      <w:r w:rsidRPr="00EB1FE6">
        <w:rPr>
          <w:noProof/>
          <w:u w:val="single"/>
        </w:rPr>
        <w:lastRenderedPageBreak/>
        <w:drawing>
          <wp:inline distT="0" distB="0" distL="0" distR="0" wp14:anchorId="6EF54969" wp14:editId="4AF408EE">
            <wp:extent cx="9186545" cy="5046453"/>
            <wp:effectExtent l="0" t="0" r="0" b="1905"/>
            <wp:docPr id="85590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80117" name=""/>
                    <pic:cNvPicPr/>
                  </pic:nvPicPr>
                  <pic:blipFill>
                    <a:blip r:embed="rId17"/>
                    <a:stretch>
                      <a:fillRect/>
                    </a:stretch>
                  </pic:blipFill>
                  <pic:spPr>
                    <a:xfrm>
                      <a:off x="0" y="0"/>
                      <a:ext cx="9194194" cy="5050655"/>
                    </a:xfrm>
                    <a:prstGeom prst="rect">
                      <a:avLst/>
                    </a:prstGeom>
                  </pic:spPr>
                </pic:pic>
              </a:graphicData>
            </a:graphic>
          </wp:inline>
        </w:drawing>
      </w:r>
    </w:p>
    <w:p w14:paraId="3592372B" w14:textId="1B524B01" w:rsidR="00EB1FE6" w:rsidRPr="00EB1FE6" w:rsidRDefault="002D01DA" w:rsidP="002D01DA">
      <w:pPr>
        <w:pStyle w:val="Caption"/>
        <w:sectPr w:rsidR="00EB1FE6" w:rsidRPr="00EB1FE6" w:rsidSect="00EB1FE6">
          <w:pgSz w:w="16838" w:h="11906" w:orient="landscape"/>
          <w:pgMar w:top="1440" w:right="1440" w:bottom="1440" w:left="1440" w:header="709" w:footer="709" w:gutter="0"/>
          <w:cols w:space="708"/>
          <w:docGrid w:linePitch="360"/>
        </w:sectPr>
      </w:pPr>
      <w:bookmarkStart w:id="90" w:name="_Toc226398120"/>
      <w:bookmarkStart w:id="91" w:name="_Toc230961595"/>
      <w:r>
        <w:t xml:space="preserve">Figure </w:t>
      </w:r>
      <w:fldSimple w:instr=" SEQ Figure \* ARABIC ">
        <w:r w:rsidR="00114DD6">
          <w:rPr>
            <w:noProof/>
          </w:rPr>
          <w:t>10</w:t>
        </w:r>
      </w:fldSimple>
      <w:r>
        <w:t xml:space="preserve"> - Initial Work Breakdown Structure</w:t>
      </w:r>
      <w:bookmarkEnd w:id="90"/>
      <w:bookmarkEnd w:id="91"/>
    </w:p>
    <w:p w14:paraId="06D6306F" w14:textId="77777777" w:rsidR="002D01DA" w:rsidRDefault="00441FC0" w:rsidP="002D01DA">
      <w:pPr>
        <w:keepNext/>
      </w:pPr>
      <w:r w:rsidRPr="00441FC0">
        <w:rPr>
          <w:noProof/>
        </w:rPr>
        <w:lastRenderedPageBreak/>
        <w:drawing>
          <wp:inline distT="0" distB="0" distL="0" distR="0" wp14:anchorId="7FEDAA84" wp14:editId="0E98DD4D">
            <wp:extent cx="9268460" cy="5417389"/>
            <wp:effectExtent l="0" t="0" r="8890" b="0"/>
            <wp:docPr id="3391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5189" name=""/>
                    <pic:cNvPicPr/>
                  </pic:nvPicPr>
                  <pic:blipFill>
                    <a:blip r:embed="rId18"/>
                    <a:stretch>
                      <a:fillRect/>
                    </a:stretch>
                  </pic:blipFill>
                  <pic:spPr>
                    <a:xfrm>
                      <a:off x="0" y="0"/>
                      <a:ext cx="9322998" cy="5449266"/>
                    </a:xfrm>
                    <a:prstGeom prst="rect">
                      <a:avLst/>
                    </a:prstGeom>
                  </pic:spPr>
                </pic:pic>
              </a:graphicData>
            </a:graphic>
          </wp:inline>
        </w:drawing>
      </w:r>
    </w:p>
    <w:p w14:paraId="3C951245" w14:textId="3B6244F6" w:rsidR="00441FC0" w:rsidRPr="00441FC0" w:rsidRDefault="002D01DA" w:rsidP="002D01DA">
      <w:pPr>
        <w:pStyle w:val="Caption"/>
      </w:pPr>
      <w:bookmarkStart w:id="92" w:name="_Toc226398121"/>
      <w:bookmarkStart w:id="93" w:name="_Toc230961596"/>
      <w:r>
        <w:t xml:space="preserve">Figure </w:t>
      </w:r>
      <w:fldSimple w:instr=" SEQ Figure \* ARABIC ">
        <w:r w:rsidR="00114DD6">
          <w:rPr>
            <w:noProof/>
          </w:rPr>
          <w:t>11</w:t>
        </w:r>
      </w:fldSimple>
      <w:r>
        <w:t xml:space="preserve"> - Revised Work Breakdown Structure</w:t>
      </w:r>
      <w:bookmarkEnd w:id="92"/>
      <w:bookmarkEnd w:id="93"/>
    </w:p>
    <w:p w14:paraId="27A4ED9E" w14:textId="77777777" w:rsidR="002D01DA" w:rsidRDefault="002D01DA" w:rsidP="002D01DA">
      <w:pPr>
        <w:keepNext/>
      </w:pPr>
      <w:r w:rsidRPr="002D01DA">
        <w:rPr>
          <w:noProof/>
        </w:rPr>
        <w:lastRenderedPageBreak/>
        <w:drawing>
          <wp:inline distT="0" distB="0" distL="0" distR="0" wp14:anchorId="7235F167" wp14:editId="24012A6B">
            <wp:extent cx="8863330" cy="3545205"/>
            <wp:effectExtent l="0" t="0" r="0" b="0"/>
            <wp:docPr id="160864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42222" name=""/>
                    <pic:cNvPicPr/>
                  </pic:nvPicPr>
                  <pic:blipFill>
                    <a:blip r:embed="rId19"/>
                    <a:stretch>
                      <a:fillRect/>
                    </a:stretch>
                  </pic:blipFill>
                  <pic:spPr>
                    <a:xfrm>
                      <a:off x="0" y="0"/>
                      <a:ext cx="8863330" cy="3545205"/>
                    </a:xfrm>
                    <a:prstGeom prst="rect">
                      <a:avLst/>
                    </a:prstGeom>
                  </pic:spPr>
                </pic:pic>
              </a:graphicData>
            </a:graphic>
          </wp:inline>
        </w:drawing>
      </w:r>
    </w:p>
    <w:p w14:paraId="7C31407B" w14:textId="3A7843BF" w:rsidR="002D01DA" w:rsidRPr="002D01DA" w:rsidRDefault="002D01DA" w:rsidP="002D01DA">
      <w:pPr>
        <w:pStyle w:val="Caption"/>
      </w:pPr>
      <w:bookmarkStart w:id="94" w:name="_Toc226398122"/>
      <w:bookmarkStart w:id="95" w:name="_Toc230961597"/>
      <w:r>
        <w:t xml:space="preserve">Figure </w:t>
      </w:r>
      <w:fldSimple w:instr=" SEQ Figure \* ARABIC ">
        <w:r w:rsidR="00114DD6">
          <w:rPr>
            <w:noProof/>
          </w:rPr>
          <w:t>12</w:t>
        </w:r>
      </w:fldSimple>
      <w:r>
        <w:t xml:space="preserve"> - Initial Project Gantt Chart</w:t>
      </w:r>
      <w:bookmarkEnd w:id="94"/>
      <w:bookmarkEnd w:id="95"/>
    </w:p>
    <w:p w14:paraId="38CC6275" w14:textId="77777777" w:rsidR="002D01DA" w:rsidRDefault="002D01DA" w:rsidP="00BF7903">
      <w:r w:rsidRPr="002D01DA">
        <w:rPr>
          <w:noProof/>
        </w:rPr>
        <w:lastRenderedPageBreak/>
        <w:drawing>
          <wp:inline distT="0" distB="0" distL="0" distR="0" wp14:anchorId="433C1364" wp14:editId="73529B8E">
            <wp:extent cx="8863330" cy="4060825"/>
            <wp:effectExtent l="0" t="0" r="0" b="0"/>
            <wp:docPr id="172257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73794" name=""/>
                    <pic:cNvPicPr/>
                  </pic:nvPicPr>
                  <pic:blipFill>
                    <a:blip r:embed="rId20"/>
                    <a:stretch>
                      <a:fillRect/>
                    </a:stretch>
                  </pic:blipFill>
                  <pic:spPr>
                    <a:xfrm>
                      <a:off x="0" y="0"/>
                      <a:ext cx="8863330" cy="4060825"/>
                    </a:xfrm>
                    <a:prstGeom prst="rect">
                      <a:avLst/>
                    </a:prstGeom>
                  </pic:spPr>
                </pic:pic>
              </a:graphicData>
            </a:graphic>
          </wp:inline>
        </w:drawing>
      </w:r>
    </w:p>
    <w:p w14:paraId="3E2E47BD" w14:textId="24AD58AE" w:rsidR="002D01DA" w:rsidRPr="002D01DA" w:rsidRDefault="002D01DA" w:rsidP="002D01DA">
      <w:pPr>
        <w:pStyle w:val="Caption"/>
      </w:pPr>
      <w:bookmarkStart w:id="96" w:name="_Toc226398123"/>
      <w:bookmarkStart w:id="97" w:name="_Toc230961598"/>
      <w:r>
        <w:t xml:space="preserve">Figure </w:t>
      </w:r>
      <w:fldSimple w:instr=" SEQ Figure \* ARABIC ">
        <w:r w:rsidR="00114DD6">
          <w:rPr>
            <w:noProof/>
          </w:rPr>
          <w:t>13</w:t>
        </w:r>
      </w:fldSimple>
      <w:r>
        <w:t>- Gantt Chart (Start of Second Week)</w:t>
      </w:r>
      <w:bookmarkEnd w:id="96"/>
      <w:bookmarkEnd w:id="97"/>
    </w:p>
    <w:p w14:paraId="71470373" w14:textId="77777777" w:rsidR="001202B7" w:rsidRDefault="001202B7" w:rsidP="00BF7903">
      <w:r w:rsidRPr="00AF4B9B">
        <w:rPr>
          <w:noProof/>
        </w:rPr>
        <w:lastRenderedPageBreak/>
        <w:drawing>
          <wp:inline distT="0" distB="0" distL="0" distR="0" wp14:anchorId="716EF458" wp14:editId="5EAE12AE">
            <wp:extent cx="8863330" cy="3925570"/>
            <wp:effectExtent l="0" t="0" r="0" b="0"/>
            <wp:docPr id="148993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937912" name=""/>
                    <pic:cNvPicPr/>
                  </pic:nvPicPr>
                  <pic:blipFill>
                    <a:blip r:embed="rId21"/>
                    <a:stretch>
                      <a:fillRect/>
                    </a:stretch>
                  </pic:blipFill>
                  <pic:spPr>
                    <a:xfrm>
                      <a:off x="0" y="0"/>
                      <a:ext cx="8863330" cy="3925570"/>
                    </a:xfrm>
                    <a:prstGeom prst="rect">
                      <a:avLst/>
                    </a:prstGeom>
                  </pic:spPr>
                </pic:pic>
              </a:graphicData>
            </a:graphic>
          </wp:inline>
        </w:drawing>
      </w:r>
    </w:p>
    <w:p w14:paraId="6BD53EFB" w14:textId="73B0A5B3" w:rsidR="001202B7" w:rsidRDefault="001202B7" w:rsidP="001202B7">
      <w:pPr>
        <w:pStyle w:val="Caption"/>
        <w:rPr>
          <w:u w:val="single"/>
        </w:rPr>
      </w:pPr>
      <w:bookmarkStart w:id="98" w:name="_Toc226398124"/>
      <w:bookmarkStart w:id="99" w:name="_Toc230961599"/>
      <w:r>
        <w:t xml:space="preserve">Figure </w:t>
      </w:r>
      <w:fldSimple w:instr=" SEQ Figure \* ARABIC ">
        <w:r w:rsidR="00114DD6">
          <w:rPr>
            <w:noProof/>
          </w:rPr>
          <w:t>14</w:t>
        </w:r>
      </w:fldSimple>
      <w:r>
        <w:t xml:space="preserve"> - Gantt Chart (Start of Third Week)</w:t>
      </w:r>
      <w:bookmarkEnd w:id="98"/>
      <w:bookmarkEnd w:id="99"/>
    </w:p>
    <w:p w14:paraId="77912DBE" w14:textId="77777777" w:rsidR="001202B7" w:rsidRDefault="001202B7" w:rsidP="00BF7903">
      <w:r w:rsidRPr="00AF4B9B">
        <w:rPr>
          <w:noProof/>
        </w:rPr>
        <w:lastRenderedPageBreak/>
        <w:drawing>
          <wp:inline distT="0" distB="0" distL="0" distR="0" wp14:anchorId="3E033BF4" wp14:editId="41848A19">
            <wp:extent cx="8863330" cy="3905885"/>
            <wp:effectExtent l="0" t="0" r="0" b="0"/>
            <wp:docPr id="83533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30016" name=""/>
                    <pic:cNvPicPr/>
                  </pic:nvPicPr>
                  <pic:blipFill>
                    <a:blip r:embed="rId22"/>
                    <a:stretch>
                      <a:fillRect/>
                    </a:stretch>
                  </pic:blipFill>
                  <pic:spPr>
                    <a:xfrm>
                      <a:off x="0" y="0"/>
                      <a:ext cx="8863330" cy="3905885"/>
                    </a:xfrm>
                    <a:prstGeom prst="rect">
                      <a:avLst/>
                    </a:prstGeom>
                  </pic:spPr>
                </pic:pic>
              </a:graphicData>
            </a:graphic>
          </wp:inline>
        </w:drawing>
      </w:r>
    </w:p>
    <w:p w14:paraId="19113671" w14:textId="4BABA947" w:rsidR="001202B7" w:rsidRDefault="001202B7" w:rsidP="001202B7">
      <w:pPr>
        <w:pStyle w:val="Caption"/>
        <w:rPr>
          <w:u w:val="single"/>
        </w:rPr>
      </w:pPr>
      <w:bookmarkStart w:id="100" w:name="_Toc226398125"/>
      <w:bookmarkStart w:id="101" w:name="_Toc230961600"/>
      <w:r>
        <w:t xml:space="preserve">Figure </w:t>
      </w:r>
      <w:fldSimple w:instr=" SEQ Figure \* ARABIC ">
        <w:r w:rsidR="00114DD6">
          <w:rPr>
            <w:noProof/>
          </w:rPr>
          <w:t>15</w:t>
        </w:r>
      </w:fldSimple>
      <w:r>
        <w:t xml:space="preserve"> - Gantt Chart (Start of Fourth Week)</w:t>
      </w:r>
      <w:bookmarkEnd w:id="100"/>
      <w:bookmarkEnd w:id="101"/>
    </w:p>
    <w:p w14:paraId="5E3DE3C1" w14:textId="77777777" w:rsidR="001202B7" w:rsidRDefault="001202B7" w:rsidP="00BF7903">
      <w:r w:rsidRPr="00AF4B9B">
        <w:rPr>
          <w:noProof/>
        </w:rPr>
        <w:lastRenderedPageBreak/>
        <w:drawing>
          <wp:inline distT="0" distB="0" distL="0" distR="0" wp14:anchorId="17C6E63A" wp14:editId="7E59E3C3">
            <wp:extent cx="8863330" cy="3909060"/>
            <wp:effectExtent l="0" t="0" r="0" b="0"/>
            <wp:docPr id="116038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83538" name=""/>
                    <pic:cNvPicPr/>
                  </pic:nvPicPr>
                  <pic:blipFill>
                    <a:blip r:embed="rId23"/>
                    <a:stretch>
                      <a:fillRect/>
                    </a:stretch>
                  </pic:blipFill>
                  <pic:spPr>
                    <a:xfrm>
                      <a:off x="0" y="0"/>
                      <a:ext cx="8863330" cy="3909060"/>
                    </a:xfrm>
                    <a:prstGeom prst="rect">
                      <a:avLst/>
                    </a:prstGeom>
                  </pic:spPr>
                </pic:pic>
              </a:graphicData>
            </a:graphic>
          </wp:inline>
        </w:drawing>
      </w:r>
    </w:p>
    <w:p w14:paraId="11E28BD2" w14:textId="43CA6F16" w:rsidR="001202B7" w:rsidRDefault="001202B7" w:rsidP="001202B7">
      <w:pPr>
        <w:pStyle w:val="Caption"/>
        <w:rPr>
          <w:u w:val="single"/>
        </w:rPr>
      </w:pPr>
      <w:bookmarkStart w:id="102" w:name="_Toc226398126"/>
      <w:bookmarkStart w:id="103" w:name="_Toc230961601"/>
      <w:r>
        <w:t xml:space="preserve">Figure </w:t>
      </w:r>
      <w:fldSimple w:instr=" SEQ Figure \* ARABIC ">
        <w:r w:rsidR="00114DD6">
          <w:rPr>
            <w:noProof/>
          </w:rPr>
          <w:t>16</w:t>
        </w:r>
      </w:fldSimple>
      <w:r>
        <w:t xml:space="preserve"> - Gantt Chart (End of Fourth Week/ Completion)</w:t>
      </w:r>
      <w:bookmarkEnd w:id="102"/>
      <w:bookmarkEnd w:id="103"/>
    </w:p>
    <w:p w14:paraId="1ED2EF3A" w14:textId="77777777" w:rsidR="00AF4B9B" w:rsidRDefault="00AF4B9B" w:rsidP="00BF7903">
      <w:r w:rsidRPr="00AF4B9B">
        <w:rPr>
          <w:noProof/>
        </w:rPr>
        <w:lastRenderedPageBreak/>
        <w:drawing>
          <wp:inline distT="0" distB="0" distL="0" distR="0" wp14:anchorId="3A4217EB" wp14:editId="65A1340F">
            <wp:extent cx="8863330" cy="5417389"/>
            <wp:effectExtent l="0" t="0" r="0" b="0"/>
            <wp:docPr id="86782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27358" name=""/>
                    <pic:cNvPicPr/>
                  </pic:nvPicPr>
                  <pic:blipFill>
                    <a:blip r:embed="rId24"/>
                    <a:stretch>
                      <a:fillRect/>
                    </a:stretch>
                  </pic:blipFill>
                  <pic:spPr>
                    <a:xfrm>
                      <a:off x="0" y="0"/>
                      <a:ext cx="8872034" cy="5422709"/>
                    </a:xfrm>
                    <a:prstGeom prst="rect">
                      <a:avLst/>
                    </a:prstGeom>
                  </pic:spPr>
                </pic:pic>
              </a:graphicData>
            </a:graphic>
          </wp:inline>
        </w:drawing>
      </w:r>
    </w:p>
    <w:p w14:paraId="01329D29" w14:textId="2EC26D2A" w:rsidR="001202B7" w:rsidRDefault="00AF4B9B" w:rsidP="00AF4B9B">
      <w:pPr>
        <w:pStyle w:val="Caption"/>
        <w:rPr>
          <w:u w:val="single"/>
        </w:rPr>
      </w:pPr>
      <w:bookmarkStart w:id="104" w:name="_Toc226398127"/>
      <w:bookmarkStart w:id="105" w:name="_Toc230961602"/>
      <w:r>
        <w:t xml:space="preserve">Figure </w:t>
      </w:r>
      <w:fldSimple w:instr=" SEQ Figure \* ARABIC ">
        <w:r w:rsidR="00114DD6">
          <w:rPr>
            <w:noProof/>
          </w:rPr>
          <w:t>17</w:t>
        </w:r>
      </w:fldSimple>
      <w:r>
        <w:t xml:space="preserve"> - Logbook (End of First Week)</w:t>
      </w:r>
      <w:bookmarkEnd w:id="104"/>
      <w:bookmarkEnd w:id="105"/>
    </w:p>
    <w:p w14:paraId="34F749BD" w14:textId="77777777" w:rsidR="00AF4B9B" w:rsidRDefault="00AF4B9B" w:rsidP="00BF7903">
      <w:r w:rsidRPr="00AF4B9B">
        <w:rPr>
          <w:noProof/>
        </w:rPr>
        <w:lastRenderedPageBreak/>
        <w:drawing>
          <wp:inline distT="0" distB="0" distL="0" distR="0" wp14:anchorId="326D08C9" wp14:editId="1E02CC0B">
            <wp:extent cx="8853843" cy="5287992"/>
            <wp:effectExtent l="0" t="0" r="4445" b="8255"/>
            <wp:docPr id="60423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37459" name=""/>
                    <pic:cNvPicPr/>
                  </pic:nvPicPr>
                  <pic:blipFill>
                    <a:blip r:embed="rId25"/>
                    <a:stretch>
                      <a:fillRect/>
                    </a:stretch>
                  </pic:blipFill>
                  <pic:spPr>
                    <a:xfrm>
                      <a:off x="0" y="0"/>
                      <a:ext cx="8862630" cy="5293240"/>
                    </a:xfrm>
                    <a:prstGeom prst="rect">
                      <a:avLst/>
                    </a:prstGeom>
                  </pic:spPr>
                </pic:pic>
              </a:graphicData>
            </a:graphic>
          </wp:inline>
        </w:drawing>
      </w:r>
    </w:p>
    <w:p w14:paraId="4AA13623" w14:textId="204BA39A" w:rsidR="00AF4B9B" w:rsidRPr="00AF4B9B" w:rsidRDefault="00AF4B9B" w:rsidP="00AF4B9B">
      <w:pPr>
        <w:pStyle w:val="Caption"/>
        <w:rPr>
          <w:u w:val="single"/>
        </w:rPr>
      </w:pPr>
      <w:bookmarkStart w:id="106" w:name="_Toc226398128"/>
      <w:bookmarkStart w:id="107" w:name="_Toc230961603"/>
      <w:r w:rsidRPr="00AF4B9B">
        <w:t xml:space="preserve">Figure </w:t>
      </w:r>
      <w:fldSimple w:instr=" SEQ Figure \* ARABIC ">
        <w:r w:rsidR="00114DD6">
          <w:rPr>
            <w:noProof/>
          </w:rPr>
          <w:t>18</w:t>
        </w:r>
      </w:fldSimple>
      <w:r w:rsidRPr="00AF4B9B">
        <w:t xml:space="preserve"> - Logbook (End of Second Week)</w:t>
      </w:r>
      <w:bookmarkEnd w:id="106"/>
      <w:bookmarkEnd w:id="107"/>
    </w:p>
    <w:p w14:paraId="4DB4D1E5" w14:textId="77777777" w:rsidR="00B9799E" w:rsidRDefault="00B9799E" w:rsidP="00BF7903">
      <w:r w:rsidRPr="00B9799E">
        <w:rPr>
          <w:noProof/>
        </w:rPr>
        <w:lastRenderedPageBreak/>
        <w:drawing>
          <wp:inline distT="0" distB="0" distL="0" distR="0" wp14:anchorId="6253DC4B" wp14:editId="0735811A">
            <wp:extent cx="8862642" cy="5434642"/>
            <wp:effectExtent l="0" t="0" r="0" b="0"/>
            <wp:docPr id="134467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79765" name=""/>
                    <pic:cNvPicPr/>
                  </pic:nvPicPr>
                  <pic:blipFill>
                    <a:blip r:embed="rId26"/>
                    <a:stretch>
                      <a:fillRect/>
                    </a:stretch>
                  </pic:blipFill>
                  <pic:spPr>
                    <a:xfrm>
                      <a:off x="0" y="0"/>
                      <a:ext cx="8866922" cy="5437267"/>
                    </a:xfrm>
                    <a:prstGeom prst="rect">
                      <a:avLst/>
                    </a:prstGeom>
                  </pic:spPr>
                </pic:pic>
              </a:graphicData>
            </a:graphic>
          </wp:inline>
        </w:drawing>
      </w:r>
    </w:p>
    <w:p w14:paraId="02C9660D" w14:textId="6BDA5B0B" w:rsidR="0000232D" w:rsidRDefault="00B9799E" w:rsidP="00B9799E">
      <w:pPr>
        <w:pStyle w:val="Caption"/>
        <w:rPr>
          <w:u w:val="single"/>
        </w:rPr>
      </w:pPr>
      <w:bookmarkStart w:id="108" w:name="_Toc226398129"/>
      <w:bookmarkStart w:id="109" w:name="_Toc230961604"/>
      <w:r>
        <w:t xml:space="preserve">Figure </w:t>
      </w:r>
      <w:fldSimple w:instr=" SEQ Figure \* ARABIC ">
        <w:r w:rsidR="00114DD6">
          <w:rPr>
            <w:noProof/>
          </w:rPr>
          <w:t>19</w:t>
        </w:r>
      </w:fldSimple>
      <w:r>
        <w:t xml:space="preserve"> - Logbook (End of Third Week)</w:t>
      </w:r>
      <w:bookmarkEnd w:id="108"/>
      <w:bookmarkEnd w:id="109"/>
    </w:p>
    <w:p w14:paraId="042C55AE" w14:textId="0989ADE6" w:rsidR="00966EE7" w:rsidRDefault="00966EE7" w:rsidP="00966EE7">
      <w:pPr>
        <w:pStyle w:val="Heading1"/>
        <w:jc w:val="center"/>
        <w:rPr>
          <w:u w:val="single"/>
        </w:rPr>
      </w:pPr>
      <w:bookmarkStart w:id="110" w:name="_Toc230961585"/>
      <w:r>
        <w:rPr>
          <w:u w:val="single"/>
        </w:rPr>
        <w:lastRenderedPageBreak/>
        <w:t xml:space="preserve">Appendix </w:t>
      </w:r>
      <w:r w:rsidR="00355C29">
        <w:rPr>
          <w:u w:val="single"/>
        </w:rPr>
        <w:t>B</w:t>
      </w:r>
      <w:r>
        <w:rPr>
          <w:u w:val="single"/>
        </w:rPr>
        <w:t xml:space="preserve"> Cost Model</w:t>
      </w:r>
      <w:bookmarkEnd w:id="110"/>
    </w:p>
    <w:p w14:paraId="4CB3421B" w14:textId="77777777" w:rsidR="00E81BA7" w:rsidRDefault="00460217" w:rsidP="00E81BA7">
      <w:pPr>
        <w:keepNext/>
      </w:pPr>
      <w:r w:rsidRPr="007A2739">
        <w:rPr>
          <w:rFonts w:cstheme="minorHAnsi"/>
          <w:noProof/>
          <w:color w:val="000000" w:themeColor="text1"/>
        </w:rPr>
        <w:drawing>
          <wp:inline distT="0" distB="0" distL="0" distR="0" wp14:anchorId="658FEDB0" wp14:editId="19200B88">
            <wp:extent cx="8863330" cy="3750945"/>
            <wp:effectExtent l="0" t="0" r="0" b="1905"/>
            <wp:docPr id="15212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6420" name=""/>
                    <pic:cNvPicPr/>
                  </pic:nvPicPr>
                  <pic:blipFill>
                    <a:blip r:embed="rId27"/>
                    <a:stretch>
                      <a:fillRect/>
                    </a:stretch>
                  </pic:blipFill>
                  <pic:spPr>
                    <a:xfrm>
                      <a:off x="0" y="0"/>
                      <a:ext cx="8863330" cy="3750945"/>
                    </a:xfrm>
                    <a:prstGeom prst="rect">
                      <a:avLst/>
                    </a:prstGeom>
                  </pic:spPr>
                </pic:pic>
              </a:graphicData>
            </a:graphic>
          </wp:inline>
        </w:drawing>
      </w:r>
    </w:p>
    <w:p w14:paraId="6735EE1C" w14:textId="3CAAD53D" w:rsidR="00460217" w:rsidRPr="00460217" w:rsidRDefault="00E81BA7" w:rsidP="00E81BA7">
      <w:pPr>
        <w:pStyle w:val="Caption"/>
      </w:pPr>
      <w:bookmarkStart w:id="111" w:name="_Toc230961605"/>
      <w:r>
        <w:t xml:space="preserve">Figure </w:t>
      </w:r>
      <w:fldSimple w:instr=" SEQ Figure \* ARABIC ">
        <w:r w:rsidR="00114DD6">
          <w:rPr>
            <w:noProof/>
          </w:rPr>
          <w:t>20</w:t>
        </w:r>
      </w:fldSimple>
      <w:r>
        <w:t xml:space="preserve"> - Azure Cost for Development Environment</w:t>
      </w:r>
      <w:bookmarkEnd w:id="111"/>
    </w:p>
    <w:p w14:paraId="5C708745" w14:textId="58369592" w:rsidR="007B21FB" w:rsidRDefault="007B21FB">
      <w:pPr>
        <w:rPr>
          <w:rFonts w:asciiTheme="majorHAnsi" w:eastAsiaTheme="majorEastAsia" w:hAnsiTheme="majorHAnsi" w:cstheme="majorBidi"/>
          <w:color w:val="0F4761" w:themeColor="accent1" w:themeShade="BF"/>
          <w:sz w:val="40"/>
          <w:szCs w:val="40"/>
        </w:rPr>
      </w:pPr>
      <w:r>
        <w:br w:type="page"/>
      </w:r>
    </w:p>
    <w:p w14:paraId="4114EADD" w14:textId="77777777" w:rsidR="00A75101" w:rsidRDefault="00A75101" w:rsidP="00A75101">
      <w:pPr>
        <w:pStyle w:val="Heading1"/>
        <w:jc w:val="center"/>
      </w:pPr>
    </w:p>
    <w:p w14:paraId="35F4F1BD" w14:textId="10EAAEB6" w:rsidR="00DF0F8A" w:rsidRPr="00DF0F8A" w:rsidRDefault="00DF0F8A" w:rsidP="00DF0F8A">
      <w:r w:rsidRPr="00A75101">
        <w:rPr>
          <w:noProof/>
          <w:u w:val="single"/>
        </w:rPr>
        <w:drawing>
          <wp:inline distT="0" distB="0" distL="0" distR="0" wp14:anchorId="163D47CC" wp14:editId="1A95B82F">
            <wp:extent cx="8863330" cy="521970"/>
            <wp:effectExtent l="0" t="0" r="0" b="0"/>
            <wp:docPr id="1862373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51381" name=""/>
                    <pic:cNvPicPr/>
                  </pic:nvPicPr>
                  <pic:blipFill>
                    <a:blip r:embed="rId28"/>
                    <a:stretch>
                      <a:fillRect/>
                    </a:stretch>
                  </pic:blipFill>
                  <pic:spPr>
                    <a:xfrm>
                      <a:off x="0" y="0"/>
                      <a:ext cx="8863330" cy="521970"/>
                    </a:xfrm>
                    <a:prstGeom prst="rect">
                      <a:avLst/>
                    </a:prstGeom>
                  </pic:spPr>
                </pic:pic>
              </a:graphicData>
            </a:graphic>
          </wp:inline>
        </w:drawing>
      </w:r>
    </w:p>
    <w:p w14:paraId="23DBB4B3" w14:textId="19B27025" w:rsidR="00D8291E" w:rsidRPr="00D8291E" w:rsidRDefault="00A75101" w:rsidP="00581349">
      <w:pPr>
        <w:pStyle w:val="Caption"/>
      </w:pPr>
      <w:bookmarkStart w:id="112" w:name="_Toc230961606"/>
      <w:r>
        <w:t xml:space="preserve">Figure </w:t>
      </w:r>
      <w:fldSimple w:instr=" SEQ Figure \* ARABIC ">
        <w:r w:rsidR="00114DD6">
          <w:rPr>
            <w:noProof/>
          </w:rPr>
          <w:t>21</w:t>
        </w:r>
      </w:fldSimple>
      <w:r>
        <w:t xml:space="preserve"> - Engineer Pay Ranges at Ordnance Survey</w:t>
      </w:r>
      <w:bookmarkEnd w:id="112"/>
    </w:p>
    <w:p w14:paraId="7374992F" w14:textId="6A564C66" w:rsidR="001D5778" w:rsidRPr="00470753" w:rsidRDefault="001D5778" w:rsidP="00470753">
      <w:pPr>
        <w:pStyle w:val="Heading1"/>
        <w:jc w:val="center"/>
        <w:rPr>
          <w:u w:val="single"/>
        </w:rPr>
      </w:pPr>
    </w:p>
    <w:p w14:paraId="4BC3CF12" w14:textId="77777777" w:rsidR="00DF3CA1" w:rsidRPr="001D5778" w:rsidRDefault="00DF3CA1" w:rsidP="001D5778"/>
    <w:p w14:paraId="4A13A127" w14:textId="77777777" w:rsidR="002051F1" w:rsidRPr="002051F1" w:rsidRDefault="002051F1" w:rsidP="002051F1"/>
    <w:p w14:paraId="10447D4B" w14:textId="77777777" w:rsidR="00BF7FA1" w:rsidRPr="00BF7FA1" w:rsidRDefault="00BF7FA1" w:rsidP="00BF7FA1">
      <w:pPr>
        <w:jc w:val="center"/>
      </w:pPr>
    </w:p>
    <w:sectPr w:rsidR="00BF7FA1" w:rsidRPr="00BF7FA1" w:rsidSect="00EB1FE6">
      <w:pgSz w:w="16838" w:h="11906" w:orient="landscape"/>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2C903" w14:textId="77777777" w:rsidR="00C4372C" w:rsidRDefault="00C4372C" w:rsidP="00EB1FE6">
      <w:pPr>
        <w:spacing w:after="0" w:line="240" w:lineRule="auto"/>
      </w:pPr>
      <w:r>
        <w:separator/>
      </w:r>
    </w:p>
  </w:endnote>
  <w:endnote w:type="continuationSeparator" w:id="0">
    <w:p w14:paraId="69FEDDC0" w14:textId="77777777" w:rsidR="00C4372C" w:rsidRDefault="00C4372C" w:rsidP="00EB1F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18E99" w14:textId="77777777" w:rsidR="00C4372C" w:rsidRDefault="00C4372C" w:rsidP="00EB1FE6">
      <w:pPr>
        <w:spacing w:after="0" w:line="240" w:lineRule="auto"/>
      </w:pPr>
      <w:r>
        <w:separator/>
      </w:r>
    </w:p>
  </w:footnote>
  <w:footnote w:type="continuationSeparator" w:id="0">
    <w:p w14:paraId="2A2C0930" w14:textId="77777777" w:rsidR="00C4372C" w:rsidRDefault="00C4372C" w:rsidP="00EB1F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AF4915"/>
    <w:multiLevelType w:val="multilevel"/>
    <w:tmpl w:val="C046C2A6"/>
    <w:lvl w:ilvl="0">
      <w:start w:val="1"/>
      <w:numFmt w:val="decimal"/>
      <w:lvlText w:val="%1"/>
      <w:lvlJc w:val="left"/>
      <w:pPr>
        <w:ind w:left="420" w:hanging="420"/>
      </w:pPr>
      <w:rPr>
        <w:rFonts w:hint="default"/>
      </w:rPr>
    </w:lvl>
    <w:lvl w:ilvl="1">
      <w:start w:val="3"/>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1" w15:restartNumberingAfterBreak="0">
    <w:nsid w:val="4445408D"/>
    <w:multiLevelType w:val="multilevel"/>
    <w:tmpl w:val="3CE8DAB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A8E6231"/>
    <w:multiLevelType w:val="hybridMultilevel"/>
    <w:tmpl w:val="B6B26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422814"/>
    <w:multiLevelType w:val="hybridMultilevel"/>
    <w:tmpl w:val="FBE8890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1487101"/>
    <w:multiLevelType w:val="multilevel"/>
    <w:tmpl w:val="F30A7D5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C3543B"/>
    <w:multiLevelType w:val="hybridMultilevel"/>
    <w:tmpl w:val="D6E0D308"/>
    <w:lvl w:ilvl="0" w:tplc="C2748D9A">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2DA0E19"/>
    <w:multiLevelType w:val="hybridMultilevel"/>
    <w:tmpl w:val="2C1C904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67376022">
    <w:abstractNumId w:val="4"/>
  </w:num>
  <w:num w:numId="2" w16cid:durableId="1963874783">
    <w:abstractNumId w:val="6"/>
  </w:num>
  <w:num w:numId="3" w16cid:durableId="2042657626">
    <w:abstractNumId w:val="0"/>
  </w:num>
  <w:num w:numId="4" w16cid:durableId="381364071">
    <w:abstractNumId w:val="1"/>
  </w:num>
  <w:num w:numId="5" w16cid:durableId="387076738">
    <w:abstractNumId w:val="3"/>
  </w:num>
  <w:num w:numId="6" w16cid:durableId="515924730">
    <w:abstractNumId w:val="5"/>
  </w:num>
  <w:num w:numId="7" w16cid:durableId="1662851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EB2"/>
    <w:rsid w:val="00000240"/>
    <w:rsid w:val="00001C03"/>
    <w:rsid w:val="0000232D"/>
    <w:rsid w:val="00002ED7"/>
    <w:rsid w:val="00004AA6"/>
    <w:rsid w:val="0000630C"/>
    <w:rsid w:val="00011030"/>
    <w:rsid w:val="000137E0"/>
    <w:rsid w:val="00015E09"/>
    <w:rsid w:val="000177B0"/>
    <w:rsid w:val="00020D22"/>
    <w:rsid w:val="00022A5D"/>
    <w:rsid w:val="00023871"/>
    <w:rsid w:val="00024A0E"/>
    <w:rsid w:val="00025D1A"/>
    <w:rsid w:val="000361CA"/>
    <w:rsid w:val="000367C2"/>
    <w:rsid w:val="00036CE0"/>
    <w:rsid w:val="00040E25"/>
    <w:rsid w:val="00041694"/>
    <w:rsid w:val="00041A13"/>
    <w:rsid w:val="000428A4"/>
    <w:rsid w:val="000444FD"/>
    <w:rsid w:val="0004711F"/>
    <w:rsid w:val="000526D1"/>
    <w:rsid w:val="00057BF2"/>
    <w:rsid w:val="000608B7"/>
    <w:rsid w:val="00063F1F"/>
    <w:rsid w:val="0006431A"/>
    <w:rsid w:val="00067968"/>
    <w:rsid w:val="00067C17"/>
    <w:rsid w:val="000728C4"/>
    <w:rsid w:val="000736A7"/>
    <w:rsid w:val="00081F8A"/>
    <w:rsid w:val="00086790"/>
    <w:rsid w:val="00086B04"/>
    <w:rsid w:val="00087B7C"/>
    <w:rsid w:val="00091DD9"/>
    <w:rsid w:val="0009450D"/>
    <w:rsid w:val="00095753"/>
    <w:rsid w:val="00096605"/>
    <w:rsid w:val="00096906"/>
    <w:rsid w:val="00096E86"/>
    <w:rsid w:val="00097623"/>
    <w:rsid w:val="000A027B"/>
    <w:rsid w:val="000A0642"/>
    <w:rsid w:val="000A4D12"/>
    <w:rsid w:val="000B0DC7"/>
    <w:rsid w:val="000B4564"/>
    <w:rsid w:val="000C436C"/>
    <w:rsid w:val="000C7795"/>
    <w:rsid w:val="000D0364"/>
    <w:rsid w:val="000D6D41"/>
    <w:rsid w:val="000D6F58"/>
    <w:rsid w:val="000D7FB4"/>
    <w:rsid w:val="000E294E"/>
    <w:rsid w:val="000E43C8"/>
    <w:rsid w:val="000E4512"/>
    <w:rsid w:val="000E4CBE"/>
    <w:rsid w:val="000E6EA7"/>
    <w:rsid w:val="000F16A8"/>
    <w:rsid w:val="000F299F"/>
    <w:rsid w:val="000F3B75"/>
    <w:rsid w:val="000F5948"/>
    <w:rsid w:val="000F7013"/>
    <w:rsid w:val="00101393"/>
    <w:rsid w:val="00105303"/>
    <w:rsid w:val="00110AA8"/>
    <w:rsid w:val="00112B4F"/>
    <w:rsid w:val="001141B0"/>
    <w:rsid w:val="0011448C"/>
    <w:rsid w:val="00114DD6"/>
    <w:rsid w:val="00117F83"/>
    <w:rsid w:val="001202B7"/>
    <w:rsid w:val="0012264E"/>
    <w:rsid w:val="00123EFD"/>
    <w:rsid w:val="0012557A"/>
    <w:rsid w:val="00126829"/>
    <w:rsid w:val="00130579"/>
    <w:rsid w:val="001369AD"/>
    <w:rsid w:val="001409E6"/>
    <w:rsid w:val="00140EB2"/>
    <w:rsid w:val="00144F5B"/>
    <w:rsid w:val="00147023"/>
    <w:rsid w:val="001517EF"/>
    <w:rsid w:val="00152A85"/>
    <w:rsid w:val="001634B3"/>
    <w:rsid w:val="00165C21"/>
    <w:rsid w:val="00166EAB"/>
    <w:rsid w:val="001700E2"/>
    <w:rsid w:val="001701AA"/>
    <w:rsid w:val="001715BB"/>
    <w:rsid w:val="00175182"/>
    <w:rsid w:val="00175BF6"/>
    <w:rsid w:val="00176865"/>
    <w:rsid w:val="00182637"/>
    <w:rsid w:val="00183D22"/>
    <w:rsid w:val="00185F05"/>
    <w:rsid w:val="00192B4F"/>
    <w:rsid w:val="001951EE"/>
    <w:rsid w:val="0019538E"/>
    <w:rsid w:val="001A25FE"/>
    <w:rsid w:val="001A304D"/>
    <w:rsid w:val="001A5766"/>
    <w:rsid w:val="001A5A54"/>
    <w:rsid w:val="001B1A93"/>
    <w:rsid w:val="001B455A"/>
    <w:rsid w:val="001B7608"/>
    <w:rsid w:val="001C1041"/>
    <w:rsid w:val="001C21FA"/>
    <w:rsid w:val="001C26B9"/>
    <w:rsid w:val="001C7FF3"/>
    <w:rsid w:val="001D5778"/>
    <w:rsid w:val="001D7C3F"/>
    <w:rsid w:val="001E031C"/>
    <w:rsid w:val="001E2F3A"/>
    <w:rsid w:val="001F40F6"/>
    <w:rsid w:val="00200177"/>
    <w:rsid w:val="00200AFD"/>
    <w:rsid w:val="002021D6"/>
    <w:rsid w:val="00203D81"/>
    <w:rsid w:val="00204B38"/>
    <w:rsid w:val="002051F1"/>
    <w:rsid w:val="002061A6"/>
    <w:rsid w:val="002108F4"/>
    <w:rsid w:val="002139A3"/>
    <w:rsid w:val="0021642A"/>
    <w:rsid w:val="00222AB1"/>
    <w:rsid w:val="00224789"/>
    <w:rsid w:val="00224A88"/>
    <w:rsid w:val="00227B40"/>
    <w:rsid w:val="00232231"/>
    <w:rsid w:val="00233F02"/>
    <w:rsid w:val="002439B0"/>
    <w:rsid w:val="002459AF"/>
    <w:rsid w:val="0024795C"/>
    <w:rsid w:val="0025147E"/>
    <w:rsid w:val="00251BA8"/>
    <w:rsid w:val="0025209C"/>
    <w:rsid w:val="00253880"/>
    <w:rsid w:val="0025677F"/>
    <w:rsid w:val="002607F5"/>
    <w:rsid w:val="00261110"/>
    <w:rsid w:val="00264A86"/>
    <w:rsid w:val="00266141"/>
    <w:rsid w:val="00272066"/>
    <w:rsid w:val="002773AE"/>
    <w:rsid w:val="00283379"/>
    <w:rsid w:val="00287E12"/>
    <w:rsid w:val="00292D77"/>
    <w:rsid w:val="002939BA"/>
    <w:rsid w:val="002A0C53"/>
    <w:rsid w:val="002A165E"/>
    <w:rsid w:val="002A26C8"/>
    <w:rsid w:val="002A7BB6"/>
    <w:rsid w:val="002A7E20"/>
    <w:rsid w:val="002B0049"/>
    <w:rsid w:val="002B59E7"/>
    <w:rsid w:val="002C4490"/>
    <w:rsid w:val="002C514D"/>
    <w:rsid w:val="002D01DA"/>
    <w:rsid w:val="002D125C"/>
    <w:rsid w:val="002D30E0"/>
    <w:rsid w:val="002D3C41"/>
    <w:rsid w:val="002E0461"/>
    <w:rsid w:val="002E5BC7"/>
    <w:rsid w:val="002E6777"/>
    <w:rsid w:val="002E7FEA"/>
    <w:rsid w:val="002F265E"/>
    <w:rsid w:val="002F7ADD"/>
    <w:rsid w:val="002F7D17"/>
    <w:rsid w:val="0030687C"/>
    <w:rsid w:val="00306BC5"/>
    <w:rsid w:val="00311229"/>
    <w:rsid w:val="00311A07"/>
    <w:rsid w:val="00311C29"/>
    <w:rsid w:val="003127BA"/>
    <w:rsid w:val="003132DD"/>
    <w:rsid w:val="003149A2"/>
    <w:rsid w:val="003167AF"/>
    <w:rsid w:val="00317244"/>
    <w:rsid w:val="0031768E"/>
    <w:rsid w:val="003178D2"/>
    <w:rsid w:val="0032049A"/>
    <w:rsid w:val="003219DD"/>
    <w:rsid w:val="003262F7"/>
    <w:rsid w:val="00326DDE"/>
    <w:rsid w:val="00327689"/>
    <w:rsid w:val="003302F0"/>
    <w:rsid w:val="0033191A"/>
    <w:rsid w:val="00335752"/>
    <w:rsid w:val="00343C61"/>
    <w:rsid w:val="00345EC9"/>
    <w:rsid w:val="00345F8E"/>
    <w:rsid w:val="003534CF"/>
    <w:rsid w:val="0035368F"/>
    <w:rsid w:val="00353781"/>
    <w:rsid w:val="00355C29"/>
    <w:rsid w:val="0035735B"/>
    <w:rsid w:val="00363AF2"/>
    <w:rsid w:val="003649D0"/>
    <w:rsid w:val="003711C7"/>
    <w:rsid w:val="00373D4C"/>
    <w:rsid w:val="0037403D"/>
    <w:rsid w:val="003757FE"/>
    <w:rsid w:val="00375D03"/>
    <w:rsid w:val="00376CB3"/>
    <w:rsid w:val="00377F53"/>
    <w:rsid w:val="00382B23"/>
    <w:rsid w:val="00385055"/>
    <w:rsid w:val="00386297"/>
    <w:rsid w:val="003866FC"/>
    <w:rsid w:val="003908DE"/>
    <w:rsid w:val="00391579"/>
    <w:rsid w:val="00396AD5"/>
    <w:rsid w:val="00396C42"/>
    <w:rsid w:val="003A7772"/>
    <w:rsid w:val="003B0551"/>
    <w:rsid w:val="003B4498"/>
    <w:rsid w:val="003C3FB8"/>
    <w:rsid w:val="003C41C8"/>
    <w:rsid w:val="003D5E5A"/>
    <w:rsid w:val="003E011F"/>
    <w:rsid w:val="003E185D"/>
    <w:rsid w:val="003E18C8"/>
    <w:rsid w:val="003E3AD2"/>
    <w:rsid w:val="003E4799"/>
    <w:rsid w:val="003F011C"/>
    <w:rsid w:val="003F63ED"/>
    <w:rsid w:val="004001E6"/>
    <w:rsid w:val="0040181A"/>
    <w:rsid w:val="00412C6E"/>
    <w:rsid w:val="004135AA"/>
    <w:rsid w:val="00423EC6"/>
    <w:rsid w:val="00425861"/>
    <w:rsid w:val="0043107F"/>
    <w:rsid w:val="00434C53"/>
    <w:rsid w:val="00434FAB"/>
    <w:rsid w:val="00441FC0"/>
    <w:rsid w:val="00443F26"/>
    <w:rsid w:val="004462A8"/>
    <w:rsid w:val="0044694A"/>
    <w:rsid w:val="004508A5"/>
    <w:rsid w:val="00451985"/>
    <w:rsid w:val="00452B83"/>
    <w:rsid w:val="00453A8D"/>
    <w:rsid w:val="00453CB2"/>
    <w:rsid w:val="00454D5C"/>
    <w:rsid w:val="00460217"/>
    <w:rsid w:val="00460A88"/>
    <w:rsid w:val="00460BE5"/>
    <w:rsid w:val="00470753"/>
    <w:rsid w:val="004742DC"/>
    <w:rsid w:val="00475A29"/>
    <w:rsid w:val="00477ED5"/>
    <w:rsid w:val="00480061"/>
    <w:rsid w:val="004847EF"/>
    <w:rsid w:val="00484887"/>
    <w:rsid w:val="004870B0"/>
    <w:rsid w:val="00492B67"/>
    <w:rsid w:val="00496EA4"/>
    <w:rsid w:val="00497B2B"/>
    <w:rsid w:val="004A141B"/>
    <w:rsid w:val="004A440A"/>
    <w:rsid w:val="004A5337"/>
    <w:rsid w:val="004A53F9"/>
    <w:rsid w:val="004B139D"/>
    <w:rsid w:val="004C164A"/>
    <w:rsid w:val="004C668D"/>
    <w:rsid w:val="004D2BF1"/>
    <w:rsid w:val="004D76F8"/>
    <w:rsid w:val="004E5D35"/>
    <w:rsid w:val="004F1C1C"/>
    <w:rsid w:val="004F371B"/>
    <w:rsid w:val="004F58D7"/>
    <w:rsid w:val="004F6515"/>
    <w:rsid w:val="004F7BE9"/>
    <w:rsid w:val="00501577"/>
    <w:rsid w:val="0050450F"/>
    <w:rsid w:val="0050796B"/>
    <w:rsid w:val="00511497"/>
    <w:rsid w:val="0051165B"/>
    <w:rsid w:val="005152EF"/>
    <w:rsid w:val="00521439"/>
    <w:rsid w:val="005215E9"/>
    <w:rsid w:val="00521DB7"/>
    <w:rsid w:val="0052248C"/>
    <w:rsid w:val="005236E6"/>
    <w:rsid w:val="00537E6C"/>
    <w:rsid w:val="0054015C"/>
    <w:rsid w:val="0054139D"/>
    <w:rsid w:val="00551599"/>
    <w:rsid w:val="005516A2"/>
    <w:rsid w:val="00553DE2"/>
    <w:rsid w:val="005552D5"/>
    <w:rsid w:val="00555E7B"/>
    <w:rsid w:val="005564F9"/>
    <w:rsid w:val="0055759D"/>
    <w:rsid w:val="005601B4"/>
    <w:rsid w:val="005611AA"/>
    <w:rsid w:val="00563CB4"/>
    <w:rsid w:val="00565E8E"/>
    <w:rsid w:val="00566243"/>
    <w:rsid w:val="0057021A"/>
    <w:rsid w:val="005714DE"/>
    <w:rsid w:val="005727B0"/>
    <w:rsid w:val="005741D9"/>
    <w:rsid w:val="005753ED"/>
    <w:rsid w:val="00576F50"/>
    <w:rsid w:val="00581349"/>
    <w:rsid w:val="00583D95"/>
    <w:rsid w:val="005861E6"/>
    <w:rsid w:val="00586F7C"/>
    <w:rsid w:val="00592C0E"/>
    <w:rsid w:val="00593E07"/>
    <w:rsid w:val="005951F1"/>
    <w:rsid w:val="0059568F"/>
    <w:rsid w:val="00596CDD"/>
    <w:rsid w:val="00596F1F"/>
    <w:rsid w:val="005973BF"/>
    <w:rsid w:val="005A0A58"/>
    <w:rsid w:val="005A4FE8"/>
    <w:rsid w:val="005A58EC"/>
    <w:rsid w:val="005A7729"/>
    <w:rsid w:val="005B0C3E"/>
    <w:rsid w:val="005B2ED3"/>
    <w:rsid w:val="005B7DD4"/>
    <w:rsid w:val="005C3CA5"/>
    <w:rsid w:val="005C5D59"/>
    <w:rsid w:val="005D2188"/>
    <w:rsid w:val="005D2C63"/>
    <w:rsid w:val="005D2D3B"/>
    <w:rsid w:val="005D45EB"/>
    <w:rsid w:val="005D4E00"/>
    <w:rsid w:val="005E03F3"/>
    <w:rsid w:val="005E50A9"/>
    <w:rsid w:val="005E5E51"/>
    <w:rsid w:val="005F7251"/>
    <w:rsid w:val="005F7C06"/>
    <w:rsid w:val="00602344"/>
    <w:rsid w:val="00602B1A"/>
    <w:rsid w:val="00604260"/>
    <w:rsid w:val="0060706C"/>
    <w:rsid w:val="006118B0"/>
    <w:rsid w:val="00625F94"/>
    <w:rsid w:val="00630824"/>
    <w:rsid w:val="00630EE0"/>
    <w:rsid w:val="00632C91"/>
    <w:rsid w:val="00633DD4"/>
    <w:rsid w:val="0063686E"/>
    <w:rsid w:val="00640898"/>
    <w:rsid w:val="006422D7"/>
    <w:rsid w:val="0065645D"/>
    <w:rsid w:val="00656F1E"/>
    <w:rsid w:val="00663414"/>
    <w:rsid w:val="00665993"/>
    <w:rsid w:val="006706DE"/>
    <w:rsid w:val="006715C7"/>
    <w:rsid w:val="00674802"/>
    <w:rsid w:val="00677ACE"/>
    <w:rsid w:val="0068087E"/>
    <w:rsid w:val="00680A76"/>
    <w:rsid w:val="006816F7"/>
    <w:rsid w:val="00681AB0"/>
    <w:rsid w:val="00682F9B"/>
    <w:rsid w:val="0068364F"/>
    <w:rsid w:val="006852C5"/>
    <w:rsid w:val="0068718F"/>
    <w:rsid w:val="006903F4"/>
    <w:rsid w:val="00692FEE"/>
    <w:rsid w:val="006958B7"/>
    <w:rsid w:val="006A0747"/>
    <w:rsid w:val="006A2451"/>
    <w:rsid w:val="006A2512"/>
    <w:rsid w:val="006A5625"/>
    <w:rsid w:val="006B3949"/>
    <w:rsid w:val="006C0637"/>
    <w:rsid w:val="006C258A"/>
    <w:rsid w:val="006C7D02"/>
    <w:rsid w:val="006D40AC"/>
    <w:rsid w:val="006D6E48"/>
    <w:rsid w:val="006E3464"/>
    <w:rsid w:val="006E662A"/>
    <w:rsid w:val="006F023E"/>
    <w:rsid w:val="006F0B77"/>
    <w:rsid w:val="006F20AC"/>
    <w:rsid w:val="006F20DD"/>
    <w:rsid w:val="006F2496"/>
    <w:rsid w:val="006F33A9"/>
    <w:rsid w:val="006F53D9"/>
    <w:rsid w:val="006F6F8A"/>
    <w:rsid w:val="00702154"/>
    <w:rsid w:val="00703B53"/>
    <w:rsid w:val="007042FA"/>
    <w:rsid w:val="00704DBF"/>
    <w:rsid w:val="00706BFB"/>
    <w:rsid w:val="00707097"/>
    <w:rsid w:val="00720170"/>
    <w:rsid w:val="007210F2"/>
    <w:rsid w:val="00727DC3"/>
    <w:rsid w:val="00730F64"/>
    <w:rsid w:val="007316AD"/>
    <w:rsid w:val="00733D93"/>
    <w:rsid w:val="00733F2A"/>
    <w:rsid w:val="007350B7"/>
    <w:rsid w:val="007376AD"/>
    <w:rsid w:val="007404D5"/>
    <w:rsid w:val="007407BC"/>
    <w:rsid w:val="0074266B"/>
    <w:rsid w:val="00744543"/>
    <w:rsid w:val="007450ED"/>
    <w:rsid w:val="007528D0"/>
    <w:rsid w:val="007570B1"/>
    <w:rsid w:val="00757FD8"/>
    <w:rsid w:val="007621AF"/>
    <w:rsid w:val="0076402C"/>
    <w:rsid w:val="007644DB"/>
    <w:rsid w:val="0076625B"/>
    <w:rsid w:val="00766B5E"/>
    <w:rsid w:val="007721F1"/>
    <w:rsid w:val="00776C45"/>
    <w:rsid w:val="00780747"/>
    <w:rsid w:val="00781130"/>
    <w:rsid w:val="0078488F"/>
    <w:rsid w:val="007851CB"/>
    <w:rsid w:val="00785FE4"/>
    <w:rsid w:val="0078600E"/>
    <w:rsid w:val="007860FC"/>
    <w:rsid w:val="0078721D"/>
    <w:rsid w:val="00790517"/>
    <w:rsid w:val="00791654"/>
    <w:rsid w:val="00796394"/>
    <w:rsid w:val="007A00C7"/>
    <w:rsid w:val="007A3041"/>
    <w:rsid w:val="007A4ED4"/>
    <w:rsid w:val="007A74B4"/>
    <w:rsid w:val="007B0434"/>
    <w:rsid w:val="007B05AE"/>
    <w:rsid w:val="007B21FB"/>
    <w:rsid w:val="007C0150"/>
    <w:rsid w:val="007C6024"/>
    <w:rsid w:val="007C6ABD"/>
    <w:rsid w:val="007D1303"/>
    <w:rsid w:val="007E3F75"/>
    <w:rsid w:val="007E68CB"/>
    <w:rsid w:val="007F3022"/>
    <w:rsid w:val="007F308E"/>
    <w:rsid w:val="007F405F"/>
    <w:rsid w:val="007F46AC"/>
    <w:rsid w:val="00800650"/>
    <w:rsid w:val="008024FC"/>
    <w:rsid w:val="008028B0"/>
    <w:rsid w:val="00805F3E"/>
    <w:rsid w:val="00806173"/>
    <w:rsid w:val="008061EF"/>
    <w:rsid w:val="008112EE"/>
    <w:rsid w:val="00813FDE"/>
    <w:rsid w:val="008231CF"/>
    <w:rsid w:val="008249C1"/>
    <w:rsid w:val="0083078F"/>
    <w:rsid w:val="00830F23"/>
    <w:rsid w:val="00832111"/>
    <w:rsid w:val="008349C6"/>
    <w:rsid w:val="00837B63"/>
    <w:rsid w:val="008531D3"/>
    <w:rsid w:val="00853F26"/>
    <w:rsid w:val="00857BCE"/>
    <w:rsid w:val="00866751"/>
    <w:rsid w:val="008772A5"/>
    <w:rsid w:val="0088638A"/>
    <w:rsid w:val="0088722E"/>
    <w:rsid w:val="0089093D"/>
    <w:rsid w:val="00893299"/>
    <w:rsid w:val="00895F04"/>
    <w:rsid w:val="00895F97"/>
    <w:rsid w:val="008A0E7D"/>
    <w:rsid w:val="008A53B1"/>
    <w:rsid w:val="008A629F"/>
    <w:rsid w:val="008B14E8"/>
    <w:rsid w:val="008B1F18"/>
    <w:rsid w:val="008B739E"/>
    <w:rsid w:val="008C1787"/>
    <w:rsid w:val="008C2E50"/>
    <w:rsid w:val="008D0303"/>
    <w:rsid w:val="008D408B"/>
    <w:rsid w:val="008D4478"/>
    <w:rsid w:val="008D6142"/>
    <w:rsid w:val="008D735B"/>
    <w:rsid w:val="008E317E"/>
    <w:rsid w:val="008E504F"/>
    <w:rsid w:val="008F1D73"/>
    <w:rsid w:val="008F2371"/>
    <w:rsid w:val="008F7DF2"/>
    <w:rsid w:val="00901304"/>
    <w:rsid w:val="0090170F"/>
    <w:rsid w:val="009038A4"/>
    <w:rsid w:val="00906F25"/>
    <w:rsid w:val="0090777F"/>
    <w:rsid w:val="00927AB4"/>
    <w:rsid w:val="00930D57"/>
    <w:rsid w:val="00930DF4"/>
    <w:rsid w:val="00932B27"/>
    <w:rsid w:val="00934EAE"/>
    <w:rsid w:val="009360DE"/>
    <w:rsid w:val="00941F57"/>
    <w:rsid w:val="009464FD"/>
    <w:rsid w:val="00946EA5"/>
    <w:rsid w:val="00956ABF"/>
    <w:rsid w:val="00965C2A"/>
    <w:rsid w:val="00965D29"/>
    <w:rsid w:val="00966EE7"/>
    <w:rsid w:val="00967C12"/>
    <w:rsid w:val="00972A46"/>
    <w:rsid w:val="00973798"/>
    <w:rsid w:val="00980D6D"/>
    <w:rsid w:val="00984098"/>
    <w:rsid w:val="00990337"/>
    <w:rsid w:val="00990A56"/>
    <w:rsid w:val="0099420D"/>
    <w:rsid w:val="009957C8"/>
    <w:rsid w:val="00995A55"/>
    <w:rsid w:val="00996BA5"/>
    <w:rsid w:val="00997509"/>
    <w:rsid w:val="009A0DB9"/>
    <w:rsid w:val="009A1886"/>
    <w:rsid w:val="009A1C25"/>
    <w:rsid w:val="009A3BBE"/>
    <w:rsid w:val="009A6BB3"/>
    <w:rsid w:val="009A6E11"/>
    <w:rsid w:val="009A72A1"/>
    <w:rsid w:val="009A72EB"/>
    <w:rsid w:val="009B1301"/>
    <w:rsid w:val="009B435C"/>
    <w:rsid w:val="009B655D"/>
    <w:rsid w:val="009B6EF2"/>
    <w:rsid w:val="009C5771"/>
    <w:rsid w:val="009D0871"/>
    <w:rsid w:val="009D350D"/>
    <w:rsid w:val="009D5BE2"/>
    <w:rsid w:val="009D76FF"/>
    <w:rsid w:val="009D7C89"/>
    <w:rsid w:val="009E7332"/>
    <w:rsid w:val="009F02A3"/>
    <w:rsid w:val="009F172A"/>
    <w:rsid w:val="009F650E"/>
    <w:rsid w:val="00A01279"/>
    <w:rsid w:val="00A0168A"/>
    <w:rsid w:val="00A04A47"/>
    <w:rsid w:val="00A0510F"/>
    <w:rsid w:val="00A125A1"/>
    <w:rsid w:val="00A12E03"/>
    <w:rsid w:val="00A13187"/>
    <w:rsid w:val="00A157E4"/>
    <w:rsid w:val="00A17949"/>
    <w:rsid w:val="00A23C02"/>
    <w:rsid w:val="00A2422F"/>
    <w:rsid w:val="00A244D8"/>
    <w:rsid w:val="00A249EB"/>
    <w:rsid w:val="00A31C36"/>
    <w:rsid w:val="00A33530"/>
    <w:rsid w:val="00A341E9"/>
    <w:rsid w:val="00A410E1"/>
    <w:rsid w:val="00A45DE2"/>
    <w:rsid w:val="00A47784"/>
    <w:rsid w:val="00A47FF0"/>
    <w:rsid w:val="00A508C1"/>
    <w:rsid w:val="00A52372"/>
    <w:rsid w:val="00A53101"/>
    <w:rsid w:val="00A5762E"/>
    <w:rsid w:val="00A579A8"/>
    <w:rsid w:val="00A57A75"/>
    <w:rsid w:val="00A6251A"/>
    <w:rsid w:val="00A70C8A"/>
    <w:rsid w:val="00A7144E"/>
    <w:rsid w:val="00A7293A"/>
    <w:rsid w:val="00A75101"/>
    <w:rsid w:val="00A776AE"/>
    <w:rsid w:val="00A81C11"/>
    <w:rsid w:val="00A82ADA"/>
    <w:rsid w:val="00A86084"/>
    <w:rsid w:val="00A90209"/>
    <w:rsid w:val="00A90588"/>
    <w:rsid w:val="00A93DE8"/>
    <w:rsid w:val="00AB115B"/>
    <w:rsid w:val="00AB46DE"/>
    <w:rsid w:val="00AB48FA"/>
    <w:rsid w:val="00AB4928"/>
    <w:rsid w:val="00AB4BC8"/>
    <w:rsid w:val="00AB704E"/>
    <w:rsid w:val="00AB70AF"/>
    <w:rsid w:val="00AB7581"/>
    <w:rsid w:val="00AC3B2D"/>
    <w:rsid w:val="00AC4C83"/>
    <w:rsid w:val="00AC6173"/>
    <w:rsid w:val="00AC7994"/>
    <w:rsid w:val="00AC7B56"/>
    <w:rsid w:val="00AD58C4"/>
    <w:rsid w:val="00AD67AE"/>
    <w:rsid w:val="00AF2951"/>
    <w:rsid w:val="00AF4B9B"/>
    <w:rsid w:val="00AF61AB"/>
    <w:rsid w:val="00B04083"/>
    <w:rsid w:val="00B10BE5"/>
    <w:rsid w:val="00B111F2"/>
    <w:rsid w:val="00B1541E"/>
    <w:rsid w:val="00B16427"/>
    <w:rsid w:val="00B17CAD"/>
    <w:rsid w:val="00B238FA"/>
    <w:rsid w:val="00B279F2"/>
    <w:rsid w:val="00B30B3C"/>
    <w:rsid w:val="00B318CE"/>
    <w:rsid w:val="00B36952"/>
    <w:rsid w:val="00B42C93"/>
    <w:rsid w:val="00B4312E"/>
    <w:rsid w:val="00B443AF"/>
    <w:rsid w:val="00B511E9"/>
    <w:rsid w:val="00B518F6"/>
    <w:rsid w:val="00B53794"/>
    <w:rsid w:val="00B53980"/>
    <w:rsid w:val="00B542CD"/>
    <w:rsid w:val="00B56A65"/>
    <w:rsid w:val="00B57CFB"/>
    <w:rsid w:val="00B6211E"/>
    <w:rsid w:val="00B62F28"/>
    <w:rsid w:val="00B6379A"/>
    <w:rsid w:val="00B656DE"/>
    <w:rsid w:val="00B657AC"/>
    <w:rsid w:val="00B6582B"/>
    <w:rsid w:val="00B74D17"/>
    <w:rsid w:val="00B8043A"/>
    <w:rsid w:val="00B81C48"/>
    <w:rsid w:val="00B82A82"/>
    <w:rsid w:val="00B83B21"/>
    <w:rsid w:val="00B8724E"/>
    <w:rsid w:val="00B96689"/>
    <w:rsid w:val="00B976B5"/>
    <w:rsid w:val="00B9799E"/>
    <w:rsid w:val="00BA058A"/>
    <w:rsid w:val="00BA193D"/>
    <w:rsid w:val="00BA2CB2"/>
    <w:rsid w:val="00BA3907"/>
    <w:rsid w:val="00BB23D3"/>
    <w:rsid w:val="00BB536C"/>
    <w:rsid w:val="00BB7556"/>
    <w:rsid w:val="00BC4678"/>
    <w:rsid w:val="00BC5CE0"/>
    <w:rsid w:val="00BD152B"/>
    <w:rsid w:val="00BD3E7C"/>
    <w:rsid w:val="00BD49C3"/>
    <w:rsid w:val="00BD7EC7"/>
    <w:rsid w:val="00BE077E"/>
    <w:rsid w:val="00BE184C"/>
    <w:rsid w:val="00BE375F"/>
    <w:rsid w:val="00BE4E68"/>
    <w:rsid w:val="00BF3818"/>
    <w:rsid w:val="00BF420E"/>
    <w:rsid w:val="00BF467B"/>
    <w:rsid w:val="00BF6689"/>
    <w:rsid w:val="00BF6827"/>
    <w:rsid w:val="00BF756B"/>
    <w:rsid w:val="00BF7903"/>
    <w:rsid w:val="00BF7FA1"/>
    <w:rsid w:val="00C01DFB"/>
    <w:rsid w:val="00C052CD"/>
    <w:rsid w:val="00C0598C"/>
    <w:rsid w:val="00C07545"/>
    <w:rsid w:val="00C102EF"/>
    <w:rsid w:val="00C12898"/>
    <w:rsid w:val="00C14ACC"/>
    <w:rsid w:val="00C16077"/>
    <w:rsid w:val="00C20E2F"/>
    <w:rsid w:val="00C22374"/>
    <w:rsid w:val="00C23ACD"/>
    <w:rsid w:val="00C265F9"/>
    <w:rsid w:val="00C26B63"/>
    <w:rsid w:val="00C26E2E"/>
    <w:rsid w:val="00C338C4"/>
    <w:rsid w:val="00C33AA2"/>
    <w:rsid w:val="00C3690B"/>
    <w:rsid w:val="00C40501"/>
    <w:rsid w:val="00C41D7F"/>
    <w:rsid w:val="00C4241C"/>
    <w:rsid w:val="00C42BA3"/>
    <w:rsid w:val="00C4372C"/>
    <w:rsid w:val="00C460F2"/>
    <w:rsid w:val="00C53158"/>
    <w:rsid w:val="00C56B7C"/>
    <w:rsid w:val="00C63F68"/>
    <w:rsid w:val="00C65009"/>
    <w:rsid w:val="00C667EA"/>
    <w:rsid w:val="00C72C45"/>
    <w:rsid w:val="00C74957"/>
    <w:rsid w:val="00C77B6E"/>
    <w:rsid w:val="00C80CE2"/>
    <w:rsid w:val="00C85D9E"/>
    <w:rsid w:val="00C90A16"/>
    <w:rsid w:val="00C9284C"/>
    <w:rsid w:val="00C93547"/>
    <w:rsid w:val="00C9560E"/>
    <w:rsid w:val="00C960AC"/>
    <w:rsid w:val="00C96DEC"/>
    <w:rsid w:val="00CA209A"/>
    <w:rsid w:val="00CA28BE"/>
    <w:rsid w:val="00CA384C"/>
    <w:rsid w:val="00CA52A9"/>
    <w:rsid w:val="00CA704D"/>
    <w:rsid w:val="00CB3972"/>
    <w:rsid w:val="00CB3B52"/>
    <w:rsid w:val="00CB753A"/>
    <w:rsid w:val="00CC1719"/>
    <w:rsid w:val="00CC5EE2"/>
    <w:rsid w:val="00CC6CFC"/>
    <w:rsid w:val="00CD12C7"/>
    <w:rsid w:val="00CD54A9"/>
    <w:rsid w:val="00CD6C2C"/>
    <w:rsid w:val="00CD7C5F"/>
    <w:rsid w:val="00CD7C65"/>
    <w:rsid w:val="00CE1FCA"/>
    <w:rsid w:val="00CE365A"/>
    <w:rsid w:val="00CE555E"/>
    <w:rsid w:val="00CE5F7F"/>
    <w:rsid w:val="00CE624A"/>
    <w:rsid w:val="00CE6F43"/>
    <w:rsid w:val="00CF174B"/>
    <w:rsid w:val="00CF26B8"/>
    <w:rsid w:val="00CF2EC8"/>
    <w:rsid w:val="00CF59CB"/>
    <w:rsid w:val="00CF5D04"/>
    <w:rsid w:val="00CF6A6B"/>
    <w:rsid w:val="00D069C0"/>
    <w:rsid w:val="00D0764E"/>
    <w:rsid w:val="00D15DE3"/>
    <w:rsid w:val="00D1611A"/>
    <w:rsid w:val="00D241A5"/>
    <w:rsid w:val="00D247E9"/>
    <w:rsid w:val="00D257D0"/>
    <w:rsid w:val="00D2597F"/>
    <w:rsid w:val="00D26A68"/>
    <w:rsid w:val="00D27299"/>
    <w:rsid w:val="00D34D20"/>
    <w:rsid w:val="00D34EA5"/>
    <w:rsid w:val="00D36B48"/>
    <w:rsid w:val="00D40389"/>
    <w:rsid w:val="00D41754"/>
    <w:rsid w:val="00D4230F"/>
    <w:rsid w:val="00D44B31"/>
    <w:rsid w:val="00D44DA1"/>
    <w:rsid w:val="00D51387"/>
    <w:rsid w:val="00D51D67"/>
    <w:rsid w:val="00D6081C"/>
    <w:rsid w:val="00D65652"/>
    <w:rsid w:val="00D66852"/>
    <w:rsid w:val="00D66EC6"/>
    <w:rsid w:val="00D6715A"/>
    <w:rsid w:val="00D7111B"/>
    <w:rsid w:val="00D71E14"/>
    <w:rsid w:val="00D72A09"/>
    <w:rsid w:val="00D72F73"/>
    <w:rsid w:val="00D752D3"/>
    <w:rsid w:val="00D753D8"/>
    <w:rsid w:val="00D763B9"/>
    <w:rsid w:val="00D77071"/>
    <w:rsid w:val="00D77BD5"/>
    <w:rsid w:val="00D80D75"/>
    <w:rsid w:val="00D821EF"/>
    <w:rsid w:val="00D8291E"/>
    <w:rsid w:val="00D87BBD"/>
    <w:rsid w:val="00D9196E"/>
    <w:rsid w:val="00DA2D57"/>
    <w:rsid w:val="00DA3849"/>
    <w:rsid w:val="00DA6249"/>
    <w:rsid w:val="00DA707D"/>
    <w:rsid w:val="00DB0F15"/>
    <w:rsid w:val="00DB1EE8"/>
    <w:rsid w:val="00DB2F69"/>
    <w:rsid w:val="00DB3433"/>
    <w:rsid w:val="00DB57A2"/>
    <w:rsid w:val="00DB7009"/>
    <w:rsid w:val="00DC193D"/>
    <w:rsid w:val="00DC3DE3"/>
    <w:rsid w:val="00DC5F79"/>
    <w:rsid w:val="00DC63D3"/>
    <w:rsid w:val="00DD0CAB"/>
    <w:rsid w:val="00DD4A75"/>
    <w:rsid w:val="00DD5DFC"/>
    <w:rsid w:val="00DD6CDD"/>
    <w:rsid w:val="00DE1098"/>
    <w:rsid w:val="00DE112F"/>
    <w:rsid w:val="00DE194D"/>
    <w:rsid w:val="00DE7E37"/>
    <w:rsid w:val="00DF0F8A"/>
    <w:rsid w:val="00DF29CB"/>
    <w:rsid w:val="00DF3CA1"/>
    <w:rsid w:val="00DF6CD8"/>
    <w:rsid w:val="00E034F9"/>
    <w:rsid w:val="00E04EC0"/>
    <w:rsid w:val="00E05D58"/>
    <w:rsid w:val="00E05D6E"/>
    <w:rsid w:val="00E06740"/>
    <w:rsid w:val="00E110F0"/>
    <w:rsid w:val="00E15700"/>
    <w:rsid w:val="00E21B59"/>
    <w:rsid w:val="00E24CC4"/>
    <w:rsid w:val="00E25612"/>
    <w:rsid w:val="00E2661D"/>
    <w:rsid w:val="00E267F2"/>
    <w:rsid w:val="00E270F1"/>
    <w:rsid w:val="00E312E3"/>
    <w:rsid w:val="00E31450"/>
    <w:rsid w:val="00E323B7"/>
    <w:rsid w:val="00E40F3E"/>
    <w:rsid w:val="00E507B9"/>
    <w:rsid w:val="00E5235C"/>
    <w:rsid w:val="00E53511"/>
    <w:rsid w:val="00E552F0"/>
    <w:rsid w:val="00E6032D"/>
    <w:rsid w:val="00E62035"/>
    <w:rsid w:val="00E65CA5"/>
    <w:rsid w:val="00E70468"/>
    <w:rsid w:val="00E70F04"/>
    <w:rsid w:val="00E71304"/>
    <w:rsid w:val="00E73DA3"/>
    <w:rsid w:val="00E74343"/>
    <w:rsid w:val="00E74E76"/>
    <w:rsid w:val="00E80568"/>
    <w:rsid w:val="00E81BA7"/>
    <w:rsid w:val="00E82EFB"/>
    <w:rsid w:val="00E83789"/>
    <w:rsid w:val="00E858FB"/>
    <w:rsid w:val="00E85966"/>
    <w:rsid w:val="00E85C2F"/>
    <w:rsid w:val="00E91402"/>
    <w:rsid w:val="00E93ACB"/>
    <w:rsid w:val="00E93B83"/>
    <w:rsid w:val="00E9585F"/>
    <w:rsid w:val="00EA00F9"/>
    <w:rsid w:val="00EA0F5E"/>
    <w:rsid w:val="00EA23C6"/>
    <w:rsid w:val="00EA4D2E"/>
    <w:rsid w:val="00EA595D"/>
    <w:rsid w:val="00EB1FE6"/>
    <w:rsid w:val="00EB2711"/>
    <w:rsid w:val="00EC1392"/>
    <w:rsid w:val="00EC3A6B"/>
    <w:rsid w:val="00EC5333"/>
    <w:rsid w:val="00EC7397"/>
    <w:rsid w:val="00EC7E92"/>
    <w:rsid w:val="00ED6406"/>
    <w:rsid w:val="00EE23F2"/>
    <w:rsid w:val="00EE37A9"/>
    <w:rsid w:val="00EE638F"/>
    <w:rsid w:val="00EF1988"/>
    <w:rsid w:val="00EF4435"/>
    <w:rsid w:val="00EF5637"/>
    <w:rsid w:val="00EF6B79"/>
    <w:rsid w:val="00EF78BE"/>
    <w:rsid w:val="00F00A8B"/>
    <w:rsid w:val="00F013BD"/>
    <w:rsid w:val="00F02471"/>
    <w:rsid w:val="00F03805"/>
    <w:rsid w:val="00F06425"/>
    <w:rsid w:val="00F07556"/>
    <w:rsid w:val="00F07B46"/>
    <w:rsid w:val="00F12011"/>
    <w:rsid w:val="00F136D6"/>
    <w:rsid w:val="00F169EC"/>
    <w:rsid w:val="00F17469"/>
    <w:rsid w:val="00F17AD4"/>
    <w:rsid w:val="00F2478F"/>
    <w:rsid w:val="00F30473"/>
    <w:rsid w:val="00F343E7"/>
    <w:rsid w:val="00F36590"/>
    <w:rsid w:val="00F373AC"/>
    <w:rsid w:val="00F37D51"/>
    <w:rsid w:val="00F45F97"/>
    <w:rsid w:val="00F4676A"/>
    <w:rsid w:val="00F469C8"/>
    <w:rsid w:val="00F46C35"/>
    <w:rsid w:val="00F479D8"/>
    <w:rsid w:val="00F50ABD"/>
    <w:rsid w:val="00F530FD"/>
    <w:rsid w:val="00F550E4"/>
    <w:rsid w:val="00F55F69"/>
    <w:rsid w:val="00F561B8"/>
    <w:rsid w:val="00F56B8D"/>
    <w:rsid w:val="00F57ED1"/>
    <w:rsid w:val="00F60202"/>
    <w:rsid w:val="00F668C0"/>
    <w:rsid w:val="00F674BB"/>
    <w:rsid w:val="00F67B1F"/>
    <w:rsid w:val="00F70B7F"/>
    <w:rsid w:val="00F70CC4"/>
    <w:rsid w:val="00F73407"/>
    <w:rsid w:val="00F76036"/>
    <w:rsid w:val="00F76C5C"/>
    <w:rsid w:val="00F770E1"/>
    <w:rsid w:val="00F7764D"/>
    <w:rsid w:val="00F90D8F"/>
    <w:rsid w:val="00F912CF"/>
    <w:rsid w:val="00F91E50"/>
    <w:rsid w:val="00F93989"/>
    <w:rsid w:val="00F93EA7"/>
    <w:rsid w:val="00F94784"/>
    <w:rsid w:val="00FA3312"/>
    <w:rsid w:val="00FA6AA2"/>
    <w:rsid w:val="00FB4764"/>
    <w:rsid w:val="00FB53E6"/>
    <w:rsid w:val="00FC0146"/>
    <w:rsid w:val="00FC286A"/>
    <w:rsid w:val="00FC617B"/>
    <w:rsid w:val="00FC6307"/>
    <w:rsid w:val="00FC7760"/>
    <w:rsid w:val="00FD18CB"/>
    <w:rsid w:val="00FD68F7"/>
    <w:rsid w:val="00FD6ED8"/>
    <w:rsid w:val="00FD7DE3"/>
    <w:rsid w:val="00FD7F1C"/>
    <w:rsid w:val="00FF027C"/>
    <w:rsid w:val="00FF1AE2"/>
    <w:rsid w:val="00FF2D19"/>
    <w:rsid w:val="00FF702A"/>
    <w:rsid w:val="00FF71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BF0A4"/>
  <w15:chartTrackingRefBased/>
  <w15:docId w15:val="{038C1EFD-C498-43CB-B33B-6304F64AB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0E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0E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40E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0E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0E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0E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0E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0E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0E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0E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40E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B2"/>
    <w:rPr>
      <w:rFonts w:eastAsiaTheme="majorEastAsia" w:cstheme="majorBidi"/>
      <w:color w:val="272727" w:themeColor="text1" w:themeTint="D8"/>
    </w:rPr>
  </w:style>
  <w:style w:type="paragraph" w:styleId="Title">
    <w:name w:val="Title"/>
    <w:basedOn w:val="Normal"/>
    <w:next w:val="Normal"/>
    <w:link w:val="TitleChar"/>
    <w:uiPriority w:val="10"/>
    <w:qFormat/>
    <w:rsid w:val="00140E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B2"/>
    <w:pPr>
      <w:spacing w:before="160"/>
      <w:jc w:val="center"/>
    </w:pPr>
    <w:rPr>
      <w:i/>
      <w:iCs/>
      <w:color w:val="404040" w:themeColor="text1" w:themeTint="BF"/>
    </w:rPr>
  </w:style>
  <w:style w:type="character" w:customStyle="1" w:styleId="QuoteChar">
    <w:name w:val="Quote Char"/>
    <w:basedOn w:val="DefaultParagraphFont"/>
    <w:link w:val="Quote"/>
    <w:uiPriority w:val="29"/>
    <w:rsid w:val="00140EB2"/>
    <w:rPr>
      <w:i/>
      <w:iCs/>
      <w:color w:val="404040" w:themeColor="text1" w:themeTint="BF"/>
    </w:rPr>
  </w:style>
  <w:style w:type="paragraph" w:styleId="ListParagraph">
    <w:name w:val="List Paragraph"/>
    <w:basedOn w:val="Normal"/>
    <w:uiPriority w:val="34"/>
    <w:qFormat/>
    <w:rsid w:val="00140EB2"/>
    <w:pPr>
      <w:ind w:left="720"/>
      <w:contextualSpacing/>
    </w:pPr>
  </w:style>
  <w:style w:type="character" w:styleId="IntenseEmphasis">
    <w:name w:val="Intense Emphasis"/>
    <w:basedOn w:val="DefaultParagraphFont"/>
    <w:uiPriority w:val="21"/>
    <w:qFormat/>
    <w:rsid w:val="00140EB2"/>
    <w:rPr>
      <w:i/>
      <w:iCs/>
      <w:color w:val="0F4761" w:themeColor="accent1" w:themeShade="BF"/>
    </w:rPr>
  </w:style>
  <w:style w:type="paragraph" w:styleId="IntenseQuote">
    <w:name w:val="Intense Quote"/>
    <w:basedOn w:val="Normal"/>
    <w:next w:val="Normal"/>
    <w:link w:val="IntenseQuoteChar"/>
    <w:uiPriority w:val="30"/>
    <w:qFormat/>
    <w:rsid w:val="00140E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B2"/>
    <w:rPr>
      <w:i/>
      <w:iCs/>
      <w:color w:val="0F4761" w:themeColor="accent1" w:themeShade="BF"/>
    </w:rPr>
  </w:style>
  <w:style w:type="character" w:styleId="IntenseReference">
    <w:name w:val="Intense Reference"/>
    <w:basedOn w:val="DefaultParagraphFont"/>
    <w:uiPriority w:val="32"/>
    <w:qFormat/>
    <w:rsid w:val="00140EB2"/>
    <w:rPr>
      <w:b/>
      <w:bCs/>
      <w:smallCaps/>
      <w:color w:val="0F4761" w:themeColor="accent1" w:themeShade="BF"/>
      <w:spacing w:val="5"/>
    </w:rPr>
  </w:style>
  <w:style w:type="paragraph" w:styleId="BodyText">
    <w:name w:val="Body Text"/>
    <w:basedOn w:val="Normal"/>
    <w:link w:val="BodyTextChar"/>
    <w:semiHidden/>
    <w:rsid w:val="005A4FE8"/>
    <w:pPr>
      <w:spacing w:after="0" w:line="240" w:lineRule="auto"/>
      <w:jc w:val="center"/>
    </w:pPr>
    <w:rPr>
      <w:rFonts w:ascii="Verdana" w:eastAsia="Times New Roman" w:hAnsi="Verdana" w:cs="Times New Roman"/>
      <w:kern w:val="0"/>
      <w:sz w:val="20"/>
      <w:szCs w:val="20"/>
      <w14:ligatures w14:val="none"/>
    </w:rPr>
  </w:style>
  <w:style w:type="character" w:customStyle="1" w:styleId="BodyTextChar">
    <w:name w:val="Body Text Char"/>
    <w:basedOn w:val="DefaultParagraphFont"/>
    <w:link w:val="BodyText"/>
    <w:semiHidden/>
    <w:rsid w:val="005A4FE8"/>
    <w:rPr>
      <w:rFonts w:ascii="Verdana" w:eastAsia="Times New Roman" w:hAnsi="Verdana" w:cs="Times New Roman"/>
      <w:kern w:val="0"/>
      <w:sz w:val="20"/>
      <w:szCs w:val="20"/>
      <w14:ligatures w14:val="none"/>
    </w:rPr>
  </w:style>
  <w:style w:type="paragraph" w:styleId="TOCHeading">
    <w:name w:val="TOC Heading"/>
    <w:basedOn w:val="Heading1"/>
    <w:next w:val="Normal"/>
    <w:uiPriority w:val="39"/>
    <w:unhideWhenUsed/>
    <w:qFormat/>
    <w:rsid w:val="006C063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E011F"/>
    <w:pPr>
      <w:spacing w:after="100"/>
    </w:pPr>
  </w:style>
  <w:style w:type="paragraph" w:styleId="TOC2">
    <w:name w:val="toc 2"/>
    <w:basedOn w:val="Normal"/>
    <w:next w:val="Normal"/>
    <w:autoRedefine/>
    <w:uiPriority w:val="39"/>
    <w:unhideWhenUsed/>
    <w:rsid w:val="003E011F"/>
    <w:pPr>
      <w:spacing w:after="100"/>
      <w:ind w:left="220"/>
    </w:pPr>
  </w:style>
  <w:style w:type="character" w:styleId="Hyperlink">
    <w:name w:val="Hyperlink"/>
    <w:basedOn w:val="DefaultParagraphFont"/>
    <w:uiPriority w:val="99"/>
    <w:unhideWhenUsed/>
    <w:rsid w:val="003E011F"/>
    <w:rPr>
      <w:color w:val="467886" w:themeColor="hyperlink"/>
      <w:u w:val="single"/>
    </w:rPr>
  </w:style>
  <w:style w:type="paragraph" w:styleId="Caption">
    <w:name w:val="caption"/>
    <w:basedOn w:val="Normal"/>
    <w:next w:val="Normal"/>
    <w:uiPriority w:val="35"/>
    <w:unhideWhenUsed/>
    <w:qFormat/>
    <w:rsid w:val="00F469C8"/>
    <w:pPr>
      <w:spacing w:after="200" w:line="240" w:lineRule="auto"/>
    </w:pPr>
    <w:rPr>
      <w:i/>
      <w:iCs/>
      <w:color w:val="0E2841" w:themeColor="text2"/>
      <w:kern w:val="0"/>
      <w:sz w:val="18"/>
      <w:szCs w:val="18"/>
      <w14:ligatures w14:val="none"/>
    </w:rPr>
  </w:style>
  <w:style w:type="paragraph" w:styleId="TOC3">
    <w:name w:val="toc 3"/>
    <w:basedOn w:val="Normal"/>
    <w:next w:val="Normal"/>
    <w:autoRedefine/>
    <w:uiPriority w:val="39"/>
    <w:unhideWhenUsed/>
    <w:rsid w:val="002139A3"/>
    <w:pPr>
      <w:spacing w:after="100"/>
      <w:ind w:left="440"/>
    </w:pPr>
  </w:style>
  <w:style w:type="table" w:styleId="TableGrid">
    <w:name w:val="Table Grid"/>
    <w:basedOn w:val="TableNormal"/>
    <w:uiPriority w:val="39"/>
    <w:rsid w:val="002139A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DD6CDD"/>
  </w:style>
  <w:style w:type="character" w:styleId="UnresolvedMention">
    <w:name w:val="Unresolved Mention"/>
    <w:basedOn w:val="DefaultParagraphFont"/>
    <w:uiPriority w:val="99"/>
    <w:semiHidden/>
    <w:unhideWhenUsed/>
    <w:rsid w:val="006F0B77"/>
    <w:rPr>
      <w:color w:val="605E5C"/>
      <w:shd w:val="clear" w:color="auto" w:fill="E1DFDD"/>
    </w:rPr>
  </w:style>
  <w:style w:type="paragraph" w:styleId="Header">
    <w:name w:val="header"/>
    <w:basedOn w:val="Normal"/>
    <w:link w:val="HeaderChar"/>
    <w:uiPriority w:val="99"/>
    <w:unhideWhenUsed/>
    <w:rsid w:val="00EB1F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1FE6"/>
  </w:style>
  <w:style w:type="paragraph" w:styleId="Footer">
    <w:name w:val="footer"/>
    <w:basedOn w:val="Normal"/>
    <w:link w:val="FooterChar"/>
    <w:uiPriority w:val="99"/>
    <w:unhideWhenUsed/>
    <w:rsid w:val="00EB1F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1FE6"/>
  </w:style>
  <w:style w:type="paragraph" w:styleId="TableofFigures">
    <w:name w:val="table of figures"/>
    <w:basedOn w:val="Normal"/>
    <w:next w:val="Normal"/>
    <w:uiPriority w:val="99"/>
    <w:unhideWhenUsed/>
    <w:rsid w:val="00F55F6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9190">
      <w:bodyDiv w:val="1"/>
      <w:marLeft w:val="0"/>
      <w:marRight w:val="0"/>
      <w:marTop w:val="0"/>
      <w:marBottom w:val="0"/>
      <w:divBdr>
        <w:top w:val="none" w:sz="0" w:space="0" w:color="auto"/>
        <w:left w:val="none" w:sz="0" w:space="0" w:color="auto"/>
        <w:bottom w:val="none" w:sz="0" w:space="0" w:color="auto"/>
        <w:right w:val="none" w:sz="0" w:space="0" w:color="auto"/>
      </w:divBdr>
    </w:div>
    <w:div w:id="12465754">
      <w:bodyDiv w:val="1"/>
      <w:marLeft w:val="0"/>
      <w:marRight w:val="0"/>
      <w:marTop w:val="0"/>
      <w:marBottom w:val="0"/>
      <w:divBdr>
        <w:top w:val="none" w:sz="0" w:space="0" w:color="auto"/>
        <w:left w:val="none" w:sz="0" w:space="0" w:color="auto"/>
        <w:bottom w:val="none" w:sz="0" w:space="0" w:color="auto"/>
        <w:right w:val="none" w:sz="0" w:space="0" w:color="auto"/>
      </w:divBdr>
    </w:div>
    <w:div w:id="17044404">
      <w:bodyDiv w:val="1"/>
      <w:marLeft w:val="0"/>
      <w:marRight w:val="0"/>
      <w:marTop w:val="0"/>
      <w:marBottom w:val="0"/>
      <w:divBdr>
        <w:top w:val="none" w:sz="0" w:space="0" w:color="auto"/>
        <w:left w:val="none" w:sz="0" w:space="0" w:color="auto"/>
        <w:bottom w:val="none" w:sz="0" w:space="0" w:color="auto"/>
        <w:right w:val="none" w:sz="0" w:space="0" w:color="auto"/>
      </w:divBdr>
    </w:div>
    <w:div w:id="52311252">
      <w:bodyDiv w:val="1"/>
      <w:marLeft w:val="0"/>
      <w:marRight w:val="0"/>
      <w:marTop w:val="0"/>
      <w:marBottom w:val="0"/>
      <w:divBdr>
        <w:top w:val="none" w:sz="0" w:space="0" w:color="auto"/>
        <w:left w:val="none" w:sz="0" w:space="0" w:color="auto"/>
        <w:bottom w:val="none" w:sz="0" w:space="0" w:color="auto"/>
        <w:right w:val="none" w:sz="0" w:space="0" w:color="auto"/>
      </w:divBdr>
    </w:div>
    <w:div w:id="58870880">
      <w:bodyDiv w:val="1"/>
      <w:marLeft w:val="0"/>
      <w:marRight w:val="0"/>
      <w:marTop w:val="0"/>
      <w:marBottom w:val="0"/>
      <w:divBdr>
        <w:top w:val="none" w:sz="0" w:space="0" w:color="auto"/>
        <w:left w:val="none" w:sz="0" w:space="0" w:color="auto"/>
        <w:bottom w:val="none" w:sz="0" w:space="0" w:color="auto"/>
        <w:right w:val="none" w:sz="0" w:space="0" w:color="auto"/>
      </w:divBdr>
    </w:div>
    <w:div w:id="72556889">
      <w:bodyDiv w:val="1"/>
      <w:marLeft w:val="0"/>
      <w:marRight w:val="0"/>
      <w:marTop w:val="0"/>
      <w:marBottom w:val="0"/>
      <w:divBdr>
        <w:top w:val="none" w:sz="0" w:space="0" w:color="auto"/>
        <w:left w:val="none" w:sz="0" w:space="0" w:color="auto"/>
        <w:bottom w:val="none" w:sz="0" w:space="0" w:color="auto"/>
        <w:right w:val="none" w:sz="0" w:space="0" w:color="auto"/>
      </w:divBdr>
    </w:div>
    <w:div w:id="80570725">
      <w:bodyDiv w:val="1"/>
      <w:marLeft w:val="0"/>
      <w:marRight w:val="0"/>
      <w:marTop w:val="0"/>
      <w:marBottom w:val="0"/>
      <w:divBdr>
        <w:top w:val="none" w:sz="0" w:space="0" w:color="auto"/>
        <w:left w:val="none" w:sz="0" w:space="0" w:color="auto"/>
        <w:bottom w:val="none" w:sz="0" w:space="0" w:color="auto"/>
        <w:right w:val="none" w:sz="0" w:space="0" w:color="auto"/>
      </w:divBdr>
    </w:div>
    <w:div w:id="83962153">
      <w:bodyDiv w:val="1"/>
      <w:marLeft w:val="0"/>
      <w:marRight w:val="0"/>
      <w:marTop w:val="0"/>
      <w:marBottom w:val="0"/>
      <w:divBdr>
        <w:top w:val="none" w:sz="0" w:space="0" w:color="auto"/>
        <w:left w:val="none" w:sz="0" w:space="0" w:color="auto"/>
        <w:bottom w:val="none" w:sz="0" w:space="0" w:color="auto"/>
        <w:right w:val="none" w:sz="0" w:space="0" w:color="auto"/>
      </w:divBdr>
    </w:div>
    <w:div w:id="91777916">
      <w:bodyDiv w:val="1"/>
      <w:marLeft w:val="0"/>
      <w:marRight w:val="0"/>
      <w:marTop w:val="0"/>
      <w:marBottom w:val="0"/>
      <w:divBdr>
        <w:top w:val="none" w:sz="0" w:space="0" w:color="auto"/>
        <w:left w:val="none" w:sz="0" w:space="0" w:color="auto"/>
        <w:bottom w:val="none" w:sz="0" w:space="0" w:color="auto"/>
        <w:right w:val="none" w:sz="0" w:space="0" w:color="auto"/>
      </w:divBdr>
    </w:div>
    <w:div w:id="97868202">
      <w:bodyDiv w:val="1"/>
      <w:marLeft w:val="0"/>
      <w:marRight w:val="0"/>
      <w:marTop w:val="0"/>
      <w:marBottom w:val="0"/>
      <w:divBdr>
        <w:top w:val="none" w:sz="0" w:space="0" w:color="auto"/>
        <w:left w:val="none" w:sz="0" w:space="0" w:color="auto"/>
        <w:bottom w:val="none" w:sz="0" w:space="0" w:color="auto"/>
        <w:right w:val="none" w:sz="0" w:space="0" w:color="auto"/>
      </w:divBdr>
    </w:div>
    <w:div w:id="105589409">
      <w:bodyDiv w:val="1"/>
      <w:marLeft w:val="0"/>
      <w:marRight w:val="0"/>
      <w:marTop w:val="0"/>
      <w:marBottom w:val="0"/>
      <w:divBdr>
        <w:top w:val="none" w:sz="0" w:space="0" w:color="auto"/>
        <w:left w:val="none" w:sz="0" w:space="0" w:color="auto"/>
        <w:bottom w:val="none" w:sz="0" w:space="0" w:color="auto"/>
        <w:right w:val="none" w:sz="0" w:space="0" w:color="auto"/>
      </w:divBdr>
    </w:div>
    <w:div w:id="107940648">
      <w:bodyDiv w:val="1"/>
      <w:marLeft w:val="0"/>
      <w:marRight w:val="0"/>
      <w:marTop w:val="0"/>
      <w:marBottom w:val="0"/>
      <w:divBdr>
        <w:top w:val="none" w:sz="0" w:space="0" w:color="auto"/>
        <w:left w:val="none" w:sz="0" w:space="0" w:color="auto"/>
        <w:bottom w:val="none" w:sz="0" w:space="0" w:color="auto"/>
        <w:right w:val="none" w:sz="0" w:space="0" w:color="auto"/>
      </w:divBdr>
    </w:div>
    <w:div w:id="114107074">
      <w:bodyDiv w:val="1"/>
      <w:marLeft w:val="0"/>
      <w:marRight w:val="0"/>
      <w:marTop w:val="0"/>
      <w:marBottom w:val="0"/>
      <w:divBdr>
        <w:top w:val="none" w:sz="0" w:space="0" w:color="auto"/>
        <w:left w:val="none" w:sz="0" w:space="0" w:color="auto"/>
        <w:bottom w:val="none" w:sz="0" w:space="0" w:color="auto"/>
        <w:right w:val="none" w:sz="0" w:space="0" w:color="auto"/>
      </w:divBdr>
    </w:div>
    <w:div w:id="114561407">
      <w:bodyDiv w:val="1"/>
      <w:marLeft w:val="0"/>
      <w:marRight w:val="0"/>
      <w:marTop w:val="0"/>
      <w:marBottom w:val="0"/>
      <w:divBdr>
        <w:top w:val="none" w:sz="0" w:space="0" w:color="auto"/>
        <w:left w:val="none" w:sz="0" w:space="0" w:color="auto"/>
        <w:bottom w:val="none" w:sz="0" w:space="0" w:color="auto"/>
        <w:right w:val="none" w:sz="0" w:space="0" w:color="auto"/>
      </w:divBdr>
    </w:div>
    <w:div w:id="121920147">
      <w:bodyDiv w:val="1"/>
      <w:marLeft w:val="0"/>
      <w:marRight w:val="0"/>
      <w:marTop w:val="0"/>
      <w:marBottom w:val="0"/>
      <w:divBdr>
        <w:top w:val="none" w:sz="0" w:space="0" w:color="auto"/>
        <w:left w:val="none" w:sz="0" w:space="0" w:color="auto"/>
        <w:bottom w:val="none" w:sz="0" w:space="0" w:color="auto"/>
        <w:right w:val="none" w:sz="0" w:space="0" w:color="auto"/>
      </w:divBdr>
    </w:div>
    <w:div w:id="123012464">
      <w:bodyDiv w:val="1"/>
      <w:marLeft w:val="0"/>
      <w:marRight w:val="0"/>
      <w:marTop w:val="0"/>
      <w:marBottom w:val="0"/>
      <w:divBdr>
        <w:top w:val="none" w:sz="0" w:space="0" w:color="auto"/>
        <w:left w:val="none" w:sz="0" w:space="0" w:color="auto"/>
        <w:bottom w:val="none" w:sz="0" w:space="0" w:color="auto"/>
        <w:right w:val="none" w:sz="0" w:space="0" w:color="auto"/>
      </w:divBdr>
    </w:div>
    <w:div w:id="140772344">
      <w:bodyDiv w:val="1"/>
      <w:marLeft w:val="0"/>
      <w:marRight w:val="0"/>
      <w:marTop w:val="0"/>
      <w:marBottom w:val="0"/>
      <w:divBdr>
        <w:top w:val="none" w:sz="0" w:space="0" w:color="auto"/>
        <w:left w:val="none" w:sz="0" w:space="0" w:color="auto"/>
        <w:bottom w:val="none" w:sz="0" w:space="0" w:color="auto"/>
        <w:right w:val="none" w:sz="0" w:space="0" w:color="auto"/>
      </w:divBdr>
    </w:div>
    <w:div w:id="141771928">
      <w:bodyDiv w:val="1"/>
      <w:marLeft w:val="0"/>
      <w:marRight w:val="0"/>
      <w:marTop w:val="0"/>
      <w:marBottom w:val="0"/>
      <w:divBdr>
        <w:top w:val="none" w:sz="0" w:space="0" w:color="auto"/>
        <w:left w:val="none" w:sz="0" w:space="0" w:color="auto"/>
        <w:bottom w:val="none" w:sz="0" w:space="0" w:color="auto"/>
        <w:right w:val="none" w:sz="0" w:space="0" w:color="auto"/>
      </w:divBdr>
    </w:div>
    <w:div w:id="149175169">
      <w:bodyDiv w:val="1"/>
      <w:marLeft w:val="0"/>
      <w:marRight w:val="0"/>
      <w:marTop w:val="0"/>
      <w:marBottom w:val="0"/>
      <w:divBdr>
        <w:top w:val="none" w:sz="0" w:space="0" w:color="auto"/>
        <w:left w:val="none" w:sz="0" w:space="0" w:color="auto"/>
        <w:bottom w:val="none" w:sz="0" w:space="0" w:color="auto"/>
        <w:right w:val="none" w:sz="0" w:space="0" w:color="auto"/>
      </w:divBdr>
    </w:div>
    <w:div w:id="151147228">
      <w:bodyDiv w:val="1"/>
      <w:marLeft w:val="0"/>
      <w:marRight w:val="0"/>
      <w:marTop w:val="0"/>
      <w:marBottom w:val="0"/>
      <w:divBdr>
        <w:top w:val="none" w:sz="0" w:space="0" w:color="auto"/>
        <w:left w:val="none" w:sz="0" w:space="0" w:color="auto"/>
        <w:bottom w:val="none" w:sz="0" w:space="0" w:color="auto"/>
        <w:right w:val="none" w:sz="0" w:space="0" w:color="auto"/>
      </w:divBdr>
    </w:div>
    <w:div w:id="204099000">
      <w:bodyDiv w:val="1"/>
      <w:marLeft w:val="0"/>
      <w:marRight w:val="0"/>
      <w:marTop w:val="0"/>
      <w:marBottom w:val="0"/>
      <w:divBdr>
        <w:top w:val="none" w:sz="0" w:space="0" w:color="auto"/>
        <w:left w:val="none" w:sz="0" w:space="0" w:color="auto"/>
        <w:bottom w:val="none" w:sz="0" w:space="0" w:color="auto"/>
        <w:right w:val="none" w:sz="0" w:space="0" w:color="auto"/>
      </w:divBdr>
    </w:div>
    <w:div w:id="205724165">
      <w:bodyDiv w:val="1"/>
      <w:marLeft w:val="0"/>
      <w:marRight w:val="0"/>
      <w:marTop w:val="0"/>
      <w:marBottom w:val="0"/>
      <w:divBdr>
        <w:top w:val="none" w:sz="0" w:space="0" w:color="auto"/>
        <w:left w:val="none" w:sz="0" w:space="0" w:color="auto"/>
        <w:bottom w:val="none" w:sz="0" w:space="0" w:color="auto"/>
        <w:right w:val="none" w:sz="0" w:space="0" w:color="auto"/>
      </w:divBdr>
    </w:div>
    <w:div w:id="211697676">
      <w:bodyDiv w:val="1"/>
      <w:marLeft w:val="0"/>
      <w:marRight w:val="0"/>
      <w:marTop w:val="0"/>
      <w:marBottom w:val="0"/>
      <w:divBdr>
        <w:top w:val="none" w:sz="0" w:space="0" w:color="auto"/>
        <w:left w:val="none" w:sz="0" w:space="0" w:color="auto"/>
        <w:bottom w:val="none" w:sz="0" w:space="0" w:color="auto"/>
        <w:right w:val="none" w:sz="0" w:space="0" w:color="auto"/>
      </w:divBdr>
    </w:div>
    <w:div w:id="218826002">
      <w:bodyDiv w:val="1"/>
      <w:marLeft w:val="0"/>
      <w:marRight w:val="0"/>
      <w:marTop w:val="0"/>
      <w:marBottom w:val="0"/>
      <w:divBdr>
        <w:top w:val="none" w:sz="0" w:space="0" w:color="auto"/>
        <w:left w:val="none" w:sz="0" w:space="0" w:color="auto"/>
        <w:bottom w:val="none" w:sz="0" w:space="0" w:color="auto"/>
        <w:right w:val="none" w:sz="0" w:space="0" w:color="auto"/>
      </w:divBdr>
    </w:div>
    <w:div w:id="224069953">
      <w:bodyDiv w:val="1"/>
      <w:marLeft w:val="0"/>
      <w:marRight w:val="0"/>
      <w:marTop w:val="0"/>
      <w:marBottom w:val="0"/>
      <w:divBdr>
        <w:top w:val="none" w:sz="0" w:space="0" w:color="auto"/>
        <w:left w:val="none" w:sz="0" w:space="0" w:color="auto"/>
        <w:bottom w:val="none" w:sz="0" w:space="0" w:color="auto"/>
        <w:right w:val="none" w:sz="0" w:space="0" w:color="auto"/>
      </w:divBdr>
    </w:div>
    <w:div w:id="248852726">
      <w:bodyDiv w:val="1"/>
      <w:marLeft w:val="0"/>
      <w:marRight w:val="0"/>
      <w:marTop w:val="0"/>
      <w:marBottom w:val="0"/>
      <w:divBdr>
        <w:top w:val="none" w:sz="0" w:space="0" w:color="auto"/>
        <w:left w:val="none" w:sz="0" w:space="0" w:color="auto"/>
        <w:bottom w:val="none" w:sz="0" w:space="0" w:color="auto"/>
        <w:right w:val="none" w:sz="0" w:space="0" w:color="auto"/>
      </w:divBdr>
    </w:div>
    <w:div w:id="252133453">
      <w:bodyDiv w:val="1"/>
      <w:marLeft w:val="0"/>
      <w:marRight w:val="0"/>
      <w:marTop w:val="0"/>
      <w:marBottom w:val="0"/>
      <w:divBdr>
        <w:top w:val="none" w:sz="0" w:space="0" w:color="auto"/>
        <w:left w:val="none" w:sz="0" w:space="0" w:color="auto"/>
        <w:bottom w:val="none" w:sz="0" w:space="0" w:color="auto"/>
        <w:right w:val="none" w:sz="0" w:space="0" w:color="auto"/>
      </w:divBdr>
    </w:div>
    <w:div w:id="269776680">
      <w:bodyDiv w:val="1"/>
      <w:marLeft w:val="0"/>
      <w:marRight w:val="0"/>
      <w:marTop w:val="0"/>
      <w:marBottom w:val="0"/>
      <w:divBdr>
        <w:top w:val="none" w:sz="0" w:space="0" w:color="auto"/>
        <w:left w:val="none" w:sz="0" w:space="0" w:color="auto"/>
        <w:bottom w:val="none" w:sz="0" w:space="0" w:color="auto"/>
        <w:right w:val="none" w:sz="0" w:space="0" w:color="auto"/>
      </w:divBdr>
    </w:div>
    <w:div w:id="278755776">
      <w:bodyDiv w:val="1"/>
      <w:marLeft w:val="0"/>
      <w:marRight w:val="0"/>
      <w:marTop w:val="0"/>
      <w:marBottom w:val="0"/>
      <w:divBdr>
        <w:top w:val="none" w:sz="0" w:space="0" w:color="auto"/>
        <w:left w:val="none" w:sz="0" w:space="0" w:color="auto"/>
        <w:bottom w:val="none" w:sz="0" w:space="0" w:color="auto"/>
        <w:right w:val="none" w:sz="0" w:space="0" w:color="auto"/>
      </w:divBdr>
    </w:div>
    <w:div w:id="293144967">
      <w:bodyDiv w:val="1"/>
      <w:marLeft w:val="0"/>
      <w:marRight w:val="0"/>
      <w:marTop w:val="0"/>
      <w:marBottom w:val="0"/>
      <w:divBdr>
        <w:top w:val="none" w:sz="0" w:space="0" w:color="auto"/>
        <w:left w:val="none" w:sz="0" w:space="0" w:color="auto"/>
        <w:bottom w:val="none" w:sz="0" w:space="0" w:color="auto"/>
        <w:right w:val="none" w:sz="0" w:space="0" w:color="auto"/>
      </w:divBdr>
    </w:div>
    <w:div w:id="293412963">
      <w:bodyDiv w:val="1"/>
      <w:marLeft w:val="0"/>
      <w:marRight w:val="0"/>
      <w:marTop w:val="0"/>
      <w:marBottom w:val="0"/>
      <w:divBdr>
        <w:top w:val="none" w:sz="0" w:space="0" w:color="auto"/>
        <w:left w:val="none" w:sz="0" w:space="0" w:color="auto"/>
        <w:bottom w:val="none" w:sz="0" w:space="0" w:color="auto"/>
        <w:right w:val="none" w:sz="0" w:space="0" w:color="auto"/>
      </w:divBdr>
    </w:div>
    <w:div w:id="297151904">
      <w:bodyDiv w:val="1"/>
      <w:marLeft w:val="0"/>
      <w:marRight w:val="0"/>
      <w:marTop w:val="0"/>
      <w:marBottom w:val="0"/>
      <w:divBdr>
        <w:top w:val="none" w:sz="0" w:space="0" w:color="auto"/>
        <w:left w:val="none" w:sz="0" w:space="0" w:color="auto"/>
        <w:bottom w:val="none" w:sz="0" w:space="0" w:color="auto"/>
        <w:right w:val="none" w:sz="0" w:space="0" w:color="auto"/>
      </w:divBdr>
    </w:div>
    <w:div w:id="302858030">
      <w:bodyDiv w:val="1"/>
      <w:marLeft w:val="0"/>
      <w:marRight w:val="0"/>
      <w:marTop w:val="0"/>
      <w:marBottom w:val="0"/>
      <w:divBdr>
        <w:top w:val="none" w:sz="0" w:space="0" w:color="auto"/>
        <w:left w:val="none" w:sz="0" w:space="0" w:color="auto"/>
        <w:bottom w:val="none" w:sz="0" w:space="0" w:color="auto"/>
        <w:right w:val="none" w:sz="0" w:space="0" w:color="auto"/>
      </w:divBdr>
    </w:div>
    <w:div w:id="313343165">
      <w:bodyDiv w:val="1"/>
      <w:marLeft w:val="0"/>
      <w:marRight w:val="0"/>
      <w:marTop w:val="0"/>
      <w:marBottom w:val="0"/>
      <w:divBdr>
        <w:top w:val="none" w:sz="0" w:space="0" w:color="auto"/>
        <w:left w:val="none" w:sz="0" w:space="0" w:color="auto"/>
        <w:bottom w:val="none" w:sz="0" w:space="0" w:color="auto"/>
        <w:right w:val="none" w:sz="0" w:space="0" w:color="auto"/>
      </w:divBdr>
    </w:div>
    <w:div w:id="315840168">
      <w:bodyDiv w:val="1"/>
      <w:marLeft w:val="0"/>
      <w:marRight w:val="0"/>
      <w:marTop w:val="0"/>
      <w:marBottom w:val="0"/>
      <w:divBdr>
        <w:top w:val="none" w:sz="0" w:space="0" w:color="auto"/>
        <w:left w:val="none" w:sz="0" w:space="0" w:color="auto"/>
        <w:bottom w:val="none" w:sz="0" w:space="0" w:color="auto"/>
        <w:right w:val="none" w:sz="0" w:space="0" w:color="auto"/>
      </w:divBdr>
    </w:div>
    <w:div w:id="325132322">
      <w:bodyDiv w:val="1"/>
      <w:marLeft w:val="0"/>
      <w:marRight w:val="0"/>
      <w:marTop w:val="0"/>
      <w:marBottom w:val="0"/>
      <w:divBdr>
        <w:top w:val="none" w:sz="0" w:space="0" w:color="auto"/>
        <w:left w:val="none" w:sz="0" w:space="0" w:color="auto"/>
        <w:bottom w:val="none" w:sz="0" w:space="0" w:color="auto"/>
        <w:right w:val="none" w:sz="0" w:space="0" w:color="auto"/>
      </w:divBdr>
    </w:div>
    <w:div w:id="331033519">
      <w:bodyDiv w:val="1"/>
      <w:marLeft w:val="0"/>
      <w:marRight w:val="0"/>
      <w:marTop w:val="0"/>
      <w:marBottom w:val="0"/>
      <w:divBdr>
        <w:top w:val="none" w:sz="0" w:space="0" w:color="auto"/>
        <w:left w:val="none" w:sz="0" w:space="0" w:color="auto"/>
        <w:bottom w:val="none" w:sz="0" w:space="0" w:color="auto"/>
        <w:right w:val="none" w:sz="0" w:space="0" w:color="auto"/>
      </w:divBdr>
    </w:div>
    <w:div w:id="341780489">
      <w:bodyDiv w:val="1"/>
      <w:marLeft w:val="0"/>
      <w:marRight w:val="0"/>
      <w:marTop w:val="0"/>
      <w:marBottom w:val="0"/>
      <w:divBdr>
        <w:top w:val="none" w:sz="0" w:space="0" w:color="auto"/>
        <w:left w:val="none" w:sz="0" w:space="0" w:color="auto"/>
        <w:bottom w:val="none" w:sz="0" w:space="0" w:color="auto"/>
        <w:right w:val="none" w:sz="0" w:space="0" w:color="auto"/>
      </w:divBdr>
    </w:div>
    <w:div w:id="347488786">
      <w:bodyDiv w:val="1"/>
      <w:marLeft w:val="0"/>
      <w:marRight w:val="0"/>
      <w:marTop w:val="0"/>
      <w:marBottom w:val="0"/>
      <w:divBdr>
        <w:top w:val="none" w:sz="0" w:space="0" w:color="auto"/>
        <w:left w:val="none" w:sz="0" w:space="0" w:color="auto"/>
        <w:bottom w:val="none" w:sz="0" w:space="0" w:color="auto"/>
        <w:right w:val="none" w:sz="0" w:space="0" w:color="auto"/>
      </w:divBdr>
    </w:div>
    <w:div w:id="351806367">
      <w:bodyDiv w:val="1"/>
      <w:marLeft w:val="0"/>
      <w:marRight w:val="0"/>
      <w:marTop w:val="0"/>
      <w:marBottom w:val="0"/>
      <w:divBdr>
        <w:top w:val="none" w:sz="0" w:space="0" w:color="auto"/>
        <w:left w:val="none" w:sz="0" w:space="0" w:color="auto"/>
        <w:bottom w:val="none" w:sz="0" w:space="0" w:color="auto"/>
        <w:right w:val="none" w:sz="0" w:space="0" w:color="auto"/>
      </w:divBdr>
    </w:div>
    <w:div w:id="356663068">
      <w:bodyDiv w:val="1"/>
      <w:marLeft w:val="0"/>
      <w:marRight w:val="0"/>
      <w:marTop w:val="0"/>
      <w:marBottom w:val="0"/>
      <w:divBdr>
        <w:top w:val="none" w:sz="0" w:space="0" w:color="auto"/>
        <w:left w:val="none" w:sz="0" w:space="0" w:color="auto"/>
        <w:bottom w:val="none" w:sz="0" w:space="0" w:color="auto"/>
        <w:right w:val="none" w:sz="0" w:space="0" w:color="auto"/>
      </w:divBdr>
    </w:div>
    <w:div w:id="387649833">
      <w:bodyDiv w:val="1"/>
      <w:marLeft w:val="0"/>
      <w:marRight w:val="0"/>
      <w:marTop w:val="0"/>
      <w:marBottom w:val="0"/>
      <w:divBdr>
        <w:top w:val="none" w:sz="0" w:space="0" w:color="auto"/>
        <w:left w:val="none" w:sz="0" w:space="0" w:color="auto"/>
        <w:bottom w:val="none" w:sz="0" w:space="0" w:color="auto"/>
        <w:right w:val="none" w:sz="0" w:space="0" w:color="auto"/>
      </w:divBdr>
    </w:div>
    <w:div w:id="391542332">
      <w:bodyDiv w:val="1"/>
      <w:marLeft w:val="0"/>
      <w:marRight w:val="0"/>
      <w:marTop w:val="0"/>
      <w:marBottom w:val="0"/>
      <w:divBdr>
        <w:top w:val="none" w:sz="0" w:space="0" w:color="auto"/>
        <w:left w:val="none" w:sz="0" w:space="0" w:color="auto"/>
        <w:bottom w:val="none" w:sz="0" w:space="0" w:color="auto"/>
        <w:right w:val="none" w:sz="0" w:space="0" w:color="auto"/>
      </w:divBdr>
    </w:div>
    <w:div w:id="430246444">
      <w:bodyDiv w:val="1"/>
      <w:marLeft w:val="0"/>
      <w:marRight w:val="0"/>
      <w:marTop w:val="0"/>
      <w:marBottom w:val="0"/>
      <w:divBdr>
        <w:top w:val="none" w:sz="0" w:space="0" w:color="auto"/>
        <w:left w:val="none" w:sz="0" w:space="0" w:color="auto"/>
        <w:bottom w:val="none" w:sz="0" w:space="0" w:color="auto"/>
        <w:right w:val="none" w:sz="0" w:space="0" w:color="auto"/>
      </w:divBdr>
    </w:div>
    <w:div w:id="433986618">
      <w:bodyDiv w:val="1"/>
      <w:marLeft w:val="0"/>
      <w:marRight w:val="0"/>
      <w:marTop w:val="0"/>
      <w:marBottom w:val="0"/>
      <w:divBdr>
        <w:top w:val="none" w:sz="0" w:space="0" w:color="auto"/>
        <w:left w:val="none" w:sz="0" w:space="0" w:color="auto"/>
        <w:bottom w:val="none" w:sz="0" w:space="0" w:color="auto"/>
        <w:right w:val="none" w:sz="0" w:space="0" w:color="auto"/>
      </w:divBdr>
    </w:div>
    <w:div w:id="464548813">
      <w:bodyDiv w:val="1"/>
      <w:marLeft w:val="0"/>
      <w:marRight w:val="0"/>
      <w:marTop w:val="0"/>
      <w:marBottom w:val="0"/>
      <w:divBdr>
        <w:top w:val="none" w:sz="0" w:space="0" w:color="auto"/>
        <w:left w:val="none" w:sz="0" w:space="0" w:color="auto"/>
        <w:bottom w:val="none" w:sz="0" w:space="0" w:color="auto"/>
        <w:right w:val="none" w:sz="0" w:space="0" w:color="auto"/>
      </w:divBdr>
    </w:div>
    <w:div w:id="485322843">
      <w:bodyDiv w:val="1"/>
      <w:marLeft w:val="0"/>
      <w:marRight w:val="0"/>
      <w:marTop w:val="0"/>
      <w:marBottom w:val="0"/>
      <w:divBdr>
        <w:top w:val="none" w:sz="0" w:space="0" w:color="auto"/>
        <w:left w:val="none" w:sz="0" w:space="0" w:color="auto"/>
        <w:bottom w:val="none" w:sz="0" w:space="0" w:color="auto"/>
        <w:right w:val="none" w:sz="0" w:space="0" w:color="auto"/>
      </w:divBdr>
    </w:div>
    <w:div w:id="494607620">
      <w:bodyDiv w:val="1"/>
      <w:marLeft w:val="0"/>
      <w:marRight w:val="0"/>
      <w:marTop w:val="0"/>
      <w:marBottom w:val="0"/>
      <w:divBdr>
        <w:top w:val="none" w:sz="0" w:space="0" w:color="auto"/>
        <w:left w:val="none" w:sz="0" w:space="0" w:color="auto"/>
        <w:bottom w:val="none" w:sz="0" w:space="0" w:color="auto"/>
        <w:right w:val="none" w:sz="0" w:space="0" w:color="auto"/>
      </w:divBdr>
    </w:div>
    <w:div w:id="494759161">
      <w:bodyDiv w:val="1"/>
      <w:marLeft w:val="0"/>
      <w:marRight w:val="0"/>
      <w:marTop w:val="0"/>
      <w:marBottom w:val="0"/>
      <w:divBdr>
        <w:top w:val="none" w:sz="0" w:space="0" w:color="auto"/>
        <w:left w:val="none" w:sz="0" w:space="0" w:color="auto"/>
        <w:bottom w:val="none" w:sz="0" w:space="0" w:color="auto"/>
        <w:right w:val="none" w:sz="0" w:space="0" w:color="auto"/>
      </w:divBdr>
    </w:div>
    <w:div w:id="515189538">
      <w:bodyDiv w:val="1"/>
      <w:marLeft w:val="0"/>
      <w:marRight w:val="0"/>
      <w:marTop w:val="0"/>
      <w:marBottom w:val="0"/>
      <w:divBdr>
        <w:top w:val="none" w:sz="0" w:space="0" w:color="auto"/>
        <w:left w:val="none" w:sz="0" w:space="0" w:color="auto"/>
        <w:bottom w:val="none" w:sz="0" w:space="0" w:color="auto"/>
        <w:right w:val="none" w:sz="0" w:space="0" w:color="auto"/>
      </w:divBdr>
    </w:div>
    <w:div w:id="537015626">
      <w:bodyDiv w:val="1"/>
      <w:marLeft w:val="0"/>
      <w:marRight w:val="0"/>
      <w:marTop w:val="0"/>
      <w:marBottom w:val="0"/>
      <w:divBdr>
        <w:top w:val="none" w:sz="0" w:space="0" w:color="auto"/>
        <w:left w:val="none" w:sz="0" w:space="0" w:color="auto"/>
        <w:bottom w:val="none" w:sz="0" w:space="0" w:color="auto"/>
        <w:right w:val="none" w:sz="0" w:space="0" w:color="auto"/>
      </w:divBdr>
    </w:div>
    <w:div w:id="594483773">
      <w:bodyDiv w:val="1"/>
      <w:marLeft w:val="0"/>
      <w:marRight w:val="0"/>
      <w:marTop w:val="0"/>
      <w:marBottom w:val="0"/>
      <w:divBdr>
        <w:top w:val="none" w:sz="0" w:space="0" w:color="auto"/>
        <w:left w:val="none" w:sz="0" w:space="0" w:color="auto"/>
        <w:bottom w:val="none" w:sz="0" w:space="0" w:color="auto"/>
        <w:right w:val="none" w:sz="0" w:space="0" w:color="auto"/>
      </w:divBdr>
    </w:div>
    <w:div w:id="594827010">
      <w:bodyDiv w:val="1"/>
      <w:marLeft w:val="0"/>
      <w:marRight w:val="0"/>
      <w:marTop w:val="0"/>
      <w:marBottom w:val="0"/>
      <w:divBdr>
        <w:top w:val="none" w:sz="0" w:space="0" w:color="auto"/>
        <w:left w:val="none" w:sz="0" w:space="0" w:color="auto"/>
        <w:bottom w:val="none" w:sz="0" w:space="0" w:color="auto"/>
        <w:right w:val="none" w:sz="0" w:space="0" w:color="auto"/>
      </w:divBdr>
    </w:div>
    <w:div w:id="596333429">
      <w:bodyDiv w:val="1"/>
      <w:marLeft w:val="0"/>
      <w:marRight w:val="0"/>
      <w:marTop w:val="0"/>
      <w:marBottom w:val="0"/>
      <w:divBdr>
        <w:top w:val="none" w:sz="0" w:space="0" w:color="auto"/>
        <w:left w:val="none" w:sz="0" w:space="0" w:color="auto"/>
        <w:bottom w:val="none" w:sz="0" w:space="0" w:color="auto"/>
        <w:right w:val="none" w:sz="0" w:space="0" w:color="auto"/>
      </w:divBdr>
    </w:div>
    <w:div w:id="597981447">
      <w:bodyDiv w:val="1"/>
      <w:marLeft w:val="0"/>
      <w:marRight w:val="0"/>
      <w:marTop w:val="0"/>
      <w:marBottom w:val="0"/>
      <w:divBdr>
        <w:top w:val="none" w:sz="0" w:space="0" w:color="auto"/>
        <w:left w:val="none" w:sz="0" w:space="0" w:color="auto"/>
        <w:bottom w:val="none" w:sz="0" w:space="0" w:color="auto"/>
        <w:right w:val="none" w:sz="0" w:space="0" w:color="auto"/>
      </w:divBdr>
    </w:div>
    <w:div w:id="606082122">
      <w:bodyDiv w:val="1"/>
      <w:marLeft w:val="0"/>
      <w:marRight w:val="0"/>
      <w:marTop w:val="0"/>
      <w:marBottom w:val="0"/>
      <w:divBdr>
        <w:top w:val="none" w:sz="0" w:space="0" w:color="auto"/>
        <w:left w:val="none" w:sz="0" w:space="0" w:color="auto"/>
        <w:bottom w:val="none" w:sz="0" w:space="0" w:color="auto"/>
        <w:right w:val="none" w:sz="0" w:space="0" w:color="auto"/>
      </w:divBdr>
    </w:div>
    <w:div w:id="607078099">
      <w:bodyDiv w:val="1"/>
      <w:marLeft w:val="0"/>
      <w:marRight w:val="0"/>
      <w:marTop w:val="0"/>
      <w:marBottom w:val="0"/>
      <w:divBdr>
        <w:top w:val="none" w:sz="0" w:space="0" w:color="auto"/>
        <w:left w:val="none" w:sz="0" w:space="0" w:color="auto"/>
        <w:bottom w:val="none" w:sz="0" w:space="0" w:color="auto"/>
        <w:right w:val="none" w:sz="0" w:space="0" w:color="auto"/>
      </w:divBdr>
    </w:div>
    <w:div w:id="607740187">
      <w:bodyDiv w:val="1"/>
      <w:marLeft w:val="0"/>
      <w:marRight w:val="0"/>
      <w:marTop w:val="0"/>
      <w:marBottom w:val="0"/>
      <w:divBdr>
        <w:top w:val="none" w:sz="0" w:space="0" w:color="auto"/>
        <w:left w:val="none" w:sz="0" w:space="0" w:color="auto"/>
        <w:bottom w:val="none" w:sz="0" w:space="0" w:color="auto"/>
        <w:right w:val="none" w:sz="0" w:space="0" w:color="auto"/>
      </w:divBdr>
    </w:div>
    <w:div w:id="624316205">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37564886">
      <w:bodyDiv w:val="1"/>
      <w:marLeft w:val="0"/>
      <w:marRight w:val="0"/>
      <w:marTop w:val="0"/>
      <w:marBottom w:val="0"/>
      <w:divBdr>
        <w:top w:val="none" w:sz="0" w:space="0" w:color="auto"/>
        <w:left w:val="none" w:sz="0" w:space="0" w:color="auto"/>
        <w:bottom w:val="none" w:sz="0" w:space="0" w:color="auto"/>
        <w:right w:val="none" w:sz="0" w:space="0" w:color="auto"/>
      </w:divBdr>
    </w:div>
    <w:div w:id="640767877">
      <w:bodyDiv w:val="1"/>
      <w:marLeft w:val="0"/>
      <w:marRight w:val="0"/>
      <w:marTop w:val="0"/>
      <w:marBottom w:val="0"/>
      <w:divBdr>
        <w:top w:val="none" w:sz="0" w:space="0" w:color="auto"/>
        <w:left w:val="none" w:sz="0" w:space="0" w:color="auto"/>
        <w:bottom w:val="none" w:sz="0" w:space="0" w:color="auto"/>
        <w:right w:val="none" w:sz="0" w:space="0" w:color="auto"/>
      </w:divBdr>
    </w:div>
    <w:div w:id="682241324">
      <w:bodyDiv w:val="1"/>
      <w:marLeft w:val="0"/>
      <w:marRight w:val="0"/>
      <w:marTop w:val="0"/>
      <w:marBottom w:val="0"/>
      <w:divBdr>
        <w:top w:val="none" w:sz="0" w:space="0" w:color="auto"/>
        <w:left w:val="none" w:sz="0" w:space="0" w:color="auto"/>
        <w:bottom w:val="none" w:sz="0" w:space="0" w:color="auto"/>
        <w:right w:val="none" w:sz="0" w:space="0" w:color="auto"/>
      </w:divBdr>
    </w:div>
    <w:div w:id="693111440">
      <w:bodyDiv w:val="1"/>
      <w:marLeft w:val="0"/>
      <w:marRight w:val="0"/>
      <w:marTop w:val="0"/>
      <w:marBottom w:val="0"/>
      <w:divBdr>
        <w:top w:val="none" w:sz="0" w:space="0" w:color="auto"/>
        <w:left w:val="none" w:sz="0" w:space="0" w:color="auto"/>
        <w:bottom w:val="none" w:sz="0" w:space="0" w:color="auto"/>
        <w:right w:val="none" w:sz="0" w:space="0" w:color="auto"/>
      </w:divBdr>
    </w:div>
    <w:div w:id="709770424">
      <w:bodyDiv w:val="1"/>
      <w:marLeft w:val="0"/>
      <w:marRight w:val="0"/>
      <w:marTop w:val="0"/>
      <w:marBottom w:val="0"/>
      <w:divBdr>
        <w:top w:val="none" w:sz="0" w:space="0" w:color="auto"/>
        <w:left w:val="none" w:sz="0" w:space="0" w:color="auto"/>
        <w:bottom w:val="none" w:sz="0" w:space="0" w:color="auto"/>
        <w:right w:val="none" w:sz="0" w:space="0" w:color="auto"/>
      </w:divBdr>
    </w:div>
    <w:div w:id="710686579">
      <w:bodyDiv w:val="1"/>
      <w:marLeft w:val="0"/>
      <w:marRight w:val="0"/>
      <w:marTop w:val="0"/>
      <w:marBottom w:val="0"/>
      <w:divBdr>
        <w:top w:val="none" w:sz="0" w:space="0" w:color="auto"/>
        <w:left w:val="none" w:sz="0" w:space="0" w:color="auto"/>
        <w:bottom w:val="none" w:sz="0" w:space="0" w:color="auto"/>
        <w:right w:val="none" w:sz="0" w:space="0" w:color="auto"/>
      </w:divBdr>
    </w:div>
    <w:div w:id="713846510">
      <w:bodyDiv w:val="1"/>
      <w:marLeft w:val="0"/>
      <w:marRight w:val="0"/>
      <w:marTop w:val="0"/>
      <w:marBottom w:val="0"/>
      <w:divBdr>
        <w:top w:val="none" w:sz="0" w:space="0" w:color="auto"/>
        <w:left w:val="none" w:sz="0" w:space="0" w:color="auto"/>
        <w:bottom w:val="none" w:sz="0" w:space="0" w:color="auto"/>
        <w:right w:val="none" w:sz="0" w:space="0" w:color="auto"/>
      </w:divBdr>
    </w:div>
    <w:div w:id="715859276">
      <w:bodyDiv w:val="1"/>
      <w:marLeft w:val="0"/>
      <w:marRight w:val="0"/>
      <w:marTop w:val="0"/>
      <w:marBottom w:val="0"/>
      <w:divBdr>
        <w:top w:val="none" w:sz="0" w:space="0" w:color="auto"/>
        <w:left w:val="none" w:sz="0" w:space="0" w:color="auto"/>
        <w:bottom w:val="none" w:sz="0" w:space="0" w:color="auto"/>
        <w:right w:val="none" w:sz="0" w:space="0" w:color="auto"/>
      </w:divBdr>
    </w:div>
    <w:div w:id="715931363">
      <w:bodyDiv w:val="1"/>
      <w:marLeft w:val="0"/>
      <w:marRight w:val="0"/>
      <w:marTop w:val="0"/>
      <w:marBottom w:val="0"/>
      <w:divBdr>
        <w:top w:val="none" w:sz="0" w:space="0" w:color="auto"/>
        <w:left w:val="none" w:sz="0" w:space="0" w:color="auto"/>
        <w:bottom w:val="none" w:sz="0" w:space="0" w:color="auto"/>
        <w:right w:val="none" w:sz="0" w:space="0" w:color="auto"/>
      </w:divBdr>
    </w:div>
    <w:div w:id="748423585">
      <w:bodyDiv w:val="1"/>
      <w:marLeft w:val="0"/>
      <w:marRight w:val="0"/>
      <w:marTop w:val="0"/>
      <w:marBottom w:val="0"/>
      <w:divBdr>
        <w:top w:val="none" w:sz="0" w:space="0" w:color="auto"/>
        <w:left w:val="none" w:sz="0" w:space="0" w:color="auto"/>
        <w:bottom w:val="none" w:sz="0" w:space="0" w:color="auto"/>
        <w:right w:val="none" w:sz="0" w:space="0" w:color="auto"/>
      </w:divBdr>
    </w:div>
    <w:div w:id="759059288">
      <w:bodyDiv w:val="1"/>
      <w:marLeft w:val="0"/>
      <w:marRight w:val="0"/>
      <w:marTop w:val="0"/>
      <w:marBottom w:val="0"/>
      <w:divBdr>
        <w:top w:val="none" w:sz="0" w:space="0" w:color="auto"/>
        <w:left w:val="none" w:sz="0" w:space="0" w:color="auto"/>
        <w:bottom w:val="none" w:sz="0" w:space="0" w:color="auto"/>
        <w:right w:val="none" w:sz="0" w:space="0" w:color="auto"/>
      </w:divBdr>
    </w:div>
    <w:div w:id="774981885">
      <w:bodyDiv w:val="1"/>
      <w:marLeft w:val="0"/>
      <w:marRight w:val="0"/>
      <w:marTop w:val="0"/>
      <w:marBottom w:val="0"/>
      <w:divBdr>
        <w:top w:val="none" w:sz="0" w:space="0" w:color="auto"/>
        <w:left w:val="none" w:sz="0" w:space="0" w:color="auto"/>
        <w:bottom w:val="none" w:sz="0" w:space="0" w:color="auto"/>
        <w:right w:val="none" w:sz="0" w:space="0" w:color="auto"/>
      </w:divBdr>
    </w:div>
    <w:div w:id="783618312">
      <w:bodyDiv w:val="1"/>
      <w:marLeft w:val="0"/>
      <w:marRight w:val="0"/>
      <w:marTop w:val="0"/>
      <w:marBottom w:val="0"/>
      <w:divBdr>
        <w:top w:val="none" w:sz="0" w:space="0" w:color="auto"/>
        <w:left w:val="none" w:sz="0" w:space="0" w:color="auto"/>
        <w:bottom w:val="none" w:sz="0" w:space="0" w:color="auto"/>
        <w:right w:val="none" w:sz="0" w:space="0" w:color="auto"/>
      </w:divBdr>
    </w:div>
    <w:div w:id="810557510">
      <w:bodyDiv w:val="1"/>
      <w:marLeft w:val="0"/>
      <w:marRight w:val="0"/>
      <w:marTop w:val="0"/>
      <w:marBottom w:val="0"/>
      <w:divBdr>
        <w:top w:val="none" w:sz="0" w:space="0" w:color="auto"/>
        <w:left w:val="none" w:sz="0" w:space="0" w:color="auto"/>
        <w:bottom w:val="none" w:sz="0" w:space="0" w:color="auto"/>
        <w:right w:val="none" w:sz="0" w:space="0" w:color="auto"/>
      </w:divBdr>
    </w:div>
    <w:div w:id="821655458">
      <w:bodyDiv w:val="1"/>
      <w:marLeft w:val="0"/>
      <w:marRight w:val="0"/>
      <w:marTop w:val="0"/>
      <w:marBottom w:val="0"/>
      <w:divBdr>
        <w:top w:val="none" w:sz="0" w:space="0" w:color="auto"/>
        <w:left w:val="none" w:sz="0" w:space="0" w:color="auto"/>
        <w:bottom w:val="none" w:sz="0" w:space="0" w:color="auto"/>
        <w:right w:val="none" w:sz="0" w:space="0" w:color="auto"/>
      </w:divBdr>
    </w:div>
    <w:div w:id="822352400">
      <w:bodyDiv w:val="1"/>
      <w:marLeft w:val="0"/>
      <w:marRight w:val="0"/>
      <w:marTop w:val="0"/>
      <w:marBottom w:val="0"/>
      <w:divBdr>
        <w:top w:val="none" w:sz="0" w:space="0" w:color="auto"/>
        <w:left w:val="none" w:sz="0" w:space="0" w:color="auto"/>
        <w:bottom w:val="none" w:sz="0" w:space="0" w:color="auto"/>
        <w:right w:val="none" w:sz="0" w:space="0" w:color="auto"/>
      </w:divBdr>
    </w:div>
    <w:div w:id="824668785">
      <w:bodyDiv w:val="1"/>
      <w:marLeft w:val="0"/>
      <w:marRight w:val="0"/>
      <w:marTop w:val="0"/>
      <w:marBottom w:val="0"/>
      <w:divBdr>
        <w:top w:val="none" w:sz="0" w:space="0" w:color="auto"/>
        <w:left w:val="none" w:sz="0" w:space="0" w:color="auto"/>
        <w:bottom w:val="none" w:sz="0" w:space="0" w:color="auto"/>
        <w:right w:val="none" w:sz="0" w:space="0" w:color="auto"/>
      </w:divBdr>
    </w:div>
    <w:div w:id="825972994">
      <w:bodyDiv w:val="1"/>
      <w:marLeft w:val="0"/>
      <w:marRight w:val="0"/>
      <w:marTop w:val="0"/>
      <w:marBottom w:val="0"/>
      <w:divBdr>
        <w:top w:val="none" w:sz="0" w:space="0" w:color="auto"/>
        <w:left w:val="none" w:sz="0" w:space="0" w:color="auto"/>
        <w:bottom w:val="none" w:sz="0" w:space="0" w:color="auto"/>
        <w:right w:val="none" w:sz="0" w:space="0" w:color="auto"/>
      </w:divBdr>
    </w:div>
    <w:div w:id="829441054">
      <w:bodyDiv w:val="1"/>
      <w:marLeft w:val="0"/>
      <w:marRight w:val="0"/>
      <w:marTop w:val="0"/>
      <w:marBottom w:val="0"/>
      <w:divBdr>
        <w:top w:val="none" w:sz="0" w:space="0" w:color="auto"/>
        <w:left w:val="none" w:sz="0" w:space="0" w:color="auto"/>
        <w:bottom w:val="none" w:sz="0" w:space="0" w:color="auto"/>
        <w:right w:val="none" w:sz="0" w:space="0" w:color="auto"/>
      </w:divBdr>
    </w:div>
    <w:div w:id="832915662">
      <w:bodyDiv w:val="1"/>
      <w:marLeft w:val="0"/>
      <w:marRight w:val="0"/>
      <w:marTop w:val="0"/>
      <w:marBottom w:val="0"/>
      <w:divBdr>
        <w:top w:val="none" w:sz="0" w:space="0" w:color="auto"/>
        <w:left w:val="none" w:sz="0" w:space="0" w:color="auto"/>
        <w:bottom w:val="none" w:sz="0" w:space="0" w:color="auto"/>
        <w:right w:val="none" w:sz="0" w:space="0" w:color="auto"/>
      </w:divBdr>
    </w:div>
    <w:div w:id="835850700">
      <w:bodyDiv w:val="1"/>
      <w:marLeft w:val="0"/>
      <w:marRight w:val="0"/>
      <w:marTop w:val="0"/>
      <w:marBottom w:val="0"/>
      <w:divBdr>
        <w:top w:val="none" w:sz="0" w:space="0" w:color="auto"/>
        <w:left w:val="none" w:sz="0" w:space="0" w:color="auto"/>
        <w:bottom w:val="none" w:sz="0" w:space="0" w:color="auto"/>
        <w:right w:val="none" w:sz="0" w:space="0" w:color="auto"/>
      </w:divBdr>
    </w:div>
    <w:div w:id="850995943">
      <w:bodyDiv w:val="1"/>
      <w:marLeft w:val="0"/>
      <w:marRight w:val="0"/>
      <w:marTop w:val="0"/>
      <w:marBottom w:val="0"/>
      <w:divBdr>
        <w:top w:val="none" w:sz="0" w:space="0" w:color="auto"/>
        <w:left w:val="none" w:sz="0" w:space="0" w:color="auto"/>
        <w:bottom w:val="none" w:sz="0" w:space="0" w:color="auto"/>
        <w:right w:val="none" w:sz="0" w:space="0" w:color="auto"/>
      </w:divBdr>
    </w:div>
    <w:div w:id="886071279">
      <w:bodyDiv w:val="1"/>
      <w:marLeft w:val="0"/>
      <w:marRight w:val="0"/>
      <w:marTop w:val="0"/>
      <w:marBottom w:val="0"/>
      <w:divBdr>
        <w:top w:val="none" w:sz="0" w:space="0" w:color="auto"/>
        <w:left w:val="none" w:sz="0" w:space="0" w:color="auto"/>
        <w:bottom w:val="none" w:sz="0" w:space="0" w:color="auto"/>
        <w:right w:val="none" w:sz="0" w:space="0" w:color="auto"/>
      </w:divBdr>
    </w:div>
    <w:div w:id="886602280">
      <w:bodyDiv w:val="1"/>
      <w:marLeft w:val="0"/>
      <w:marRight w:val="0"/>
      <w:marTop w:val="0"/>
      <w:marBottom w:val="0"/>
      <w:divBdr>
        <w:top w:val="none" w:sz="0" w:space="0" w:color="auto"/>
        <w:left w:val="none" w:sz="0" w:space="0" w:color="auto"/>
        <w:bottom w:val="none" w:sz="0" w:space="0" w:color="auto"/>
        <w:right w:val="none" w:sz="0" w:space="0" w:color="auto"/>
      </w:divBdr>
    </w:div>
    <w:div w:id="891693515">
      <w:bodyDiv w:val="1"/>
      <w:marLeft w:val="0"/>
      <w:marRight w:val="0"/>
      <w:marTop w:val="0"/>
      <w:marBottom w:val="0"/>
      <w:divBdr>
        <w:top w:val="none" w:sz="0" w:space="0" w:color="auto"/>
        <w:left w:val="none" w:sz="0" w:space="0" w:color="auto"/>
        <w:bottom w:val="none" w:sz="0" w:space="0" w:color="auto"/>
        <w:right w:val="none" w:sz="0" w:space="0" w:color="auto"/>
      </w:divBdr>
    </w:div>
    <w:div w:id="923495907">
      <w:bodyDiv w:val="1"/>
      <w:marLeft w:val="0"/>
      <w:marRight w:val="0"/>
      <w:marTop w:val="0"/>
      <w:marBottom w:val="0"/>
      <w:divBdr>
        <w:top w:val="none" w:sz="0" w:space="0" w:color="auto"/>
        <w:left w:val="none" w:sz="0" w:space="0" w:color="auto"/>
        <w:bottom w:val="none" w:sz="0" w:space="0" w:color="auto"/>
        <w:right w:val="none" w:sz="0" w:space="0" w:color="auto"/>
      </w:divBdr>
    </w:div>
    <w:div w:id="925193456">
      <w:bodyDiv w:val="1"/>
      <w:marLeft w:val="0"/>
      <w:marRight w:val="0"/>
      <w:marTop w:val="0"/>
      <w:marBottom w:val="0"/>
      <w:divBdr>
        <w:top w:val="none" w:sz="0" w:space="0" w:color="auto"/>
        <w:left w:val="none" w:sz="0" w:space="0" w:color="auto"/>
        <w:bottom w:val="none" w:sz="0" w:space="0" w:color="auto"/>
        <w:right w:val="none" w:sz="0" w:space="0" w:color="auto"/>
      </w:divBdr>
    </w:div>
    <w:div w:id="929965020">
      <w:bodyDiv w:val="1"/>
      <w:marLeft w:val="0"/>
      <w:marRight w:val="0"/>
      <w:marTop w:val="0"/>
      <w:marBottom w:val="0"/>
      <w:divBdr>
        <w:top w:val="none" w:sz="0" w:space="0" w:color="auto"/>
        <w:left w:val="none" w:sz="0" w:space="0" w:color="auto"/>
        <w:bottom w:val="none" w:sz="0" w:space="0" w:color="auto"/>
        <w:right w:val="none" w:sz="0" w:space="0" w:color="auto"/>
      </w:divBdr>
    </w:div>
    <w:div w:id="932276417">
      <w:bodyDiv w:val="1"/>
      <w:marLeft w:val="0"/>
      <w:marRight w:val="0"/>
      <w:marTop w:val="0"/>
      <w:marBottom w:val="0"/>
      <w:divBdr>
        <w:top w:val="none" w:sz="0" w:space="0" w:color="auto"/>
        <w:left w:val="none" w:sz="0" w:space="0" w:color="auto"/>
        <w:bottom w:val="none" w:sz="0" w:space="0" w:color="auto"/>
        <w:right w:val="none" w:sz="0" w:space="0" w:color="auto"/>
      </w:divBdr>
    </w:div>
    <w:div w:id="937717973">
      <w:bodyDiv w:val="1"/>
      <w:marLeft w:val="0"/>
      <w:marRight w:val="0"/>
      <w:marTop w:val="0"/>
      <w:marBottom w:val="0"/>
      <w:divBdr>
        <w:top w:val="none" w:sz="0" w:space="0" w:color="auto"/>
        <w:left w:val="none" w:sz="0" w:space="0" w:color="auto"/>
        <w:bottom w:val="none" w:sz="0" w:space="0" w:color="auto"/>
        <w:right w:val="none" w:sz="0" w:space="0" w:color="auto"/>
      </w:divBdr>
    </w:div>
    <w:div w:id="959993802">
      <w:bodyDiv w:val="1"/>
      <w:marLeft w:val="0"/>
      <w:marRight w:val="0"/>
      <w:marTop w:val="0"/>
      <w:marBottom w:val="0"/>
      <w:divBdr>
        <w:top w:val="none" w:sz="0" w:space="0" w:color="auto"/>
        <w:left w:val="none" w:sz="0" w:space="0" w:color="auto"/>
        <w:bottom w:val="none" w:sz="0" w:space="0" w:color="auto"/>
        <w:right w:val="none" w:sz="0" w:space="0" w:color="auto"/>
      </w:divBdr>
    </w:div>
    <w:div w:id="960454022">
      <w:bodyDiv w:val="1"/>
      <w:marLeft w:val="0"/>
      <w:marRight w:val="0"/>
      <w:marTop w:val="0"/>
      <w:marBottom w:val="0"/>
      <w:divBdr>
        <w:top w:val="none" w:sz="0" w:space="0" w:color="auto"/>
        <w:left w:val="none" w:sz="0" w:space="0" w:color="auto"/>
        <w:bottom w:val="none" w:sz="0" w:space="0" w:color="auto"/>
        <w:right w:val="none" w:sz="0" w:space="0" w:color="auto"/>
      </w:divBdr>
    </w:div>
    <w:div w:id="960526868">
      <w:bodyDiv w:val="1"/>
      <w:marLeft w:val="0"/>
      <w:marRight w:val="0"/>
      <w:marTop w:val="0"/>
      <w:marBottom w:val="0"/>
      <w:divBdr>
        <w:top w:val="none" w:sz="0" w:space="0" w:color="auto"/>
        <w:left w:val="none" w:sz="0" w:space="0" w:color="auto"/>
        <w:bottom w:val="none" w:sz="0" w:space="0" w:color="auto"/>
        <w:right w:val="none" w:sz="0" w:space="0" w:color="auto"/>
      </w:divBdr>
    </w:div>
    <w:div w:id="961227318">
      <w:bodyDiv w:val="1"/>
      <w:marLeft w:val="0"/>
      <w:marRight w:val="0"/>
      <w:marTop w:val="0"/>
      <w:marBottom w:val="0"/>
      <w:divBdr>
        <w:top w:val="none" w:sz="0" w:space="0" w:color="auto"/>
        <w:left w:val="none" w:sz="0" w:space="0" w:color="auto"/>
        <w:bottom w:val="none" w:sz="0" w:space="0" w:color="auto"/>
        <w:right w:val="none" w:sz="0" w:space="0" w:color="auto"/>
      </w:divBdr>
    </w:div>
    <w:div w:id="962733372">
      <w:bodyDiv w:val="1"/>
      <w:marLeft w:val="0"/>
      <w:marRight w:val="0"/>
      <w:marTop w:val="0"/>
      <w:marBottom w:val="0"/>
      <w:divBdr>
        <w:top w:val="none" w:sz="0" w:space="0" w:color="auto"/>
        <w:left w:val="none" w:sz="0" w:space="0" w:color="auto"/>
        <w:bottom w:val="none" w:sz="0" w:space="0" w:color="auto"/>
        <w:right w:val="none" w:sz="0" w:space="0" w:color="auto"/>
      </w:divBdr>
    </w:div>
    <w:div w:id="963970712">
      <w:bodyDiv w:val="1"/>
      <w:marLeft w:val="0"/>
      <w:marRight w:val="0"/>
      <w:marTop w:val="0"/>
      <w:marBottom w:val="0"/>
      <w:divBdr>
        <w:top w:val="none" w:sz="0" w:space="0" w:color="auto"/>
        <w:left w:val="none" w:sz="0" w:space="0" w:color="auto"/>
        <w:bottom w:val="none" w:sz="0" w:space="0" w:color="auto"/>
        <w:right w:val="none" w:sz="0" w:space="0" w:color="auto"/>
      </w:divBdr>
    </w:div>
    <w:div w:id="964239696">
      <w:bodyDiv w:val="1"/>
      <w:marLeft w:val="0"/>
      <w:marRight w:val="0"/>
      <w:marTop w:val="0"/>
      <w:marBottom w:val="0"/>
      <w:divBdr>
        <w:top w:val="none" w:sz="0" w:space="0" w:color="auto"/>
        <w:left w:val="none" w:sz="0" w:space="0" w:color="auto"/>
        <w:bottom w:val="none" w:sz="0" w:space="0" w:color="auto"/>
        <w:right w:val="none" w:sz="0" w:space="0" w:color="auto"/>
      </w:divBdr>
    </w:div>
    <w:div w:id="967971362">
      <w:bodyDiv w:val="1"/>
      <w:marLeft w:val="0"/>
      <w:marRight w:val="0"/>
      <w:marTop w:val="0"/>
      <w:marBottom w:val="0"/>
      <w:divBdr>
        <w:top w:val="none" w:sz="0" w:space="0" w:color="auto"/>
        <w:left w:val="none" w:sz="0" w:space="0" w:color="auto"/>
        <w:bottom w:val="none" w:sz="0" w:space="0" w:color="auto"/>
        <w:right w:val="none" w:sz="0" w:space="0" w:color="auto"/>
      </w:divBdr>
    </w:div>
    <w:div w:id="971860620">
      <w:bodyDiv w:val="1"/>
      <w:marLeft w:val="0"/>
      <w:marRight w:val="0"/>
      <w:marTop w:val="0"/>
      <w:marBottom w:val="0"/>
      <w:divBdr>
        <w:top w:val="none" w:sz="0" w:space="0" w:color="auto"/>
        <w:left w:val="none" w:sz="0" w:space="0" w:color="auto"/>
        <w:bottom w:val="none" w:sz="0" w:space="0" w:color="auto"/>
        <w:right w:val="none" w:sz="0" w:space="0" w:color="auto"/>
      </w:divBdr>
    </w:div>
    <w:div w:id="974681454">
      <w:bodyDiv w:val="1"/>
      <w:marLeft w:val="0"/>
      <w:marRight w:val="0"/>
      <w:marTop w:val="0"/>
      <w:marBottom w:val="0"/>
      <w:divBdr>
        <w:top w:val="none" w:sz="0" w:space="0" w:color="auto"/>
        <w:left w:val="none" w:sz="0" w:space="0" w:color="auto"/>
        <w:bottom w:val="none" w:sz="0" w:space="0" w:color="auto"/>
        <w:right w:val="none" w:sz="0" w:space="0" w:color="auto"/>
      </w:divBdr>
    </w:div>
    <w:div w:id="976837573">
      <w:bodyDiv w:val="1"/>
      <w:marLeft w:val="0"/>
      <w:marRight w:val="0"/>
      <w:marTop w:val="0"/>
      <w:marBottom w:val="0"/>
      <w:divBdr>
        <w:top w:val="none" w:sz="0" w:space="0" w:color="auto"/>
        <w:left w:val="none" w:sz="0" w:space="0" w:color="auto"/>
        <w:bottom w:val="none" w:sz="0" w:space="0" w:color="auto"/>
        <w:right w:val="none" w:sz="0" w:space="0" w:color="auto"/>
      </w:divBdr>
    </w:div>
    <w:div w:id="98234835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91787782">
      <w:bodyDiv w:val="1"/>
      <w:marLeft w:val="0"/>
      <w:marRight w:val="0"/>
      <w:marTop w:val="0"/>
      <w:marBottom w:val="0"/>
      <w:divBdr>
        <w:top w:val="none" w:sz="0" w:space="0" w:color="auto"/>
        <w:left w:val="none" w:sz="0" w:space="0" w:color="auto"/>
        <w:bottom w:val="none" w:sz="0" w:space="0" w:color="auto"/>
        <w:right w:val="none" w:sz="0" w:space="0" w:color="auto"/>
      </w:divBdr>
    </w:div>
    <w:div w:id="996156369">
      <w:bodyDiv w:val="1"/>
      <w:marLeft w:val="0"/>
      <w:marRight w:val="0"/>
      <w:marTop w:val="0"/>
      <w:marBottom w:val="0"/>
      <w:divBdr>
        <w:top w:val="none" w:sz="0" w:space="0" w:color="auto"/>
        <w:left w:val="none" w:sz="0" w:space="0" w:color="auto"/>
        <w:bottom w:val="none" w:sz="0" w:space="0" w:color="auto"/>
        <w:right w:val="none" w:sz="0" w:space="0" w:color="auto"/>
      </w:divBdr>
    </w:div>
    <w:div w:id="1010720949">
      <w:bodyDiv w:val="1"/>
      <w:marLeft w:val="0"/>
      <w:marRight w:val="0"/>
      <w:marTop w:val="0"/>
      <w:marBottom w:val="0"/>
      <w:divBdr>
        <w:top w:val="none" w:sz="0" w:space="0" w:color="auto"/>
        <w:left w:val="none" w:sz="0" w:space="0" w:color="auto"/>
        <w:bottom w:val="none" w:sz="0" w:space="0" w:color="auto"/>
        <w:right w:val="none" w:sz="0" w:space="0" w:color="auto"/>
      </w:divBdr>
    </w:div>
    <w:div w:id="1021787121">
      <w:bodyDiv w:val="1"/>
      <w:marLeft w:val="0"/>
      <w:marRight w:val="0"/>
      <w:marTop w:val="0"/>
      <w:marBottom w:val="0"/>
      <w:divBdr>
        <w:top w:val="none" w:sz="0" w:space="0" w:color="auto"/>
        <w:left w:val="none" w:sz="0" w:space="0" w:color="auto"/>
        <w:bottom w:val="none" w:sz="0" w:space="0" w:color="auto"/>
        <w:right w:val="none" w:sz="0" w:space="0" w:color="auto"/>
      </w:divBdr>
    </w:div>
    <w:div w:id="1033767204">
      <w:bodyDiv w:val="1"/>
      <w:marLeft w:val="0"/>
      <w:marRight w:val="0"/>
      <w:marTop w:val="0"/>
      <w:marBottom w:val="0"/>
      <w:divBdr>
        <w:top w:val="none" w:sz="0" w:space="0" w:color="auto"/>
        <w:left w:val="none" w:sz="0" w:space="0" w:color="auto"/>
        <w:bottom w:val="none" w:sz="0" w:space="0" w:color="auto"/>
        <w:right w:val="none" w:sz="0" w:space="0" w:color="auto"/>
      </w:divBdr>
    </w:div>
    <w:div w:id="1040595739">
      <w:bodyDiv w:val="1"/>
      <w:marLeft w:val="0"/>
      <w:marRight w:val="0"/>
      <w:marTop w:val="0"/>
      <w:marBottom w:val="0"/>
      <w:divBdr>
        <w:top w:val="none" w:sz="0" w:space="0" w:color="auto"/>
        <w:left w:val="none" w:sz="0" w:space="0" w:color="auto"/>
        <w:bottom w:val="none" w:sz="0" w:space="0" w:color="auto"/>
        <w:right w:val="none" w:sz="0" w:space="0" w:color="auto"/>
      </w:divBdr>
    </w:div>
    <w:div w:id="1056468147">
      <w:bodyDiv w:val="1"/>
      <w:marLeft w:val="0"/>
      <w:marRight w:val="0"/>
      <w:marTop w:val="0"/>
      <w:marBottom w:val="0"/>
      <w:divBdr>
        <w:top w:val="none" w:sz="0" w:space="0" w:color="auto"/>
        <w:left w:val="none" w:sz="0" w:space="0" w:color="auto"/>
        <w:bottom w:val="none" w:sz="0" w:space="0" w:color="auto"/>
        <w:right w:val="none" w:sz="0" w:space="0" w:color="auto"/>
      </w:divBdr>
    </w:div>
    <w:div w:id="1061908369">
      <w:bodyDiv w:val="1"/>
      <w:marLeft w:val="0"/>
      <w:marRight w:val="0"/>
      <w:marTop w:val="0"/>
      <w:marBottom w:val="0"/>
      <w:divBdr>
        <w:top w:val="none" w:sz="0" w:space="0" w:color="auto"/>
        <w:left w:val="none" w:sz="0" w:space="0" w:color="auto"/>
        <w:bottom w:val="none" w:sz="0" w:space="0" w:color="auto"/>
        <w:right w:val="none" w:sz="0" w:space="0" w:color="auto"/>
      </w:divBdr>
    </w:div>
    <w:div w:id="1070083224">
      <w:bodyDiv w:val="1"/>
      <w:marLeft w:val="0"/>
      <w:marRight w:val="0"/>
      <w:marTop w:val="0"/>
      <w:marBottom w:val="0"/>
      <w:divBdr>
        <w:top w:val="none" w:sz="0" w:space="0" w:color="auto"/>
        <w:left w:val="none" w:sz="0" w:space="0" w:color="auto"/>
        <w:bottom w:val="none" w:sz="0" w:space="0" w:color="auto"/>
        <w:right w:val="none" w:sz="0" w:space="0" w:color="auto"/>
      </w:divBdr>
    </w:div>
    <w:div w:id="1074160063">
      <w:bodyDiv w:val="1"/>
      <w:marLeft w:val="0"/>
      <w:marRight w:val="0"/>
      <w:marTop w:val="0"/>
      <w:marBottom w:val="0"/>
      <w:divBdr>
        <w:top w:val="none" w:sz="0" w:space="0" w:color="auto"/>
        <w:left w:val="none" w:sz="0" w:space="0" w:color="auto"/>
        <w:bottom w:val="none" w:sz="0" w:space="0" w:color="auto"/>
        <w:right w:val="none" w:sz="0" w:space="0" w:color="auto"/>
      </w:divBdr>
    </w:div>
    <w:div w:id="1079057531">
      <w:bodyDiv w:val="1"/>
      <w:marLeft w:val="0"/>
      <w:marRight w:val="0"/>
      <w:marTop w:val="0"/>
      <w:marBottom w:val="0"/>
      <w:divBdr>
        <w:top w:val="none" w:sz="0" w:space="0" w:color="auto"/>
        <w:left w:val="none" w:sz="0" w:space="0" w:color="auto"/>
        <w:bottom w:val="none" w:sz="0" w:space="0" w:color="auto"/>
        <w:right w:val="none" w:sz="0" w:space="0" w:color="auto"/>
      </w:divBdr>
    </w:div>
    <w:div w:id="1089086889">
      <w:bodyDiv w:val="1"/>
      <w:marLeft w:val="0"/>
      <w:marRight w:val="0"/>
      <w:marTop w:val="0"/>
      <w:marBottom w:val="0"/>
      <w:divBdr>
        <w:top w:val="none" w:sz="0" w:space="0" w:color="auto"/>
        <w:left w:val="none" w:sz="0" w:space="0" w:color="auto"/>
        <w:bottom w:val="none" w:sz="0" w:space="0" w:color="auto"/>
        <w:right w:val="none" w:sz="0" w:space="0" w:color="auto"/>
      </w:divBdr>
    </w:div>
    <w:div w:id="1105543211">
      <w:bodyDiv w:val="1"/>
      <w:marLeft w:val="0"/>
      <w:marRight w:val="0"/>
      <w:marTop w:val="0"/>
      <w:marBottom w:val="0"/>
      <w:divBdr>
        <w:top w:val="none" w:sz="0" w:space="0" w:color="auto"/>
        <w:left w:val="none" w:sz="0" w:space="0" w:color="auto"/>
        <w:bottom w:val="none" w:sz="0" w:space="0" w:color="auto"/>
        <w:right w:val="none" w:sz="0" w:space="0" w:color="auto"/>
      </w:divBdr>
    </w:div>
    <w:div w:id="1127966100">
      <w:bodyDiv w:val="1"/>
      <w:marLeft w:val="0"/>
      <w:marRight w:val="0"/>
      <w:marTop w:val="0"/>
      <w:marBottom w:val="0"/>
      <w:divBdr>
        <w:top w:val="none" w:sz="0" w:space="0" w:color="auto"/>
        <w:left w:val="none" w:sz="0" w:space="0" w:color="auto"/>
        <w:bottom w:val="none" w:sz="0" w:space="0" w:color="auto"/>
        <w:right w:val="none" w:sz="0" w:space="0" w:color="auto"/>
      </w:divBdr>
    </w:div>
    <w:div w:id="1130200296">
      <w:bodyDiv w:val="1"/>
      <w:marLeft w:val="0"/>
      <w:marRight w:val="0"/>
      <w:marTop w:val="0"/>
      <w:marBottom w:val="0"/>
      <w:divBdr>
        <w:top w:val="none" w:sz="0" w:space="0" w:color="auto"/>
        <w:left w:val="none" w:sz="0" w:space="0" w:color="auto"/>
        <w:bottom w:val="none" w:sz="0" w:space="0" w:color="auto"/>
        <w:right w:val="none" w:sz="0" w:space="0" w:color="auto"/>
      </w:divBdr>
    </w:div>
    <w:div w:id="1131288218">
      <w:bodyDiv w:val="1"/>
      <w:marLeft w:val="0"/>
      <w:marRight w:val="0"/>
      <w:marTop w:val="0"/>
      <w:marBottom w:val="0"/>
      <w:divBdr>
        <w:top w:val="none" w:sz="0" w:space="0" w:color="auto"/>
        <w:left w:val="none" w:sz="0" w:space="0" w:color="auto"/>
        <w:bottom w:val="none" w:sz="0" w:space="0" w:color="auto"/>
        <w:right w:val="none" w:sz="0" w:space="0" w:color="auto"/>
      </w:divBdr>
    </w:div>
    <w:div w:id="1134367457">
      <w:bodyDiv w:val="1"/>
      <w:marLeft w:val="0"/>
      <w:marRight w:val="0"/>
      <w:marTop w:val="0"/>
      <w:marBottom w:val="0"/>
      <w:divBdr>
        <w:top w:val="none" w:sz="0" w:space="0" w:color="auto"/>
        <w:left w:val="none" w:sz="0" w:space="0" w:color="auto"/>
        <w:bottom w:val="none" w:sz="0" w:space="0" w:color="auto"/>
        <w:right w:val="none" w:sz="0" w:space="0" w:color="auto"/>
      </w:divBdr>
    </w:div>
    <w:div w:id="1142847565">
      <w:bodyDiv w:val="1"/>
      <w:marLeft w:val="0"/>
      <w:marRight w:val="0"/>
      <w:marTop w:val="0"/>
      <w:marBottom w:val="0"/>
      <w:divBdr>
        <w:top w:val="none" w:sz="0" w:space="0" w:color="auto"/>
        <w:left w:val="none" w:sz="0" w:space="0" w:color="auto"/>
        <w:bottom w:val="none" w:sz="0" w:space="0" w:color="auto"/>
        <w:right w:val="none" w:sz="0" w:space="0" w:color="auto"/>
      </w:divBdr>
    </w:div>
    <w:div w:id="1152334175">
      <w:bodyDiv w:val="1"/>
      <w:marLeft w:val="0"/>
      <w:marRight w:val="0"/>
      <w:marTop w:val="0"/>
      <w:marBottom w:val="0"/>
      <w:divBdr>
        <w:top w:val="none" w:sz="0" w:space="0" w:color="auto"/>
        <w:left w:val="none" w:sz="0" w:space="0" w:color="auto"/>
        <w:bottom w:val="none" w:sz="0" w:space="0" w:color="auto"/>
        <w:right w:val="none" w:sz="0" w:space="0" w:color="auto"/>
      </w:divBdr>
    </w:div>
    <w:div w:id="1155144160">
      <w:bodyDiv w:val="1"/>
      <w:marLeft w:val="0"/>
      <w:marRight w:val="0"/>
      <w:marTop w:val="0"/>
      <w:marBottom w:val="0"/>
      <w:divBdr>
        <w:top w:val="none" w:sz="0" w:space="0" w:color="auto"/>
        <w:left w:val="none" w:sz="0" w:space="0" w:color="auto"/>
        <w:bottom w:val="none" w:sz="0" w:space="0" w:color="auto"/>
        <w:right w:val="none" w:sz="0" w:space="0" w:color="auto"/>
      </w:divBdr>
    </w:div>
    <w:div w:id="1156728229">
      <w:bodyDiv w:val="1"/>
      <w:marLeft w:val="0"/>
      <w:marRight w:val="0"/>
      <w:marTop w:val="0"/>
      <w:marBottom w:val="0"/>
      <w:divBdr>
        <w:top w:val="none" w:sz="0" w:space="0" w:color="auto"/>
        <w:left w:val="none" w:sz="0" w:space="0" w:color="auto"/>
        <w:bottom w:val="none" w:sz="0" w:space="0" w:color="auto"/>
        <w:right w:val="none" w:sz="0" w:space="0" w:color="auto"/>
      </w:divBdr>
    </w:div>
    <w:div w:id="1167399296">
      <w:bodyDiv w:val="1"/>
      <w:marLeft w:val="0"/>
      <w:marRight w:val="0"/>
      <w:marTop w:val="0"/>
      <w:marBottom w:val="0"/>
      <w:divBdr>
        <w:top w:val="none" w:sz="0" w:space="0" w:color="auto"/>
        <w:left w:val="none" w:sz="0" w:space="0" w:color="auto"/>
        <w:bottom w:val="none" w:sz="0" w:space="0" w:color="auto"/>
        <w:right w:val="none" w:sz="0" w:space="0" w:color="auto"/>
      </w:divBdr>
    </w:div>
    <w:div w:id="1168717533">
      <w:bodyDiv w:val="1"/>
      <w:marLeft w:val="0"/>
      <w:marRight w:val="0"/>
      <w:marTop w:val="0"/>
      <w:marBottom w:val="0"/>
      <w:divBdr>
        <w:top w:val="none" w:sz="0" w:space="0" w:color="auto"/>
        <w:left w:val="none" w:sz="0" w:space="0" w:color="auto"/>
        <w:bottom w:val="none" w:sz="0" w:space="0" w:color="auto"/>
        <w:right w:val="none" w:sz="0" w:space="0" w:color="auto"/>
      </w:divBdr>
    </w:div>
    <w:div w:id="1246110342">
      <w:bodyDiv w:val="1"/>
      <w:marLeft w:val="0"/>
      <w:marRight w:val="0"/>
      <w:marTop w:val="0"/>
      <w:marBottom w:val="0"/>
      <w:divBdr>
        <w:top w:val="none" w:sz="0" w:space="0" w:color="auto"/>
        <w:left w:val="none" w:sz="0" w:space="0" w:color="auto"/>
        <w:bottom w:val="none" w:sz="0" w:space="0" w:color="auto"/>
        <w:right w:val="none" w:sz="0" w:space="0" w:color="auto"/>
      </w:divBdr>
    </w:div>
    <w:div w:id="1253588784">
      <w:bodyDiv w:val="1"/>
      <w:marLeft w:val="0"/>
      <w:marRight w:val="0"/>
      <w:marTop w:val="0"/>
      <w:marBottom w:val="0"/>
      <w:divBdr>
        <w:top w:val="none" w:sz="0" w:space="0" w:color="auto"/>
        <w:left w:val="none" w:sz="0" w:space="0" w:color="auto"/>
        <w:bottom w:val="none" w:sz="0" w:space="0" w:color="auto"/>
        <w:right w:val="none" w:sz="0" w:space="0" w:color="auto"/>
      </w:divBdr>
    </w:div>
    <w:div w:id="1260796064">
      <w:bodyDiv w:val="1"/>
      <w:marLeft w:val="0"/>
      <w:marRight w:val="0"/>
      <w:marTop w:val="0"/>
      <w:marBottom w:val="0"/>
      <w:divBdr>
        <w:top w:val="none" w:sz="0" w:space="0" w:color="auto"/>
        <w:left w:val="none" w:sz="0" w:space="0" w:color="auto"/>
        <w:bottom w:val="none" w:sz="0" w:space="0" w:color="auto"/>
        <w:right w:val="none" w:sz="0" w:space="0" w:color="auto"/>
      </w:divBdr>
    </w:div>
    <w:div w:id="1265110614">
      <w:bodyDiv w:val="1"/>
      <w:marLeft w:val="0"/>
      <w:marRight w:val="0"/>
      <w:marTop w:val="0"/>
      <w:marBottom w:val="0"/>
      <w:divBdr>
        <w:top w:val="none" w:sz="0" w:space="0" w:color="auto"/>
        <w:left w:val="none" w:sz="0" w:space="0" w:color="auto"/>
        <w:bottom w:val="none" w:sz="0" w:space="0" w:color="auto"/>
        <w:right w:val="none" w:sz="0" w:space="0" w:color="auto"/>
      </w:divBdr>
    </w:div>
    <w:div w:id="1275480590">
      <w:bodyDiv w:val="1"/>
      <w:marLeft w:val="0"/>
      <w:marRight w:val="0"/>
      <w:marTop w:val="0"/>
      <w:marBottom w:val="0"/>
      <w:divBdr>
        <w:top w:val="none" w:sz="0" w:space="0" w:color="auto"/>
        <w:left w:val="none" w:sz="0" w:space="0" w:color="auto"/>
        <w:bottom w:val="none" w:sz="0" w:space="0" w:color="auto"/>
        <w:right w:val="none" w:sz="0" w:space="0" w:color="auto"/>
      </w:divBdr>
    </w:div>
    <w:div w:id="1276905742">
      <w:bodyDiv w:val="1"/>
      <w:marLeft w:val="0"/>
      <w:marRight w:val="0"/>
      <w:marTop w:val="0"/>
      <w:marBottom w:val="0"/>
      <w:divBdr>
        <w:top w:val="none" w:sz="0" w:space="0" w:color="auto"/>
        <w:left w:val="none" w:sz="0" w:space="0" w:color="auto"/>
        <w:bottom w:val="none" w:sz="0" w:space="0" w:color="auto"/>
        <w:right w:val="none" w:sz="0" w:space="0" w:color="auto"/>
      </w:divBdr>
    </w:div>
    <w:div w:id="1278101063">
      <w:bodyDiv w:val="1"/>
      <w:marLeft w:val="0"/>
      <w:marRight w:val="0"/>
      <w:marTop w:val="0"/>
      <w:marBottom w:val="0"/>
      <w:divBdr>
        <w:top w:val="none" w:sz="0" w:space="0" w:color="auto"/>
        <w:left w:val="none" w:sz="0" w:space="0" w:color="auto"/>
        <w:bottom w:val="none" w:sz="0" w:space="0" w:color="auto"/>
        <w:right w:val="none" w:sz="0" w:space="0" w:color="auto"/>
      </w:divBdr>
    </w:div>
    <w:div w:id="1300384553">
      <w:bodyDiv w:val="1"/>
      <w:marLeft w:val="0"/>
      <w:marRight w:val="0"/>
      <w:marTop w:val="0"/>
      <w:marBottom w:val="0"/>
      <w:divBdr>
        <w:top w:val="none" w:sz="0" w:space="0" w:color="auto"/>
        <w:left w:val="none" w:sz="0" w:space="0" w:color="auto"/>
        <w:bottom w:val="none" w:sz="0" w:space="0" w:color="auto"/>
        <w:right w:val="none" w:sz="0" w:space="0" w:color="auto"/>
      </w:divBdr>
    </w:div>
    <w:div w:id="1305619637">
      <w:bodyDiv w:val="1"/>
      <w:marLeft w:val="0"/>
      <w:marRight w:val="0"/>
      <w:marTop w:val="0"/>
      <w:marBottom w:val="0"/>
      <w:divBdr>
        <w:top w:val="none" w:sz="0" w:space="0" w:color="auto"/>
        <w:left w:val="none" w:sz="0" w:space="0" w:color="auto"/>
        <w:bottom w:val="none" w:sz="0" w:space="0" w:color="auto"/>
        <w:right w:val="none" w:sz="0" w:space="0" w:color="auto"/>
      </w:divBdr>
    </w:div>
    <w:div w:id="1318068723">
      <w:bodyDiv w:val="1"/>
      <w:marLeft w:val="0"/>
      <w:marRight w:val="0"/>
      <w:marTop w:val="0"/>
      <w:marBottom w:val="0"/>
      <w:divBdr>
        <w:top w:val="none" w:sz="0" w:space="0" w:color="auto"/>
        <w:left w:val="none" w:sz="0" w:space="0" w:color="auto"/>
        <w:bottom w:val="none" w:sz="0" w:space="0" w:color="auto"/>
        <w:right w:val="none" w:sz="0" w:space="0" w:color="auto"/>
      </w:divBdr>
    </w:div>
    <w:div w:id="1325888351">
      <w:bodyDiv w:val="1"/>
      <w:marLeft w:val="0"/>
      <w:marRight w:val="0"/>
      <w:marTop w:val="0"/>
      <w:marBottom w:val="0"/>
      <w:divBdr>
        <w:top w:val="none" w:sz="0" w:space="0" w:color="auto"/>
        <w:left w:val="none" w:sz="0" w:space="0" w:color="auto"/>
        <w:bottom w:val="none" w:sz="0" w:space="0" w:color="auto"/>
        <w:right w:val="none" w:sz="0" w:space="0" w:color="auto"/>
      </w:divBdr>
    </w:div>
    <w:div w:id="1331106546">
      <w:bodyDiv w:val="1"/>
      <w:marLeft w:val="0"/>
      <w:marRight w:val="0"/>
      <w:marTop w:val="0"/>
      <w:marBottom w:val="0"/>
      <w:divBdr>
        <w:top w:val="none" w:sz="0" w:space="0" w:color="auto"/>
        <w:left w:val="none" w:sz="0" w:space="0" w:color="auto"/>
        <w:bottom w:val="none" w:sz="0" w:space="0" w:color="auto"/>
        <w:right w:val="none" w:sz="0" w:space="0" w:color="auto"/>
      </w:divBdr>
    </w:div>
    <w:div w:id="1333946915">
      <w:bodyDiv w:val="1"/>
      <w:marLeft w:val="0"/>
      <w:marRight w:val="0"/>
      <w:marTop w:val="0"/>
      <w:marBottom w:val="0"/>
      <w:divBdr>
        <w:top w:val="none" w:sz="0" w:space="0" w:color="auto"/>
        <w:left w:val="none" w:sz="0" w:space="0" w:color="auto"/>
        <w:bottom w:val="none" w:sz="0" w:space="0" w:color="auto"/>
        <w:right w:val="none" w:sz="0" w:space="0" w:color="auto"/>
      </w:divBdr>
    </w:div>
    <w:div w:id="1348172152">
      <w:bodyDiv w:val="1"/>
      <w:marLeft w:val="0"/>
      <w:marRight w:val="0"/>
      <w:marTop w:val="0"/>
      <w:marBottom w:val="0"/>
      <w:divBdr>
        <w:top w:val="none" w:sz="0" w:space="0" w:color="auto"/>
        <w:left w:val="none" w:sz="0" w:space="0" w:color="auto"/>
        <w:bottom w:val="none" w:sz="0" w:space="0" w:color="auto"/>
        <w:right w:val="none" w:sz="0" w:space="0" w:color="auto"/>
      </w:divBdr>
    </w:div>
    <w:div w:id="1358122620">
      <w:bodyDiv w:val="1"/>
      <w:marLeft w:val="0"/>
      <w:marRight w:val="0"/>
      <w:marTop w:val="0"/>
      <w:marBottom w:val="0"/>
      <w:divBdr>
        <w:top w:val="none" w:sz="0" w:space="0" w:color="auto"/>
        <w:left w:val="none" w:sz="0" w:space="0" w:color="auto"/>
        <w:bottom w:val="none" w:sz="0" w:space="0" w:color="auto"/>
        <w:right w:val="none" w:sz="0" w:space="0" w:color="auto"/>
      </w:divBdr>
    </w:div>
    <w:div w:id="1361012739">
      <w:bodyDiv w:val="1"/>
      <w:marLeft w:val="0"/>
      <w:marRight w:val="0"/>
      <w:marTop w:val="0"/>
      <w:marBottom w:val="0"/>
      <w:divBdr>
        <w:top w:val="none" w:sz="0" w:space="0" w:color="auto"/>
        <w:left w:val="none" w:sz="0" w:space="0" w:color="auto"/>
        <w:bottom w:val="none" w:sz="0" w:space="0" w:color="auto"/>
        <w:right w:val="none" w:sz="0" w:space="0" w:color="auto"/>
      </w:divBdr>
    </w:div>
    <w:div w:id="1369186774">
      <w:bodyDiv w:val="1"/>
      <w:marLeft w:val="0"/>
      <w:marRight w:val="0"/>
      <w:marTop w:val="0"/>
      <w:marBottom w:val="0"/>
      <w:divBdr>
        <w:top w:val="none" w:sz="0" w:space="0" w:color="auto"/>
        <w:left w:val="none" w:sz="0" w:space="0" w:color="auto"/>
        <w:bottom w:val="none" w:sz="0" w:space="0" w:color="auto"/>
        <w:right w:val="none" w:sz="0" w:space="0" w:color="auto"/>
      </w:divBdr>
    </w:div>
    <w:div w:id="1373386233">
      <w:bodyDiv w:val="1"/>
      <w:marLeft w:val="0"/>
      <w:marRight w:val="0"/>
      <w:marTop w:val="0"/>
      <w:marBottom w:val="0"/>
      <w:divBdr>
        <w:top w:val="none" w:sz="0" w:space="0" w:color="auto"/>
        <w:left w:val="none" w:sz="0" w:space="0" w:color="auto"/>
        <w:bottom w:val="none" w:sz="0" w:space="0" w:color="auto"/>
        <w:right w:val="none" w:sz="0" w:space="0" w:color="auto"/>
      </w:divBdr>
    </w:div>
    <w:div w:id="1378357984">
      <w:bodyDiv w:val="1"/>
      <w:marLeft w:val="0"/>
      <w:marRight w:val="0"/>
      <w:marTop w:val="0"/>
      <w:marBottom w:val="0"/>
      <w:divBdr>
        <w:top w:val="none" w:sz="0" w:space="0" w:color="auto"/>
        <w:left w:val="none" w:sz="0" w:space="0" w:color="auto"/>
        <w:bottom w:val="none" w:sz="0" w:space="0" w:color="auto"/>
        <w:right w:val="none" w:sz="0" w:space="0" w:color="auto"/>
      </w:divBdr>
    </w:div>
    <w:div w:id="1389837800">
      <w:bodyDiv w:val="1"/>
      <w:marLeft w:val="0"/>
      <w:marRight w:val="0"/>
      <w:marTop w:val="0"/>
      <w:marBottom w:val="0"/>
      <w:divBdr>
        <w:top w:val="none" w:sz="0" w:space="0" w:color="auto"/>
        <w:left w:val="none" w:sz="0" w:space="0" w:color="auto"/>
        <w:bottom w:val="none" w:sz="0" w:space="0" w:color="auto"/>
        <w:right w:val="none" w:sz="0" w:space="0" w:color="auto"/>
      </w:divBdr>
    </w:div>
    <w:div w:id="1418020207">
      <w:bodyDiv w:val="1"/>
      <w:marLeft w:val="0"/>
      <w:marRight w:val="0"/>
      <w:marTop w:val="0"/>
      <w:marBottom w:val="0"/>
      <w:divBdr>
        <w:top w:val="none" w:sz="0" w:space="0" w:color="auto"/>
        <w:left w:val="none" w:sz="0" w:space="0" w:color="auto"/>
        <w:bottom w:val="none" w:sz="0" w:space="0" w:color="auto"/>
        <w:right w:val="none" w:sz="0" w:space="0" w:color="auto"/>
      </w:divBdr>
    </w:div>
    <w:div w:id="1426874864">
      <w:bodyDiv w:val="1"/>
      <w:marLeft w:val="0"/>
      <w:marRight w:val="0"/>
      <w:marTop w:val="0"/>
      <w:marBottom w:val="0"/>
      <w:divBdr>
        <w:top w:val="none" w:sz="0" w:space="0" w:color="auto"/>
        <w:left w:val="none" w:sz="0" w:space="0" w:color="auto"/>
        <w:bottom w:val="none" w:sz="0" w:space="0" w:color="auto"/>
        <w:right w:val="none" w:sz="0" w:space="0" w:color="auto"/>
      </w:divBdr>
    </w:div>
    <w:div w:id="1429811509">
      <w:bodyDiv w:val="1"/>
      <w:marLeft w:val="0"/>
      <w:marRight w:val="0"/>
      <w:marTop w:val="0"/>
      <w:marBottom w:val="0"/>
      <w:divBdr>
        <w:top w:val="none" w:sz="0" w:space="0" w:color="auto"/>
        <w:left w:val="none" w:sz="0" w:space="0" w:color="auto"/>
        <w:bottom w:val="none" w:sz="0" w:space="0" w:color="auto"/>
        <w:right w:val="none" w:sz="0" w:space="0" w:color="auto"/>
      </w:divBdr>
    </w:div>
    <w:div w:id="1429883353">
      <w:bodyDiv w:val="1"/>
      <w:marLeft w:val="0"/>
      <w:marRight w:val="0"/>
      <w:marTop w:val="0"/>
      <w:marBottom w:val="0"/>
      <w:divBdr>
        <w:top w:val="none" w:sz="0" w:space="0" w:color="auto"/>
        <w:left w:val="none" w:sz="0" w:space="0" w:color="auto"/>
        <w:bottom w:val="none" w:sz="0" w:space="0" w:color="auto"/>
        <w:right w:val="none" w:sz="0" w:space="0" w:color="auto"/>
      </w:divBdr>
    </w:div>
    <w:div w:id="1458404161">
      <w:bodyDiv w:val="1"/>
      <w:marLeft w:val="0"/>
      <w:marRight w:val="0"/>
      <w:marTop w:val="0"/>
      <w:marBottom w:val="0"/>
      <w:divBdr>
        <w:top w:val="none" w:sz="0" w:space="0" w:color="auto"/>
        <w:left w:val="none" w:sz="0" w:space="0" w:color="auto"/>
        <w:bottom w:val="none" w:sz="0" w:space="0" w:color="auto"/>
        <w:right w:val="none" w:sz="0" w:space="0" w:color="auto"/>
      </w:divBdr>
    </w:div>
    <w:div w:id="1459106962">
      <w:bodyDiv w:val="1"/>
      <w:marLeft w:val="0"/>
      <w:marRight w:val="0"/>
      <w:marTop w:val="0"/>
      <w:marBottom w:val="0"/>
      <w:divBdr>
        <w:top w:val="none" w:sz="0" w:space="0" w:color="auto"/>
        <w:left w:val="none" w:sz="0" w:space="0" w:color="auto"/>
        <w:bottom w:val="none" w:sz="0" w:space="0" w:color="auto"/>
        <w:right w:val="none" w:sz="0" w:space="0" w:color="auto"/>
      </w:divBdr>
    </w:div>
    <w:div w:id="1459688276">
      <w:bodyDiv w:val="1"/>
      <w:marLeft w:val="0"/>
      <w:marRight w:val="0"/>
      <w:marTop w:val="0"/>
      <w:marBottom w:val="0"/>
      <w:divBdr>
        <w:top w:val="none" w:sz="0" w:space="0" w:color="auto"/>
        <w:left w:val="none" w:sz="0" w:space="0" w:color="auto"/>
        <w:bottom w:val="none" w:sz="0" w:space="0" w:color="auto"/>
        <w:right w:val="none" w:sz="0" w:space="0" w:color="auto"/>
      </w:divBdr>
    </w:div>
    <w:div w:id="1465386063">
      <w:bodyDiv w:val="1"/>
      <w:marLeft w:val="0"/>
      <w:marRight w:val="0"/>
      <w:marTop w:val="0"/>
      <w:marBottom w:val="0"/>
      <w:divBdr>
        <w:top w:val="none" w:sz="0" w:space="0" w:color="auto"/>
        <w:left w:val="none" w:sz="0" w:space="0" w:color="auto"/>
        <w:bottom w:val="none" w:sz="0" w:space="0" w:color="auto"/>
        <w:right w:val="none" w:sz="0" w:space="0" w:color="auto"/>
      </w:divBdr>
    </w:div>
    <w:div w:id="1465583369">
      <w:bodyDiv w:val="1"/>
      <w:marLeft w:val="0"/>
      <w:marRight w:val="0"/>
      <w:marTop w:val="0"/>
      <w:marBottom w:val="0"/>
      <w:divBdr>
        <w:top w:val="none" w:sz="0" w:space="0" w:color="auto"/>
        <w:left w:val="none" w:sz="0" w:space="0" w:color="auto"/>
        <w:bottom w:val="none" w:sz="0" w:space="0" w:color="auto"/>
        <w:right w:val="none" w:sz="0" w:space="0" w:color="auto"/>
      </w:divBdr>
    </w:div>
    <w:div w:id="1471483818">
      <w:bodyDiv w:val="1"/>
      <w:marLeft w:val="0"/>
      <w:marRight w:val="0"/>
      <w:marTop w:val="0"/>
      <w:marBottom w:val="0"/>
      <w:divBdr>
        <w:top w:val="none" w:sz="0" w:space="0" w:color="auto"/>
        <w:left w:val="none" w:sz="0" w:space="0" w:color="auto"/>
        <w:bottom w:val="none" w:sz="0" w:space="0" w:color="auto"/>
        <w:right w:val="none" w:sz="0" w:space="0" w:color="auto"/>
      </w:divBdr>
    </w:div>
    <w:div w:id="1473328953">
      <w:bodyDiv w:val="1"/>
      <w:marLeft w:val="0"/>
      <w:marRight w:val="0"/>
      <w:marTop w:val="0"/>
      <w:marBottom w:val="0"/>
      <w:divBdr>
        <w:top w:val="none" w:sz="0" w:space="0" w:color="auto"/>
        <w:left w:val="none" w:sz="0" w:space="0" w:color="auto"/>
        <w:bottom w:val="none" w:sz="0" w:space="0" w:color="auto"/>
        <w:right w:val="none" w:sz="0" w:space="0" w:color="auto"/>
      </w:divBdr>
    </w:div>
    <w:div w:id="1479613141">
      <w:bodyDiv w:val="1"/>
      <w:marLeft w:val="0"/>
      <w:marRight w:val="0"/>
      <w:marTop w:val="0"/>
      <w:marBottom w:val="0"/>
      <w:divBdr>
        <w:top w:val="none" w:sz="0" w:space="0" w:color="auto"/>
        <w:left w:val="none" w:sz="0" w:space="0" w:color="auto"/>
        <w:bottom w:val="none" w:sz="0" w:space="0" w:color="auto"/>
        <w:right w:val="none" w:sz="0" w:space="0" w:color="auto"/>
      </w:divBdr>
    </w:div>
    <w:div w:id="1500004906">
      <w:bodyDiv w:val="1"/>
      <w:marLeft w:val="0"/>
      <w:marRight w:val="0"/>
      <w:marTop w:val="0"/>
      <w:marBottom w:val="0"/>
      <w:divBdr>
        <w:top w:val="none" w:sz="0" w:space="0" w:color="auto"/>
        <w:left w:val="none" w:sz="0" w:space="0" w:color="auto"/>
        <w:bottom w:val="none" w:sz="0" w:space="0" w:color="auto"/>
        <w:right w:val="none" w:sz="0" w:space="0" w:color="auto"/>
      </w:divBdr>
    </w:div>
    <w:div w:id="1509559500">
      <w:bodyDiv w:val="1"/>
      <w:marLeft w:val="0"/>
      <w:marRight w:val="0"/>
      <w:marTop w:val="0"/>
      <w:marBottom w:val="0"/>
      <w:divBdr>
        <w:top w:val="none" w:sz="0" w:space="0" w:color="auto"/>
        <w:left w:val="none" w:sz="0" w:space="0" w:color="auto"/>
        <w:bottom w:val="none" w:sz="0" w:space="0" w:color="auto"/>
        <w:right w:val="none" w:sz="0" w:space="0" w:color="auto"/>
      </w:divBdr>
    </w:div>
    <w:div w:id="1512597437">
      <w:bodyDiv w:val="1"/>
      <w:marLeft w:val="0"/>
      <w:marRight w:val="0"/>
      <w:marTop w:val="0"/>
      <w:marBottom w:val="0"/>
      <w:divBdr>
        <w:top w:val="none" w:sz="0" w:space="0" w:color="auto"/>
        <w:left w:val="none" w:sz="0" w:space="0" w:color="auto"/>
        <w:bottom w:val="none" w:sz="0" w:space="0" w:color="auto"/>
        <w:right w:val="none" w:sz="0" w:space="0" w:color="auto"/>
      </w:divBdr>
    </w:div>
    <w:div w:id="1521553075">
      <w:bodyDiv w:val="1"/>
      <w:marLeft w:val="0"/>
      <w:marRight w:val="0"/>
      <w:marTop w:val="0"/>
      <w:marBottom w:val="0"/>
      <w:divBdr>
        <w:top w:val="none" w:sz="0" w:space="0" w:color="auto"/>
        <w:left w:val="none" w:sz="0" w:space="0" w:color="auto"/>
        <w:bottom w:val="none" w:sz="0" w:space="0" w:color="auto"/>
        <w:right w:val="none" w:sz="0" w:space="0" w:color="auto"/>
      </w:divBdr>
    </w:div>
    <w:div w:id="1535269720">
      <w:bodyDiv w:val="1"/>
      <w:marLeft w:val="0"/>
      <w:marRight w:val="0"/>
      <w:marTop w:val="0"/>
      <w:marBottom w:val="0"/>
      <w:divBdr>
        <w:top w:val="none" w:sz="0" w:space="0" w:color="auto"/>
        <w:left w:val="none" w:sz="0" w:space="0" w:color="auto"/>
        <w:bottom w:val="none" w:sz="0" w:space="0" w:color="auto"/>
        <w:right w:val="none" w:sz="0" w:space="0" w:color="auto"/>
      </w:divBdr>
    </w:div>
    <w:div w:id="1545215693">
      <w:bodyDiv w:val="1"/>
      <w:marLeft w:val="0"/>
      <w:marRight w:val="0"/>
      <w:marTop w:val="0"/>
      <w:marBottom w:val="0"/>
      <w:divBdr>
        <w:top w:val="none" w:sz="0" w:space="0" w:color="auto"/>
        <w:left w:val="none" w:sz="0" w:space="0" w:color="auto"/>
        <w:bottom w:val="none" w:sz="0" w:space="0" w:color="auto"/>
        <w:right w:val="none" w:sz="0" w:space="0" w:color="auto"/>
      </w:divBdr>
    </w:div>
    <w:div w:id="1565948740">
      <w:bodyDiv w:val="1"/>
      <w:marLeft w:val="0"/>
      <w:marRight w:val="0"/>
      <w:marTop w:val="0"/>
      <w:marBottom w:val="0"/>
      <w:divBdr>
        <w:top w:val="none" w:sz="0" w:space="0" w:color="auto"/>
        <w:left w:val="none" w:sz="0" w:space="0" w:color="auto"/>
        <w:bottom w:val="none" w:sz="0" w:space="0" w:color="auto"/>
        <w:right w:val="none" w:sz="0" w:space="0" w:color="auto"/>
      </w:divBdr>
    </w:div>
    <w:div w:id="1576165529">
      <w:bodyDiv w:val="1"/>
      <w:marLeft w:val="0"/>
      <w:marRight w:val="0"/>
      <w:marTop w:val="0"/>
      <w:marBottom w:val="0"/>
      <w:divBdr>
        <w:top w:val="none" w:sz="0" w:space="0" w:color="auto"/>
        <w:left w:val="none" w:sz="0" w:space="0" w:color="auto"/>
        <w:bottom w:val="none" w:sz="0" w:space="0" w:color="auto"/>
        <w:right w:val="none" w:sz="0" w:space="0" w:color="auto"/>
      </w:divBdr>
    </w:div>
    <w:div w:id="1576429610">
      <w:bodyDiv w:val="1"/>
      <w:marLeft w:val="0"/>
      <w:marRight w:val="0"/>
      <w:marTop w:val="0"/>
      <w:marBottom w:val="0"/>
      <w:divBdr>
        <w:top w:val="none" w:sz="0" w:space="0" w:color="auto"/>
        <w:left w:val="none" w:sz="0" w:space="0" w:color="auto"/>
        <w:bottom w:val="none" w:sz="0" w:space="0" w:color="auto"/>
        <w:right w:val="none" w:sz="0" w:space="0" w:color="auto"/>
      </w:divBdr>
    </w:div>
    <w:div w:id="1583294177">
      <w:bodyDiv w:val="1"/>
      <w:marLeft w:val="0"/>
      <w:marRight w:val="0"/>
      <w:marTop w:val="0"/>
      <w:marBottom w:val="0"/>
      <w:divBdr>
        <w:top w:val="none" w:sz="0" w:space="0" w:color="auto"/>
        <w:left w:val="none" w:sz="0" w:space="0" w:color="auto"/>
        <w:bottom w:val="none" w:sz="0" w:space="0" w:color="auto"/>
        <w:right w:val="none" w:sz="0" w:space="0" w:color="auto"/>
      </w:divBdr>
    </w:div>
    <w:div w:id="1583759743">
      <w:bodyDiv w:val="1"/>
      <w:marLeft w:val="0"/>
      <w:marRight w:val="0"/>
      <w:marTop w:val="0"/>
      <w:marBottom w:val="0"/>
      <w:divBdr>
        <w:top w:val="none" w:sz="0" w:space="0" w:color="auto"/>
        <w:left w:val="none" w:sz="0" w:space="0" w:color="auto"/>
        <w:bottom w:val="none" w:sz="0" w:space="0" w:color="auto"/>
        <w:right w:val="none" w:sz="0" w:space="0" w:color="auto"/>
      </w:divBdr>
    </w:div>
    <w:div w:id="1591617936">
      <w:bodyDiv w:val="1"/>
      <w:marLeft w:val="0"/>
      <w:marRight w:val="0"/>
      <w:marTop w:val="0"/>
      <w:marBottom w:val="0"/>
      <w:divBdr>
        <w:top w:val="none" w:sz="0" w:space="0" w:color="auto"/>
        <w:left w:val="none" w:sz="0" w:space="0" w:color="auto"/>
        <w:bottom w:val="none" w:sz="0" w:space="0" w:color="auto"/>
        <w:right w:val="none" w:sz="0" w:space="0" w:color="auto"/>
      </w:divBdr>
    </w:div>
    <w:div w:id="1606813462">
      <w:bodyDiv w:val="1"/>
      <w:marLeft w:val="0"/>
      <w:marRight w:val="0"/>
      <w:marTop w:val="0"/>
      <w:marBottom w:val="0"/>
      <w:divBdr>
        <w:top w:val="none" w:sz="0" w:space="0" w:color="auto"/>
        <w:left w:val="none" w:sz="0" w:space="0" w:color="auto"/>
        <w:bottom w:val="none" w:sz="0" w:space="0" w:color="auto"/>
        <w:right w:val="none" w:sz="0" w:space="0" w:color="auto"/>
      </w:divBdr>
    </w:div>
    <w:div w:id="1612011094">
      <w:bodyDiv w:val="1"/>
      <w:marLeft w:val="0"/>
      <w:marRight w:val="0"/>
      <w:marTop w:val="0"/>
      <w:marBottom w:val="0"/>
      <w:divBdr>
        <w:top w:val="none" w:sz="0" w:space="0" w:color="auto"/>
        <w:left w:val="none" w:sz="0" w:space="0" w:color="auto"/>
        <w:bottom w:val="none" w:sz="0" w:space="0" w:color="auto"/>
        <w:right w:val="none" w:sz="0" w:space="0" w:color="auto"/>
      </w:divBdr>
    </w:div>
    <w:div w:id="1612738150">
      <w:bodyDiv w:val="1"/>
      <w:marLeft w:val="0"/>
      <w:marRight w:val="0"/>
      <w:marTop w:val="0"/>
      <w:marBottom w:val="0"/>
      <w:divBdr>
        <w:top w:val="none" w:sz="0" w:space="0" w:color="auto"/>
        <w:left w:val="none" w:sz="0" w:space="0" w:color="auto"/>
        <w:bottom w:val="none" w:sz="0" w:space="0" w:color="auto"/>
        <w:right w:val="none" w:sz="0" w:space="0" w:color="auto"/>
      </w:divBdr>
    </w:div>
    <w:div w:id="1613130358">
      <w:bodyDiv w:val="1"/>
      <w:marLeft w:val="0"/>
      <w:marRight w:val="0"/>
      <w:marTop w:val="0"/>
      <w:marBottom w:val="0"/>
      <w:divBdr>
        <w:top w:val="none" w:sz="0" w:space="0" w:color="auto"/>
        <w:left w:val="none" w:sz="0" w:space="0" w:color="auto"/>
        <w:bottom w:val="none" w:sz="0" w:space="0" w:color="auto"/>
        <w:right w:val="none" w:sz="0" w:space="0" w:color="auto"/>
      </w:divBdr>
    </w:div>
    <w:div w:id="1614364155">
      <w:bodyDiv w:val="1"/>
      <w:marLeft w:val="0"/>
      <w:marRight w:val="0"/>
      <w:marTop w:val="0"/>
      <w:marBottom w:val="0"/>
      <w:divBdr>
        <w:top w:val="none" w:sz="0" w:space="0" w:color="auto"/>
        <w:left w:val="none" w:sz="0" w:space="0" w:color="auto"/>
        <w:bottom w:val="none" w:sz="0" w:space="0" w:color="auto"/>
        <w:right w:val="none" w:sz="0" w:space="0" w:color="auto"/>
      </w:divBdr>
    </w:div>
    <w:div w:id="1618827160">
      <w:bodyDiv w:val="1"/>
      <w:marLeft w:val="0"/>
      <w:marRight w:val="0"/>
      <w:marTop w:val="0"/>
      <w:marBottom w:val="0"/>
      <w:divBdr>
        <w:top w:val="none" w:sz="0" w:space="0" w:color="auto"/>
        <w:left w:val="none" w:sz="0" w:space="0" w:color="auto"/>
        <w:bottom w:val="none" w:sz="0" w:space="0" w:color="auto"/>
        <w:right w:val="none" w:sz="0" w:space="0" w:color="auto"/>
      </w:divBdr>
    </w:div>
    <w:div w:id="1629437740">
      <w:bodyDiv w:val="1"/>
      <w:marLeft w:val="0"/>
      <w:marRight w:val="0"/>
      <w:marTop w:val="0"/>
      <w:marBottom w:val="0"/>
      <w:divBdr>
        <w:top w:val="none" w:sz="0" w:space="0" w:color="auto"/>
        <w:left w:val="none" w:sz="0" w:space="0" w:color="auto"/>
        <w:bottom w:val="none" w:sz="0" w:space="0" w:color="auto"/>
        <w:right w:val="none" w:sz="0" w:space="0" w:color="auto"/>
      </w:divBdr>
    </w:div>
    <w:div w:id="1654993533">
      <w:bodyDiv w:val="1"/>
      <w:marLeft w:val="0"/>
      <w:marRight w:val="0"/>
      <w:marTop w:val="0"/>
      <w:marBottom w:val="0"/>
      <w:divBdr>
        <w:top w:val="none" w:sz="0" w:space="0" w:color="auto"/>
        <w:left w:val="none" w:sz="0" w:space="0" w:color="auto"/>
        <w:bottom w:val="none" w:sz="0" w:space="0" w:color="auto"/>
        <w:right w:val="none" w:sz="0" w:space="0" w:color="auto"/>
      </w:divBdr>
    </w:div>
    <w:div w:id="1680036285">
      <w:bodyDiv w:val="1"/>
      <w:marLeft w:val="0"/>
      <w:marRight w:val="0"/>
      <w:marTop w:val="0"/>
      <w:marBottom w:val="0"/>
      <w:divBdr>
        <w:top w:val="none" w:sz="0" w:space="0" w:color="auto"/>
        <w:left w:val="none" w:sz="0" w:space="0" w:color="auto"/>
        <w:bottom w:val="none" w:sz="0" w:space="0" w:color="auto"/>
        <w:right w:val="none" w:sz="0" w:space="0" w:color="auto"/>
      </w:divBdr>
    </w:div>
    <w:div w:id="1682200385">
      <w:bodyDiv w:val="1"/>
      <w:marLeft w:val="0"/>
      <w:marRight w:val="0"/>
      <w:marTop w:val="0"/>
      <w:marBottom w:val="0"/>
      <w:divBdr>
        <w:top w:val="none" w:sz="0" w:space="0" w:color="auto"/>
        <w:left w:val="none" w:sz="0" w:space="0" w:color="auto"/>
        <w:bottom w:val="none" w:sz="0" w:space="0" w:color="auto"/>
        <w:right w:val="none" w:sz="0" w:space="0" w:color="auto"/>
      </w:divBdr>
    </w:div>
    <w:div w:id="1683697866">
      <w:bodyDiv w:val="1"/>
      <w:marLeft w:val="0"/>
      <w:marRight w:val="0"/>
      <w:marTop w:val="0"/>
      <w:marBottom w:val="0"/>
      <w:divBdr>
        <w:top w:val="none" w:sz="0" w:space="0" w:color="auto"/>
        <w:left w:val="none" w:sz="0" w:space="0" w:color="auto"/>
        <w:bottom w:val="none" w:sz="0" w:space="0" w:color="auto"/>
        <w:right w:val="none" w:sz="0" w:space="0" w:color="auto"/>
      </w:divBdr>
    </w:div>
    <w:div w:id="1695112756">
      <w:bodyDiv w:val="1"/>
      <w:marLeft w:val="0"/>
      <w:marRight w:val="0"/>
      <w:marTop w:val="0"/>
      <w:marBottom w:val="0"/>
      <w:divBdr>
        <w:top w:val="none" w:sz="0" w:space="0" w:color="auto"/>
        <w:left w:val="none" w:sz="0" w:space="0" w:color="auto"/>
        <w:bottom w:val="none" w:sz="0" w:space="0" w:color="auto"/>
        <w:right w:val="none" w:sz="0" w:space="0" w:color="auto"/>
      </w:divBdr>
    </w:div>
    <w:div w:id="1701932263">
      <w:bodyDiv w:val="1"/>
      <w:marLeft w:val="0"/>
      <w:marRight w:val="0"/>
      <w:marTop w:val="0"/>
      <w:marBottom w:val="0"/>
      <w:divBdr>
        <w:top w:val="none" w:sz="0" w:space="0" w:color="auto"/>
        <w:left w:val="none" w:sz="0" w:space="0" w:color="auto"/>
        <w:bottom w:val="none" w:sz="0" w:space="0" w:color="auto"/>
        <w:right w:val="none" w:sz="0" w:space="0" w:color="auto"/>
      </w:divBdr>
    </w:div>
    <w:div w:id="1705518918">
      <w:bodyDiv w:val="1"/>
      <w:marLeft w:val="0"/>
      <w:marRight w:val="0"/>
      <w:marTop w:val="0"/>
      <w:marBottom w:val="0"/>
      <w:divBdr>
        <w:top w:val="none" w:sz="0" w:space="0" w:color="auto"/>
        <w:left w:val="none" w:sz="0" w:space="0" w:color="auto"/>
        <w:bottom w:val="none" w:sz="0" w:space="0" w:color="auto"/>
        <w:right w:val="none" w:sz="0" w:space="0" w:color="auto"/>
      </w:divBdr>
    </w:div>
    <w:div w:id="1712806802">
      <w:bodyDiv w:val="1"/>
      <w:marLeft w:val="0"/>
      <w:marRight w:val="0"/>
      <w:marTop w:val="0"/>
      <w:marBottom w:val="0"/>
      <w:divBdr>
        <w:top w:val="none" w:sz="0" w:space="0" w:color="auto"/>
        <w:left w:val="none" w:sz="0" w:space="0" w:color="auto"/>
        <w:bottom w:val="none" w:sz="0" w:space="0" w:color="auto"/>
        <w:right w:val="none" w:sz="0" w:space="0" w:color="auto"/>
      </w:divBdr>
    </w:div>
    <w:div w:id="1723676258">
      <w:bodyDiv w:val="1"/>
      <w:marLeft w:val="0"/>
      <w:marRight w:val="0"/>
      <w:marTop w:val="0"/>
      <w:marBottom w:val="0"/>
      <w:divBdr>
        <w:top w:val="none" w:sz="0" w:space="0" w:color="auto"/>
        <w:left w:val="none" w:sz="0" w:space="0" w:color="auto"/>
        <w:bottom w:val="none" w:sz="0" w:space="0" w:color="auto"/>
        <w:right w:val="none" w:sz="0" w:space="0" w:color="auto"/>
      </w:divBdr>
    </w:div>
    <w:div w:id="1723943022">
      <w:bodyDiv w:val="1"/>
      <w:marLeft w:val="0"/>
      <w:marRight w:val="0"/>
      <w:marTop w:val="0"/>
      <w:marBottom w:val="0"/>
      <w:divBdr>
        <w:top w:val="none" w:sz="0" w:space="0" w:color="auto"/>
        <w:left w:val="none" w:sz="0" w:space="0" w:color="auto"/>
        <w:bottom w:val="none" w:sz="0" w:space="0" w:color="auto"/>
        <w:right w:val="none" w:sz="0" w:space="0" w:color="auto"/>
      </w:divBdr>
    </w:div>
    <w:div w:id="1736657132">
      <w:bodyDiv w:val="1"/>
      <w:marLeft w:val="0"/>
      <w:marRight w:val="0"/>
      <w:marTop w:val="0"/>
      <w:marBottom w:val="0"/>
      <w:divBdr>
        <w:top w:val="none" w:sz="0" w:space="0" w:color="auto"/>
        <w:left w:val="none" w:sz="0" w:space="0" w:color="auto"/>
        <w:bottom w:val="none" w:sz="0" w:space="0" w:color="auto"/>
        <w:right w:val="none" w:sz="0" w:space="0" w:color="auto"/>
      </w:divBdr>
    </w:div>
    <w:div w:id="1740207472">
      <w:bodyDiv w:val="1"/>
      <w:marLeft w:val="0"/>
      <w:marRight w:val="0"/>
      <w:marTop w:val="0"/>
      <w:marBottom w:val="0"/>
      <w:divBdr>
        <w:top w:val="none" w:sz="0" w:space="0" w:color="auto"/>
        <w:left w:val="none" w:sz="0" w:space="0" w:color="auto"/>
        <w:bottom w:val="none" w:sz="0" w:space="0" w:color="auto"/>
        <w:right w:val="none" w:sz="0" w:space="0" w:color="auto"/>
      </w:divBdr>
    </w:div>
    <w:div w:id="1740444992">
      <w:bodyDiv w:val="1"/>
      <w:marLeft w:val="0"/>
      <w:marRight w:val="0"/>
      <w:marTop w:val="0"/>
      <w:marBottom w:val="0"/>
      <w:divBdr>
        <w:top w:val="none" w:sz="0" w:space="0" w:color="auto"/>
        <w:left w:val="none" w:sz="0" w:space="0" w:color="auto"/>
        <w:bottom w:val="none" w:sz="0" w:space="0" w:color="auto"/>
        <w:right w:val="none" w:sz="0" w:space="0" w:color="auto"/>
      </w:divBdr>
    </w:div>
    <w:div w:id="1748767265">
      <w:bodyDiv w:val="1"/>
      <w:marLeft w:val="0"/>
      <w:marRight w:val="0"/>
      <w:marTop w:val="0"/>
      <w:marBottom w:val="0"/>
      <w:divBdr>
        <w:top w:val="none" w:sz="0" w:space="0" w:color="auto"/>
        <w:left w:val="none" w:sz="0" w:space="0" w:color="auto"/>
        <w:bottom w:val="none" w:sz="0" w:space="0" w:color="auto"/>
        <w:right w:val="none" w:sz="0" w:space="0" w:color="auto"/>
      </w:divBdr>
    </w:div>
    <w:div w:id="1749839217">
      <w:bodyDiv w:val="1"/>
      <w:marLeft w:val="0"/>
      <w:marRight w:val="0"/>
      <w:marTop w:val="0"/>
      <w:marBottom w:val="0"/>
      <w:divBdr>
        <w:top w:val="none" w:sz="0" w:space="0" w:color="auto"/>
        <w:left w:val="none" w:sz="0" w:space="0" w:color="auto"/>
        <w:bottom w:val="none" w:sz="0" w:space="0" w:color="auto"/>
        <w:right w:val="none" w:sz="0" w:space="0" w:color="auto"/>
      </w:divBdr>
    </w:div>
    <w:div w:id="1749961438">
      <w:bodyDiv w:val="1"/>
      <w:marLeft w:val="0"/>
      <w:marRight w:val="0"/>
      <w:marTop w:val="0"/>
      <w:marBottom w:val="0"/>
      <w:divBdr>
        <w:top w:val="none" w:sz="0" w:space="0" w:color="auto"/>
        <w:left w:val="none" w:sz="0" w:space="0" w:color="auto"/>
        <w:bottom w:val="none" w:sz="0" w:space="0" w:color="auto"/>
        <w:right w:val="none" w:sz="0" w:space="0" w:color="auto"/>
      </w:divBdr>
    </w:div>
    <w:div w:id="1755710684">
      <w:bodyDiv w:val="1"/>
      <w:marLeft w:val="0"/>
      <w:marRight w:val="0"/>
      <w:marTop w:val="0"/>
      <w:marBottom w:val="0"/>
      <w:divBdr>
        <w:top w:val="none" w:sz="0" w:space="0" w:color="auto"/>
        <w:left w:val="none" w:sz="0" w:space="0" w:color="auto"/>
        <w:bottom w:val="none" w:sz="0" w:space="0" w:color="auto"/>
        <w:right w:val="none" w:sz="0" w:space="0" w:color="auto"/>
      </w:divBdr>
    </w:div>
    <w:div w:id="1762489753">
      <w:bodyDiv w:val="1"/>
      <w:marLeft w:val="0"/>
      <w:marRight w:val="0"/>
      <w:marTop w:val="0"/>
      <w:marBottom w:val="0"/>
      <w:divBdr>
        <w:top w:val="none" w:sz="0" w:space="0" w:color="auto"/>
        <w:left w:val="none" w:sz="0" w:space="0" w:color="auto"/>
        <w:bottom w:val="none" w:sz="0" w:space="0" w:color="auto"/>
        <w:right w:val="none" w:sz="0" w:space="0" w:color="auto"/>
      </w:divBdr>
    </w:div>
    <w:div w:id="1764574111">
      <w:bodyDiv w:val="1"/>
      <w:marLeft w:val="0"/>
      <w:marRight w:val="0"/>
      <w:marTop w:val="0"/>
      <w:marBottom w:val="0"/>
      <w:divBdr>
        <w:top w:val="none" w:sz="0" w:space="0" w:color="auto"/>
        <w:left w:val="none" w:sz="0" w:space="0" w:color="auto"/>
        <w:bottom w:val="none" w:sz="0" w:space="0" w:color="auto"/>
        <w:right w:val="none" w:sz="0" w:space="0" w:color="auto"/>
      </w:divBdr>
    </w:div>
    <w:div w:id="1777485920">
      <w:bodyDiv w:val="1"/>
      <w:marLeft w:val="0"/>
      <w:marRight w:val="0"/>
      <w:marTop w:val="0"/>
      <w:marBottom w:val="0"/>
      <w:divBdr>
        <w:top w:val="none" w:sz="0" w:space="0" w:color="auto"/>
        <w:left w:val="none" w:sz="0" w:space="0" w:color="auto"/>
        <w:bottom w:val="none" w:sz="0" w:space="0" w:color="auto"/>
        <w:right w:val="none" w:sz="0" w:space="0" w:color="auto"/>
      </w:divBdr>
    </w:div>
    <w:div w:id="1798449744">
      <w:bodyDiv w:val="1"/>
      <w:marLeft w:val="0"/>
      <w:marRight w:val="0"/>
      <w:marTop w:val="0"/>
      <w:marBottom w:val="0"/>
      <w:divBdr>
        <w:top w:val="none" w:sz="0" w:space="0" w:color="auto"/>
        <w:left w:val="none" w:sz="0" w:space="0" w:color="auto"/>
        <w:bottom w:val="none" w:sz="0" w:space="0" w:color="auto"/>
        <w:right w:val="none" w:sz="0" w:space="0" w:color="auto"/>
      </w:divBdr>
    </w:div>
    <w:div w:id="1806657631">
      <w:bodyDiv w:val="1"/>
      <w:marLeft w:val="0"/>
      <w:marRight w:val="0"/>
      <w:marTop w:val="0"/>
      <w:marBottom w:val="0"/>
      <w:divBdr>
        <w:top w:val="none" w:sz="0" w:space="0" w:color="auto"/>
        <w:left w:val="none" w:sz="0" w:space="0" w:color="auto"/>
        <w:bottom w:val="none" w:sz="0" w:space="0" w:color="auto"/>
        <w:right w:val="none" w:sz="0" w:space="0" w:color="auto"/>
      </w:divBdr>
    </w:div>
    <w:div w:id="1816337761">
      <w:bodyDiv w:val="1"/>
      <w:marLeft w:val="0"/>
      <w:marRight w:val="0"/>
      <w:marTop w:val="0"/>
      <w:marBottom w:val="0"/>
      <w:divBdr>
        <w:top w:val="none" w:sz="0" w:space="0" w:color="auto"/>
        <w:left w:val="none" w:sz="0" w:space="0" w:color="auto"/>
        <w:bottom w:val="none" w:sz="0" w:space="0" w:color="auto"/>
        <w:right w:val="none" w:sz="0" w:space="0" w:color="auto"/>
      </w:divBdr>
    </w:div>
    <w:div w:id="1817137717">
      <w:bodyDiv w:val="1"/>
      <w:marLeft w:val="0"/>
      <w:marRight w:val="0"/>
      <w:marTop w:val="0"/>
      <w:marBottom w:val="0"/>
      <w:divBdr>
        <w:top w:val="none" w:sz="0" w:space="0" w:color="auto"/>
        <w:left w:val="none" w:sz="0" w:space="0" w:color="auto"/>
        <w:bottom w:val="none" w:sz="0" w:space="0" w:color="auto"/>
        <w:right w:val="none" w:sz="0" w:space="0" w:color="auto"/>
      </w:divBdr>
    </w:div>
    <w:div w:id="1817724359">
      <w:bodyDiv w:val="1"/>
      <w:marLeft w:val="0"/>
      <w:marRight w:val="0"/>
      <w:marTop w:val="0"/>
      <w:marBottom w:val="0"/>
      <w:divBdr>
        <w:top w:val="none" w:sz="0" w:space="0" w:color="auto"/>
        <w:left w:val="none" w:sz="0" w:space="0" w:color="auto"/>
        <w:bottom w:val="none" w:sz="0" w:space="0" w:color="auto"/>
        <w:right w:val="none" w:sz="0" w:space="0" w:color="auto"/>
      </w:divBdr>
    </w:div>
    <w:div w:id="1835533174">
      <w:bodyDiv w:val="1"/>
      <w:marLeft w:val="0"/>
      <w:marRight w:val="0"/>
      <w:marTop w:val="0"/>
      <w:marBottom w:val="0"/>
      <w:divBdr>
        <w:top w:val="none" w:sz="0" w:space="0" w:color="auto"/>
        <w:left w:val="none" w:sz="0" w:space="0" w:color="auto"/>
        <w:bottom w:val="none" w:sz="0" w:space="0" w:color="auto"/>
        <w:right w:val="none" w:sz="0" w:space="0" w:color="auto"/>
      </w:divBdr>
    </w:div>
    <w:div w:id="1858109313">
      <w:bodyDiv w:val="1"/>
      <w:marLeft w:val="0"/>
      <w:marRight w:val="0"/>
      <w:marTop w:val="0"/>
      <w:marBottom w:val="0"/>
      <w:divBdr>
        <w:top w:val="none" w:sz="0" w:space="0" w:color="auto"/>
        <w:left w:val="none" w:sz="0" w:space="0" w:color="auto"/>
        <w:bottom w:val="none" w:sz="0" w:space="0" w:color="auto"/>
        <w:right w:val="none" w:sz="0" w:space="0" w:color="auto"/>
      </w:divBdr>
    </w:div>
    <w:div w:id="1876384163">
      <w:bodyDiv w:val="1"/>
      <w:marLeft w:val="0"/>
      <w:marRight w:val="0"/>
      <w:marTop w:val="0"/>
      <w:marBottom w:val="0"/>
      <w:divBdr>
        <w:top w:val="none" w:sz="0" w:space="0" w:color="auto"/>
        <w:left w:val="none" w:sz="0" w:space="0" w:color="auto"/>
        <w:bottom w:val="none" w:sz="0" w:space="0" w:color="auto"/>
        <w:right w:val="none" w:sz="0" w:space="0" w:color="auto"/>
      </w:divBdr>
    </w:div>
    <w:div w:id="1879971651">
      <w:bodyDiv w:val="1"/>
      <w:marLeft w:val="0"/>
      <w:marRight w:val="0"/>
      <w:marTop w:val="0"/>
      <w:marBottom w:val="0"/>
      <w:divBdr>
        <w:top w:val="none" w:sz="0" w:space="0" w:color="auto"/>
        <w:left w:val="none" w:sz="0" w:space="0" w:color="auto"/>
        <w:bottom w:val="none" w:sz="0" w:space="0" w:color="auto"/>
        <w:right w:val="none" w:sz="0" w:space="0" w:color="auto"/>
      </w:divBdr>
    </w:div>
    <w:div w:id="1892763554">
      <w:bodyDiv w:val="1"/>
      <w:marLeft w:val="0"/>
      <w:marRight w:val="0"/>
      <w:marTop w:val="0"/>
      <w:marBottom w:val="0"/>
      <w:divBdr>
        <w:top w:val="none" w:sz="0" w:space="0" w:color="auto"/>
        <w:left w:val="none" w:sz="0" w:space="0" w:color="auto"/>
        <w:bottom w:val="none" w:sz="0" w:space="0" w:color="auto"/>
        <w:right w:val="none" w:sz="0" w:space="0" w:color="auto"/>
      </w:divBdr>
    </w:div>
    <w:div w:id="1897811258">
      <w:bodyDiv w:val="1"/>
      <w:marLeft w:val="0"/>
      <w:marRight w:val="0"/>
      <w:marTop w:val="0"/>
      <w:marBottom w:val="0"/>
      <w:divBdr>
        <w:top w:val="none" w:sz="0" w:space="0" w:color="auto"/>
        <w:left w:val="none" w:sz="0" w:space="0" w:color="auto"/>
        <w:bottom w:val="none" w:sz="0" w:space="0" w:color="auto"/>
        <w:right w:val="none" w:sz="0" w:space="0" w:color="auto"/>
      </w:divBdr>
    </w:div>
    <w:div w:id="1919247439">
      <w:bodyDiv w:val="1"/>
      <w:marLeft w:val="0"/>
      <w:marRight w:val="0"/>
      <w:marTop w:val="0"/>
      <w:marBottom w:val="0"/>
      <w:divBdr>
        <w:top w:val="none" w:sz="0" w:space="0" w:color="auto"/>
        <w:left w:val="none" w:sz="0" w:space="0" w:color="auto"/>
        <w:bottom w:val="none" w:sz="0" w:space="0" w:color="auto"/>
        <w:right w:val="none" w:sz="0" w:space="0" w:color="auto"/>
      </w:divBdr>
    </w:div>
    <w:div w:id="1952276584">
      <w:bodyDiv w:val="1"/>
      <w:marLeft w:val="0"/>
      <w:marRight w:val="0"/>
      <w:marTop w:val="0"/>
      <w:marBottom w:val="0"/>
      <w:divBdr>
        <w:top w:val="none" w:sz="0" w:space="0" w:color="auto"/>
        <w:left w:val="none" w:sz="0" w:space="0" w:color="auto"/>
        <w:bottom w:val="none" w:sz="0" w:space="0" w:color="auto"/>
        <w:right w:val="none" w:sz="0" w:space="0" w:color="auto"/>
      </w:divBdr>
    </w:div>
    <w:div w:id="1955211545">
      <w:bodyDiv w:val="1"/>
      <w:marLeft w:val="0"/>
      <w:marRight w:val="0"/>
      <w:marTop w:val="0"/>
      <w:marBottom w:val="0"/>
      <w:divBdr>
        <w:top w:val="none" w:sz="0" w:space="0" w:color="auto"/>
        <w:left w:val="none" w:sz="0" w:space="0" w:color="auto"/>
        <w:bottom w:val="none" w:sz="0" w:space="0" w:color="auto"/>
        <w:right w:val="none" w:sz="0" w:space="0" w:color="auto"/>
      </w:divBdr>
    </w:div>
    <w:div w:id="1964771734">
      <w:bodyDiv w:val="1"/>
      <w:marLeft w:val="0"/>
      <w:marRight w:val="0"/>
      <w:marTop w:val="0"/>
      <w:marBottom w:val="0"/>
      <w:divBdr>
        <w:top w:val="none" w:sz="0" w:space="0" w:color="auto"/>
        <w:left w:val="none" w:sz="0" w:space="0" w:color="auto"/>
        <w:bottom w:val="none" w:sz="0" w:space="0" w:color="auto"/>
        <w:right w:val="none" w:sz="0" w:space="0" w:color="auto"/>
      </w:divBdr>
    </w:div>
    <w:div w:id="1965496982">
      <w:bodyDiv w:val="1"/>
      <w:marLeft w:val="0"/>
      <w:marRight w:val="0"/>
      <w:marTop w:val="0"/>
      <w:marBottom w:val="0"/>
      <w:divBdr>
        <w:top w:val="none" w:sz="0" w:space="0" w:color="auto"/>
        <w:left w:val="none" w:sz="0" w:space="0" w:color="auto"/>
        <w:bottom w:val="none" w:sz="0" w:space="0" w:color="auto"/>
        <w:right w:val="none" w:sz="0" w:space="0" w:color="auto"/>
      </w:divBdr>
    </w:div>
    <w:div w:id="1972980214">
      <w:bodyDiv w:val="1"/>
      <w:marLeft w:val="0"/>
      <w:marRight w:val="0"/>
      <w:marTop w:val="0"/>
      <w:marBottom w:val="0"/>
      <w:divBdr>
        <w:top w:val="none" w:sz="0" w:space="0" w:color="auto"/>
        <w:left w:val="none" w:sz="0" w:space="0" w:color="auto"/>
        <w:bottom w:val="none" w:sz="0" w:space="0" w:color="auto"/>
        <w:right w:val="none" w:sz="0" w:space="0" w:color="auto"/>
      </w:divBdr>
    </w:div>
    <w:div w:id="1973250296">
      <w:bodyDiv w:val="1"/>
      <w:marLeft w:val="0"/>
      <w:marRight w:val="0"/>
      <w:marTop w:val="0"/>
      <w:marBottom w:val="0"/>
      <w:divBdr>
        <w:top w:val="none" w:sz="0" w:space="0" w:color="auto"/>
        <w:left w:val="none" w:sz="0" w:space="0" w:color="auto"/>
        <w:bottom w:val="none" w:sz="0" w:space="0" w:color="auto"/>
        <w:right w:val="none" w:sz="0" w:space="0" w:color="auto"/>
      </w:divBdr>
    </w:div>
    <w:div w:id="1979845514">
      <w:bodyDiv w:val="1"/>
      <w:marLeft w:val="0"/>
      <w:marRight w:val="0"/>
      <w:marTop w:val="0"/>
      <w:marBottom w:val="0"/>
      <w:divBdr>
        <w:top w:val="none" w:sz="0" w:space="0" w:color="auto"/>
        <w:left w:val="none" w:sz="0" w:space="0" w:color="auto"/>
        <w:bottom w:val="none" w:sz="0" w:space="0" w:color="auto"/>
        <w:right w:val="none" w:sz="0" w:space="0" w:color="auto"/>
      </w:divBdr>
    </w:div>
    <w:div w:id="2000882752">
      <w:bodyDiv w:val="1"/>
      <w:marLeft w:val="0"/>
      <w:marRight w:val="0"/>
      <w:marTop w:val="0"/>
      <w:marBottom w:val="0"/>
      <w:divBdr>
        <w:top w:val="none" w:sz="0" w:space="0" w:color="auto"/>
        <w:left w:val="none" w:sz="0" w:space="0" w:color="auto"/>
        <w:bottom w:val="none" w:sz="0" w:space="0" w:color="auto"/>
        <w:right w:val="none" w:sz="0" w:space="0" w:color="auto"/>
      </w:divBdr>
    </w:div>
    <w:div w:id="2004159570">
      <w:bodyDiv w:val="1"/>
      <w:marLeft w:val="0"/>
      <w:marRight w:val="0"/>
      <w:marTop w:val="0"/>
      <w:marBottom w:val="0"/>
      <w:divBdr>
        <w:top w:val="none" w:sz="0" w:space="0" w:color="auto"/>
        <w:left w:val="none" w:sz="0" w:space="0" w:color="auto"/>
        <w:bottom w:val="none" w:sz="0" w:space="0" w:color="auto"/>
        <w:right w:val="none" w:sz="0" w:space="0" w:color="auto"/>
      </w:divBdr>
    </w:div>
    <w:div w:id="2007049051">
      <w:bodyDiv w:val="1"/>
      <w:marLeft w:val="0"/>
      <w:marRight w:val="0"/>
      <w:marTop w:val="0"/>
      <w:marBottom w:val="0"/>
      <w:divBdr>
        <w:top w:val="none" w:sz="0" w:space="0" w:color="auto"/>
        <w:left w:val="none" w:sz="0" w:space="0" w:color="auto"/>
        <w:bottom w:val="none" w:sz="0" w:space="0" w:color="auto"/>
        <w:right w:val="none" w:sz="0" w:space="0" w:color="auto"/>
      </w:divBdr>
    </w:div>
    <w:div w:id="2010714137">
      <w:bodyDiv w:val="1"/>
      <w:marLeft w:val="0"/>
      <w:marRight w:val="0"/>
      <w:marTop w:val="0"/>
      <w:marBottom w:val="0"/>
      <w:divBdr>
        <w:top w:val="none" w:sz="0" w:space="0" w:color="auto"/>
        <w:left w:val="none" w:sz="0" w:space="0" w:color="auto"/>
        <w:bottom w:val="none" w:sz="0" w:space="0" w:color="auto"/>
        <w:right w:val="none" w:sz="0" w:space="0" w:color="auto"/>
      </w:divBdr>
    </w:div>
    <w:div w:id="2018267137">
      <w:bodyDiv w:val="1"/>
      <w:marLeft w:val="0"/>
      <w:marRight w:val="0"/>
      <w:marTop w:val="0"/>
      <w:marBottom w:val="0"/>
      <w:divBdr>
        <w:top w:val="none" w:sz="0" w:space="0" w:color="auto"/>
        <w:left w:val="none" w:sz="0" w:space="0" w:color="auto"/>
        <w:bottom w:val="none" w:sz="0" w:space="0" w:color="auto"/>
        <w:right w:val="none" w:sz="0" w:space="0" w:color="auto"/>
      </w:divBdr>
    </w:div>
    <w:div w:id="2029988157">
      <w:bodyDiv w:val="1"/>
      <w:marLeft w:val="0"/>
      <w:marRight w:val="0"/>
      <w:marTop w:val="0"/>
      <w:marBottom w:val="0"/>
      <w:divBdr>
        <w:top w:val="none" w:sz="0" w:space="0" w:color="auto"/>
        <w:left w:val="none" w:sz="0" w:space="0" w:color="auto"/>
        <w:bottom w:val="none" w:sz="0" w:space="0" w:color="auto"/>
        <w:right w:val="none" w:sz="0" w:space="0" w:color="auto"/>
      </w:divBdr>
    </w:div>
    <w:div w:id="2038382941">
      <w:bodyDiv w:val="1"/>
      <w:marLeft w:val="0"/>
      <w:marRight w:val="0"/>
      <w:marTop w:val="0"/>
      <w:marBottom w:val="0"/>
      <w:divBdr>
        <w:top w:val="none" w:sz="0" w:space="0" w:color="auto"/>
        <w:left w:val="none" w:sz="0" w:space="0" w:color="auto"/>
        <w:bottom w:val="none" w:sz="0" w:space="0" w:color="auto"/>
        <w:right w:val="none" w:sz="0" w:space="0" w:color="auto"/>
      </w:divBdr>
    </w:div>
    <w:div w:id="2045059118">
      <w:bodyDiv w:val="1"/>
      <w:marLeft w:val="0"/>
      <w:marRight w:val="0"/>
      <w:marTop w:val="0"/>
      <w:marBottom w:val="0"/>
      <w:divBdr>
        <w:top w:val="none" w:sz="0" w:space="0" w:color="auto"/>
        <w:left w:val="none" w:sz="0" w:space="0" w:color="auto"/>
        <w:bottom w:val="none" w:sz="0" w:space="0" w:color="auto"/>
        <w:right w:val="none" w:sz="0" w:space="0" w:color="auto"/>
      </w:divBdr>
    </w:div>
    <w:div w:id="2061706099">
      <w:bodyDiv w:val="1"/>
      <w:marLeft w:val="0"/>
      <w:marRight w:val="0"/>
      <w:marTop w:val="0"/>
      <w:marBottom w:val="0"/>
      <w:divBdr>
        <w:top w:val="none" w:sz="0" w:space="0" w:color="auto"/>
        <w:left w:val="none" w:sz="0" w:space="0" w:color="auto"/>
        <w:bottom w:val="none" w:sz="0" w:space="0" w:color="auto"/>
        <w:right w:val="none" w:sz="0" w:space="0" w:color="auto"/>
      </w:divBdr>
    </w:div>
    <w:div w:id="2063359028">
      <w:bodyDiv w:val="1"/>
      <w:marLeft w:val="0"/>
      <w:marRight w:val="0"/>
      <w:marTop w:val="0"/>
      <w:marBottom w:val="0"/>
      <w:divBdr>
        <w:top w:val="none" w:sz="0" w:space="0" w:color="auto"/>
        <w:left w:val="none" w:sz="0" w:space="0" w:color="auto"/>
        <w:bottom w:val="none" w:sz="0" w:space="0" w:color="auto"/>
        <w:right w:val="none" w:sz="0" w:space="0" w:color="auto"/>
      </w:divBdr>
    </w:div>
    <w:div w:id="2070306209">
      <w:bodyDiv w:val="1"/>
      <w:marLeft w:val="0"/>
      <w:marRight w:val="0"/>
      <w:marTop w:val="0"/>
      <w:marBottom w:val="0"/>
      <w:divBdr>
        <w:top w:val="none" w:sz="0" w:space="0" w:color="auto"/>
        <w:left w:val="none" w:sz="0" w:space="0" w:color="auto"/>
        <w:bottom w:val="none" w:sz="0" w:space="0" w:color="auto"/>
        <w:right w:val="none" w:sz="0" w:space="0" w:color="auto"/>
      </w:divBdr>
    </w:div>
    <w:div w:id="2077193534">
      <w:bodyDiv w:val="1"/>
      <w:marLeft w:val="0"/>
      <w:marRight w:val="0"/>
      <w:marTop w:val="0"/>
      <w:marBottom w:val="0"/>
      <w:divBdr>
        <w:top w:val="none" w:sz="0" w:space="0" w:color="auto"/>
        <w:left w:val="none" w:sz="0" w:space="0" w:color="auto"/>
        <w:bottom w:val="none" w:sz="0" w:space="0" w:color="auto"/>
        <w:right w:val="none" w:sz="0" w:space="0" w:color="auto"/>
      </w:divBdr>
    </w:div>
    <w:div w:id="2090807905">
      <w:bodyDiv w:val="1"/>
      <w:marLeft w:val="0"/>
      <w:marRight w:val="0"/>
      <w:marTop w:val="0"/>
      <w:marBottom w:val="0"/>
      <w:divBdr>
        <w:top w:val="none" w:sz="0" w:space="0" w:color="auto"/>
        <w:left w:val="none" w:sz="0" w:space="0" w:color="auto"/>
        <w:bottom w:val="none" w:sz="0" w:space="0" w:color="auto"/>
        <w:right w:val="none" w:sz="0" w:space="0" w:color="auto"/>
      </w:divBdr>
    </w:div>
    <w:div w:id="2093775002">
      <w:bodyDiv w:val="1"/>
      <w:marLeft w:val="0"/>
      <w:marRight w:val="0"/>
      <w:marTop w:val="0"/>
      <w:marBottom w:val="0"/>
      <w:divBdr>
        <w:top w:val="none" w:sz="0" w:space="0" w:color="auto"/>
        <w:left w:val="none" w:sz="0" w:space="0" w:color="auto"/>
        <w:bottom w:val="none" w:sz="0" w:space="0" w:color="auto"/>
        <w:right w:val="none" w:sz="0" w:space="0" w:color="auto"/>
      </w:divBdr>
    </w:div>
    <w:div w:id="2095469789">
      <w:bodyDiv w:val="1"/>
      <w:marLeft w:val="0"/>
      <w:marRight w:val="0"/>
      <w:marTop w:val="0"/>
      <w:marBottom w:val="0"/>
      <w:divBdr>
        <w:top w:val="none" w:sz="0" w:space="0" w:color="auto"/>
        <w:left w:val="none" w:sz="0" w:space="0" w:color="auto"/>
        <w:bottom w:val="none" w:sz="0" w:space="0" w:color="auto"/>
        <w:right w:val="none" w:sz="0" w:space="0" w:color="auto"/>
      </w:divBdr>
    </w:div>
    <w:div w:id="2100834657">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24491356">
      <w:bodyDiv w:val="1"/>
      <w:marLeft w:val="0"/>
      <w:marRight w:val="0"/>
      <w:marTop w:val="0"/>
      <w:marBottom w:val="0"/>
      <w:divBdr>
        <w:top w:val="none" w:sz="0" w:space="0" w:color="auto"/>
        <w:left w:val="none" w:sz="0" w:space="0" w:color="auto"/>
        <w:bottom w:val="none" w:sz="0" w:space="0" w:color="auto"/>
        <w:right w:val="none" w:sz="0" w:space="0" w:color="auto"/>
      </w:divBdr>
    </w:div>
    <w:div w:id="2133084746">
      <w:bodyDiv w:val="1"/>
      <w:marLeft w:val="0"/>
      <w:marRight w:val="0"/>
      <w:marTop w:val="0"/>
      <w:marBottom w:val="0"/>
      <w:divBdr>
        <w:top w:val="none" w:sz="0" w:space="0" w:color="auto"/>
        <w:left w:val="none" w:sz="0" w:space="0" w:color="auto"/>
        <w:bottom w:val="none" w:sz="0" w:space="0" w:color="auto"/>
        <w:right w:val="none" w:sz="0" w:space="0" w:color="auto"/>
      </w:divBdr>
    </w:div>
    <w:div w:id="213995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Lib24</b:Tag>
    <b:SourceType>Book</b:SourceType>
    <b:Guid>{40C192A6-E5A3-4EC8-8E3E-653F266E2560}</b:Guid>
    <b:Author>
      <b:Author>
        <b:NameList>
          <b:Person>
            <b:Last>Libro</b:Last>
            <b:First>Pietro</b:First>
          </b:Person>
          <b:Person>
            <b:Last>Lajko</b:Last>
            <b:First>Artem</b:First>
          </b:Person>
        </b:NameList>
      </b:Author>
    </b:Author>
    <b:Title>Implementing GitOps with Kubernetes</b:Title>
    <b:Year>2024</b:Year>
    <b:Publisher>Packt Publishing</b:Publisher>
    <b:RefOrder>1</b:RefOrder>
  </b:Source>
  <b:Source>
    <b:Tag>Whi25</b:Tag>
    <b:SourceType>InternetSite</b:SourceType>
    <b:Guid>{F990FDB6-2E3E-4328-B132-1A6C77007864}</b:Guid>
    <b:Author>
      <b:Author>
        <b:NameList>
          <b:Person>
            <b:Last>Whiting</b:Last>
            <b:First>John</b:First>
          </b:Person>
        </b:NameList>
      </b:Author>
    </b:Author>
    <b:Title>ISO 27001:2022 Annex A 8.31 – Separation of Development, Test and Production Environments</b:Title>
    <b:Year>2025</b:Year>
    <b:YearAccessed>2026</b:YearAccessed>
    <b:MonthAccessed>February</b:MonthAccessed>
    <b:DayAccessed>26th</b:DayAccessed>
    <b:URL>https://www.isms.online/iso-27001/annex-a-2022/8-31-separation-of-development-test-production-environments-2022/</b:URL>
    <b:RefOrder>2</b:RefOrder>
  </b:Source>
  <b:Source>
    <b:Tag>And23</b:Tag>
    <b:SourceType>Book</b:SourceType>
    <b:Guid>{42FA3585-6845-4204-A5C6-C965DA3A58FA}</b:Guid>
    <b:Author>
      <b:Author>
        <b:NameList>
          <b:Person>
            <b:Last>Andersson</b:Last>
            <b:First>Jonah</b:First>
            <b:Middle>Carrio</b:Middle>
          </b:Person>
        </b:NameList>
      </b:Author>
    </b:Author>
    <b:Title>Learning Microsoft Azure</b:Title>
    <b:Year>2023</b:Year>
    <b:Publisher>O'Reilly Media, Inc.</b:Publisher>
    <b:RefOrder>6</b:RefOrder>
  </b:Source>
  <b:Source>
    <b:Tag>Cow24</b:Tag>
    <b:SourceType>Book</b:SourceType>
    <b:Guid>{01F5E826-725F-4034-8BA3-A21CBBB75E6D}</b:Guid>
    <b:Author>
      <b:Author>
        <b:NameList>
          <b:Person>
            <b:Last>Cowell</b:Last>
            <b:First>Rob</b:First>
          </b:Person>
          <b:Person>
            <b:Last>Malmqvist</b:Last>
            <b:First>Lars</b:First>
          </b:Person>
        </b:NameList>
      </b:Author>
    </b:Author>
    <b:Title>Salesforce DevOps for Architects, Chapter 11: Data Seeding Your Development Environments</b:Title>
    <b:Year>2024</b:Year>
    <b:Publisher>Packt Publishing</b:Publisher>
    <b:RefOrder>8</b:RefOrder>
  </b:Source>
  <b:Source>
    <b:Tag>Gre25</b:Tag>
    <b:SourceType>Book</b:SourceType>
    <b:Guid>{CCF0CE57-69CE-4587-BBD0-15013661CEDB}</b:Guid>
    <b:Author>
      <b:Author>
        <b:NameList>
          <b:Person>
            <b:Last>Green</b:Last>
            <b:First>Jeremy</b:First>
          </b:Person>
        </b:NameList>
      </b:Author>
    </b:Author>
    <b:Title>Security Architecture</b:Title>
    <b:Year>2025</b:Year>
    <b:Publisher>BCS, The Chartered Institute for IT</b:Publisher>
    <b:RefOrder>14</b:RefOrder>
  </b:Source>
  <b:Source>
    <b:Tag>Buc25</b:Tag>
    <b:SourceType>Report</b:SourceType>
    <b:Guid>{FF176722-B57D-4C40-8604-182D42975168}</b:Guid>
    <b:Author>
      <b:Author>
        <b:NameList>
          <b:Person>
            <b:Last>Buchanan</b:Last>
            <b:First>Steve</b:First>
          </b:Person>
        </b:NameList>
      </b:Author>
    </b:Author>
    <b:Title>The Modern Developer Experience</b:Title>
    <b:Year>2025</b:Year>
    <b:Publisher>O'Reilly Media, Inc.</b:Publisher>
    <b:RefOrder>15</b:RefOrder>
  </b:Source>
  <b:Source>
    <b:Tag>Her22</b:Tag>
    <b:SourceType>Book</b:SourceType>
    <b:Guid>{61E41177-C29B-42D9-A12C-0FFAE950846F}</b:Guid>
    <b:Author>
      <b:Author>
        <b:NameList>
          <b:Person>
            <b:Last>Herrera</b:Last>
            <b:First>Hugo</b:First>
          </b:Person>
        </b:NameList>
      </b:Author>
    </b:Author>
    <b:Title>Microsoft Power Platform Solution Architect's Handbook</b:Title>
    <b:Year>2022</b:Year>
    <b:Publisher>Packt Publishing</b:Publisher>
    <b:RefOrder>16</b:RefOrder>
  </b:Source>
  <b:Source>
    <b:Tag>Gar23</b:Tag>
    <b:SourceType>Book</b:SourceType>
    <b:Guid>{85D02BDB-89EA-44BE-81B7-04225AA1F564}</b:Guid>
    <b:Author>
      <b:Author>
        <b:NameList>
          <b:Person>
            <b:Last>Garverick</b:Last>
            <b:First>Joshua</b:First>
          </b:Person>
          <b:Person>
            <b:Last>Lee</b:Last>
            <b:First>Jack</b:First>
          </b:Person>
          <b:Person>
            <b:Last>Qin</b:Last>
            <b:First>Mélony</b:First>
          </b:Person>
          <b:Person>
            <b:Last>Williams</b:Last>
            <b:First>Trevoir</b:First>
          </b:Person>
        </b:NameList>
      </b:Author>
    </b:Author>
    <b:Title>Azure Integration Guide for Business. Chapter 5: Automating Architecture on Azure</b:Title>
    <b:Year>2023</b:Year>
    <b:Publisher>Packt Publishing</b:Publisher>
    <b:RefOrder>17</b:RefOrder>
  </b:Source>
  <b:Source>
    <b:Tag>Cal19</b:Tag>
    <b:SourceType>Book</b:SourceType>
    <b:Guid>{8CB1A557-9857-41E8-B1D6-738ADCBF9D8E}</b:Guid>
    <b:Author>
      <b:Author>
        <b:NameList>
          <b:Person>
            <b:Last>Calder</b:Last>
            <b:First>Alan</b:First>
          </b:Person>
          <b:Person>
            <b:Last>Watkins</b:Last>
            <b:First>Steve</b:First>
          </b:Person>
        </b:NameList>
      </b:Author>
    </b:Author>
    <b:Title>IT Governance, 03 ISO27001</b:Title>
    <b:Year>2019</b:Year>
    <b:Publisher>Kogan Page</b:Publisher>
    <b:Edition>7th</b:Edition>
    <b:RefOrder>3</b:RefOrder>
  </b:Source>
  <b:Source>
    <b:Tag>Inf26</b:Tag>
    <b:SourceType>InternetSite</b:SourceType>
    <b:Guid>{F19A5A0E-8DBD-41BD-8D0D-F6878701C5FD}</b:Guid>
    <b:Author>
      <b:Author>
        <b:Corporate>Information Commissioner's Office (ICO)</b:Corporate>
      </b:Author>
    </b:Author>
    <b:Title>Personal data breaches: a guide</b:Title>
    <b:Year>2026</b:Year>
    <b:YearAccessed>2026</b:YearAccessed>
    <b:MonthAccessed>April</b:MonthAccessed>
    <b:DayAccessed>6th</b:DayAccessed>
    <b:URL>https://ico.org.uk/for-organisations/report-a-breach/personal-data-breach/personal-data-breaches-a-guide/#whathappensif</b:URL>
    <b:RefOrder>9</b:RefOrder>
  </b:Source>
  <b:Source>
    <b:Tag>Mic26</b:Tag>
    <b:SourceType>InternetSite</b:SourceType>
    <b:Guid>{0DADD8DF-C0A7-4792-8179-FE0460ACCD3E}</b:Guid>
    <b:Author>
      <b:Author>
        <b:Corporate>Microsoft Learn</b:Corporate>
      </b:Author>
    </b:Author>
    <b:Title>Overview of Azure Billing</b:Title>
    <b:Year>2026a</b:Year>
    <b:InternetSiteTitle>Microsoft Learn</b:InternetSiteTitle>
    <b:Month>February</b:Month>
    <b:Day>15th</b:Day>
    <b:URL>https://learn.microsoft.com/en-us/azure/developer/intro/azure-developer-billing</b:URL>
    <b:RefOrder>4</b:RefOrder>
  </b:Source>
  <b:Source>
    <b:Tag>Mic261</b:Tag>
    <b:SourceType>InternetSite</b:SourceType>
    <b:Guid>{5744613B-E204-4FCD-84E8-8465EE5421F9}</b:Guid>
    <b:Author>
      <b:Author>
        <b:Corporate>Microsoft Learn</b:Corporate>
      </b:Author>
    </b:Author>
    <b:Title>Subscription and service limits</b:Title>
    <b:InternetSiteTitle>Microsoft Learn</b:InternetSiteTitle>
    <b:Year>2026b</b:Year>
    <b:Month>February</b:Month>
    <b:Day>15th</b:Day>
    <b:URL>https://learn.microsoft.com/en-us/azure/azure-resource-manager/management/azure-subscription-service-limits</b:URL>
    <b:RefOrder>5</b:RefOrder>
  </b:Source>
  <b:Source>
    <b:Tag>Pip25</b:Tag>
    <b:SourceType>Book</b:SourceType>
    <b:Guid>{B5F8842D-9B6B-45F8-A924-F4BE79044332}</b:Guid>
    <b:Author>
      <b:Author>
        <b:NameList>
          <b:Person>
            <b:Last>Piper</b:Last>
            <b:First>Ben</b:First>
          </b:Person>
        </b:NameList>
      </b:Author>
    </b:Author>
    <b:Title>CompTIA Cloud+ Study Guide</b:Title>
    <b:Year>2025</b:Year>
    <b:Publisher>Sybex</b:Publisher>
    <b:Edition>4th</b:Edition>
    <b:RefOrder>18</b:RefOrder>
  </b:Source>
  <b:Source>
    <b:Tag>Ker22</b:Tag>
    <b:SourceType>Book</b:SourceType>
    <b:Guid>{619D5313-D626-4561-B8E8-0E624345C941}</b:Guid>
    <b:Author>
      <b:Author>
        <b:NameList>
          <b:Person>
            <b:Last>Kerzner</b:Last>
            <b:First>Harold</b:First>
          </b:Person>
        </b:NameList>
      </b:Author>
    </b:Author>
    <b:Title>Project Management Metrics, KPIs, and Dashboards</b:Title>
    <b:Year>2022</b:Year>
    <b:Publisher>Wiley</b:Publisher>
    <b:Edition>4th</b:Edition>
    <b:RefOrder>19</b:RefOrder>
  </b:Source>
  <b:Source>
    <b:Tag>Eng10</b:Tag>
    <b:SourceType>Book</b:SourceType>
    <b:Guid>{636640DC-A423-401B-A1F7-B14F7C338E38}</b:Guid>
    <b:Author>
      <b:Author>
        <b:NameList>
          <b:Person>
            <b:Last>Engel</b:Last>
            <b:First>Avner</b:First>
          </b:Person>
        </b:NameList>
      </b:Author>
    </b:Author>
    <b:Title>Verification, Validation, and Testing of Engineered Systems</b:Title>
    <b:Year>2010</b:Year>
    <b:Publisher>Wiley</b:Publisher>
    <b:RefOrder>7</b:RefOrder>
  </b:Source>
  <b:Source>
    <b:Tag>Mic263</b:Tag>
    <b:SourceType>InternetSite</b:SourceType>
    <b:Guid>{9FF72C31-D687-4452-9702-BA535D4E4A6C}</b:Guid>
    <b:Author>
      <b:Author>
        <b:Corporate>Microsoft</b:Corporate>
      </b:Author>
    </b:Author>
    <b:Title>Azure IP Ranges and Service Tags - Public Cloud</b:Title>
    <b:Year>2026a</b:Year>
    <b:YearAccessed>2026</b:YearAccessed>
    <b:MonthAccessed>May</b:MonthAccessed>
    <b:DayAccessed>22nd</b:DayAccessed>
    <b:URL>https://www.microsoft.com/en-us/download/details.aspx?id=56519</b:URL>
    <b:RefOrder>12</b:RefOrder>
  </b:Source>
  <b:Source>
    <b:Tag>Mic264</b:Tag>
    <b:SourceType>InternetSite</b:SourceType>
    <b:Guid>{1FC53809-3A3D-47DC-A68F-34CB952CCD62}</b:Guid>
    <b:Title>Azure pricing</b:Title>
    <b:Year>2026b</b:Year>
    <b:Author>
      <b:Author>
        <b:Corporate>Microsoft</b:Corporate>
      </b:Author>
    </b:Author>
    <b:YearAccessed>2026</b:YearAccessed>
    <b:MonthAccessed>May</b:MonthAccessed>
    <b:DayAccessed>28th</b:DayAccessed>
    <b:URL>https://azure.microsoft.com/en-gb/pricing</b:URL>
    <b:RefOrder>10</b:RefOrder>
  </b:Source>
  <b:Source>
    <b:Tag>RVR21</b:Tag>
    <b:SourceType>Book</b:SourceType>
    <b:Guid>{F3CAFBB3-385D-4042-A1A7-F65CEBF24766}</b:Guid>
    <b:Title>Becoming an Agile Software Architect, Chapter 2</b:Title>
    <b:Year>2021</b:Year>
    <b:Author>
      <b:Author>
        <b:NameList>
          <b:Person>
            <b:Last>Rajesh</b:Last>
            <b:First>RV</b:First>
          </b:Person>
        </b:NameList>
      </b:Author>
    </b:Author>
    <b:Publisher>Packt Publishing</b:Publisher>
    <b:RefOrder>20</b:RefOrder>
  </b:Source>
  <b:Source>
    <b:Tag>Mic265</b:Tag>
    <b:SourceType>InternetSite</b:SourceType>
    <b:Guid>{AF32EA75-546A-43FA-A2A0-D0368C449714}</b:Guid>
    <b:Title>Upcoming breaking changes in Azure PowerShell</b:Title>
    <b:Year>2026c</b:Year>
    <b:Author>
      <b:Author>
        <b:Corporate>Microsoft Learn</b:Corporate>
      </b:Author>
    </b:Author>
    <b:YearAccessed>2026</b:YearAccessed>
    <b:MonthAccessed>May</b:MonthAccessed>
    <b:DayAccessed>29th</b:DayAccessed>
    <b:URL>https://learn.microsoft.com/en-us/powershell/azure/upcoming-breaking-changes?view=azps-15.6.0</b:URL>
    <b:RefOrder>11</b:RefOrder>
  </b:Source>
  <b:Source>
    <b:Tag>ipi26</b:Tag>
    <b:SourceType>InternetSite</b:SourceType>
    <b:Guid>{4CEAB4A3-E0B4-49BC-BEDA-43956A1FF407}</b:Guid>
    <b:Author>
      <b:Author>
        <b:Corporate>ipify</b:Corporate>
      </b:Author>
    </b:Author>
    <b:Title>ipify API</b:Title>
    <b:Year>2026</b:Year>
    <b:YearAccessed>2026</b:YearAccessed>
    <b:MonthAccessed>May</b:MonthAccessed>
    <b:DayAccessed>29th</b:DayAccessed>
    <b:URL>https://www.ipify.org/</b:URL>
    <b:RefOrder>13</b:RefOrder>
  </b:Source>
</b:Sources>
</file>

<file path=customXml/itemProps1.xml><?xml version="1.0" encoding="utf-8"?>
<ds:datastoreItem xmlns:ds="http://schemas.openxmlformats.org/officeDocument/2006/customXml" ds:itemID="{BCC24149-8E90-4898-8986-EA6E4C8CF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39407</TotalTime>
  <Pages>59</Pages>
  <Words>12483</Words>
  <Characters>65413</Characters>
  <Application>Microsoft Office Word</Application>
  <DocSecurity>0</DocSecurity>
  <Lines>1362</Lines>
  <Paragraphs>748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Gardiner</dc:creator>
  <cp:keywords/>
  <dc:description/>
  <cp:lastModifiedBy>Carl Gardiner</cp:lastModifiedBy>
  <cp:revision>449</cp:revision>
  <dcterms:created xsi:type="dcterms:W3CDTF">2026-02-03T11:22:00Z</dcterms:created>
  <dcterms:modified xsi:type="dcterms:W3CDTF">2026-05-29T14:42:00Z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de893e-0867-4da1-b808-8ec67389fdff_Enabled">
    <vt:lpwstr>true</vt:lpwstr>
  </property>
  <property fmtid="{D5CDD505-2E9C-101B-9397-08002B2CF9AE}" pid="3" name="MSIP_Label_3cde893e-0867-4da1-b808-8ec67389fdff_SetDate">
    <vt:lpwstr>2026-02-03T11:22:38Z</vt:lpwstr>
  </property>
  <property fmtid="{D5CDD505-2E9C-101B-9397-08002B2CF9AE}" pid="4" name="MSIP_Label_3cde893e-0867-4da1-b808-8ec67389fdff_Method">
    <vt:lpwstr>Privileged</vt:lpwstr>
  </property>
  <property fmtid="{D5CDD505-2E9C-101B-9397-08002B2CF9AE}" pid="5" name="MSIP_Label_3cde893e-0867-4da1-b808-8ec67389fdff_Name">
    <vt:lpwstr>NON-OS</vt:lpwstr>
  </property>
  <property fmtid="{D5CDD505-2E9C-101B-9397-08002B2CF9AE}" pid="6" name="MSIP_Label_3cde893e-0867-4da1-b808-8ec67389fdff_SiteId">
    <vt:lpwstr>7988742d-c543-4b9a-87a9-10a7b354d289</vt:lpwstr>
  </property>
  <property fmtid="{D5CDD505-2E9C-101B-9397-08002B2CF9AE}" pid="7" name="MSIP_Label_3cde893e-0867-4da1-b808-8ec67389fdff_ActionId">
    <vt:lpwstr>8fdf61e7-5fed-4329-adaf-81fb9b0b0c98</vt:lpwstr>
  </property>
  <property fmtid="{D5CDD505-2E9C-101B-9397-08002B2CF9AE}" pid="8" name="MSIP_Label_3cde893e-0867-4da1-b808-8ec67389fdff_ContentBits">
    <vt:lpwstr>0</vt:lpwstr>
  </property>
  <property fmtid="{D5CDD505-2E9C-101B-9397-08002B2CF9AE}" pid="9" name="MSIP_Label_3cde893e-0867-4da1-b808-8ec67389fdff_Tag">
    <vt:lpwstr>10, 0, 1, 1</vt:lpwstr>
  </property>
</Properties>
</file>