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EB28" w14:textId="33E9FBB3" w:rsidR="001136A3" w:rsidRPr="00C63863" w:rsidRDefault="00C63863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>[^1]</w:t>
      </w:r>
      <w:r w:rsidR="001136A3" w:rsidRPr="00C63863">
        <w:rPr>
          <w:sz w:val="24"/>
          <w:szCs w:val="24"/>
        </w:rPr>
        <w:t xml:space="preserve">John Eric </w:t>
      </w:r>
      <w:proofErr w:type="spellStart"/>
      <w:r w:rsidR="001136A3" w:rsidRPr="00C63863">
        <w:rPr>
          <w:sz w:val="24"/>
          <w:szCs w:val="24"/>
        </w:rPr>
        <w:t>Bellquist</w:t>
      </w:r>
      <w:proofErr w:type="spellEnd"/>
      <w:r w:rsidR="001136A3" w:rsidRPr="00C63863">
        <w:rPr>
          <w:sz w:val="24"/>
          <w:szCs w:val="24"/>
        </w:rPr>
        <w:t xml:space="preserve">, </w:t>
      </w:r>
      <w:r w:rsidR="001136A3" w:rsidRPr="00C63863">
        <w:rPr>
          <w:i/>
          <w:sz w:val="24"/>
          <w:szCs w:val="24"/>
        </w:rPr>
        <w:t>Strindberg as a Modern Poet: A Critical and Comparative Study</w:t>
      </w:r>
      <w:r w:rsidR="001136A3" w:rsidRPr="00C63863">
        <w:rPr>
          <w:sz w:val="24"/>
          <w:szCs w:val="24"/>
        </w:rPr>
        <w:t xml:space="preserve"> (Berkeley and Los Angeles: University of California Press, 1896), 14; Raymond Williams, “The politics of the avant-garde,” in </w:t>
      </w:r>
      <w:r w:rsidR="001136A3" w:rsidRPr="00C63863">
        <w:rPr>
          <w:i/>
          <w:sz w:val="24"/>
          <w:szCs w:val="24"/>
        </w:rPr>
        <w:t>Visions and Blueprints: Avant-garde Culture and Radical Politics in Early Twentieth-Century Europe</w:t>
      </w:r>
      <w:r w:rsidR="001136A3" w:rsidRPr="00C63863">
        <w:rPr>
          <w:sz w:val="24"/>
          <w:szCs w:val="24"/>
        </w:rPr>
        <w:t xml:space="preserve">, Edward Timms and Peter Collier eds., (Manchester, UK: Manchester University Press, 1988), 1. </w:t>
      </w:r>
    </w:p>
    <w:p w14:paraId="60744515" w14:textId="111C26AD" w:rsidR="001136A3" w:rsidRPr="006471FA" w:rsidRDefault="001136A3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[^2]</w:t>
      </w:r>
      <w:r w:rsidRPr="006471FA">
        <w:rPr>
          <w:sz w:val="24"/>
          <w:szCs w:val="24"/>
        </w:rPr>
        <w:t xml:space="preserve">Derek Offord, </w:t>
      </w:r>
      <w:r w:rsidRPr="006471FA">
        <w:rPr>
          <w:i/>
          <w:sz w:val="24"/>
          <w:szCs w:val="24"/>
        </w:rPr>
        <w:t xml:space="preserve">The Russian Revolutionary Movement in the 1880s </w:t>
      </w:r>
      <w:r w:rsidRPr="006471FA">
        <w:rPr>
          <w:sz w:val="24"/>
          <w:szCs w:val="24"/>
        </w:rPr>
        <w:t xml:space="preserve">(Cambridge, UK: Cambridge University Press, 1986), 28; Anna </w:t>
      </w:r>
      <w:proofErr w:type="spellStart"/>
      <w:r w:rsidRPr="006471FA">
        <w:rPr>
          <w:sz w:val="24"/>
          <w:szCs w:val="24"/>
        </w:rPr>
        <w:t>Geifman</w:t>
      </w:r>
      <w:proofErr w:type="spellEnd"/>
      <w:r w:rsidRPr="006471FA">
        <w:rPr>
          <w:sz w:val="24"/>
          <w:szCs w:val="24"/>
        </w:rPr>
        <w:t xml:space="preserve">, </w:t>
      </w:r>
      <w:r w:rsidRPr="006471FA">
        <w:rPr>
          <w:i/>
          <w:sz w:val="24"/>
          <w:szCs w:val="24"/>
        </w:rPr>
        <w:t xml:space="preserve">Thou Shalt Kill: Revolutionary Terrorism in Russia, 1894–1917 </w:t>
      </w:r>
      <w:r w:rsidRPr="006471FA">
        <w:rPr>
          <w:sz w:val="24"/>
          <w:szCs w:val="24"/>
        </w:rPr>
        <w:t>(Princeton, NJ: Princeton University Press, 1993).</w:t>
      </w:r>
    </w:p>
    <w:p w14:paraId="678B11AA" w14:textId="00046842" w:rsidR="001136A3" w:rsidRPr="006471FA" w:rsidRDefault="001136A3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>[^3]</w:t>
      </w:r>
      <w:r w:rsidRPr="006471FA">
        <w:rPr>
          <w:sz w:val="24"/>
          <w:szCs w:val="24"/>
        </w:rPr>
        <w:t xml:space="preserve">Anna </w:t>
      </w:r>
      <w:proofErr w:type="spellStart"/>
      <w:r w:rsidRPr="006471FA">
        <w:rPr>
          <w:sz w:val="24"/>
          <w:szCs w:val="24"/>
        </w:rPr>
        <w:t>Westerhahl</w:t>
      </w:r>
      <w:proofErr w:type="spellEnd"/>
      <w:r w:rsidRPr="006471FA">
        <w:rPr>
          <w:sz w:val="24"/>
          <w:szCs w:val="24"/>
        </w:rPr>
        <w:t xml:space="preserve"> </w:t>
      </w:r>
      <w:proofErr w:type="spellStart"/>
      <w:r w:rsidRPr="006471FA">
        <w:rPr>
          <w:sz w:val="24"/>
          <w:szCs w:val="24"/>
        </w:rPr>
        <w:t>Stenport</w:t>
      </w:r>
      <w:proofErr w:type="spellEnd"/>
      <w:r w:rsidRPr="006471FA">
        <w:rPr>
          <w:sz w:val="24"/>
          <w:szCs w:val="24"/>
        </w:rPr>
        <w:t xml:space="preserve"> and </w:t>
      </w:r>
      <w:proofErr w:type="spellStart"/>
      <w:r w:rsidRPr="006471FA">
        <w:rPr>
          <w:sz w:val="24"/>
          <w:szCs w:val="24"/>
        </w:rPr>
        <w:t>Eszter</w:t>
      </w:r>
      <w:proofErr w:type="spellEnd"/>
      <w:r w:rsidRPr="006471FA">
        <w:rPr>
          <w:sz w:val="24"/>
          <w:szCs w:val="24"/>
        </w:rPr>
        <w:t xml:space="preserve"> </w:t>
      </w:r>
      <w:proofErr w:type="spellStart"/>
      <w:r w:rsidRPr="006471FA">
        <w:rPr>
          <w:sz w:val="24"/>
          <w:szCs w:val="24"/>
        </w:rPr>
        <w:t>Szalczer</w:t>
      </w:r>
      <w:proofErr w:type="spellEnd"/>
      <w:r w:rsidRPr="006471FA">
        <w:rPr>
          <w:sz w:val="24"/>
          <w:szCs w:val="24"/>
        </w:rPr>
        <w:t xml:space="preserve">, “Strindberg and Radicalism—Strindberg and the Avant-garde: A Hundred-Year Legacy,” </w:t>
      </w:r>
      <w:r w:rsidRPr="006471FA">
        <w:rPr>
          <w:i/>
          <w:sz w:val="24"/>
          <w:szCs w:val="24"/>
        </w:rPr>
        <w:t xml:space="preserve">Scandinavian Studies </w:t>
      </w:r>
      <w:r w:rsidRPr="006471FA">
        <w:rPr>
          <w:sz w:val="24"/>
          <w:szCs w:val="24"/>
        </w:rPr>
        <w:t xml:space="preserve">84 (Fall 2012): 240–41; August Strindberg, </w:t>
      </w:r>
      <w:r w:rsidRPr="006471FA">
        <w:rPr>
          <w:i/>
          <w:sz w:val="24"/>
          <w:szCs w:val="24"/>
        </w:rPr>
        <w:t>Getting Married</w:t>
      </w:r>
      <w:r w:rsidRPr="006471FA">
        <w:rPr>
          <w:sz w:val="24"/>
          <w:szCs w:val="24"/>
        </w:rPr>
        <w:t xml:space="preserve"> (New York: Viking Press, 1972), 11–48, 61; Michael Meyer, </w:t>
      </w:r>
      <w:r w:rsidRPr="006471FA">
        <w:rPr>
          <w:i/>
          <w:sz w:val="24"/>
          <w:szCs w:val="24"/>
        </w:rPr>
        <w:t xml:space="preserve">Strindberg </w:t>
      </w:r>
      <w:r w:rsidRPr="006471FA">
        <w:rPr>
          <w:sz w:val="24"/>
          <w:szCs w:val="24"/>
        </w:rPr>
        <w:t>(New York: Random House, 1985), 130–42.</w:t>
      </w:r>
    </w:p>
    <w:p w14:paraId="5D319B32" w14:textId="4420624D" w:rsidR="001136A3" w:rsidRPr="006471FA" w:rsidRDefault="001136A3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>[^4]</w:t>
      </w:r>
      <w:r w:rsidRPr="006471FA">
        <w:rPr>
          <w:sz w:val="24"/>
          <w:szCs w:val="24"/>
        </w:rPr>
        <w:t xml:space="preserve">F. E. Round, R. M. Crawford, D. G. Mann, </w:t>
      </w:r>
      <w:r w:rsidRPr="006471FA">
        <w:rPr>
          <w:i/>
          <w:sz w:val="24"/>
          <w:szCs w:val="24"/>
        </w:rPr>
        <w:t xml:space="preserve">The Diatoms: Biology and  Morphology of the Genera </w:t>
      </w:r>
      <w:r w:rsidRPr="006471FA">
        <w:rPr>
          <w:sz w:val="24"/>
          <w:szCs w:val="24"/>
        </w:rPr>
        <w:t>(Cambridge, UK: Cambridge University Press, 1990), 123-24.</w:t>
      </w:r>
    </w:p>
    <w:p w14:paraId="531BB158" w14:textId="116568A6" w:rsidR="001136A3" w:rsidRPr="006471FA" w:rsidRDefault="001136A3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[^5]</w:t>
      </w:r>
      <w:proofErr w:type="spellStart"/>
      <w:r w:rsidRPr="006471FA">
        <w:rPr>
          <w:sz w:val="24"/>
          <w:szCs w:val="24"/>
        </w:rPr>
        <w:t>Kenne</w:t>
      </w:r>
      <w:proofErr w:type="spellEnd"/>
      <w:r w:rsidRPr="006471FA">
        <w:rPr>
          <w:sz w:val="24"/>
          <w:szCs w:val="24"/>
        </w:rPr>
        <w:t xml:space="preserve"> </w:t>
      </w:r>
      <w:proofErr w:type="spellStart"/>
      <w:r w:rsidRPr="006471FA">
        <w:rPr>
          <w:sz w:val="24"/>
          <w:szCs w:val="24"/>
        </w:rPr>
        <w:t>Fant</w:t>
      </w:r>
      <w:proofErr w:type="spellEnd"/>
      <w:r w:rsidRPr="006471FA">
        <w:rPr>
          <w:sz w:val="24"/>
          <w:szCs w:val="24"/>
        </w:rPr>
        <w:t xml:space="preserve">, </w:t>
      </w:r>
      <w:r w:rsidRPr="006471FA">
        <w:rPr>
          <w:i/>
          <w:sz w:val="24"/>
          <w:szCs w:val="24"/>
        </w:rPr>
        <w:t xml:space="preserve">Alfred Nobel: A Biography, </w:t>
      </w:r>
      <w:r w:rsidRPr="006471FA">
        <w:rPr>
          <w:sz w:val="24"/>
          <w:szCs w:val="24"/>
        </w:rPr>
        <w:t xml:space="preserve">trans. Marianne </w:t>
      </w:r>
      <w:proofErr w:type="spellStart"/>
      <w:r w:rsidRPr="006471FA">
        <w:rPr>
          <w:sz w:val="24"/>
          <w:szCs w:val="24"/>
        </w:rPr>
        <w:t>Ruuth</w:t>
      </w:r>
      <w:proofErr w:type="spellEnd"/>
      <w:r w:rsidRPr="006471FA">
        <w:rPr>
          <w:sz w:val="24"/>
          <w:szCs w:val="24"/>
        </w:rPr>
        <w:t xml:space="preserve"> (New York: Arcade Publishing, 1993; orig. pub. 1991), 26-31.</w:t>
      </w:r>
    </w:p>
    <w:p w14:paraId="686F5130" w14:textId="371EC3C8" w:rsidR="001136A3" w:rsidRPr="006471FA" w:rsidRDefault="001136A3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[^6]</w:t>
      </w:r>
      <w:r w:rsidRPr="006471FA">
        <w:rPr>
          <w:sz w:val="24"/>
          <w:szCs w:val="24"/>
        </w:rPr>
        <w:t xml:space="preserve">Tore </w:t>
      </w:r>
      <w:proofErr w:type="spellStart"/>
      <w:r w:rsidRPr="006471FA">
        <w:rPr>
          <w:sz w:val="24"/>
          <w:szCs w:val="24"/>
        </w:rPr>
        <w:t>Frangsmyr</w:t>
      </w:r>
      <w:proofErr w:type="spellEnd"/>
      <w:r w:rsidRPr="006471FA">
        <w:rPr>
          <w:sz w:val="24"/>
          <w:szCs w:val="24"/>
        </w:rPr>
        <w:t>, “</w:t>
      </w:r>
      <w:r>
        <w:rPr>
          <w:sz w:val="24"/>
          <w:szCs w:val="24"/>
        </w:rPr>
        <w:t>[</w:t>
      </w:r>
      <w:r w:rsidRPr="006471FA">
        <w:rPr>
          <w:sz w:val="24"/>
          <w:szCs w:val="24"/>
        </w:rPr>
        <w:t>Alfred Nobel—Life and Philosophy</w:t>
      </w:r>
      <w:r>
        <w:rPr>
          <w:sz w:val="24"/>
          <w:szCs w:val="24"/>
        </w:rPr>
        <w:t>](</w:t>
      </w:r>
      <w:r w:rsidRPr="00333416">
        <w:t xml:space="preserve"> </w:t>
      </w:r>
      <w:r w:rsidRPr="00333416">
        <w:rPr>
          <w:sz w:val="24"/>
          <w:szCs w:val="24"/>
        </w:rPr>
        <w:t>https://www.nobelprize.org/alfred-nobel/alfred-nobel-life-and-philosophy/</w:t>
      </w:r>
      <w:r>
        <w:rPr>
          <w:sz w:val="24"/>
          <w:szCs w:val="24"/>
        </w:rPr>
        <w:t>)</w:t>
      </w:r>
      <w:r w:rsidRPr="006471FA">
        <w:rPr>
          <w:sz w:val="24"/>
          <w:szCs w:val="24"/>
        </w:rPr>
        <w:t xml:space="preserve">,” </w:t>
      </w:r>
      <w:r w:rsidRPr="006471FA">
        <w:rPr>
          <w:i/>
          <w:sz w:val="24"/>
          <w:szCs w:val="24"/>
        </w:rPr>
        <w:t xml:space="preserve">Nobelprize.org </w:t>
      </w:r>
      <w:r w:rsidRPr="006471FA">
        <w:rPr>
          <w:sz w:val="24"/>
          <w:szCs w:val="24"/>
        </w:rPr>
        <w:t xml:space="preserve">(Nobel Media AB 2014), December 8, 1998; Ake </w:t>
      </w:r>
      <w:proofErr w:type="spellStart"/>
      <w:r w:rsidRPr="006471FA">
        <w:rPr>
          <w:sz w:val="24"/>
          <w:szCs w:val="24"/>
        </w:rPr>
        <w:t>Erlandsson</w:t>
      </w:r>
      <w:proofErr w:type="spellEnd"/>
      <w:r w:rsidRPr="006471FA">
        <w:rPr>
          <w:sz w:val="24"/>
          <w:szCs w:val="24"/>
        </w:rPr>
        <w:t>, “</w:t>
      </w:r>
      <w:r>
        <w:rPr>
          <w:sz w:val="24"/>
          <w:szCs w:val="24"/>
        </w:rPr>
        <w:t>[</w:t>
      </w:r>
      <w:r w:rsidRPr="006471FA">
        <w:rPr>
          <w:sz w:val="24"/>
          <w:szCs w:val="24"/>
        </w:rPr>
        <w:t>Alfred Nobel and His Interest in Literature</w:t>
      </w:r>
      <w:r>
        <w:rPr>
          <w:sz w:val="24"/>
          <w:szCs w:val="24"/>
        </w:rPr>
        <w:t>]</w:t>
      </w:r>
      <w:r w:rsidRPr="00333416">
        <w:t xml:space="preserve"> </w:t>
      </w:r>
      <w:r w:rsidRPr="00333416">
        <w:rPr>
          <w:sz w:val="24"/>
          <w:szCs w:val="24"/>
        </w:rPr>
        <w:t>https://www.nobelprize.org/alfred-nobel/alfred-nobel-and-his-interest-in-literature/</w:t>
      </w:r>
      <w:r>
        <w:rPr>
          <w:sz w:val="24"/>
          <w:szCs w:val="24"/>
        </w:rPr>
        <w:t>)</w:t>
      </w:r>
      <w:r w:rsidRPr="006471FA">
        <w:rPr>
          <w:sz w:val="24"/>
          <w:szCs w:val="24"/>
        </w:rPr>
        <w:t xml:space="preserve">,” </w:t>
      </w:r>
      <w:r w:rsidRPr="006471FA">
        <w:rPr>
          <w:i/>
          <w:sz w:val="24"/>
          <w:szCs w:val="24"/>
        </w:rPr>
        <w:t xml:space="preserve">Nobelprize.org </w:t>
      </w:r>
      <w:r w:rsidRPr="006471FA">
        <w:rPr>
          <w:sz w:val="24"/>
          <w:szCs w:val="24"/>
        </w:rPr>
        <w:t>(Nobel Media AB 2014), July 23, 1997</w:t>
      </w:r>
      <w:r>
        <w:rPr>
          <w:sz w:val="24"/>
          <w:szCs w:val="24"/>
        </w:rPr>
        <w:t xml:space="preserve">; Author’s </w:t>
      </w:r>
      <w:r w:rsidRPr="006471FA">
        <w:rPr>
          <w:sz w:val="24"/>
          <w:szCs w:val="24"/>
        </w:rPr>
        <w:t>notes on visit to Nobel Foundation Museum, Stockholm, Sweden, July 1, 2016.</w:t>
      </w:r>
    </w:p>
    <w:p w14:paraId="118A7E93" w14:textId="46320185" w:rsidR="001136A3" w:rsidRPr="006471FA" w:rsidRDefault="001136A3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>[^7]</w:t>
      </w:r>
      <w:proofErr w:type="spellStart"/>
      <w:r w:rsidRPr="006471FA">
        <w:rPr>
          <w:sz w:val="24"/>
          <w:szCs w:val="24"/>
        </w:rPr>
        <w:t>Kenne</w:t>
      </w:r>
      <w:proofErr w:type="spellEnd"/>
      <w:r w:rsidRPr="006471FA">
        <w:rPr>
          <w:sz w:val="24"/>
          <w:szCs w:val="24"/>
        </w:rPr>
        <w:t xml:space="preserve"> </w:t>
      </w:r>
      <w:proofErr w:type="spellStart"/>
      <w:r w:rsidRPr="006471FA">
        <w:rPr>
          <w:sz w:val="24"/>
          <w:szCs w:val="24"/>
        </w:rPr>
        <w:t>Fant</w:t>
      </w:r>
      <w:proofErr w:type="spellEnd"/>
      <w:r w:rsidRPr="006471FA">
        <w:rPr>
          <w:sz w:val="24"/>
          <w:szCs w:val="24"/>
        </w:rPr>
        <w:t xml:space="preserve">, </w:t>
      </w:r>
      <w:r w:rsidRPr="006471FA">
        <w:rPr>
          <w:i/>
          <w:sz w:val="24"/>
          <w:szCs w:val="24"/>
        </w:rPr>
        <w:t>Alfred Nobel: A Biography</w:t>
      </w:r>
      <w:r w:rsidRPr="006471FA">
        <w:rPr>
          <w:sz w:val="24"/>
          <w:szCs w:val="24"/>
        </w:rPr>
        <w:t xml:space="preserve">, trans. Marianna </w:t>
      </w:r>
      <w:proofErr w:type="spellStart"/>
      <w:r w:rsidRPr="006471FA">
        <w:rPr>
          <w:sz w:val="24"/>
          <w:szCs w:val="24"/>
        </w:rPr>
        <w:t>Ruuth</w:t>
      </w:r>
      <w:proofErr w:type="spellEnd"/>
      <w:r w:rsidRPr="006471FA">
        <w:rPr>
          <w:sz w:val="24"/>
          <w:szCs w:val="24"/>
        </w:rPr>
        <w:t xml:space="preserve"> (New York: Arcade Publishing, 1993; orig. pub. 1991), 16.</w:t>
      </w:r>
    </w:p>
    <w:p w14:paraId="0926829B" w14:textId="7A247F18" w:rsidR="001136A3" w:rsidRPr="006471FA" w:rsidRDefault="001136A3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>[^8]</w:t>
      </w:r>
      <w:r w:rsidRPr="006471FA">
        <w:rPr>
          <w:sz w:val="24"/>
          <w:szCs w:val="24"/>
        </w:rPr>
        <w:t xml:space="preserve">Kenneth N. Cameron and Horst </w:t>
      </w:r>
      <w:proofErr w:type="spellStart"/>
      <w:r w:rsidRPr="006471FA">
        <w:rPr>
          <w:sz w:val="24"/>
          <w:szCs w:val="24"/>
        </w:rPr>
        <w:t>Frenz</w:t>
      </w:r>
      <w:proofErr w:type="spellEnd"/>
      <w:r w:rsidRPr="006471FA">
        <w:rPr>
          <w:sz w:val="24"/>
          <w:szCs w:val="24"/>
        </w:rPr>
        <w:t xml:space="preserve">, “The Stage History of Shelley’s </w:t>
      </w:r>
      <w:r w:rsidRPr="006471FA">
        <w:rPr>
          <w:i/>
          <w:sz w:val="24"/>
          <w:szCs w:val="24"/>
        </w:rPr>
        <w:t>The Cenci</w:t>
      </w:r>
      <w:r w:rsidRPr="006471FA">
        <w:rPr>
          <w:sz w:val="24"/>
          <w:szCs w:val="24"/>
        </w:rPr>
        <w:t xml:space="preserve">,” </w:t>
      </w:r>
      <w:r w:rsidRPr="006471FA">
        <w:rPr>
          <w:i/>
          <w:sz w:val="24"/>
          <w:szCs w:val="24"/>
        </w:rPr>
        <w:t>PMLA</w:t>
      </w:r>
      <w:r w:rsidRPr="006471FA">
        <w:rPr>
          <w:sz w:val="24"/>
          <w:szCs w:val="24"/>
        </w:rPr>
        <w:t xml:space="preserve"> 60 (December 1945): 1085; Charles Nicholl, “Screaming in the Castle: The Case of Beatrice Cenci,” </w:t>
      </w:r>
      <w:r w:rsidRPr="006471FA">
        <w:rPr>
          <w:i/>
          <w:sz w:val="24"/>
          <w:szCs w:val="24"/>
        </w:rPr>
        <w:t>London Review of Books</w:t>
      </w:r>
      <w:r w:rsidRPr="006471FA">
        <w:rPr>
          <w:sz w:val="24"/>
          <w:szCs w:val="24"/>
        </w:rPr>
        <w:t xml:space="preserve"> 20 (July 2, 1998): 23–27. </w:t>
      </w:r>
    </w:p>
    <w:p w14:paraId="0370E553" w14:textId="0F7064FF" w:rsidR="00E04B2F" w:rsidRPr="00E04B2F" w:rsidRDefault="001136A3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>[^9</w:t>
      </w:r>
      <w:r w:rsidR="00E04B2F">
        <w:rPr>
          <w:sz w:val="24"/>
          <w:szCs w:val="24"/>
        </w:rPr>
        <w:t>]</w:t>
      </w:r>
      <w:r w:rsidR="00E04B2F" w:rsidRPr="00E04B2F">
        <w:rPr>
          <w:sz w:val="22"/>
          <w:szCs w:val="22"/>
        </w:rPr>
        <w:t xml:space="preserve"> </w:t>
      </w:r>
      <w:r w:rsidR="00DA2B4D">
        <w:rPr>
          <w:sz w:val="22"/>
          <w:szCs w:val="22"/>
        </w:rPr>
        <w:t>[</w:t>
      </w:r>
      <w:r w:rsidR="00E04B2F" w:rsidRPr="00E04B2F">
        <w:rPr>
          <w:sz w:val="24"/>
          <w:szCs w:val="24"/>
        </w:rPr>
        <w:t>“Nobel’s raunchy anti-capitalist play gets world premiere</w:t>
      </w:r>
      <w:r w:rsidR="00DA2B4D">
        <w:rPr>
          <w:sz w:val="24"/>
          <w:szCs w:val="24"/>
        </w:rPr>
        <w:t>](</w:t>
      </w:r>
      <w:r w:rsidR="00DA2B4D" w:rsidRPr="00DA2B4D">
        <w:t xml:space="preserve"> </w:t>
      </w:r>
      <w:r w:rsidR="00DA2B4D" w:rsidRPr="00DA2B4D">
        <w:rPr>
          <w:sz w:val="24"/>
          <w:szCs w:val="24"/>
        </w:rPr>
        <w:t>https://www.theguardian.com/culture/2005/sep/08/theatre.nobelprize2005</w:t>
      </w:r>
      <w:r w:rsidR="00DA2B4D">
        <w:rPr>
          <w:sz w:val="24"/>
          <w:szCs w:val="24"/>
        </w:rPr>
        <w:t>)</w:t>
      </w:r>
      <w:r w:rsidR="00E04B2F" w:rsidRPr="00E04B2F">
        <w:rPr>
          <w:sz w:val="24"/>
          <w:szCs w:val="24"/>
        </w:rPr>
        <w:t xml:space="preserve">,” </w:t>
      </w:r>
      <w:r w:rsidR="00E04B2F" w:rsidRPr="00E04B2F">
        <w:rPr>
          <w:i/>
          <w:sz w:val="24"/>
          <w:szCs w:val="24"/>
        </w:rPr>
        <w:t>The Guardian</w:t>
      </w:r>
      <w:r w:rsidR="00E04B2F" w:rsidRPr="00E04B2F">
        <w:rPr>
          <w:sz w:val="24"/>
          <w:szCs w:val="24"/>
        </w:rPr>
        <w:t>, September 8, 2005</w:t>
      </w:r>
      <w:r w:rsidR="00DA2B4D">
        <w:rPr>
          <w:sz w:val="24"/>
          <w:szCs w:val="24"/>
        </w:rPr>
        <w:t>.</w:t>
      </w:r>
    </w:p>
    <w:p w14:paraId="67685E04" w14:textId="3B2EF837" w:rsidR="001136A3" w:rsidRPr="006471FA" w:rsidRDefault="00DA2B4D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>[^10</w:t>
      </w:r>
      <w:r w:rsidR="001136A3">
        <w:rPr>
          <w:sz w:val="24"/>
          <w:szCs w:val="24"/>
        </w:rPr>
        <w:t>]</w:t>
      </w:r>
      <w:r w:rsidR="001136A3" w:rsidRPr="006471FA">
        <w:rPr>
          <w:sz w:val="24"/>
          <w:szCs w:val="24"/>
        </w:rPr>
        <w:t xml:space="preserve">Alfred Nobel, </w:t>
      </w:r>
      <w:proofErr w:type="spellStart"/>
      <w:r w:rsidR="001136A3" w:rsidRPr="006471FA">
        <w:rPr>
          <w:i/>
          <w:sz w:val="24"/>
          <w:szCs w:val="24"/>
        </w:rPr>
        <w:t>Némésis</w:t>
      </w:r>
      <w:proofErr w:type="spellEnd"/>
      <w:r w:rsidR="001136A3" w:rsidRPr="006471FA">
        <w:rPr>
          <w:sz w:val="24"/>
          <w:szCs w:val="24"/>
        </w:rPr>
        <w:t xml:space="preserve">, trans. </w:t>
      </w:r>
      <w:proofErr w:type="spellStart"/>
      <w:r w:rsidR="001136A3" w:rsidRPr="006471FA">
        <w:rPr>
          <w:sz w:val="24"/>
          <w:szCs w:val="24"/>
        </w:rPr>
        <w:t>Régis</w:t>
      </w:r>
      <w:proofErr w:type="spellEnd"/>
      <w:r w:rsidR="001136A3" w:rsidRPr="006471FA">
        <w:rPr>
          <w:sz w:val="24"/>
          <w:szCs w:val="24"/>
        </w:rPr>
        <w:t xml:space="preserve"> Boyer</w:t>
      </w:r>
      <w:r w:rsidR="001136A3" w:rsidRPr="006471FA">
        <w:rPr>
          <w:i/>
          <w:sz w:val="24"/>
          <w:szCs w:val="24"/>
        </w:rPr>
        <w:t xml:space="preserve"> </w:t>
      </w:r>
      <w:r w:rsidR="001136A3" w:rsidRPr="006471FA">
        <w:rPr>
          <w:sz w:val="24"/>
          <w:szCs w:val="24"/>
        </w:rPr>
        <w:t xml:space="preserve">(Paris: Les Belles </w:t>
      </w:r>
      <w:proofErr w:type="spellStart"/>
      <w:r w:rsidR="001136A3" w:rsidRPr="006471FA">
        <w:rPr>
          <w:sz w:val="24"/>
          <w:szCs w:val="24"/>
        </w:rPr>
        <w:t>Lettres</w:t>
      </w:r>
      <w:proofErr w:type="spellEnd"/>
      <w:r w:rsidR="001136A3" w:rsidRPr="006471FA">
        <w:rPr>
          <w:sz w:val="24"/>
          <w:szCs w:val="24"/>
        </w:rPr>
        <w:t xml:space="preserve">, 2008; orig. pub. 1896),152. The text in French is: “Tout de suite, </w:t>
      </w:r>
      <w:proofErr w:type="spellStart"/>
      <w:r w:rsidR="001136A3" w:rsidRPr="006471FA">
        <w:rPr>
          <w:sz w:val="24"/>
          <w:szCs w:val="24"/>
        </w:rPr>
        <w:t>dès</w:t>
      </w:r>
      <w:proofErr w:type="spellEnd"/>
      <w:r w:rsidR="001136A3" w:rsidRPr="006471FA">
        <w:rPr>
          <w:sz w:val="24"/>
          <w:szCs w:val="24"/>
        </w:rPr>
        <w:t xml:space="preserve"> que </w:t>
      </w:r>
      <w:proofErr w:type="spellStart"/>
      <w:r w:rsidR="001136A3" w:rsidRPr="006471FA">
        <w:rPr>
          <w:sz w:val="24"/>
          <w:szCs w:val="24"/>
        </w:rPr>
        <w:t>j’aurai</w:t>
      </w:r>
      <w:proofErr w:type="spellEnd"/>
      <w:r w:rsidR="001136A3" w:rsidRPr="006471FA">
        <w:rPr>
          <w:sz w:val="24"/>
          <w:szCs w:val="24"/>
        </w:rPr>
        <w:t xml:space="preserve"> </w:t>
      </w:r>
      <w:proofErr w:type="spellStart"/>
      <w:r w:rsidR="001136A3" w:rsidRPr="006471FA">
        <w:rPr>
          <w:sz w:val="24"/>
          <w:szCs w:val="24"/>
        </w:rPr>
        <w:t>compté</w:t>
      </w:r>
      <w:proofErr w:type="spellEnd"/>
      <w:r w:rsidR="001136A3" w:rsidRPr="006471FA">
        <w:rPr>
          <w:sz w:val="24"/>
          <w:szCs w:val="24"/>
        </w:rPr>
        <w:t xml:space="preserve"> mon or.” Remarkably, </w:t>
      </w:r>
      <w:r w:rsidR="001136A3" w:rsidRPr="006471FA">
        <w:rPr>
          <w:i/>
          <w:sz w:val="24"/>
          <w:szCs w:val="24"/>
        </w:rPr>
        <w:t>Nemesis</w:t>
      </w:r>
      <w:r w:rsidR="001136A3" w:rsidRPr="006471FA">
        <w:rPr>
          <w:sz w:val="24"/>
          <w:szCs w:val="24"/>
        </w:rPr>
        <w:t xml:space="preserve"> has not been translated into English.</w:t>
      </w:r>
    </w:p>
    <w:p w14:paraId="29EBBCA9" w14:textId="3D97BB39" w:rsidR="001136A3" w:rsidRPr="006471FA" w:rsidRDefault="001136A3" w:rsidP="001136A3">
      <w:pPr>
        <w:pStyle w:val="EndnoteText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[^1</w:t>
      </w:r>
      <w:r w:rsidR="00DA2B4D">
        <w:rPr>
          <w:sz w:val="24"/>
          <w:szCs w:val="24"/>
        </w:rPr>
        <w:t>1</w:t>
      </w:r>
      <w:r>
        <w:rPr>
          <w:sz w:val="24"/>
          <w:szCs w:val="24"/>
        </w:rPr>
        <w:t>]</w:t>
      </w:r>
      <w:r w:rsidRPr="006471FA">
        <w:rPr>
          <w:sz w:val="24"/>
          <w:szCs w:val="24"/>
        </w:rPr>
        <w:t xml:space="preserve">Alfred Nobel, </w:t>
      </w:r>
      <w:proofErr w:type="spellStart"/>
      <w:r w:rsidRPr="006471FA">
        <w:rPr>
          <w:i/>
          <w:sz w:val="24"/>
          <w:szCs w:val="24"/>
        </w:rPr>
        <w:t>Némésis</w:t>
      </w:r>
      <w:proofErr w:type="spellEnd"/>
      <w:r w:rsidRPr="006471FA">
        <w:rPr>
          <w:sz w:val="24"/>
          <w:szCs w:val="24"/>
        </w:rPr>
        <w:t>, 74–75.</w:t>
      </w:r>
    </w:p>
    <w:p w14:paraId="53B166E0" w14:textId="05A7EB42" w:rsidR="001136A3" w:rsidRPr="006471FA" w:rsidRDefault="001136A3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[^1</w:t>
      </w:r>
      <w:r w:rsidR="00DA2B4D">
        <w:rPr>
          <w:sz w:val="24"/>
          <w:szCs w:val="24"/>
        </w:rPr>
        <w:t>2</w:t>
      </w:r>
      <w:r>
        <w:rPr>
          <w:sz w:val="24"/>
          <w:szCs w:val="24"/>
        </w:rPr>
        <w:t>]</w:t>
      </w:r>
      <w:r w:rsidRPr="006471FA">
        <w:rPr>
          <w:sz w:val="24"/>
          <w:szCs w:val="24"/>
        </w:rPr>
        <w:t>Ibid., 83–85.</w:t>
      </w:r>
    </w:p>
    <w:p w14:paraId="57C48427" w14:textId="0BBA55D0" w:rsidR="001136A3" w:rsidRPr="006471FA" w:rsidRDefault="00D0751D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36A3">
        <w:rPr>
          <w:sz w:val="24"/>
          <w:szCs w:val="24"/>
        </w:rPr>
        <w:t>[^1</w:t>
      </w:r>
      <w:r w:rsidR="00DA2B4D">
        <w:rPr>
          <w:sz w:val="24"/>
          <w:szCs w:val="24"/>
        </w:rPr>
        <w:t>3</w:t>
      </w:r>
      <w:r w:rsidR="001136A3">
        <w:rPr>
          <w:sz w:val="24"/>
          <w:szCs w:val="24"/>
        </w:rPr>
        <w:t>]</w:t>
      </w:r>
      <w:r w:rsidR="001136A3" w:rsidRPr="006471FA">
        <w:rPr>
          <w:sz w:val="24"/>
          <w:szCs w:val="24"/>
        </w:rPr>
        <w:t xml:space="preserve">Alfred Nobel, </w:t>
      </w:r>
      <w:r w:rsidR="001136A3" w:rsidRPr="006471FA">
        <w:rPr>
          <w:i/>
          <w:sz w:val="24"/>
          <w:szCs w:val="24"/>
        </w:rPr>
        <w:t xml:space="preserve">Nemesis, </w:t>
      </w:r>
      <w:r w:rsidR="001136A3" w:rsidRPr="006471FA">
        <w:rPr>
          <w:sz w:val="24"/>
          <w:szCs w:val="24"/>
        </w:rPr>
        <w:t>48.</w:t>
      </w:r>
    </w:p>
    <w:p w14:paraId="290EB1C6" w14:textId="2DCF1D38" w:rsidR="001136A3" w:rsidRPr="006471FA" w:rsidRDefault="00D0751D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36A3">
        <w:rPr>
          <w:sz w:val="24"/>
          <w:szCs w:val="24"/>
        </w:rPr>
        <w:t>[^1</w:t>
      </w:r>
      <w:r w:rsidR="00DA2B4D">
        <w:rPr>
          <w:sz w:val="24"/>
          <w:szCs w:val="24"/>
        </w:rPr>
        <w:t>4</w:t>
      </w:r>
      <w:r w:rsidR="001136A3">
        <w:rPr>
          <w:sz w:val="24"/>
          <w:szCs w:val="24"/>
        </w:rPr>
        <w:t>]</w:t>
      </w:r>
      <w:r w:rsidR="001136A3" w:rsidRPr="006471FA">
        <w:rPr>
          <w:sz w:val="24"/>
          <w:szCs w:val="24"/>
        </w:rPr>
        <w:t>On Tennyson’s famous formulation from his 1850 poem, “</w:t>
      </w:r>
      <w:proofErr w:type="spellStart"/>
      <w:r w:rsidR="001136A3" w:rsidRPr="006471FA">
        <w:rPr>
          <w:sz w:val="24"/>
          <w:szCs w:val="24"/>
        </w:rPr>
        <w:t>Memoriam,”and</w:t>
      </w:r>
      <w:proofErr w:type="spellEnd"/>
      <w:r w:rsidR="001136A3" w:rsidRPr="006471FA">
        <w:rPr>
          <w:sz w:val="24"/>
          <w:szCs w:val="24"/>
        </w:rPr>
        <w:t xml:space="preserve"> its relation to the evolutionary thought of the day, see Kenneth M. Weiss, “`Nature, Red in Tooth and Claw,’ So What?,” </w:t>
      </w:r>
      <w:r w:rsidR="001136A3" w:rsidRPr="006471FA">
        <w:rPr>
          <w:i/>
          <w:sz w:val="24"/>
          <w:szCs w:val="24"/>
        </w:rPr>
        <w:t xml:space="preserve">Evolutionary Anthropology </w:t>
      </w:r>
      <w:r w:rsidR="001136A3" w:rsidRPr="006471FA">
        <w:rPr>
          <w:sz w:val="24"/>
          <w:szCs w:val="24"/>
        </w:rPr>
        <w:t>19 (2010): 41-45.</w:t>
      </w:r>
    </w:p>
    <w:p w14:paraId="33C6B818" w14:textId="191451AF" w:rsidR="001136A3" w:rsidRPr="006471FA" w:rsidRDefault="00D0751D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36A3">
        <w:rPr>
          <w:sz w:val="24"/>
          <w:szCs w:val="24"/>
        </w:rPr>
        <w:t>[^1</w:t>
      </w:r>
      <w:r w:rsidR="00DA2B4D">
        <w:rPr>
          <w:sz w:val="24"/>
          <w:szCs w:val="24"/>
        </w:rPr>
        <w:t>5</w:t>
      </w:r>
      <w:r w:rsidR="001136A3">
        <w:rPr>
          <w:sz w:val="24"/>
          <w:szCs w:val="24"/>
        </w:rPr>
        <w:t>]</w:t>
      </w:r>
      <w:proofErr w:type="spellStart"/>
      <w:r w:rsidR="001136A3" w:rsidRPr="006471FA">
        <w:rPr>
          <w:sz w:val="24"/>
          <w:szCs w:val="24"/>
        </w:rPr>
        <w:t>Kenne</w:t>
      </w:r>
      <w:proofErr w:type="spellEnd"/>
      <w:r w:rsidR="001136A3" w:rsidRPr="006471FA">
        <w:rPr>
          <w:sz w:val="24"/>
          <w:szCs w:val="24"/>
        </w:rPr>
        <w:t xml:space="preserve"> </w:t>
      </w:r>
      <w:proofErr w:type="spellStart"/>
      <w:r w:rsidR="001136A3" w:rsidRPr="006471FA">
        <w:rPr>
          <w:sz w:val="24"/>
          <w:szCs w:val="24"/>
        </w:rPr>
        <w:t>Fant</w:t>
      </w:r>
      <w:proofErr w:type="spellEnd"/>
      <w:r w:rsidR="001136A3" w:rsidRPr="006471FA">
        <w:rPr>
          <w:sz w:val="24"/>
          <w:szCs w:val="24"/>
        </w:rPr>
        <w:t xml:space="preserve">, </w:t>
      </w:r>
      <w:r w:rsidR="001136A3" w:rsidRPr="006471FA">
        <w:rPr>
          <w:i/>
          <w:sz w:val="24"/>
          <w:szCs w:val="24"/>
        </w:rPr>
        <w:t xml:space="preserve">Alfred Nobel, </w:t>
      </w:r>
      <w:r w:rsidR="001136A3" w:rsidRPr="006471FA">
        <w:rPr>
          <w:sz w:val="24"/>
          <w:szCs w:val="24"/>
        </w:rPr>
        <w:t>224.</w:t>
      </w:r>
    </w:p>
    <w:p w14:paraId="69914F47" w14:textId="605228AF" w:rsidR="001136A3" w:rsidRPr="006471FA" w:rsidRDefault="00D0751D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36A3">
        <w:rPr>
          <w:sz w:val="24"/>
          <w:szCs w:val="24"/>
        </w:rPr>
        <w:t>[^1</w:t>
      </w:r>
      <w:r w:rsidR="00DA2B4D">
        <w:rPr>
          <w:sz w:val="24"/>
          <w:szCs w:val="24"/>
        </w:rPr>
        <w:t>6</w:t>
      </w:r>
      <w:r w:rsidR="001136A3">
        <w:rPr>
          <w:sz w:val="24"/>
          <w:szCs w:val="24"/>
        </w:rPr>
        <w:t>]</w:t>
      </w:r>
      <w:r w:rsidR="001136A3" w:rsidRPr="006471FA">
        <w:rPr>
          <w:sz w:val="24"/>
          <w:szCs w:val="24"/>
        </w:rPr>
        <w:t xml:space="preserve">Ronald </w:t>
      </w:r>
      <w:proofErr w:type="spellStart"/>
      <w:r w:rsidR="001136A3" w:rsidRPr="006471FA">
        <w:rPr>
          <w:sz w:val="24"/>
          <w:szCs w:val="24"/>
        </w:rPr>
        <w:t>Grigor</w:t>
      </w:r>
      <w:proofErr w:type="spellEnd"/>
      <w:r w:rsidR="001136A3" w:rsidRPr="006471FA">
        <w:rPr>
          <w:sz w:val="24"/>
          <w:szCs w:val="24"/>
        </w:rPr>
        <w:t xml:space="preserve"> </w:t>
      </w:r>
      <w:proofErr w:type="spellStart"/>
      <w:r w:rsidR="001136A3" w:rsidRPr="006471FA">
        <w:rPr>
          <w:sz w:val="24"/>
          <w:szCs w:val="24"/>
        </w:rPr>
        <w:t>Suny</w:t>
      </w:r>
      <w:proofErr w:type="spellEnd"/>
      <w:r w:rsidR="001136A3" w:rsidRPr="006471FA">
        <w:rPr>
          <w:sz w:val="24"/>
          <w:szCs w:val="24"/>
        </w:rPr>
        <w:t xml:space="preserve">, “A Journeyman for the Revolution: Stalin and The </w:t>
      </w:r>
      <w:proofErr w:type="spellStart"/>
      <w:r w:rsidR="001136A3" w:rsidRPr="006471FA">
        <w:rPr>
          <w:sz w:val="24"/>
          <w:szCs w:val="24"/>
        </w:rPr>
        <w:t>Labour</w:t>
      </w:r>
      <w:proofErr w:type="spellEnd"/>
      <w:r w:rsidR="001136A3" w:rsidRPr="006471FA">
        <w:rPr>
          <w:sz w:val="24"/>
          <w:szCs w:val="24"/>
        </w:rPr>
        <w:t xml:space="preserve"> Movement in Baku, June 1907-May 1908,” </w:t>
      </w:r>
      <w:r w:rsidR="001136A3" w:rsidRPr="006471FA">
        <w:rPr>
          <w:i/>
          <w:sz w:val="24"/>
          <w:szCs w:val="24"/>
        </w:rPr>
        <w:t xml:space="preserve">Soviet Studies </w:t>
      </w:r>
      <w:r w:rsidR="001136A3" w:rsidRPr="006471FA">
        <w:rPr>
          <w:sz w:val="24"/>
          <w:szCs w:val="24"/>
        </w:rPr>
        <w:t>23 (January 1972): 375-77.</w:t>
      </w:r>
    </w:p>
    <w:p w14:paraId="069B397A" w14:textId="689F5B58" w:rsidR="001136A3" w:rsidRPr="006471FA" w:rsidRDefault="00D0751D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36A3">
        <w:rPr>
          <w:sz w:val="24"/>
          <w:szCs w:val="24"/>
        </w:rPr>
        <w:t>[^1</w:t>
      </w:r>
      <w:r w:rsidR="00DA2B4D">
        <w:rPr>
          <w:sz w:val="24"/>
          <w:szCs w:val="24"/>
        </w:rPr>
        <w:t>7</w:t>
      </w:r>
      <w:r w:rsidR="001136A3">
        <w:rPr>
          <w:sz w:val="24"/>
          <w:szCs w:val="24"/>
        </w:rPr>
        <w:t>]</w:t>
      </w:r>
      <w:r w:rsidR="001136A3" w:rsidRPr="006471FA">
        <w:rPr>
          <w:sz w:val="24"/>
          <w:szCs w:val="24"/>
        </w:rPr>
        <w:t xml:space="preserve">Isaac </w:t>
      </w:r>
      <w:proofErr w:type="spellStart"/>
      <w:r w:rsidR="001136A3" w:rsidRPr="006471FA">
        <w:rPr>
          <w:sz w:val="24"/>
          <w:szCs w:val="24"/>
        </w:rPr>
        <w:t>Deutscher</w:t>
      </w:r>
      <w:proofErr w:type="spellEnd"/>
      <w:r w:rsidR="001136A3" w:rsidRPr="006471FA">
        <w:rPr>
          <w:sz w:val="24"/>
          <w:szCs w:val="24"/>
        </w:rPr>
        <w:t xml:space="preserve">, </w:t>
      </w:r>
      <w:r w:rsidR="001136A3" w:rsidRPr="006471FA">
        <w:rPr>
          <w:i/>
          <w:sz w:val="24"/>
          <w:szCs w:val="24"/>
        </w:rPr>
        <w:t xml:space="preserve">Stalin: A Political Biography </w:t>
      </w:r>
      <w:r w:rsidR="001136A3" w:rsidRPr="006471FA">
        <w:rPr>
          <w:sz w:val="24"/>
          <w:szCs w:val="24"/>
        </w:rPr>
        <w:t>(New York: Vintage Books, 1960; orig. pub. 1949), 2, 45-48.</w:t>
      </w:r>
    </w:p>
    <w:p w14:paraId="0BF8B944" w14:textId="06749320" w:rsidR="001136A3" w:rsidRPr="006471FA" w:rsidRDefault="00D0751D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1136A3">
        <w:rPr>
          <w:sz w:val="24"/>
          <w:szCs w:val="24"/>
        </w:rPr>
        <w:t>[^1</w:t>
      </w:r>
      <w:r w:rsidR="00DA2B4D">
        <w:rPr>
          <w:sz w:val="24"/>
          <w:szCs w:val="24"/>
        </w:rPr>
        <w:t>8</w:t>
      </w:r>
      <w:r w:rsidR="001136A3">
        <w:rPr>
          <w:sz w:val="24"/>
          <w:szCs w:val="24"/>
        </w:rPr>
        <w:t>]</w:t>
      </w:r>
      <w:proofErr w:type="spellStart"/>
      <w:r w:rsidR="001136A3" w:rsidRPr="006471FA">
        <w:rPr>
          <w:sz w:val="24"/>
          <w:szCs w:val="24"/>
        </w:rPr>
        <w:t>Geifman</w:t>
      </w:r>
      <w:proofErr w:type="spellEnd"/>
      <w:r w:rsidR="001136A3" w:rsidRPr="006471FA">
        <w:rPr>
          <w:sz w:val="24"/>
          <w:szCs w:val="24"/>
        </w:rPr>
        <w:t xml:space="preserve">, </w:t>
      </w:r>
      <w:r w:rsidR="001136A3" w:rsidRPr="006471FA">
        <w:rPr>
          <w:i/>
          <w:sz w:val="24"/>
          <w:szCs w:val="24"/>
        </w:rPr>
        <w:t>Thou Shalt Kill</w:t>
      </w:r>
      <w:r w:rsidR="001136A3">
        <w:rPr>
          <w:i/>
          <w:sz w:val="24"/>
          <w:szCs w:val="24"/>
        </w:rPr>
        <w:t xml:space="preserve">, </w:t>
      </w:r>
      <w:r w:rsidR="001136A3" w:rsidRPr="006471FA">
        <w:rPr>
          <w:sz w:val="24"/>
          <w:szCs w:val="24"/>
        </w:rPr>
        <w:t>91-92.</w:t>
      </w:r>
    </w:p>
    <w:p w14:paraId="5FE8252A" w14:textId="5A652D52" w:rsidR="001136A3" w:rsidRPr="006471FA" w:rsidRDefault="00D0751D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36A3">
        <w:rPr>
          <w:sz w:val="24"/>
          <w:szCs w:val="24"/>
        </w:rPr>
        <w:t>[^1</w:t>
      </w:r>
      <w:r w:rsidR="00DA2B4D">
        <w:rPr>
          <w:sz w:val="24"/>
          <w:szCs w:val="24"/>
        </w:rPr>
        <w:t>9</w:t>
      </w:r>
      <w:r w:rsidR="001136A3">
        <w:rPr>
          <w:sz w:val="24"/>
          <w:szCs w:val="24"/>
        </w:rPr>
        <w:t>]</w:t>
      </w:r>
      <w:r w:rsidR="001136A3" w:rsidRPr="006471FA">
        <w:rPr>
          <w:sz w:val="24"/>
          <w:szCs w:val="24"/>
        </w:rPr>
        <w:t>Ibid., 87-88</w:t>
      </w:r>
      <w:r w:rsidR="001136A3">
        <w:rPr>
          <w:sz w:val="24"/>
          <w:szCs w:val="24"/>
        </w:rPr>
        <w:t>, 113.</w:t>
      </w:r>
      <w:r w:rsidR="001136A3" w:rsidRPr="006471FA">
        <w:rPr>
          <w:sz w:val="24"/>
          <w:szCs w:val="24"/>
        </w:rPr>
        <w:t xml:space="preserve"> </w:t>
      </w:r>
    </w:p>
    <w:p w14:paraId="67E6B6B0" w14:textId="04E429F0" w:rsidR="001136A3" w:rsidRPr="006471FA" w:rsidRDefault="00D0751D" w:rsidP="001136A3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36A3">
        <w:rPr>
          <w:sz w:val="24"/>
          <w:szCs w:val="24"/>
        </w:rPr>
        <w:t>[^</w:t>
      </w:r>
      <w:r w:rsidR="00DA2B4D">
        <w:rPr>
          <w:sz w:val="24"/>
          <w:szCs w:val="24"/>
        </w:rPr>
        <w:t>20</w:t>
      </w:r>
      <w:r w:rsidR="001136A3">
        <w:rPr>
          <w:sz w:val="24"/>
          <w:szCs w:val="24"/>
        </w:rPr>
        <w:t>]</w:t>
      </w:r>
      <w:r w:rsidR="001136A3" w:rsidRPr="006471FA">
        <w:rPr>
          <w:sz w:val="24"/>
          <w:szCs w:val="24"/>
        </w:rPr>
        <w:t xml:space="preserve">Michael Glenny, “Leonid Krasin: The Years Before 1917,” </w:t>
      </w:r>
      <w:r w:rsidR="001136A3" w:rsidRPr="006471FA">
        <w:rPr>
          <w:i/>
          <w:sz w:val="24"/>
          <w:szCs w:val="24"/>
        </w:rPr>
        <w:t xml:space="preserve">Soviet Studies </w:t>
      </w:r>
      <w:r w:rsidR="001136A3" w:rsidRPr="006471FA">
        <w:rPr>
          <w:sz w:val="24"/>
          <w:szCs w:val="24"/>
        </w:rPr>
        <w:t>22</w:t>
      </w:r>
      <w:r w:rsidR="001136A3" w:rsidRPr="006471FA">
        <w:rPr>
          <w:i/>
          <w:sz w:val="24"/>
          <w:szCs w:val="24"/>
        </w:rPr>
        <w:t xml:space="preserve"> </w:t>
      </w:r>
      <w:r w:rsidR="001136A3" w:rsidRPr="006471FA">
        <w:rPr>
          <w:sz w:val="24"/>
          <w:szCs w:val="24"/>
        </w:rPr>
        <w:t xml:space="preserve">(October 1970): 192-221; Timothy Edward O’Connor, </w:t>
      </w:r>
      <w:r w:rsidR="001136A3" w:rsidRPr="006471FA">
        <w:rPr>
          <w:i/>
          <w:sz w:val="24"/>
          <w:szCs w:val="24"/>
        </w:rPr>
        <w:t xml:space="preserve">The Engineer of Revolution: L. B. Krasin and the Bolsheviks, 1870–1926 </w:t>
      </w:r>
      <w:r w:rsidR="001136A3" w:rsidRPr="006471FA">
        <w:rPr>
          <w:sz w:val="24"/>
          <w:szCs w:val="24"/>
        </w:rPr>
        <w:t>(Boulder, CO: Westview Press, 1992), 40, 69–74.</w:t>
      </w:r>
    </w:p>
    <w:p w14:paraId="18FB7680" w14:textId="177BC748" w:rsidR="001136A3" w:rsidRDefault="00D0751D" w:rsidP="001136A3">
      <w:pPr>
        <w:pStyle w:val="EndnoteText"/>
      </w:pPr>
      <w:r>
        <w:rPr>
          <w:sz w:val="24"/>
          <w:szCs w:val="24"/>
        </w:rPr>
        <w:t xml:space="preserve"> </w:t>
      </w:r>
      <w:r w:rsidR="001136A3">
        <w:rPr>
          <w:sz w:val="24"/>
          <w:szCs w:val="24"/>
        </w:rPr>
        <w:t>[^2</w:t>
      </w:r>
      <w:r w:rsidR="00DA2B4D">
        <w:rPr>
          <w:sz w:val="24"/>
          <w:szCs w:val="24"/>
        </w:rPr>
        <w:t>1</w:t>
      </w:r>
      <w:r w:rsidR="001136A3">
        <w:rPr>
          <w:sz w:val="24"/>
          <w:szCs w:val="24"/>
        </w:rPr>
        <w:t>]</w:t>
      </w:r>
      <w:r w:rsidR="001136A3" w:rsidRPr="006471FA">
        <w:rPr>
          <w:sz w:val="24"/>
          <w:szCs w:val="24"/>
        </w:rPr>
        <w:t xml:space="preserve">Daniel </w:t>
      </w:r>
      <w:proofErr w:type="spellStart"/>
      <w:r w:rsidR="001136A3" w:rsidRPr="006471FA">
        <w:rPr>
          <w:sz w:val="24"/>
          <w:szCs w:val="24"/>
        </w:rPr>
        <w:t>Yergin</w:t>
      </w:r>
      <w:proofErr w:type="spellEnd"/>
      <w:r w:rsidR="001136A3" w:rsidRPr="006471FA">
        <w:rPr>
          <w:sz w:val="24"/>
          <w:szCs w:val="24"/>
        </w:rPr>
        <w:t xml:space="preserve">, </w:t>
      </w:r>
      <w:r w:rsidR="001136A3" w:rsidRPr="006471FA">
        <w:rPr>
          <w:i/>
          <w:sz w:val="24"/>
          <w:szCs w:val="24"/>
        </w:rPr>
        <w:t xml:space="preserve">The Prize: The Epic Quest for Oil, Money, and Power </w:t>
      </w:r>
      <w:r w:rsidR="001136A3" w:rsidRPr="006471FA">
        <w:rPr>
          <w:sz w:val="24"/>
          <w:szCs w:val="24"/>
        </w:rPr>
        <w:t>(New York: Simon &amp; Schuster, 1991), 58–62.</w:t>
      </w:r>
    </w:p>
    <w:p w14:paraId="4C340661" w14:textId="77777777" w:rsidR="00017E1E" w:rsidRDefault="00C63863"/>
    <w:sectPr w:rsidR="00017E1E" w:rsidSect="0092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A3"/>
    <w:rsid w:val="000358FB"/>
    <w:rsid w:val="001136A3"/>
    <w:rsid w:val="001149B0"/>
    <w:rsid w:val="00921EA3"/>
    <w:rsid w:val="00C63863"/>
    <w:rsid w:val="00C940BA"/>
    <w:rsid w:val="00CD73EE"/>
    <w:rsid w:val="00D0751D"/>
    <w:rsid w:val="00D479D7"/>
    <w:rsid w:val="00D80AD7"/>
    <w:rsid w:val="00DA2B4D"/>
    <w:rsid w:val="00DF1D5B"/>
    <w:rsid w:val="00E04B2F"/>
    <w:rsid w:val="00F7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E78C4"/>
  <w14:defaultImageDpi w14:val="32767"/>
  <w15:chartTrackingRefBased/>
  <w15:docId w15:val="{1E7A8EAB-1329-F543-BF62-9E21BFB8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1136A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136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36A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04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4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Weinberg, Carl R.</dc:creator>
  <cp:keywords/>
  <dc:description/>
  <cp:lastModifiedBy>Weinberg, Carl R.</cp:lastModifiedBy>
  <cp:revision>6</cp:revision>
  <dcterms:created xsi:type="dcterms:W3CDTF">2021-11-12T17:44:00Z</dcterms:created>
  <dcterms:modified xsi:type="dcterms:W3CDTF">2021-11-12T19:13:00Z</dcterms:modified>
</cp:coreProperties>
</file>