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Carl Stevenson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Unit 1 notes, CS340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Artificial- man made, an attempt at a genuine article.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Intelligence - ability tol earn and adapt to different situations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textbook says that academic AI has 3 divisions.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Philosophy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psychology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engineering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 AI focuses on the engineering aspect.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mundane tasks - perception, vision and speech, natural language, common sense.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formal tasks - games, mathematics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computers do these well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these have a very clear domain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expert tasks - engineering, scientific analysis, medical diagnoses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judge 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-must have a clear task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implementation that performs the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implementation that uses identifiable principles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environment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inputs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outputs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performance measure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AI?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-the core of AI is symbolic processing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-symbolic processing is implemented by techniques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-knowledge representation &amp; search are important techniques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-techniques are implemented in 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Physical symbol system hypothesis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-a physical symbol system has all the necessary and sufficient means for general intelligent action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-computers embody a PSS.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-they need operations to manipulate those symbols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-PSS produces and evolving collection of symbol structures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AI languages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to test PSS we need to manipulate symbols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-prolog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-lisp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-C++/java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AI techniques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-knowledge representation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-represented formally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-semantics map formal expressions to real world meaning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-brute force or heuristic “informal search”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Weak AI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-problem solving in limited domain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-brittleness - AI solutions hard to scale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Strong AI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-AI that is really a mind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AI subdivisions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-psychology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-philosophy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-engineering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PHL/PSY fundamentals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-metaphysics - study of the nature of reality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epistemology - study of knowledge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-mind/ body problem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-dualism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-body physical, mind is qualitative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-Descarte thought that people were fundamentally different than machines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Psychology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-no soul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-mind is the brain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-behaviorists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-study inputs and outputs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-modify behaviour with changing stimuli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Noam Chomsky critisizes the behviorists by saying that explaining the mind that way is not enought to explain human behavior.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Turing test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-test to decide whether or not computer has strong AI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Searles chinese room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is the person translating the chinese capable of understanding the symbols that he translates? not neccesarily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-said that algorithms do not understand input and output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-they are also incapable of understanding the problem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-natural language encounters problems with syntax and translating it to something a computer would regularly understand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-syntax is insufficient for semantics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PSS hypothesis says there hs to be a mapping from the symbols to the real world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-symbols lack semantics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-person is interpreting the symbols, and therein lies intelligence, not within the manipulation of them.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-translator has no mental state that is significant.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-does not think, therefore is not intelligent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if mental states are physical, we should be able to simulate them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-Moores law, speed of computation is doubling every 2 years or so.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if we can simulate every atom of a person, it should be intelligent.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Arthur Samuel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-wrote a checker playing program that got better without human intervention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computers can learn, but can they learn the same thing as a person?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-even people learn differently. same input, different processing, and different output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is human intelligence separate from machine intelligence?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Defining intelligence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-how would we define intelligence as we look for it?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there is emotional intelligence as well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where’s the intelligence in algorithms?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-we assume machines are logical, people argue that 1st order logic is not sufficient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- focusing computers only on reasoning and logic is to limit them unneccisarily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notes1.docx</dc:title>
</cp:coreProperties>
</file>